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C157E45" w14:textId="77777777" w:rsidR="00956E1A" w:rsidRPr="005730FC" w:rsidRDefault="00447BE1" w:rsidP="00B85671">
      <w:pPr>
        <w:rPr>
          <w:color w:val="000000" w:themeColor="text1"/>
        </w:rPr>
      </w:pPr>
      <w:bookmarkStart w:id="0" w:name="_Hlk126058666"/>
      <w:bookmarkEnd w:id="0"/>
      <w:r w:rsidRPr="005730FC">
        <w:rPr>
          <w:noProof/>
          <w:color w:val="000000" w:themeColor="text1"/>
        </w:rPr>
        <w:drawing>
          <wp:anchor distT="0" distB="0" distL="114300" distR="114300" simplePos="0" relativeHeight="251653632" behindDoc="1" locked="0" layoutInCell="1" allowOverlap="1" wp14:anchorId="5472C6E0" wp14:editId="56584B56">
            <wp:simplePos x="0" y="0"/>
            <wp:positionH relativeFrom="column">
              <wp:posOffset>-22860</wp:posOffset>
            </wp:positionH>
            <wp:positionV relativeFrom="paragraph">
              <wp:posOffset>-55880</wp:posOffset>
            </wp:positionV>
            <wp:extent cx="6781800" cy="30784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sidRPr="005730FC">
        <w:rPr>
          <w:noProof/>
          <w:color w:val="000000" w:themeColor="text1"/>
        </w:rPr>
        <w:drawing>
          <wp:anchor distT="0" distB="0" distL="114300" distR="114300" simplePos="0" relativeHeight="251661824" behindDoc="0" locked="0" layoutInCell="1" allowOverlap="1" wp14:anchorId="26B17B87" wp14:editId="29705276">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sidRPr="005730FC">
        <w:rPr>
          <w:noProof/>
          <w:color w:val="000000" w:themeColor="text1"/>
        </w:rPr>
        <w:drawing>
          <wp:anchor distT="0" distB="0" distL="114300" distR="114300" simplePos="0" relativeHeight="251660800" behindDoc="0" locked="0" layoutInCell="1" allowOverlap="1" wp14:anchorId="0C569228" wp14:editId="676DF1DC">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p>
    <w:p w14:paraId="1F99E560" w14:textId="77777777" w:rsidR="00956E1A" w:rsidRPr="005730FC" w:rsidRDefault="00956E1A" w:rsidP="00B85671">
      <w:pPr>
        <w:rPr>
          <w:color w:val="000000" w:themeColor="text1"/>
        </w:rPr>
      </w:pPr>
    </w:p>
    <w:p w14:paraId="6E015236" w14:textId="77777777" w:rsidR="00956E1A" w:rsidRPr="005730FC" w:rsidRDefault="00956E1A" w:rsidP="00B85671">
      <w:pPr>
        <w:rPr>
          <w:color w:val="000000" w:themeColor="text1"/>
        </w:rPr>
      </w:pPr>
    </w:p>
    <w:p w14:paraId="43BBE69D" w14:textId="77777777" w:rsidR="00956E1A" w:rsidRPr="005730FC" w:rsidRDefault="00956E1A" w:rsidP="00B85671">
      <w:pPr>
        <w:rPr>
          <w:color w:val="000000" w:themeColor="text1"/>
        </w:rPr>
      </w:pPr>
    </w:p>
    <w:p w14:paraId="1A8AFEC3" w14:textId="77777777" w:rsidR="00956E1A" w:rsidRPr="005730FC" w:rsidRDefault="00956E1A" w:rsidP="00B85671">
      <w:pPr>
        <w:rPr>
          <w:color w:val="000000" w:themeColor="text1"/>
        </w:rPr>
      </w:pPr>
    </w:p>
    <w:p w14:paraId="615C3DA1" w14:textId="77777777" w:rsidR="00956E1A" w:rsidRPr="005730FC" w:rsidRDefault="00956E1A" w:rsidP="00B85671">
      <w:pPr>
        <w:rPr>
          <w:color w:val="000000" w:themeColor="text1"/>
        </w:rPr>
      </w:pPr>
    </w:p>
    <w:p w14:paraId="2AB52B92" w14:textId="77777777" w:rsidR="00956E1A" w:rsidRPr="005730FC" w:rsidRDefault="00956E1A" w:rsidP="00B85671">
      <w:pPr>
        <w:rPr>
          <w:color w:val="000000" w:themeColor="text1"/>
        </w:rPr>
      </w:pPr>
    </w:p>
    <w:p w14:paraId="035550F7" w14:textId="77777777" w:rsidR="00956E1A" w:rsidRPr="005730FC" w:rsidRDefault="00956E1A" w:rsidP="00B85671">
      <w:pPr>
        <w:rPr>
          <w:color w:val="000000" w:themeColor="text1"/>
        </w:rPr>
      </w:pPr>
    </w:p>
    <w:p w14:paraId="7B0FCDCC" w14:textId="77777777" w:rsidR="00956E1A" w:rsidRPr="005730FC" w:rsidRDefault="00956E1A" w:rsidP="00956E1A">
      <w:pPr>
        <w:rPr>
          <w:color w:val="000000" w:themeColor="text1"/>
        </w:rPr>
      </w:pPr>
    </w:p>
    <w:p w14:paraId="2857028D" w14:textId="77777777" w:rsidR="00EE67B8" w:rsidRPr="005730FC" w:rsidRDefault="00EE67B8" w:rsidP="00EE67B8">
      <w:pPr>
        <w:spacing w:after="0"/>
        <w:jc w:val="center"/>
        <w:rPr>
          <w:b/>
          <w:color w:val="000000" w:themeColor="text1"/>
          <w:sz w:val="48"/>
          <w:szCs w:val="48"/>
        </w:rPr>
      </w:pPr>
    </w:p>
    <w:p w14:paraId="2D0993F2" w14:textId="77777777" w:rsidR="00692C96" w:rsidRPr="005730FC" w:rsidRDefault="00692C96" w:rsidP="00692C96">
      <w:pPr>
        <w:rPr>
          <w:b/>
          <w:color w:val="000000" w:themeColor="text1"/>
          <w:sz w:val="48"/>
          <w:szCs w:val="48"/>
        </w:rPr>
      </w:pPr>
    </w:p>
    <w:p w14:paraId="637D71A5" w14:textId="36014822" w:rsidR="00F2326E" w:rsidRPr="005730FC" w:rsidRDefault="00133E37" w:rsidP="009B6535">
      <w:pPr>
        <w:rPr>
          <w:b/>
          <w:color w:val="000000" w:themeColor="text1"/>
          <w:sz w:val="40"/>
          <w:szCs w:val="48"/>
        </w:rPr>
      </w:pPr>
      <w:r w:rsidRPr="005730FC">
        <w:rPr>
          <w:noProof/>
          <w:color w:val="000000" w:themeColor="text1"/>
        </w:rPr>
        <mc:AlternateContent>
          <mc:Choice Requires="wps">
            <w:drawing>
              <wp:inline distT="0" distB="0" distL="0" distR="0" wp14:anchorId="4ED30169" wp14:editId="1CC00E41">
                <wp:extent cx="6835140" cy="1099820"/>
                <wp:effectExtent l="0" t="0" r="0" b="0"/>
                <wp:docPr id="6387698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099820"/>
                        </a:xfrm>
                        <a:prstGeom prst="rect">
                          <a:avLst/>
                        </a:prstGeom>
                        <a:noFill/>
                        <a:ln w="9525">
                          <a:noFill/>
                          <a:miter lim="800000"/>
                          <a:headEnd/>
                          <a:tailEnd/>
                        </a:ln>
                      </wps:spPr>
                      <wps:txbx>
                        <w:txbxContent>
                          <w:p w14:paraId="1FAC3E22" w14:textId="16FD3CEF" w:rsidR="00E87DBF" w:rsidRPr="004837FE" w:rsidRDefault="0068014F" w:rsidP="00621356">
                            <w:pPr>
                              <w:jc w:val="center"/>
                            </w:pPr>
                            <w:r>
                              <w:rPr>
                                <w:b/>
                                <w:color w:val="2D7C82"/>
                                <w:sz w:val="48"/>
                                <w:szCs w:val="48"/>
                              </w:rPr>
                              <w:t>Kent ‘</w:t>
                            </w:r>
                            <w:r w:rsidRPr="00544CCB">
                              <w:rPr>
                                <w:b/>
                                <w:color w:val="2D7C82"/>
                                <w:sz w:val="48"/>
                                <w:szCs w:val="48"/>
                              </w:rPr>
                              <w:t>Gypsy, Roma and Traveller Populations’</w:t>
                            </w:r>
                            <w:r>
                              <w:rPr>
                                <w:b/>
                                <w:color w:val="2D7C82"/>
                                <w:sz w:val="48"/>
                                <w:szCs w:val="48"/>
                              </w:rPr>
                              <w:t xml:space="preserve"> Joint Strategic Needs Assessment </w:t>
                            </w:r>
                          </w:p>
                        </w:txbxContent>
                      </wps:txbx>
                      <wps:bodyPr rot="0" vert="horz" wrap="square" lIns="91440" tIns="45720" rIns="91440" bIns="45720" anchor="t" anchorCtr="0">
                        <a:spAutoFit/>
                      </wps:bodyPr>
                    </wps:wsp>
                  </a:graphicData>
                </a:graphic>
              </wp:inline>
            </w:drawing>
          </mc:Choice>
          <mc:Fallback>
            <w:pict>
              <v:shapetype w14:anchorId="4ED30169" id="_x0000_t202" coordsize="21600,21600" o:spt="202" path="m,l,21600r21600,l21600,xe">
                <v:stroke joinstyle="miter"/>
                <v:path gradientshapeok="t" o:connecttype="rect"/>
              </v:shapetype>
              <v:shape id="Text Box 20" o:spid="_x0000_s1026" type="#_x0000_t202" style="width:538.2pt;height: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" filled="f" stroked="f">
                <v:textbox style="mso-fit-shape-to-text:t">
                  <w:txbxContent>
                    <w:p w14:paraId="1FAC3E22" w14:textId="16FD3CEF" w:rsidR="00E87DBF" w:rsidRPr="004837FE" w:rsidRDefault="0068014F" w:rsidP="00621356">
                      <w:pPr>
                        <w:jc w:val="center"/>
                      </w:pPr>
                      <w:r>
                        <w:rPr>
                          <w:b/>
                          <w:color w:val="2D7C82"/>
                          <w:sz w:val="48"/>
                          <w:szCs w:val="48"/>
                        </w:rPr>
                        <w:t>Kent ‘</w:t>
                      </w:r>
                      <w:r w:rsidRPr="00544CCB">
                        <w:rPr>
                          <w:b/>
                          <w:color w:val="2D7C82"/>
                          <w:sz w:val="48"/>
                          <w:szCs w:val="48"/>
                        </w:rPr>
                        <w:t>Gypsy, Roma and Traveller Populations’</w:t>
                      </w:r>
                      <w:r>
                        <w:rPr>
                          <w:b/>
                          <w:color w:val="2D7C82"/>
                          <w:sz w:val="48"/>
                          <w:szCs w:val="48"/>
                        </w:rPr>
                        <w:t xml:space="preserve"> Joint Strategic Needs Assessment </w:t>
                      </w:r>
                    </w:p>
                  </w:txbxContent>
                </v:textbox>
                <w10:anchorlock/>
              </v:shape>
            </w:pict>
          </mc:Fallback>
        </mc:AlternateContent>
      </w:r>
    </w:p>
    <w:p w14:paraId="5E7DB2C3" w14:textId="77777777" w:rsidR="00F2326E" w:rsidRPr="005730FC" w:rsidRDefault="00F2326E" w:rsidP="00956E1A">
      <w:pPr>
        <w:jc w:val="center"/>
        <w:rPr>
          <w:b/>
          <w:color w:val="000000" w:themeColor="text1"/>
          <w:sz w:val="48"/>
          <w:szCs w:val="48"/>
        </w:rPr>
      </w:pPr>
    </w:p>
    <w:p w14:paraId="173FCB4B" w14:textId="77777777" w:rsidR="005433A7" w:rsidRPr="005730FC" w:rsidRDefault="005433A7" w:rsidP="00956E1A">
      <w:pPr>
        <w:jc w:val="center"/>
        <w:rPr>
          <w:b/>
          <w:color w:val="000000" w:themeColor="text1"/>
          <w:sz w:val="48"/>
          <w:szCs w:val="48"/>
        </w:rPr>
      </w:pPr>
    </w:p>
    <w:p w14:paraId="0566B7AB" w14:textId="3C77CD47" w:rsidR="005433A7" w:rsidRPr="005730FC" w:rsidRDefault="00133E37" w:rsidP="00956E1A">
      <w:pPr>
        <w:jc w:val="center"/>
        <w:rPr>
          <w:b/>
          <w:color w:val="000000" w:themeColor="text1"/>
          <w:sz w:val="48"/>
          <w:szCs w:val="48"/>
        </w:rPr>
      </w:pPr>
      <w:r w:rsidRPr="005730FC">
        <w:rPr>
          <w:noProof/>
          <w:color w:val="000000" w:themeColor="text1"/>
        </w:rPr>
        <mc:AlternateContent>
          <mc:Choice Requires="wps">
            <w:drawing>
              <wp:inline distT="0" distB="0" distL="0" distR="0" wp14:anchorId="296BFC3E" wp14:editId="174C2173">
                <wp:extent cx="6835140" cy="495300"/>
                <wp:effectExtent l="0" t="0" r="0" b="0"/>
                <wp:docPr id="5565856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95300"/>
                        </a:xfrm>
                        <a:prstGeom prst="rect">
                          <a:avLst/>
                        </a:prstGeom>
                        <a:noFill/>
                        <a:ln w="9525">
                          <a:noFill/>
                          <a:miter lim="800000"/>
                          <a:headEnd/>
                          <a:tailEnd/>
                        </a:ln>
                      </wps:spPr>
                      <wps:txbx>
                        <w:txbxContent>
                          <w:p w14:paraId="2A50812D" w14:textId="155587BD" w:rsidR="009B6535" w:rsidRPr="004837FE" w:rsidRDefault="0068014F" w:rsidP="009B6535">
                            <w:pPr>
                              <w:jc w:val="center"/>
                            </w:pPr>
                            <w:r>
                              <w:rPr>
                                <w:b/>
                                <w:color w:val="2D7C82"/>
                                <w:sz w:val="40"/>
                                <w:szCs w:val="48"/>
                              </w:rPr>
                              <w:t xml:space="preserve"> </w:t>
                            </w:r>
                            <w:r w:rsidR="00A94465">
                              <w:rPr>
                                <w:b/>
                                <w:color w:val="2D7C82"/>
                                <w:sz w:val="40"/>
                                <w:szCs w:val="48"/>
                              </w:rPr>
                              <w:t>June</w:t>
                            </w:r>
                            <w:r>
                              <w:rPr>
                                <w:b/>
                                <w:color w:val="2D7C82"/>
                                <w:sz w:val="40"/>
                                <w:szCs w:val="48"/>
                              </w:rPr>
                              <w:t xml:space="preserve"> 2023</w:t>
                            </w:r>
                          </w:p>
                        </w:txbxContent>
                      </wps:txbx>
                      <wps:bodyPr rot="0" vert="horz" wrap="square" lIns="91440" tIns="45720" rIns="91440" bIns="45720" anchor="t" anchorCtr="0">
                        <a:noAutofit/>
                      </wps:bodyPr>
                    </wps:wsp>
                  </a:graphicData>
                </a:graphic>
              </wp:inline>
            </w:drawing>
          </mc:Choice>
          <mc:Fallback>
            <w:pict>
              <v:shape w14:anchorId="296BFC3E" id="Text Box 19" o:spid="_x0000_s1027" type="#_x0000_t202" style="width:538.2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" filled="f" stroked="f">
                <v:textbox>
                  <w:txbxContent>
                    <w:p w14:paraId="2A50812D" w14:textId="155587BD" w:rsidR="009B6535" w:rsidRPr="004837FE" w:rsidRDefault="0068014F" w:rsidP="009B6535">
                      <w:pPr>
                        <w:jc w:val="center"/>
                      </w:pPr>
                      <w:r>
                        <w:rPr>
                          <w:b/>
                          <w:color w:val="2D7C82"/>
                          <w:sz w:val="40"/>
                          <w:szCs w:val="48"/>
                        </w:rPr>
                        <w:t xml:space="preserve"> </w:t>
                      </w:r>
                      <w:r w:rsidR="00A94465">
                        <w:rPr>
                          <w:b/>
                          <w:color w:val="2D7C82"/>
                          <w:sz w:val="40"/>
                          <w:szCs w:val="48"/>
                        </w:rPr>
                        <w:t>June</w:t>
                      </w:r>
                      <w:r>
                        <w:rPr>
                          <w:b/>
                          <w:color w:val="2D7C82"/>
                          <w:sz w:val="40"/>
                          <w:szCs w:val="48"/>
                        </w:rPr>
                        <w:t xml:space="preserve"> 2023</w:t>
                      </w:r>
                    </w:p>
                  </w:txbxContent>
                </v:textbox>
                <w10:anchorlock/>
              </v:shape>
            </w:pict>
          </mc:Fallback>
        </mc:AlternateContent>
      </w:r>
    </w:p>
    <w:p w14:paraId="50A0D02B" w14:textId="77777777" w:rsidR="005433A7" w:rsidRPr="005730FC" w:rsidRDefault="001A5ABE" w:rsidP="005433A7">
      <w:pPr>
        <w:jc w:val="right"/>
        <w:rPr>
          <w:b/>
          <w:color w:val="000000" w:themeColor="text1"/>
          <w:sz w:val="26"/>
          <w:szCs w:val="26"/>
        </w:rPr>
      </w:pPr>
      <w:r w:rsidRPr="005730FC">
        <w:rPr>
          <w:noProof/>
          <w:color w:val="000000" w:themeColor="text1"/>
        </w:rPr>
        <w:drawing>
          <wp:anchor distT="0" distB="0" distL="114300" distR="114300" simplePos="0" relativeHeight="251662848" behindDoc="0" locked="0" layoutInCell="1" allowOverlap="1" wp14:anchorId="1B396934" wp14:editId="1913958F">
            <wp:simplePos x="0" y="0"/>
            <wp:positionH relativeFrom="column">
              <wp:posOffset>3044190</wp:posOffset>
            </wp:positionH>
            <wp:positionV relativeFrom="paragraph">
              <wp:posOffset>226695</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445EF28A" w14:textId="77777777" w:rsidR="00F2326E" w:rsidRPr="005730FC" w:rsidRDefault="00F2326E" w:rsidP="00F2326E">
      <w:pPr>
        <w:rPr>
          <w:color w:val="000000" w:themeColor="text1"/>
        </w:rPr>
      </w:pPr>
    </w:p>
    <w:p w14:paraId="098B67B6" w14:textId="77777777" w:rsidR="00AE684F" w:rsidRPr="005730FC" w:rsidRDefault="00AE684F" w:rsidP="00F2326E">
      <w:pPr>
        <w:rPr>
          <w:color w:val="000000" w:themeColor="text1"/>
        </w:rPr>
      </w:pPr>
    </w:p>
    <w:p w14:paraId="298E335C" w14:textId="07B7E597" w:rsidR="00CE57B9" w:rsidRPr="005730FC" w:rsidRDefault="00CE57B9">
      <w:pPr>
        <w:rPr>
          <w:color w:val="000000" w:themeColor="text1"/>
        </w:rPr>
      </w:pPr>
    </w:p>
    <w:p w14:paraId="4F5511AF" w14:textId="77777777" w:rsidR="00B51B2D" w:rsidRPr="005730FC" w:rsidRDefault="00B51B2D" w:rsidP="00B51B2D">
      <w:pPr>
        <w:spacing w:after="0"/>
        <w:rPr>
          <w:color w:val="000000" w:themeColor="text1"/>
        </w:rPr>
        <w:sectPr w:rsidR="00B51B2D" w:rsidRPr="005730FC" w:rsidSect="00AC195E">
          <w:footerReference w:type="default" r:id="rId16"/>
          <w:pgSz w:w="11906" w:h="16838"/>
          <w:pgMar w:top="1440" w:right="567" w:bottom="1440" w:left="709" w:header="709" w:footer="709" w:gutter="0"/>
          <w:cols w:space="708"/>
          <w:docGrid w:linePitch="360"/>
        </w:sectPr>
      </w:pPr>
    </w:p>
    <w:p w14:paraId="71312C1E" w14:textId="601E2D2E" w:rsidR="00302727" w:rsidRPr="005730FC" w:rsidRDefault="00FF1199" w:rsidP="00F37045">
      <w:pPr>
        <w:pStyle w:val="TOC1"/>
        <w:rPr>
          <w:vanish/>
          <w:color w:val="000000" w:themeColor="text1"/>
          <w:specVanish/>
        </w:rPr>
      </w:pPr>
      <w:r w:rsidRPr="005730FC">
        <w:rPr>
          <w:color w:val="000000" w:themeColor="text1"/>
        </w:rPr>
        <w:lastRenderedPageBreak/>
        <w:t xml:space="preserve"> </w:t>
      </w:r>
      <w:bookmarkStart w:id="1" w:name="_Toc131495261"/>
      <w:r w:rsidR="00486341" w:rsidRPr="005730FC">
        <w:rPr>
          <w:color w:val="000000" w:themeColor="text1"/>
          <w:sz w:val="36"/>
          <w:szCs w:val="36"/>
        </w:rPr>
        <w:t>|</w:t>
      </w:r>
      <w:bookmarkEnd w:id="1"/>
      <w:r w:rsidR="00302727" w:rsidRPr="005730FC">
        <w:rPr>
          <w:color w:val="000000" w:themeColor="text1"/>
        </w:rPr>
        <w:t xml:space="preserve"> </w:t>
      </w:r>
    </w:p>
    <w:p w14:paraId="3E547757" w14:textId="77777777" w:rsidR="00231817" w:rsidRDefault="00302727" w:rsidP="00AC4BA9">
      <w:pPr>
        <w:pStyle w:val="Heading1"/>
        <w:rPr>
          <w:noProof/>
        </w:rPr>
      </w:pPr>
      <w:r w:rsidRPr="005730FC">
        <w:rPr>
          <w:color w:val="000000" w:themeColor="text1"/>
        </w:rPr>
        <w:t xml:space="preserve"> </w:t>
      </w:r>
      <w:bookmarkStart w:id="2" w:name="_Toc131495262"/>
      <w:bookmarkStart w:id="3" w:name="_Toc131667484"/>
      <w:bookmarkStart w:id="4" w:name="_Toc131667681"/>
      <w:bookmarkStart w:id="5" w:name="_Toc132635323"/>
      <w:bookmarkStart w:id="6" w:name="_Toc133495963"/>
      <w:bookmarkStart w:id="7" w:name="_Toc133496624"/>
      <w:bookmarkStart w:id="8" w:name="_Toc140833240"/>
      <w:bookmarkStart w:id="9" w:name="_Toc141189597"/>
      <w:bookmarkStart w:id="10" w:name="_Toc141190285"/>
      <w:r w:rsidRPr="005730FC">
        <w:rPr>
          <w:color w:val="000000" w:themeColor="text1"/>
        </w:rPr>
        <w:t>Contents</w:t>
      </w:r>
      <w:bookmarkEnd w:id="2"/>
      <w:bookmarkEnd w:id="3"/>
      <w:bookmarkEnd w:id="4"/>
      <w:bookmarkEnd w:id="5"/>
      <w:bookmarkEnd w:id="6"/>
      <w:bookmarkEnd w:id="7"/>
      <w:bookmarkEnd w:id="8"/>
      <w:bookmarkEnd w:id="9"/>
      <w:bookmarkEnd w:id="10"/>
      <w:r w:rsidRPr="00AF7785">
        <w:rPr>
          <w:noProof/>
          <w:color w:val="000000" w:themeColor="text1"/>
          <w:sz w:val="22"/>
          <w:szCs w:val="22"/>
        </w:rPr>
        <w:fldChar w:fldCharType="begin"/>
      </w:r>
      <w:r w:rsidRPr="00AF7785">
        <w:rPr>
          <w:color w:val="000000" w:themeColor="text1"/>
          <w:sz w:val="22"/>
          <w:szCs w:val="22"/>
        </w:rPr>
        <w:instrText xml:space="preserve"> TOC \o "1-3" \h \z \u </w:instrText>
      </w:r>
      <w:r w:rsidRPr="00AF7785">
        <w:rPr>
          <w:noProof/>
          <w:color w:val="000000" w:themeColor="text1"/>
          <w:sz w:val="22"/>
          <w:szCs w:val="22"/>
        </w:rPr>
        <w:fldChar w:fldCharType="separate"/>
      </w:r>
    </w:p>
    <w:p w14:paraId="5E24E6F3" w14:textId="07068B3E" w:rsidR="00231817" w:rsidRDefault="00F33050">
      <w:pPr>
        <w:pStyle w:val="TOC1"/>
        <w:rPr>
          <w:rFonts w:cstheme="minorBidi"/>
          <w:b w:val="0"/>
          <w:color w:val="auto"/>
          <w:kern w:val="2"/>
          <w14:ligatures w14:val="standardContextual"/>
        </w:rPr>
      </w:pPr>
      <w:hyperlink w:anchor="_Toc141190286" w:history="1">
        <w:r w:rsidR="00231817" w:rsidRPr="001C27DB">
          <w:rPr>
            <w:rStyle w:val="Hyperlink"/>
          </w:rPr>
          <w:t>1. Executive Summary</w:t>
        </w:r>
        <w:r w:rsidR="00231817">
          <w:rPr>
            <w:webHidden/>
          </w:rPr>
          <w:tab/>
        </w:r>
        <w:r w:rsidR="00231817">
          <w:rPr>
            <w:webHidden/>
          </w:rPr>
          <w:fldChar w:fldCharType="begin"/>
        </w:r>
        <w:r w:rsidR="00231817">
          <w:rPr>
            <w:webHidden/>
          </w:rPr>
          <w:instrText xml:space="preserve"> PAGEREF _Toc141190286 \h </w:instrText>
        </w:r>
        <w:r w:rsidR="00231817">
          <w:rPr>
            <w:webHidden/>
          </w:rPr>
        </w:r>
        <w:r w:rsidR="00231817">
          <w:rPr>
            <w:webHidden/>
          </w:rPr>
          <w:fldChar w:fldCharType="separate"/>
        </w:r>
        <w:r w:rsidR="00231817">
          <w:rPr>
            <w:webHidden/>
          </w:rPr>
          <w:t>5</w:t>
        </w:r>
        <w:r w:rsidR="00231817">
          <w:rPr>
            <w:webHidden/>
          </w:rPr>
          <w:fldChar w:fldCharType="end"/>
        </w:r>
      </w:hyperlink>
    </w:p>
    <w:p w14:paraId="48BCE440" w14:textId="0E04EBC1" w:rsidR="00231817" w:rsidRDefault="00F33050">
      <w:pPr>
        <w:pStyle w:val="TOC1"/>
        <w:rPr>
          <w:rFonts w:cstheme="minorBidi"/>
          <w:b w:val="0"/>
          <w:color w:val="auto"/>
          <w:kern w:val="2"/>
          <w14:ligatures w14:val="standardContextual"/>
        </w:rPr>
      </w:pPr>
      <w:hyperlink w:anchor="_Toc141190287" w:history="1">
        <w:r w:rsidR="00231817" w:rsidRPr="001C27DB">
          <w:rPr>
            <w:rStyle w:val="Hyperlink"/>
          </w:rPr>
          <w:t>2.</w:t>
        </w:r>
        <w:r w:rsidR="00231817">
          <w:rPr>
            <w:rFonts w:cstheme="minorBidi"/>
            <w:b w:val="0"/>
            <w:color w:val="auto"/>
            <w:kern w:val="2"/>
            <w14:ligatures w14:val="standardContextual"/>
          </w:rPr>
          <w:t xml:space="preserve"> </w:t>
        </w:r>
        <w:r w:rsidR="00231817" w:rsidRPr="001C27DB">
          <w:rPr>
            <w:rStyle w:val="Hyperlink"/>
          </w:rPr>
          <w:t>Introduction</w:t>
        </w:r>
        <w:r w:rsidR="00231817">
          <w:rPr>
            <w:webHidden/>
          </w:rPr>
          <w:tab/>
        </w:r>
        <w:r w:rsidR="00231817">
          <w:rPr>
            <w:webHidden/>
          </w:rPr>
          <w:fldChar w:fldCharType="begin"/>
        </w:r>
        <w:r w:rsidR="00231817">
          <w:rPr>
            <w:webHidden/>
          </w:rPr>
          <w:instrText xml:space="preserve"> PAGEREF _Toc141190287 \h </w:instrText>
        </w:r>
        <w:r w:rsidR="00231817">
          <w:rPr>
            <w:webHidden/>
          </w:rPr>
        </w:r>
        <w:r w:rsidR="00231817">
          <w:rPr>
            <w:webHidden/>
          </w:rPr>
          <w:fldChar w:fldCharType="separate"/>
        </w:r>
        <w:r w:rsidR="00231817">
          <w:rPr>
            <w:webHidden/>
          </w:rPr>
          <w:t>7</w:t>
        </w:r>
        <w:r w:rsidR="00231817">
          <w:rPr>
            <w:webHidden/>
          </w:rPr>
          <w:fldChar w:fldCharType="end"/>
        </w:r>
      </w:hyperlink>
    </w:p>
    <w:p w14:paraId="118D3B47" w14:textId="372DBF60" w:rsidR="00231817" w:rsidRDefault="00F33050">
      <w:pPr>
        <w:pStyle w:val="TOC2"/>
        <w:rPr>
          <w:rFonts w:cstheme="minorBidi"/>
          <w:kern w:val="2"/>
          <w:sz w:val="22"/>
          <w:szCs w:val="22"/>
          <w14:ligatures w14:val="standardContextual"/>
        </w:rPr>
      </w:pPr>
      <w:hyperlink w:anchor="_Toc141190288" w:history="1">
        <w:r w:rsidR="00231817" w:rsidRPr="001C27DB">
          <w:rPr>
            <w:rStyle w:val="Hyperlink"/>
          </w:rPr>
          <w:t>2.1</w:t>
        </w:r>
        <w:r w:rsidR="00231817">
          <w:rPr>
            <w:rFonts w:cstheme="minorBidi"/>
            <w:kern w:val="2"/>
            <w:sz w:val="22"/>
            <w:szCs w:val="22"/>
            <w14:ligatures w14:val="standardContextual"/>
          </w:rPr>
          <w:tab/>
        </w:r>
        <w:r w:rsidR="00231817" w:rsidRPr="001C27DB">
          <w:rPr>
            <w:rStyle w:val="Hyperlink"/>
          </w:rPr>
          <w:t>Definitions</w:t>
        </w:r>
        <w:r w:rsidR="00231817">
          <w:rPr>
            <w:webHidden/>
          </w:rPr>
          <w:tab/>
        </w:r>
        <w:r w:rsidR="00231817">
          <w:rPr>
            <w:webHidden/>
          </w:rPr>
          <w:fldChar w:fldCharType="begin"/>
        </w:r>
        <w:r w:rsidR="00231817">
          <w:rPr>
            <w:webHidden/>
          </w:rPr>
          <w:instrText xml:space="preserve"> PAGEREF _Toc141190288 \h </w:instrText>
        </w:r>
        <w:r w:rsidR="00231817">
          <w:rPr>
            <w:webHidden/>
          </w:rPr>
        </w:r>
        <w:r w:rsidR="00231817">
          <w:rPr>
            <w:webHidden/>
          </w:rPr>
          <w:fldChar w:fldCharType="separate"/>
        </w:r>
        <w:r w:rsidR="00231817">
          <w:rPr>
            <w:webHidden/>
          </w:rPr>
          <w:t>7</w:t>
        </w:r>
        <w:r w:rsidR="00231817">
          <w:rPr>
            <w:webHidden/>
          </w:rPr>
          <w:fldChar w:fldCharType="end"/>
        </w:r>
      </w:hyperlink>
    </w:p>
    <w:p w14:paraId="7227C5F7" w14:textId="057F7AEC" w:rsidR="00231817" w:rsidRDefault="00F33050">
      <w:pPr>
        <w:pStyle w:val="TOC2"/>
        <w:rPr>
          <w:rFonts w:cstheme="minorBidi"/>
          <w:kern w:val="2"/>
          <w:sz w:val="22"/>
          <w:szCs w:val="22"/>
          <w14:ligatures w14:val="standardContextual"/>
        </w:rPr>
      </w:pPr>
      <w:hyperlink w:anchor="_Toc141190289" w:history="1">
        <w:r w:rsidR="00231817" w:rsidRPr="001C27DB">
          <w:rPr>
            <w:rStyle w:val="Hyperlink"/>
          </w:rPr>
          <w:t>2.2</w:t>
        </w:r>
        <w:r w:rsidR="00231817">
          <w:rPr>
            <w:rFonts w:cstheme="minorBidi"/>
            <w:kern w:val="2"/>
            <w:sz w:val="22"/>
            <w:szCs w:val="22"/>
            <w14:ligatures w14:val="standardContextual"/>
          </w:rPr>
          <w:tab/>
        </w:r>
        <w:r w:rsidR="00231817" w:rsidRPr="001C27DB">
          <w:rPr>
            <w:rStyle w:val="Hyperlink"/>
          </w:rPr>
          <w:t>Historical context</w:t>
        </w:r>
        <w:r w:rsidR="00231817">
          <w:rPr>
            <w:webHidden/>
          </w:rPr>
          <w:tab/>
        </w:r>
        <w:r w:rsidR="00231817">
          <w:rPr>
            <w:webHidden/>
          </w:rPr>
          <w:fldChar w:fldCharType="begin"/>
        </w:r>
        <w:r w:rsidR="00231817">
          <w:rPr>
            <w:webHidden/>
          </w:rPr>
          <w:instrText xml:space="preserve"> PAGEREF _Toc141190289 \h </w:instrText>
        </w:r>
        <w:r w:rsidR="00231817">
          <w:rPr>
            <w:webHidden/>
          </w:rPr>
        </w:r>
        <w:r w:rsidR="00231817">
          <w:rPr>
            <w:webHidden/>
          </w:rPr>
          <w:fldChar w:fldCharType="separate"/>
        </w:r>
        <w:r w:rsidR="00231817">
          <w:rPr>
            <w:webHidden/>
          </w:rPr>
          <w:t>9</w:t>
        </w:r>
        <w:r w:rsidR="00231817">
          <w:rPr>
            <w:webHidden/>
          </w:rPr>
          <w:fldChar w:fldCharType="end"/>
        </w:r>
      </w:hyperlink>
    </w:p>
    <w:p w14:paraId="7AE29741" w14:textId="3745EEF4" w:rsidR="00231817" w:rsidRDefault="00F33050">
      <w:pPr>
        <w:pStyle w:val="TOC1"/>
        <w:rPr>
          <w:rFonts w:cstheme="minorBidi"/>
          <w:b w:val="0"/>
          <w:color w:val="auto"/>
          <w:kern w:val="2"/>
          <w14:ligatures w14:val="standardContextual"/>
        </w:rPr>
      </w:pPr>
      <w:hyperlink w:anchor="_Toc141190290" w:history="1">
        <w:r w:rsidR="00231817" w:rsidRPr="001C27DB">
          <w:rPr>
            <w:rStyle w:val="Hyperlink"/>
          </w:rPr>
          <w:t>3</w:t>
        </w:r>
        <w:r w:rsidR="00231817">
          <w:rPr>
            <w:rStyle w:val="Hyperlink"/>
          </w:rPr>
          <w:t xml:space="preserve">. </w:t>
        </w:r>
        <w:r w:rsidR="00231817" w:rsidRPr="001C27DB">
          <w:rPr>
            <w:rStyle w:val="Hyperlink"/>
          </w:rPr>
          <w:t>Background information</w:t>
        </w:r>
        <w:r w:rsidR="00231817">
          <w:rPr>
            <w:webHidden/>
          </w:rPr>
          <w:tab/>
        </w:r>
        <w:r w:rsidR="00231817">
          <w:rPr>
            <w:webHidden/>
          </w:rPr>
          <w:fldChar w:fldCharType="begin"/>
        </w:r>
        <w:r w:rsidR="00231817">
          <w:rPr>
            <w:webHidden/>
          </w:rPr>
          <w:instrText xml:space="preserve"> PAGEREF _Toc141190290 \h </w:instrText>
        </w:r>
        <w:r w:rsidR="00231817">
          <w:rPr>
            <w:webHidden/>
          </w:rPr>
        </w:r>
        <w:r w:rsidR="00231817">
          <w:rPr>
            <w:webHidden/>
          </w:rPr>
          <w:fldChar w:fldCharType="separate"/>
        </w:r>
        <w:r w:rsidR="00231817">
          <w:rPr>
            <w:webHidden/>
          </w:rPr>
          <w:t>10</w:t>
        </w:r>
        <w:r w:rsidR="00231817">
          <w:rPr>
            <w:webHidden/>
          </w:rPr>
          <w:fldChar w:fldCharType="end"/>
        </w:r>
      </w:hyperlink>
    </w:p>
    <w:p w14:paraId="61D182A3" w14:textId="10ECE13B" w:rsidR="00231817" w:rsidRDefault="00F33050">
      <w:pPr>
        <w:pStyle w:val="TOC2"/>
        <w:rPr>
          <w:rFonts w:cstheme="minorBidi"/>
          <w:kern w:val="2"/>
          <w:sz w:val="22"/>
          <w:szCs w:val="22"/>
          <w14:ligatures w14:val="standardContextual"/>
        </w:rPr>
      </w:pPr>
      <w:hyperlink w:anchor="_Toc141190291" w:history="1">
        <w:r w:rsidR="00231817" w:rsidRPr="001C27DB">
          <w:rPr>
            <w:rStyle w:val="Hyperlink"/>
          </w:rPr>
          <w:t xml:space="preserve">3.1 </w:t>
        </w:r>
        <w:r w:rsidR="00231817">
          <w:rPr>
            <w:rStyle w:val="Hyperlink"/>
          </w:rPr>
          <w:tab/>
        </w:r>
        <w:r w:rsidR="00231817" w:rsidRPr="001C27DB">
          <w:rPr>
            <w:rStyle w:val="Hyperlink"/>
          </w:rPr>
          <w:t>National and local policy context</w:t>
        </w:r>
        <w:r w:rsidR="00231817">
          <w:rPr>
            <w:webHidden/>
          </w:rPr>
          <w:tab/>
        </w:r>
        <w:r w:rsidR="00231817">
          <w:rPr>
            <w:webHidden/>
          </w:rPr>
          <w:fldChar w:fldCharType="begin"/>
        </w:r>
        <w:r w:rsidR="00231817">
          <w:rPr>
            <w:webHidden/>
          </w:rPr>
          <w:instrText xml:space="preserve"> PAGEREF _Toc141190291 \h </w:instrText>
        </w:r>
        <w:r w:rsidR="00231817">
          <w:rPr>
            <w:webHidden/>
          </w:rPr>
        </w:r>
        <w:r w:rsidR="00231817">
          <w:rPr>
            <w:webHidden/>
          </w:rPr>
          <w:fldChar w:fldCharType="separate"/>
        </w:r>
        <w:r w:rsidR="00231817">
          <w:rPr>
            <w:webHidden/>
          </w:rPr>
          <w:t>10</w:t>
        </w:r>
        <w:r w:rsidR="00231817">
          <w:rPr>
            <w:webHidden/>
          </w:rPr>
          <w:fldChar w:fldCharType="end"/>
        </w:r>
      </w:hyperlink>
    </w:p>
    <w:p w14:paraId="3D8D81F4" w14:textId="318B9D78" w:rsidR="00231817" w:rsidRDefault="00F33050">
      <w:pPr>
        <w:pStyle w:val="TOC2"/>
        <w:rPr>
          <w:rFonts w:cstheme="minorBidi"/>
          <w:kern w:val="2"/>
          <w:sz w:val="22"/>
          <w:szCs w:val="22"/>
          <w14:ligatures w14:val="standardContextual"/>
        </w:rPr>
      </w:pPr>
      <w:hyperlink w:anchor="_Toc141190292" w:history="1">
        <w:r w:rsidR="00231817" w:rsidRPr="001C27DB">
          <w:rPr>
            <w:rStyle w:val="Hyperlink"/>
          </w:rPr>
          <w:t>3.2</w:t>
        </w:r>
        <w:r w:rsidR="00231817">
          <w:rPr>
            <w:rFonts w:cstheme="minorBidi"/>
            <w:kern w:val="2"/>
            <w:sz w:val="22"/>
            <w:szCs w:val="22"/>
            <w14:ligatures w14:val="standardContextual"/>
          </w:rPr>
          <w:tab/>
        </w:r>
        <w:r w:rsidR="00231817" w:rsidRPr="001C27DB">
          <w:rPr>
            <w:rStyle w:val="Hyperlink"/>
          </w:rPr>
          <w:t>Health inequalities</w:t>
        </w:r>
        <w:r w:rsidR="00231817">
          <w:rPr>
            <w:webHidden/>
          </w:rPr>
          <w:tab/>
        </w:r>
        <w:r w:rsidR="00231817">
          <w:rPr>
            <w:webHidden/>
          </w:rPr>
          <w:fldChar w:fldCharType="begin"/>
        </w:r>
        <w:r w:rsidR="00231817">
          <w:rPr>
            <w:webHidden/>
          </w:rPr>
          <w:instrText xml:space="preserve"> PAGEREF _Toc141190292 \h </w:instrText>
        </w:r>
        <w:r w:rsidR="00231817">
          <w:rPr>
            <w:webHidden/>
          </w:rPr>
        </w:r>
        <w:r w:rsidR="00231817">
          <w:rPr>
            <w:webHidden/>
          </w:rPr>
          <w:fldChar w:fldCharType="separate"/>
        </w:r>
        <w:r w:rsidR="00231817">
          <w:rPr>
            <w:webHidden/>
          </w:rPr>
          <w:t>11</w:t>
        </w:r>
        <w:r w:rsidR="00231817">
          <w:rPr>
            <w:webHidden/>
          </w:rPr>
          <w:fldChar w:fldCharType="end"/>
        </w:r>
      </w:hyperlink>
    </w:p>
    <w:p w14:paraId="5CF52D8D" w14:textId="64E99858" w:rsidR="00231817" w:rsidRDefault="00F33050">
      <w:pPr>
        <w:pStyle w:val="TOC1"/>
        <w:rPr>
          <w:rFonts w:cstheme="minorBidi"/>
          <w:b w:val="0"/>
          <w:color w:val="auto"/>
          <w:kern w:val="2"/>
          <w14:ligatures w14:val="standardContextual"/>
        </w:rPr>
      </w:pPr>
      <w:hyperlink w:anchor="_Toc141190293" w:history="1">
        <w:r w:rsidR="00231817" w:rsidRPr="001C27DB">
          <w:rPr>
            <w:rStyle w:val="Hyperlink"/>
          </w:rPr>
          <w:t>4.</w:t>
        </w:r>
      </w:hyperlink>
      <w:r w:rsidR="00231817" w:rsidRPr="00231817">
        <w:rPr>
          <w:rStyle w:val="Hyperlink"/>
          <w:u w:val="none"/>
        </w:rPr>
        <w:t xml:space="preserve">  </w:t>
      </w:r>
      <w:hyperlink w:anchor="_Toc141190294" w:history="1">
        <w:r w:rsidR="00231817" w:rsidRPr="001C27DB">
          <w:rPr>
            <w:rStyle w:val="Hyperlink"/>
          </w:rPr>
          <w:t>Rationale of the Health Needs Assessment</w:t>
        </w:r>
        <w:r w:rsidR="00231817">
          <w:rPr>
            <w:webHidden/>
          </w:rPr>
          <w:tab/>
        </w:r>
        <w:r w:rsidR="00231817">
          <w:rPr>
            <w:webHidden/>
          </w:rPr>
          <w:fldChar w:fldCharType="begin"/>
        </w:r>
        <w:r w:rsidR="00231817">
          <w:rPr>
            <w:webHidden/>
          </w:rPr>
          <w:instrText xml:space="preserve"> PAGEREF _Toc141190294 \h </w:instrText>
        </w:r>
        <w:r w:rsidR="00231817">
          <w:rPr>
            <w:webHidden/>
          </w:rPr>
        </w:r>
        <w:r w:rsidR="00231817">
          <w:rPr>
            <w:webHidden/>
          </w:rPr>
          <w:fldChar w:fldCharType="separate"/>
        </w:r>
        <w:r w:rsidR="00231817">
          <w:rPr>
            <w:webHidden/>
          </w:rPr>
          <w:t>12</w:t>
        </w:r>
        <w:r w:rsidR="00231817">
          <w:rPr>
            <w:webHidden/>
          </w:rPr>
          <w:fldChar w:fldCharType="end"/>
        </w:r>
      </w:hyperlink>
    </w:p>
    <w:p w14:paraId="44E17362" w14:textId="7086634C" w:rsidR="00231817" w:rsidRDefault="00F33050">
      <w:pPr>
        <w:pStyle w:val="TOC2"/>
        <w:rPr>
          <w:rFonts w:cstheme="minorBidi"/>
          <w:kern w:val="2"/>
          <w:sz w:val="22"/>
          <w:szCs w:val="22"/>
          <w14:ligatures w14:val="standardContextual"/>
        </w:rPr>
      </w:pPr>
      <w:hyperlink w:anchor="_Toc141190295" w:history="1">
        <w:r w:rsidR="00231817" w:rsidRPr="001C27DB">
          <w:rPr>
            <w:rStyle w:val="Hyperlink"/>
          </w:rPr>
          <w:t xml:space="preserve">4.1 </w:t>
        </w:r>
        <w:r w:rsidR="00231817">
          <w:rPr>
            <w:rStyle w:val="Hyperlink"/>
          </w:rPr>
          <w:tab/>
        </w:r>
        <w:r w:rsidR="00231817" w:rsidRPr="001C27DB">
          <w:rPr>
            <w:rStyle w:val="Hyperlink"/>
          </w:rPr>
          <w:t>Overall approach</w:t>
        </w:r>
        <w:r w:rsidR="00231817">
          <w:rPr>
            <w:webHidden/>
          </w:rPr>
          <w:tab/>
        </w:r>
        <w:r w:rsidR="00231817">
          <w:rPr>
            <w:webHidden/>
          </w:rPr>
          <w:fldChar w:fldCharType="begin"/>
        </w:r>
        <w:r w:rsidR="00231817">
          <w:rPr>
            <w:webHidden/>
          </w:rPr>
          <w:instrText xml:space="preserve"> PAGEREF _Toc141190295 \h </w:instrText>
        </w:r>
        <w:r w:rsidR="00231817">
          <w:rPr>
            <w:webHidden/>
          </w:rPr>
        </w:r>
        <w:r w:rsidR="00231817">
          <w:rPr>
            <w:webHidden/>
          </w:rPr>
          <w:fldChar w:fldCharType="separate"/>
        </w:r>
        <w:r w:rsidR="00231817">
          <w:rPr>
            <w:webHidden/>
          </w:rPr>
          <w:t>12</w:t>
        </w:r>
        <w:r w:rsidR="00231817">
          <w:rPr>
            <w:webHidden/>
          </w:rPr>
          <w:fldChar w:fldCharType="end"/>
        </w:r>
      </w:hyperlink>
    </w:p>
    <w:p w14:paraId="1814456E" w14:textId="61890509" w:rsidR="00231817" w:rsidRDefault="00F33050">
      <w:pPr>
        <w:pStyle w:val="TOC2"/>
        <w:rPr>
          <w:rFonts w:cstheme="minorBidi"/>
          <w:kern w:val="2"/>
          <w:sz w:val="22"/>
          <w:szCs w:val="22"/>
          <w14:ligatures w14:val="standardContextual"/>
        </w:rPr>
      </w:pPr>
      <w:hyperlink w:anchor="_Toc141190296" w:history="1">
        <w:r w:rsidR="00231817" w:rsidRPr="001C27DB">
          <w:rPr>
            <w:rStyle w:val="Hyperlink"/>
          </w:rPr>
          <w:t>4.2</w:t>
        </w:r>
        <w:r w:rsidR="00231817">
          <w:rPr>
            <w:rFonts w:cstheme="minorBidi"/>
            <w:kern w:val="2"/>
            <w:sz w:val="22"/>
            <w:szCs w:val="22"/>
            <w14:ligatures w14:val="standardContextual"/>
          </w:rPr>
          <w:tab/>
        </w:r>
        <w:r w:rsidR="00231817" w:rsidRPr="001C27DB">
          <w:rPr>
            <w:rStyle w:val="Hyperlink"/>
          </w:rPr>
          <w:t>Aims</w:t>
        </w:r>
        <w:r w:rsidR="00231817">
          <w:rPr>
            <w:webHidden/>
          </w:rPr>
          <w:tab/>
        </w:r>
        <w:r w:rsidR="00231817">
          <w:rPr>
            <w:webHidden/>
          </w:rPr>
          <w:fldChar w:fldCharType="begin"/>
        </w:r>
        <w:r w:rsidR="00231817">
          <w:rPr>
            <w:webHidden/>
          </w:rPr>
          <w:instrText xml:space="preserve"> PAGEREF _Toc141190296 \h </w:instrText>
        </w:r>
        <w:r w:rsidR="00231817">
          <w:rPr>
            <w:webHidden/>
          </w:rPr>
        </w:r>
        <w:r w:rsidR="00231817">
          <w:rPr>
            <w:webHidden/>
          </w:rPr>
          <w:fldChar w:fldCharType="separate"/>
        </w:r>
        <w:r w:rsidR="00231817">
          <w:rPr>
            <w:webHidden/>
          </w:rPr>
          <w:t>12</w:t>
        </w:r>
        <w:r w:rsidR="00231817">
          <w:rPr>
            <w:webHidden/>
          </w:rPr>
          <w:fldChar w:fldCharType="end"/>
        </w:r>
      </w:hyperlink>
    </w:p>
    <w:p w14:paraId="240B54AC" w14:textId="5140623B" w:rsidR="00231817" w:rsidRDefault="00F33050">
      <w:pPr>
        <w:pStyle w:val="TOC1"/>
        <w:rPr>
          <w:rFonts w:cstheme="minorBidi"/>
          <w:b w:val="0"/>
          <w:color w:val="auto"/>
          <w:kern w:val="2"/>
          <w14:ligatures w14:val="standardContextual"/>
        </w:rPr>
      </w:pPr>
      <w:hyperlink w:anchor="_Toc141190297" w:history="1">
        <w:r w:rsidR="00231817" w:rsidRPr="00231817">
          <w:rPr>
            <w:rStyle w:val="Hyperlink"/>
            <w:u w:val="none"/>
          </w:rPr>
          <w:t>5.</w:t>
        </w:r>
      </w:hyperlink>
      <w:r w:rsidR="00231817" w:rsidRPr="00231817">
        <w:rPr>
          <w:rStyle w:val="Hyperlink"/>
          <w:u w:val="none"/>
        </w:rPr>
        <w:t xml:space="preserve">  </w:t>
      </w:r>
      <w:hyperlink w:anchor="_Toc141190298" w:history="1">
        <w:r w:rsidR="00231817" w:rsidRPr="001C27DB">
          <w:rPr>
            <w:rStyle w:val="Hyperlink"/>
          </w:rPr>
          <w:t>Gypsy, Roma and Traveller Groups in scope</w:t>
        </w:r>
        <w:r w:rsidR="00231817">
          <w:rPr>
            <w:webHidden/>
          </w:rPr>
          <w:tab/>
        </w:r>
        <w:r w:rsidR="00231817">
          <w:rPr>
            <w:webHidden/>
          </w:rPr>
          <w:fldChar w:fldCharType="begin"/>
        </w:r>
        <w:r w:rsidR="00231817">
          <w:rPr>
            <w:webHidden/>
          </w:rPr>
          <w:instrText xml:space="preserve"> PAGEREF _Toc141190298 \h </w:instrText>
        </w:r>
        <w:r w:rsidR="00231817">
          <w:rPr>
            <w:webHidden/>
          </w:rPr>
        </w:r>
        <w:r w:rsidR="00231817">
          <w:rPr>
            <w:webHidden/>
          </w:rPr>
          <w:fldChar w:fldCharType="separate"/>
        </w:r>
        <w:r w:rsidR="00231817">
          <w:rPr>
            <w:webHidden/>
          </w:rPr>
          <w:t>13</w:t>
        </w:r>
        <w:r w:rsidR="00231817">
          <w:rPr>
            <w:webHidden/>
          </w:rPr>
          <w:fldChar w:fldCharType="end"/>
        </w:r>
      </w:hyperlink>
    </w:p>
    <w:p w14:paraId="61BC0800" w14:textId="1BD511BA" w:rsidR="00231817" w:rsidRDefault="00F33050">
      <w:pPr>
        <w:pStyle w:val="TOC1"/>
        <w:rPr>
          <w:rFonts w:cstheme="minorBidi"/>
          <w:b w:val="0"/>
          <w:color w:val="auto"/>
          <w:kern w:val="2"/>
          <w14:ligatures w14:val="standardContextual"/>
        </w:rPr>
      </w:pPr>
      <w:hyperlink w:anchor="_Toc141190299" w:history="1">
        <w:r w:rsidR="00231817" w:rsidRPr="001C27DB">
          <w:rPr>
            <w:rStyle w:val="Hyperlink"/>
          </w:rPr>
          <w:t>6. Methodology</w:t>
        </w:r>
        <w:r w:rsidR="00231817">
          <w:rPr>
            <w:webHidden/>
          </w:rPr>
          <w:tab/>
        </w:r>
        <w:r w:rsidR="00231817">
          <w:rPr>
            <w:webHidden/>
          </w:rPr>
          <w:fldChar w:fldCharType="begin"/>
        </w:r>
        <w:r w:rsidR="00231817">
          <w:rPr>
            <w:webHidden/>
          </w:rPr>
          <w:instrText xml:space="preserve"> PAGEREF _Toc141190299 \h </w:instrText>
        </w:r>
        <w:r w:rsidR="00231817">
          <w:rPr>
            <w:webHidden/>
          </w:rPr>
        </w:r>
        <w:r w:rsidR="00231817">
          <w:rPr>
            <w:webHidden/>
          </w:rPr>
          <w:fldChar w:fldCharType="separate"/>
        </w:r>
        <w:r w:rsidR="00231817">
          <w:rPr>
            <w:webHidden/>
          </w:rPr>
          <w:t>13</w:t>
        </w:r>
        <w:r w:rsidR="00231817">
          <w:rPr>
            <w:webHidden/>
          </w:rPr>
          <w:fldChar w:fldCharType="end"/>
        </w:r>
      </w:hyperlink>
    </w:p>
    <w:p w14:paraId="058BC6B7" w14:textId="5815BFE5" w:rsidR="00231817" w:rsidRDefault="00F33050">
      <w:pPr>
        <w:pStyle w:val="TOC2"/>
        <w:rPr>
          <w:rFonts w:cstheme="minorBidi"/>
          <w:kern w:val="2"/>
          <w:sz w:val="22"/>
          <w:szCs w:val="22"/>
          <w14:ligatures w14:val="standardContextual"/>
        </w:rPr>
      </w:pPr>
      <w:hyperlink w:anchor="_Toc141190300" w:history="1">
        <w:r w:rsidR="00231817" w:rsidRPr="001C27DB">
          <w:rPr>
            <w:rStyle w:val="Hyperlink"/>
          </w:rPr>
          <w:t xml:space="preserve">6.1 </w:t>
        </w:r>
        <w:r w:rsidR="00231817">
          <w:rPr>
            <w:rStyle w:val="Hyperlink"/>
          </w:rPr>
          <w:tab/>
        </w:r>
        <w:r w:rsidR="00231817" w:rsidRPr="001C27DB">
          <w:rPr>
            <w:rStyle w:val="Hyperlink"/>
          </w:rPr>
          <w:t>Desktop research</w:t>
        </w:r>
        <w:r w:rsidR="00231817">
          <w:rPr>
            <w:webHidden/>
          </w:rPr>
          <w:tab/>
        </w:r>
        <w:r w:rsidR="00231817">
          <w:rPr>
            <w:webHidden/>
          </w:rPr>
          <w:fldChar w:fldCharType="begin"/>
        </w:r>
        <w:r w:rsidR="00231817">
          <w:rPr>
            <w:webHidden/>
          </w:rPr>
          <w:instrText xml:space="preserve"> PAGEREF _Toc141190300 \h </w:instrText>
        </w:r>
        <w:r w:rsidR="00231817">
          <w:rPr>
            <w:webHidden/>
          </w:rPr>
        </w:r>
        <w:r w:rsidR="00231817">
          <w:rPr>
            <w:webHidden/>
          </w:rPr>
          <w:fldChar w:fldCharType="separate"/>
        </w:r>
        <w:r w:rsidR="00231817">
          <w:rPr>
            <w:webHidden/>
          </w:rPr>
          <w:t>13</w:t>
        </w:r>
        <w:r w:rsidR="00231817">
          <w:rPr>
            <w:webHidden/>
          </w:rPr>
          <w:fldChar w:fldCharType="end"/>
        </w:r>
      </w:hyperlink>
    </w:p>
    <w:p w14:paraId="5E52FE5F" w14:textId="556F9E4A" w:rsidR="00231817" w:rsidRDefault="00F33050">
      <w:pPr>
        <w:pStyle w:val="TOC2"/>
        <w:rPr>
          <w:rFonts w:cstheme="minorBidi"/>
          <w:kern w:val="2"/>
          <w:sz w:val="22"/>
          <w:szCs w:val="22"/>
          <w14:ligatures w14:val="standardContextual"/>
        </w:rPr>
      </w:pPr>
      <w:hyperlink w:anchor="_Toc141190301" w:history="1">
        <w:r w:rsidR="00231817" w:rsidRPr="001C27DB">
          <w:rPr>
            <w:rStyle w:val="Hyperlink"/>
          </w:rPr>
          <w:t xml:space="preserve">6.2 </w:t>
        </w:r>
        <w:r w:rsidR="00231817">
          <w:rPr>
            <w:rStyle w:val="Hyperlink"/>
          </w:rPr>
          <w:tab/>
        </w:r>
        <w:r w:rsidR="00231817" w:rsidRPr="001C27DB">
          <w:rPr>
            <w:rStyle w:val="Hyperlink"/>
          </w:rPr>
          <w:t>Data collection</w:t>
        </w:r>
        <w:r w:rsidR="00231817">
          <w:rPr>
            <w:webHidden/>
          </w:rPr>
          <w:tab/>
        </w:r>
        <w:r w:rsidR="00231817">
          <w:rPr>
            <w:webHidden/>
          </w:rPr>
          <w:fldChar w:fldCharType="begin"/>
        </w:r>
        <w:r w:rsidR="00231817">
          <w:rPr>
            <w:webHidden/>
          </w:rPr>
          <w:instrText xml:space="preserve"> PAGEREF _Toc141190301 \h </w:instrText>
        </w:r>
        <w:r w:rsidR="00231817">
          <w:rPr>
            <w:webHidden/>
          </w:rPr>
        </w:r>
        <w:r w:rsidR="00231817">
          <w:rPr>
            <w:webHidden/>
          </w:rPr>
          <w:fldChar w:fldCharType="separate"/>
        </w:r>
        <w:r w:rsidR="00231817">
          <w:rPr>
            <w:webHidden/>
          </w:rPr>
          <w:t>14</w:t>
        </w:r>
        <w:r w:rsidR="00231817">
          <w:rPr>
            <w:webHidden/>
          </w:rPr>
          <w:fldChar w:fldCharType="end"/>
        </w:r>
      </w:hyperlink>
    </w:p>
    <w:p w14:paraId="30F55C94" w14:textId="5FEEBB6D" w:rsidR="00231817" w:rsidRDefault="00F33050">
      <w:pPr>
        <w:pStyle w:val="TOC1"/>
        <w:rPr>
          <w:rFonts w:cstheme="minorBidi"/>
          <w:b w:val="0"/>
          <w:color w:val="auto"/>
          <w:kern w:val="2"/>
          <w14:ligatures w14:val="standardContextual"/>
        </w:rPr>
      </w:pPr>
      <w:hyperlink w:anchor="_Toc141190302" w:history="1">
        <w:r w:rsidR="00231817" w:rsidRPr="001C27DB">
          <w:rPr>
            <w:rStyle w:val="Hyperlink"/>
          </w:rPr>
          <w:t>7. Literature review of Gypsy and Traveller health</w:t>
        </w:r>
        <w:r w:rsidR="00231817">
          <w:rPr>
            <w:webHidden/>
          </w:rPr>
          <w:tab/>
        </w:r>
        <w:r w:rsidR="00231817">
          <w:rPr>
            <w:webHidden/>
          </w:rPr>
          <w:fldChar w:fldCharType="begin"/>
        </w:r>
        <w:r w:rsidR="00231817">
          <w:rPr>
            <w:webHidden/>
          </w:rPr>
          <w:instrText xml:space="preserve"> PAGEREF _Toc141190302 \h </w:instrText>
        </w:r>
        <w:r w:rsidR="00231817">
          <w:rPr>
            <w:webHidden/>
          </w:rPr>
        </w:r>
        <w:r w:rsidR="00231817">
          <w:rPr>
            <w:webHidden/>
          </w:rPr>
          <w:fldChar w:fldCharType="separate"/>
        </w:r>
        <w:r w:rsidR="00231817">
          <w:rPr>
            <w:webHidden/>
          </w:rPr>
          <w:t>16</w:t>
        </w:r>
        <w:r w:rsidR="00231817">
          <w:rPr>
            <w:webHidden/>
          </w:rPr>
          <w:fldChar w:fldCharType="end"/>
        </w:r>
      </w:hyperlink>
    </w:p>
    <w:p w14:paraId="4FED59FB" w14:textId="64993DC1" w:rsidR="00231817" w:rsidRDefault="00F33050">
      <w:pPr>
        <w:pStyle w:val="TOC2"/>
        <w:rPr>
          <w:rFonts w:cstheme="minorBidi"/>
          <w:kern w:val="2"/>
          <w:sz w:val="22"/>
          <w:szCs w:val="22"/>
          <w14:ligatures w14:val="standardContextual"/>
        </w:rPr>
      </w:pPr>
      <w:hyperlink w:anchor="_Toc141190303" w:history="1">
        <w:r w:rsidR="00231817" w:rsidRPr="001C27DB">
          <w:rPr>
            <w:rStyle w:val="Hyperlink"/>
          </w:rPr>
          <w:t xml:space="preserve">7.1 </w:t>
        </w:r>
        <w:r w:rsidR="00231817">
          <w:rPr>
            <w:rStyle w:val="Hyperlink"/>
          </w:rPr>
          <w:tab/>
        </w:r>
        <w:r w:rsidR="00231817" w:rsidRPr="001C27DB">
          <w:rPr>
            <w:rStyle w:val="Hyperlink"/>
          </w:rPr>
          <w:t>Health Status and beliefs of Gypsies and Travellers</w:t>
        </w:r>
        <w:r w:rsidR="00231817">
          <w:rPr>
            <w:webHidden/>
          </w:rPr>
          <w:tab/>
        </w:r>
        <w:r w:rsidR="00231817">
          <w:rPr>
            <w:webHidden/>
          </w:rPr>
          <w:fldChar w:fldCharType="begin"/>
        </w:r>
        <w:r w:rsidR="00231817">
          <w:rPr>
            <w:webHidden/>
          </w:rPr>
          <w:instrText xml:space="preserve"> PAGEREF _Toc141190303 \h </w:instrText>
        </w:r>
        <w:r w:rsidR="00231817">
          <w:rPr>
            <w:webHidden/>
          </w:rPr>
        </w:r>
        <w:r w:rsidR="00231817">
          <w:rPr>
            <w:webHidden/>
          </w:rPr>
          <w:fldChar w:fldCharType="separate"/>
        </w:r>
        <w:r w:rsidR="00231817">
          <w:rPr>
            <w:webHidden/>
          </w:rPr>
          <w:t>16</w:t>
        </w:r>
        <w:r w:rsidR="00231817">
          <w:rPr>
            <w:webHidden/>
          </w:rPr>
          <w:fldChar w:fldCharType="end"/>
        </w:r>
      </w:hyperlink>
    </w:p>
    <w:p w14:paraId="5FA1BF35" w14:textId="520F091C" w:rsidR="00231817" w:rsidRDefault="00F33050">
      <w:pPr>
        <w:pStyle w:val="TOC1"/>
        <w:rPr>
          <w:rFonts w:cstheme="minorBidi"/>
          <w:b w:val="0"/>
          <w:color w:val="auto"/>
          <w:kern w:val="2"/>
          <w14:ligatures w14:val="standardContextual"/>
        </w:rPr>
      </w:pPr>
      <w:hyperlink w:anchor="_Toc141190304" w:history="1">
        <w:r w:rsidR="00231817" w:rsidRPr="001C27DB">
          <w:rPr>
            <w:rStyle w:val="Hyperlink"/>
          </w:rPr>
          <w:t>8. Literature review of Roma health</w:t>
        </w:r>
        <w:r w:rsidR="00231817">
          <w:rPr>
            <w:webHidden/>
          </w:rPr>
          <w:tab/>
        </w:r>
        <w:r w:rsidR="00231817">
          <w:rPr>
            <w:webHidden/>
          </w:rPr>
          <w:fldChar w:fldCharType="begin"/>
        </w:r>
        <w:r w:rsidR="00231817">
          <w:rPr>
            <w:webHidden/>
          </w:rPr>
          <w:instrText xml:space="preserve"> PAGEREF _Toc141190304 \h </w:instrText>
        </w:r>
        <w:r w:rsidR="00231817">
          <w:rPr>
            <w:webHidden/>
          </w:rPr>
        </w:r>
        <w:r w:rsidR="00231817">
          <w:rPr>
            <w:webHidden/>
          </w:rPr>
          <w:fldChar w:fldCharType="separate"/>
        </w:r>
        <w:r w:rsidR="00231817">
          <w:rPr>
            <w:webHidden/>
          </w:rPr>
          <w:t>26</w:t>
        </w:r>
        <w:r w:rsidR="00231817">
          <w:rPr>
            <w:webHidden/>
          </w:rPr>
          <w:fldChar w:fldCharType="end"/>
        </w:r>
      </w:hyperlink>
    </w:p>
    <w:p w14:paraId="5B3149F7" w14:textId="25DD488C" w:rsidR="00231817" w:rsidRDefault="00F33050">
      <w:pPr>
        <w:pStyle w:val="TOC2"/>
        <w:rPr>
          <w:rFonts w:cstheme="minorBidi"/>
          <w:kern w:val="2"/>
          <w:sz w:val="22"/>
          <w:szCs w:val="22"/>
          <w14:ligatures w14:val="standardContextual"/>
        </w:rPr>
      </w:pPr>
      <w:hyperlink w:anchor="_Toc141190305" w:history="1">
        <w:r w:rsidR="00231817" w:rsidRPr="001C27DB">
          <w:rPr>
            <w:rStyle w:val="Hyperlink"/>
          </w:rPr>
          <w:t xml:space="preserve">8.1 </w:t>
        </w:r>
        <w:r w:rsidR="00231817">
          <w:rPr>
            <w:rStyle w:val="Hyperlink"/>
          </w:rPr>
          <w:tab/>
        </w:r>
        <w:r w:rsidR="00231817" w:rsidRPr="001C27DB">
          <w:rPr>
            <w:rStyle w:val="Hyperlink"/>
          </w:rPr>
          <w:t>Health Status and beliefs of Roma groups</w:t>
        </w:r>
        <w:r w:rsidR="00231817">
          <w:rPr>
            <w:webHidden/>
          </w:rPr>
          <w:tab/>
        </w:r>
        <w:r w:rsidR="00231817">
          <w:rPr>
            <w:webHidden/>
          </w:rPr>
          <w:fldChar w:fldCharType="begin"/>
        </w:r>
        <w:r w:rsidR="00231817">
          <w:rPr>
            <w:webHidden/>
          </w:rPr>
          <w:instrText xml:space="preserve"> PAGEREF _Toc141190305 \h </w:instrText>
        </w:r>
        <w:r w:rsidR="00231817">
          <w:rPr>
            <w:webHidden/>
          </w:rPr>
        </w:r>
        <w:r w:rsidR="00231817">
          <w:rPr>
            <w:webHidden/>
          </w:rPr>
          <w:fldChar w:fldCharType="separate"/>
        </w:r>
        <w:r w:rsidR="00231817">
          <w:rPr>
            <w:webHidden/>
          </w:rPr>
          <w:t>26</w:t>
        </w:r>
        <w:r w:rsidR="00231817">
          <w:rPr>
            <w:webHidden/>
          </w:rPr>
          <w:fldChar w:fldCharType="end"/>
        </w:r>
      </w:hyperlink>
    </w:p>
    <w:p w14:paraId="0CEF7049" w14:textId="4890A196" w:rsidR="00231817" w:rsidRDefault="00F33050">
      <w:pPr>
        <w:pStyle w:val="TOC1"/>
        <w:rPr>
          <w:rFonts w:cstheme="minorBidi"/>
          <w:b w:val="0"/>
          <w:color w:val="auto"/>
          <w:kern w:val="2"/>
          <w14:ligatures w14:val="standardContextual"/>
        </w:rPr>
      </w:pPr>
      <w:hyperlink w:anchor="_Toc141190306" w:history="1">
        <w:r w:rsidR="00231817" w:rsidRPr="001C27DB">
          <w:rPr>
            <w:rStyle w:val="Hyperlink"/>
          </w:rPr>
          <w:t>9. Findings</w:t>
        </w:r>
        <w:r w:rsidR="00231817">
          <w:rPr>
            <w:webHidden/>
          </w:rPr>
          <w:tab/>
        </w:r>
        <w:r w:rsidR="00231817">
          <w:rPr>
            <w:webHidden/>
          </w:rPr>
          <w:fldChar w:fldCharType="begin"/>
        </w:r>
        <w:r w:rsidR="00231817">
          <w:rPr>
            <w:webHidden/>
          </w:rPr>
          <w:instrText xml:space="preserve"> PAGEREF _Toc141190306 \h </w:instrText>
        </w:r>
        <w:r w:rsidR="00231817">
          <w:rPr>
            <w:webHidden/>
          </w:rPr>
        </w:r>
        <w:r w:rsidR="00231817">
          <w:rPr>
            <w:webHidden/>
          </w:rPr>
          <w:fldChar w:fldCharType="separate"/>
        </w:r>
        <w:r w:rsidR="00231817">
          <w:rPr>
            <w:webHidden/>
          </w:rPr>
          <w:t>33</w:t>
        </w:r>
        <w:r w:rsidR="00231817">
          <w:rPr>
            <w:webHidden/>
          </w:rPr>
          <w:fldChar w:fldCharType="end"/>
        </w:r>
      </w:hyperlink>
    </w:p>
    <w:p w14:paraId="58B3550B" w14:textId="6F93C1BE" w:rsidR="00231817" w:rsidRDefault="00F33050">
      <w:pPr>
        <w:pStyle w:val="TOC2"/>
        <w:rPr>
          <w:rFonts w:cstheme="minorBidi"/>
          <w:kern w:val="2"/>
          <w:sz w:val="22"/>
          <w:szCs w:val="22"/>
          <w14:ligatures w14:val="standardContextual"/>
        </w:rPr>
      </w:pPr>
      <w:hyperlink w:anchor="_Toc141190307" w:history="1">
        <w:r w:rsidR="00231817" w:rsidRPr="001C27DB">
          <w:rPr>
            <w:rStyle w:val="Hyperlink"/>
          </w:rPr>
          <w:t xml:space="preserve">9.1 </w:t>
        </w:r>
        <w:r w:rsidR="00231817">
          <w:rPr>
            <w:rStyle w:val="Hyperlink"/>
          </w:rPr>
          <w:tab/>
        </w:r>
        <w:r w:rsidR="00231817" w:rsidRPr="001C27DB">
          <w:rPr>
            <w:rStyle w:val="Hyperlink"/>
          </w:rPr>
          <w:t>Kent population data - Gypsy and Irish Traveller</w:t>
        </w:r>
        <w:r w:rsidR="00231817">
          <w:rPr>
            <w:webHidden/>
          </w:rPr>
          <w:tab/>
        </w:r>
        <w:r w:rsidR="00231817">
          <w:rPr>
            <w:webHidden/>
          </w:rPr>
          <w:fldChar w:fldCharType="begin"/>
        </w:r>
        <w:r w:rsidR="00231817">
          <w:rPr>
            <w:webHidden/>
          </w:rPr>
          <w:instrText xml:space="preserve"> PAGEREF _Toc141190307 \h </w:instrText>
        </w:r>
        <w:r w:rsidR="00231817">
          <w:rPr>
            <w:webHidden/>
          </w:rPr>
        </w:r>
        <w:r w:rsidR="00231817">
          <w:rPr>
            <w:webHidden/>
          </w:rPr>
          <w:fldChar w:fldCharType="separate"/>
        </w:r>
        <w:r w:rsidR="00231817">
          <w:rPr>
            <w:webHidden/>
          </w:rPr>
          <w:t>33</w:t>
        </w:r>
        <w:r w:rsidR="00231817">
          <w:rPr>
            <w:webHidden/>
          </w:rPr>
          <w:fldChar w:fldCharType="end"/>
        </w:r>
      </w:hyperlink>
    </w:p>
    <w:p w14:paraId="72D26D7F" w14:textId="127C9674" w:rsidR="00231817" w:rsidRDefault="00F33050">
      <w:pPr>
        <w:pStyle w:val="TOC2"/>
        <w:rPr>
          <w:rFonts w:cstheme="minorBidi"/>
          <w:kern w:val="2"/>
          <w:sz w:val="22"/>
          <w:szCs w:val="22"/>
          <w14:ligatures w14:val="standardContextual"/>
        </w:rPr>
      </w:pPr>
      <w:hyperlink w:anchor="_Toc141190308" w:history="1">
        <w:r w:rsidR="00231817" w:rsidRPr="001C27DB">
          <w:rPr>
            <w:rStyle w:val="Hyperlink"/>
          </w:rPr>
          <w:t xml:space="preserve">9.2 </w:t>
        </w:r>
        <w:r w:rsidR="00231817">
          <w:rPr>
            <w:rStyle w:val="Hyperlink"/>
          </w:rPr>
          <w:tab/>
        </w:r>
        <w:r w:rsidR="00231817" w:rsidRPr="001C27DB">
          <w:rPr>
            <w:rStyle w:val="Hyperlink"/>
          </w:rPr>
          <w:t>Kent population data – Roma</w:t>
        </w:r>
        <w:r w:rsidR="00231817">
          <w:rPr>
            <w:webHidden/>
          </w:rPr>
          <w:tab/>
        </w:r>
        <w:r w:rsidR="00231817">
          <w:rPr>
            <w:webHidden/>
          </w:rPr>
          <w:fldChar w:fldCharType="begin"/>
        </w:r>
        <w:r w:rsidR="00231817">
          <w:rPr>
            <w:webHidden/>
          </w:rPr>
          <w:instrText xml:space="preserve"> PAGEREF _Toc141190308 \h </w:instrText>
        </w:r>
        <w:r w:rsidR="00231817">
          <w:rPr>
            <w:webHidden/>
          </w:rPr>
        </w:r>
        <w:r w:rsidR="00231817">
          <w:rPr>
            <w:webHidden/>
          </w:rPr>
          <w:fldChar w:fldCharType="separate"/>
        </w:r>
        <w:r w:rsidR="00231817">
          <w:rPr>
            <w:webHidden/>
          </w:rPr>
          <w:t>37</w:t>
        </w:r>
        <w:r w:rsidR="00231817">
          <w:rPr>
            <w:webHidden/>
          </w:rPr>
          <w:fldChar w:fldCharType="end"/>
        </w:r>
      </w:hyperlink>
    </w:p>
    <w:p w14:paraId="0DBF8D90" w14:textId="50A4A081" w:rsidR="00231817" w:rsidRDefault="00F33050">
      <w:pPr>
        <w:pStyle w:val="TOC2"/>
        <w:rPr>
          <w:rFonts w:cstheme="minorBidi"/>
          <w:kern w:val="2"/>
          <w:sz w:val="22"/>
          <w:szCs w:val="22"/>
          <w14:ligatures w14:val="standardContextual"/>
        </w:rPr>
      </w:pPr>
      <w:hyperlink w:anchor="_Toc141190309" w:history="1">
        <w:r w:rsidR="00231817" w:rsidRPr="001C27DB">
          <w:rPr>
            <w:rStyle w:val="Hyperlink"/>
          </w:rPr>
          <w:t xml:space="preserve">9.3 </w:t>
        </w:r>
        <w:r w:rsidR="00231817">
          <w:rPr>
            <w:rStyle w:val="Hyperlink"/>
          </w:rPr>
          <w:tab/>
        </w:r>
        <w:r w:rsidR="00231817" w:rsidRPr="001C27DB">
          <w:rPr>
            <w:rStyle w:val="Hyperlink"/>
          </w:rPr>
          <w:t>Education Data</w:t>
        </w:r>
        <w:r w:rsidR="00231817">
          <w:rPr>
            <w:webHidden/>
          </w:rPr>
          <w:tab/>
        </w:r>
        <w:r w:rsidR="00231817">
          <w:rPr>
            <w:webHidden/>
          </w:rPr>
          <w:fldChar w:fldCharType="begin"/>
        </w:r>
        <w:r w:rsidR="00231817">
          <w:rPr>
            <w:webHidden/>
          </w:rPr>
          <w:instrText xml:space="preserve"> PAGEREF _Toc141190309 \h </w:instrText>
        </w:r>
        <w:r w:rsidR="00231817">
          <w:rPr>
            <w:webHidden/>
          </w:rPr>
        </w:r>
        <w:r w:rsidR="00231817">
          <w:rPr>
            <w:webHidden/>
          </w:rPr>
          <w:fldChar w:fldCharType="separate"/>
        </w:r>
        <w:r w:rsidR="00231817">
          <w:rPr>
            <w:webHidden/>
          </w:rPr>
          <w:t>38</w:t>
        </w:r>
        <w:r w:rsidR="00231817">
          <w:rPr>
            <w:webHidden/>
          </w:rPr>
          <w:fldChar w:fldCharType="end"/>
        </w:r>
      </w:hyperlink>
    </w:p>
    <w:p w14:paraId="08A67A7F" w14:textId="02203387" w:rsidR="00231817" w:rsidRDefault="00F33050">
      <w:pPr>
        <w:pStyle w:val="TOC3"/>
        <w:rPr>
          <w:color w:val="auto"/>
          <w:kern w:val="2"/>
          <w:sz w:val="22"/>
          <w:szCs w:val="22"/>
          <w:lang w:val="en-GB" w:eastAsia="en-GB"/>
          <w14:ligatures w14:val="standardContextual"/>
        </w:rPr>
      </w:pPr>
      <w:hyperlink w:anchor="_Toc141190310" w:history="1">
        <w:r w:rsidR="00231817" w:rsidRPr="001C27DB">
          <w:rPr>
            <w:rStyle w:val="Hyperlink"/>
          </w:rPr>
          <w:t>School Pupil Population</w:t>
        </w:r>
        <w:r w:rsidR="00231817">
          <w:rPr>
            <w:webHidden/>
          </w:rPr>
          <w:tab/>
        </w:r>
        <w:r w:rsidR="00231817">
          <w:rPr>
            <w:webHidden/>
          </w:rPr>
          <w:fldChar w:fldCharType="begin"/>
        </w:r>
        <w:r w:rsidR="00231817">
          <w:rPr>
            <w:webHidden/>
          </w:rPr>
          <w:instrText xml:space="preserve"> PAGEREF _Toc141190310 \h </w:instrText>
        </w:r>
        <w:r w:rsidR="00231817">
          <w:rPr>
            <w:webHidden/>
          </w:rPr>
        </w:r>
        <w:r w:rsidR="00231817">
          <w:rPr>
            <w:webHidden/>
          </w:rPr>
          <w:fldChar w:fldCharType="separate"/>
        </w:r>
        <w:r w:rsidR="00231817">
          <w:rPr>
            <w:webHidden/>
          </w:rPr>
          <w:t>38</w:t>
        </w:r>
        <w:r w:rsidR="00231817">
          <w:rPr>
            <w:webHidden/>
          </w:rPr>
          <w:fldChar w:fldCharType="end"/>
        </w:r>
      </w:hyperlink>
    </w:p>
    <w:p w14:paraId="75B621EA" w14:textId="56AE4FD3" w:rsidR="00231817" w:rsidRDefault="00F33050">
      <w:pPr>
        <w:pStyle w:val="TOC2"/>
        <w:rPr>
          <w:rFonts w:cstheme="minorBidi"/>
          <w:kern w:val="2"/>
          <w:sz w:val="22"/>
          <w:szCs w:val="22"/>
          <w14:ligatures w14:val="standardContextual"/>
        </w:rPr>
      </w:pPr>
      <w:hyperlink w:anchor="_Toc141190311" w:history="1">
        <w:r w:rsidR="00231817" w:rsidRPr="001C27DB">
          <w:rPr>
            <w:rStyle w:val="Hyperlink"/>
          </w:rPr>
          <w:t xml:space="preserve">9.4 </w:t>
        </w:r>
        <w:r w:rsidR="00231817">
          <w:rPr>
            <w:rStyle w:val="Hyperlink"/>
          </w:rPr>
          <w:tab/>
        </w:r>
        <w:r w:rsidR="00231817" w:rsidRPr="001C27DB">
          <w:rPr>
            <w:rStyle w:val="Hyperlink"/>
          </w:rPr>
          <w:t>Data limitations</w:t>
        </w:r>
        <w:r w:rsidR="00231817">
          <w:rPr>
            <w:webHidden/>
          </w:rPr>
          <w:tab/>
        </w:r>
        <w:r w:rsidR="00231817">
          <w:rPr>
            <w:webHidden/>
          </w:rPr>
          <w:fldChar w:fldCharType="begin"/>
        </w:r>
        <w:r w:rsidR="00231817">
          <w:rPr>
            <w:webHidden/>
          </w:rPr>
          <w:instrText xml:space="preserve"> PAGEREF _Toc141190311 \h </w:instrText>
        </w:r>
        <w:r w:rsidR="00231817">
          <w:rPr>
            <w:webHidden/>
          </w:rPr>
        </w:r>
        <w:r w:rsidR="00231817">
          <w:rPr>
            <w:webHidden/>
          </w:rPr>
          <w:fldChar w:fldCharType="separate"/>
        </w:r>
        <w:r w:rsidR="00231817">
          <w:rPr>
            <w:webHidden/>
          </w:rPr>
          <w:t>39</w:t>
        </w:r>
        <w:r w:rsidR="00231817">
          <w:rPr>
            <w:webHidden/>
          </w:rPr>
          <w:fldChar w:fldCharType="end"/>
        </w:r>
      </w:hyperlink>
    </w:p>
    <w:p w14:paraId="67400EA8" w14:textId="1CC3A465" w:rsidR="00231817" w:rsidRDefault="00F33050">
      <w:pPr>
        <w:pStyle w:val="TOC3"/>
        <w:rPr>
          <w:color w:val="auto"/>
          <w:kern w:val="2"/>
          <w:sz w:val="22"/>
          <w:szCs w:val="22"/>
          <w:lang w:val="en-GB" w:eastAsia="en-GB"/>
          <w14:ligatures w14:val="standardContextual"/>
        </w:rPr>
      </w:pPr>
      <w:hyperlink w:anchor="_Toc141190312" w:history="1">
        <w:r w:rsidR="00231817" w:rsidRPr="001C27DB">
          <w:rPr>
            <w:rStyle w:val="Hyperlink"/>
          </w:rPr>
          <w:t>Under-recording</w:t>
        </w:r>
        <w:r w:rsidR="00231817">
          <w:rPr>
            <w:webHidden/>
          </w:rPr>
          <w:tab/>
        </w:r>
        <w:r w:rsidR="00231817">
          <w:rPr>
            <w:webHidden/>
          </w:rPr>
          <w:fldChar w:fldCharType="begin"/>
        </w:r>
        <w:r w:rsidR="00231817">
          <w:rPr>
            <w:webHidden/>
          </w:rPr>
          <w:instrText xml:space="preserve"> PAGEREF _Toc141190312 \h </w:instrText>
        </w:r>
        <w:r w:rsidR="00231817">
          <w:rPr>
            <w:webHidden/>
          </w:rPr>
        </w:r>
        <w:r w:rsidR="00231817">
          <w:rPr>
            <w:webHidden/>
          </w:rPr>
          <w:fldChar w:fldCharType="separate"/>
        </w:r>
        <w:r w:rsidR="00231817">
          <w:rPr>
            <w:webHidden/>
          </w:rPr>
          <w:t>39</w:t>
        </w:r>
        <w:r w:rsidR="00231817">
          <w:rPr>
            <w:webHidden/>
          </w:rPr>
          <w:fldChar w:fldCharType="end"/>
        </w:r>
      </w:hyperlink>
    </w:p>
    <w:p w14:paraId="1F7F3E97" w14:textId="524D481E" w:rsidR="00231817" w:rsidRDefault="00F33050">
      <w:pPr>
        <w:pStyle w:val="TOC3"/>
        <w:rPr>
          <w:color w:val="auto"/>
          <w:kern w:val="2"/>
          <w:sz w:val="22"/>
          <w:szCs w:val="22"/>
          <w:lang w:val="en-GB" w:eastAsia="en-GB"/>
          <w14:ligatures w14:val="standardContextual"/>
        </w:rPr>
      </w:pPr>
      <w:hyperlink w:anchor="_Toc141190313" w:history="1">
        <w:r w:rsidR="00231817" w:rsidRPr="001C27DB">
          <w:rPr>
            <w:rStyle w:val="Hyperlink"/>
          </w:rPr>
          <w:t>Inconsistency</w:t>
        </w:r>
        <w:r w:rsidR="00231817">
          <w:rPr>
            <w:webHidden/>
          </w:rPr>
          <w:tab/>
        </w:r>
        <w:r w:rsidR="00231817">
          <w:rPr>
            <w:webHidden/>
          </w:rPr>
          <w:fldChar w:fldCharType="begin"/>
        </w:r>
        <w:r w:rsidR="00231817">
          <w:rPr>
            <w:webHidden/>
          </w:rPr>
          <w:instrText xml:space="preserve"> PAGEREF _Toc141190313 \h </w:instrText>
        </w:r>
        <w:r w:rsidR="00231817">
          <w:rPr>
            <w:webHidden/>
          </w:rPr>
        </w:r>
        <w:r w:rsidR="00231817">
          <w:rPr>
            <w:webHidden/>
          </w:rPr>
          <w:fldChar w:fldCharType="separate"/>
        </w:r>
        <w:r w:rsidR="00231817">
          <w:rPr>
            <w:webHidden/>
          </w:rPr>
          <w:t>39</w:t>
        </w:r>
        <w:r w:rsidR="00231817">
          <w:rPr>
            <w:webHidden/>
          </w:rPr>
          <w:fldChar w:fldCharType="end"/>
        </w:r>
      </w:hyperlink>
    </w:p>
    <w:p w14:paraId="6F90EE7C" w14:textId="78393F1F" w:rsidR="00231817" w:rsidRDefault="00F33050">
      <w:pPr>
        <w:pStyle w:val="TOC2"/>
        <w:rPr>
          <w:rFonts w:cstheme="minorBidi"/>
          <w:kern w:val="2"/>
          <w:sz w:val="22"/>
          <w:szCs w:val="22"/>
          <w14:ligatures w14:val="standardContextual"/>
        </w:rPr>
      </w:pPr>
      <w:hyperlink w:anchor="_Toc141190314" w:history="1">
        <w:r w:rsidR="00231817" w:rsidRPr="001C27DB">
          <w:rPr>
            <w:rStyle w:val="Hyperlink"/>
          </w:rPr>
          <w:t xml:space="preserve">9.5 </w:t>
        </w:r>
        <w:r w:rsidR="00231817">
          <w:rPr>
            <w:rStyle w:val="Hyperlink"/>
          </w:rPr>
          <w:tab/>
        </w:r>
        <w:r w:rsidR="00231817" w:rsidRPr="001C27DB">
          <w:rPr>
            <w:rStyle w:val="Hyperlink"/>
          </w:rPr>
          <w:t>Stakeholder engagement findings</w:t>
        </w:r>
        <w:r w:rsidR="00231817">
          <w:rPr>
            <w:webHidden/>
          </w:rPr>
          <w:tab/>
        </w:r>
        <w:r w:rsidR="00231817">
          <w:rPr>
            <w:webHidden/>
          </w:rPr>
          <w:fldChar w:fldCharType="begin"/>
        </w:r>
        <w:r w:rsidR="00231817">
          <w:rPr>
            <w:webHidden/>
          </w:rPr>
          <w:instrText xml:space="preserve"> PAGEREF _Toc141190314 \h </w:instrText>
        </w:r>
        <w:r w:rsidR="00231817">
          <w:rPr>
            <w:webHidden/>
          </w:rPr>
        </w:r>
        <w:r w:rsidR="00231817">
          <w:rPr>
            <w:webHidden/>
          </w:rPr>
          <w:fldChar w:fldCharType="separate"/>
        </w:r>
        <w:r w:rsidR="00231817">
          <w:rPr>
            <w:webHidden/>
          </w:rPr>
          <w:t>40</w:t>
        </w:r>
        <w:r w:rsidR="00231817">
          <w:rPr>
            <w:webHidden/>
          </w:rPr>
          <w:fldChar w:fldCharType="end"/>
        </w:r>
      </w:hyperlink>
    </w:p>
    <w:p w14:paraId="2619FDC4" w14:textId="47377090" w:rsidR="00231817" w:rsidRDefault="00F33050">
      <w:pPr>
        <w:pStyle w:val="TOC3"/>
        <w:tabs>
          <w:tab w:val="left" w:pos="1320"/>
        </w:tabs>
        <w:rPr>
          <w:color w:val="auto"/>
          <w:kern w:val="2"/>
          <w:sz w:val="22"/>
          <w:szCs w:val="22"/>
          <w:lang w:val="en-GB" w:eastAsia="en-GB"/>
          <w14:ligatures w14:val="standardContextual"/>
        </w:rPr>
      </w:pPr>
      <w:hyperlink w:anchor="_Toc141190315" w:history="1">
        <w:r w:rsidR="00231817" w:rsidRPr="001C27DB">
          <w:rPr>
            <w:rStyle w:val="Hyperlink"/>
          </w:rPr>
          <w:t>9.5.1 Roma findings</w:t>
        </w:r>
        <w:r w:rsidR="00231817">
          <w:rPr>
            <w:webHidden/>
          </w:rPr>
          <w:tab/>
        </w:r>
        <w:r w:rsidR="00231817">
          <w:rPr>
            <w:webHidden/>
          </w:rPr>
          <w:fldChar w:fldCharType="begin"/>
        </w:r>
        <w:r w:rsidR="00231817">
          <w:rPr>
            <w:webHidden/>
          </w:rPr>
          <w:instrText xml:space="preserve"> PAGEREF _Toc141190315 \h </w:instrText>
        </w:r>
        <w:r w:rsidR="00231817">
          <w:rPr>
            <w:webHidden/>
          </w:rPr>
        </w:r>
        <w:r w:rsidR="00231817">
          <w:rPr>
            <w:webHidden/>
          </w:rPr>
          <w:fldChar w:fldCharType="separate"/>
        </w:r>
        <w:r w:rsidR="00231817">
          <w:rPr>
            <w:webHidden/>
          </w:rPr>
          <w:t>40</w:t>
        </w:r>
        <w:r w:rsidR="00231817">
          <w:rPr>
            <w:webHidden/>
          </w:rPr>
          <w:fldChar w:fldCharType="end"/>
        </w:r>
      </w:hyperlink>
    </w:p>
    <w:p w14:paraId="4E28FF46" w14:textId="34E61829" w:rsidR="00231817" w:rsidRDefault="00F33050">
      <w:pPr>
        <w:pStyle w:val="TOC3"/>
        <w:tabs>
          <w:tab w:val="left" w:pos="1320"/>
        </w:tabs>
        <w:rPr>
          <w:color w:val="auto"/>
          <w:kern w:val="2"/>
          <w:sz w:val="22"/>
          <w:szCs w:val="22"/>
          <w:lang w:val="en-GB" w:eastAsia="en-GB"/>
          <w14:ligatures w14:val="standardContextual"/>
        </w:rPr>
      </w:pPr>
      <w:hyperlink w:anchor="_Toc141190316" w:history="1">
        <w:r w:rsidR="00231817" w:rsidRPr="001C27DB">
          <w:rPr>
            <w:rStyle w:val="Hyperlink"/>
          </w:rPr>
          <w:t>9.5.2 Wider determinants</w:t>
        </w:r>
        <w:r w:rsidR="00231817">
          <w:rPr>
            <w:webHidden/>
          </w:rPr>
          <w:tab/>
        </w:r>
        <w:r w:rsidR="00231817">
          <w:rPr>
            <w:webHidden/>
          </w:rPr>
          <w:fldChar w:fldCharType="begin"/>
        </w:r>
        <w:r w:rsidR="00231817">
          <w:rPr>
            <w:webHidden/>
          </w:rPr>
          <w:instrText xml:space="preserve"> PAGEREF _Toc141190316 \h </w:instrText>
        </w:r>
        <w:r w:rsidR="00231817">
          <w:rPr>
            <w:webHidden/>
          </w:rPr>
        </w:r>
        <w:r w:rsidR="00231817">
          <w:rPr>
            <w:webHidden/>
          </w:rPr>
          <w:fldChar w:fldCharType="separate"/>
        </w:r>
        <w:r w:rsidR="00231817">
          <w:rPr>
            <w:webHidden/>
          </w:rPr>
          <w:t>49</w:t>
        </w:r>
        <w:r w:rsidR="00231817">
          <w:rPr>
            <w:webHidden/>
          </w:rPr>
          <w:fldChar w:fldCharType="end"/>
        </w:r>
      </w:hyperlink>
    </w:p>
    <w:p w14:paraId="15D60DAE" w14:textId="085E047D" w:rsidR="00231817" w:rsidRDefault="00F33050">
      <w:pPr>
        <w:pStyle w:val="TOC3"/>
        <w:rPr>
          <w:color w:val="auto"/>
          <w:kern w:val="2"/>
          <w:sz w:val="22"/>
          <w:szCs w:val="22"/>
          <w:lang w:val="en-GB" w:eastAsia="en-GB"/>
          <w14:ligatures w14:val="standardContextual"/>
        </w:rPr>
      </w:pPr>
      <w:hyperlink w:anchor="_Toc141190317" w:history="1">
        <w:r w:rsidR="00231817" w:rsidRPr="001C27DB">
          <w:rPr>
            <w:rStyle w:val="Hyperlink"/>
          </w:rPr>
          <w:t>9.5.3</w:t>
        </w:r>
        <w:r w:rsidR="00231817">
          <w:rPr>
            <w:rStyle w:val="Hyperlink"/>
          </w:rPr>
          <w:t xml:space="preserve"> </w:t>
        </w:r>
        <w:r w:rsidR="00231817" w:rsidRPr="001C27DB">
          <w:rPr>
            <w:rStyle w:val="Hyperlink"/>
          </w:rPr>
          <w:t>Gypsy and Traveller findings</w:t>
        </w:r>
        <w:r w:rsidR="00231817">
          <w:rPr>
            <w:webHidden/>
          </w:rPr>
          <w:tab/>
        </w:r>
        <w:r w:rsidR="00231817">
          <w:rPr>
            <w:webHidden/>
          </w:rPr>
          <w:fldChar w:fldCharType="begin"/>
        </w:r>
        <w:r w:rsidR="00231817">
          <w:rPr>
            <w:webHidden/>
          </w:rPr>
          <w:instrText xml:space="preserve"> PAGEREF _Toc141190317 \h </w:instrText>
        </w:r>
        <w:r w:rsidR="00231817">
          <w:rPr>
            <w:webHidden/>
          </w:rPr>
        </w:r>
        <w:r w:rsidR="00231817">
          <w:rPr>
            <w:webHidden/>
          </w:rPr>
          <w:fldChar w:fldCharType="separate"/>
        </w:r>
        <w:r w:rsidR="00231817">
          <w:rPr>
            <w:webHidden/>
          </w:rPr>
          <w:t>49</w:t>
        </w:r>
        <w:r w:rsidR="00231817">
          <w:rPr>
            <w:webHidden/>
          </w:rPr>
          <w:fldChar w:fldCharType="end"/>
        </w:r>
      </w:hyperlink>
    </w:p>
    <w:p w14:paraId="4FD7793E" w14:textId="6B552067" w:rsidR="00231817" w:rsidRDefault="00F33050">
      <w:pPr>
        <w:pStyle w:val="TOC3"/>
        <w:rPr>
          <w:color w:val="auto"/>
          <w:kern w:val="2"/>
          <w:sz w:val="22"/>
          <w:szCs w:val="22"/>
          <w:lang w:val="en-GB" w:eastAsia="en-GB"/>
          <w14:ligatures w14:val="standardContextual"/>
        </w:rPr>
      </w:pPr>
      <w:hyperlink w:anchor="_Toc141190318" w:history="1">
        <w:r w:rsidR="00231817" w:rsidRPr="001C27DB">
          <w:rPr>
            <w:rStyle w:val="Hyperlink"/>
          </w:rPr>
          <w:t>9.5.4</w:t>
        </w:r>
        <w:r w:rsidR="00231817">
          <w:rPr>
            <w:rStyle w:val="Hyperlink"/>
          </w:rPr>
          <w:t xml:space="preserve"> </w:t>
        </w:r>
        <w:r w:rsidR="00231817" w:rsidRPr="001C27DB">
          <w:rPr>
            <w:rStyle w:val="Hyperlink"/>
          </w:rPr>
          <w:t>Wider determinants</w:t>
        </w:r>
        <w:r w:rsidR="00231817">
          <w:rPr>
            <w:webHidden/>
          </w:rPr>
          <w:tab/>
        </w:r>
        <w:r w:rsidR="00231817">
          <w:rPr>
            <w:webHidden/>
          </w:rPr>
          <w:fldChar w:fldCharType="begin"/>
        </w:r>
        <w:r w:rsidR="00231817">
          <w:rPr>
            <w:webHidden/>
          </w:rPr>
          <w:instrText xml:space="preserve"> PAGEREF _Toc141190318 \h </w:instrText>
        </w:r>
        <w:r w:rsidR="00231817">
          <w:rPr>
            <w:webHidden/>
          </w:rPr>
        </w:r>
        <w:r w:rsidR="00231817">
          <w:rPr>
            <w:webHidden/>
          </w:rPr>
          <w:fldChar w:fldCharType="separate"/>
        </w:r>
        <w:r w:rsidR="00231817">
          <w:rPr>
            <w:webHidden/>
          </w:rPr>
          <w:t>61</w:t>
        </w:r>
        <w:r w:rsidR="00231817">
          <w:rPr>
            <w:webHidden/>
          </w:rPr>
          <w:fldChar w:fldCharType="end"/>
        </w:r>
      </w:hyperlink>
    </w:p>
    <w:p w14:paraId="4D14F326" w14:textId="06197F09" w:rsidR="00231817" w:rsidRDefault="00231817">
      <w:pPr>
        <w:pStyle w:val="TOC2"/>
        <w:rPr>
          <w:rFonts w:cstheme="minorBidi"/>
          <w:kern w:val="2"/>
          <w:sz w:val="22"/>
          <w:szCs w:val="22"/>
          <w14:ligatures w14:val="standardContextual"/>
        </w:rPr>
      </w:pPr>
      <w:r w:rsidRPr="00231817">
        <w:rPr>
          <w:rStyle w:val="Hyperlink"/>
          <w:u w:val="none"/>
        </w:rPr>
        <w:t xml:space="preserve">    </w:t>
      </w:r>
      <w:hyperlink w:anchor="_Toc141190324" w:history="1">
        <w:r w:rsidRPr="001C27DB">
          <w:rPr>
            <w:rStyle w:val="Hyperlink"/>
          </w:rPr>
          <w:t>9.5.5</w:t>
        </w:r>
        <w:r>
          <w:rPr>
            <w:rFonts w:cstheme="minorBidi"/>
            <w:kern w:val="2"/>
            <w:sz w:val="22"/>
            <w:szCs w:val="22"/>
            <w14:ligatures w14:val="standardContextual"/>
          </w:rPr>
          <w:t xml:space="preserve"> </w:t>
        </w:r>
        <w:r w:rsidRPr="001C27DB">
          <w:rPr>
            <w:rStyle w:val="Hyperlink"/>
          </w:rPr>
          <w:t>Microsoft Forms snapshot survey of Kent County Council sites</w:t>
        </w:r>
        <w:r>
          <w:rPr>
            <w:webHidden/>
          </w:rPr>
          <w:tab/>
        </w:r>
        <w:r>
          <w:rPr>
            <w:webHidden/>
          </w:rPr>
          <w:fldChar w:fldCharType="begin"/>
        </w:r>
        <w:r>
          <w:rPr>
            <w:webHidden/>
          </w:rPr>
          <w:instrText xml:space="preserve"> PAGEREF _Toc141190324 \h </w:instrText>
        </w:r>
        <w:r>
          <w:rPr>
            <w:webHidden/>
          </w:rPr>
        </w:r>
        <w:r>
          <w:rPr>
            <w:webHidden/>
          </w:rPr>
          <w:fldChar w:fldCharType="separate"/>
        </w:r>
        <w:r>
          <w:rPr>
            <w:webHidden/>
          </w:rPr>
          <w:t>64</w:t>
        </w:r>
        <w:r>
          <w:rPr>
            <w:webHidden/>
          </w:rPr>
          <w:fldChar w:fldCharType="end"/>
        </w:r>
      </w:hyperlink>
    </w:p>
    <w:p w14:paraId="37C0DF75" w14:textId="1B2B343E" w:rsidR="00231817" w:rsidRDefault="00F33050">
      <w:pPr>
        <w:pStyle w:val="TOC2"/>
        <w:rPr>
          <w:rFonts w:cstheme="minorBidi"/>
          <w:kern w:val="2"/>
          <w:sz w:val="22"/>
          <w:szCs w:val="22"/>
          <w14:ligatures w14:val="standardContextual"/>
        </w:rPr>
      </w:pPr>
      <w:hyperlink w:anchor="_Toc141190325" w:history="1">
        <w:r w:rsidR="00231817" w:rsidRPr="001C27DB">
          <w:rPr>
            <w:rStyle w:val="Hyperlink"/>
          </w:rPr>
          <w:t xml:space="preserve">9.6   </w:t>
        </w:r>
        <w:r w:rsidR="00231817">
          <w:rPr>
            <w:rStyle w:val="Hyperlink"/>
          </w:rPr>
          <w:tab/>
        </w:r>
        <w:r w:rsidR="00231817" w:rsidRPr="001C27DB">
          <w:rPr>
            <w:rStyle w:val="Hyperlink"/>
          </w:rPr>
          <w:t>Triangulation of evidence</w:t>
        </w:r>
        <w:r w:rsidR="00231817">
          <w:rPr>
            <w:webHidden/>
          </w:rPr>
          <w:tab/>
        </w:r>
        <w:r w:rsidR="00231817">
          <w:rPr>
            <w:webHidden/>
          </w:rPr>
          <w:fldChar w:fldCharType="begin"/>
        </w:r>
        <w:r w:rsidR="00231817">
          <w:rPr>
            <w:webHidden/>
          </w:rPr>
          <w:instrText xml:space="preserve"> PAGEREF _Toc141190325 \h </w:instrText>
        </w:r>
        <w:r w:rsidR="00231817">
          <w:rPr>
            <w:webHidden/>
          </w:rPr>
        </w:r>
        <w:r w:rsidR="00231817">
          <w:rPr>
            <w:webHidden/>
          </w:rPr>
          <w:fldChar w:fldCharType="separate"/>
        </w:r>
        <w:r w:rsidR="00231817">
          <w:rPr>
            <w:webHidden/>
          </w:rPr>
          <w:t>67</w:t>
        </w:r>
        <w:r w:rsidR="00231817">
          <w:rPr>
            <w:webHidden/>
          </w:rPr>
          <w:fldChar w:fldCharType="end"/>
        </w:r>
      </w:hyperlink>
    </w:p>
    <w:p w14:paraId="7D495F7F" w14:textId="2FA22E7F" w:rsidR="00231817" w:rsidRDefault="00F33050">
      <w:pPr>
        <w:pStyle w:val="TOC1"/>
        <w:rPr>
          <w:rFonts w:cstheme="minorBidi"/>
          <w:b w:val="0"/>
          <w:color w:val="auto"/>
          <w:kern w:val="2"/>
          <w14:ligatures w14:val="standardContextual"/>
        </w:rPr>
      </w:pPr>
      <w:hyperlink w:anchor="_Toc141190326" w:history="1">
        <w:r w:rsidR="00231817" w:rsidRPr="001C27DB">
          <w:rPr>
            <w:rStyle w:val="Hyperlink"/>
          </w:rPr>
          <w:t>10. Current services working to meet the needs of the Gypsy, Roma and Traveller communities</w:t>
        </w:r>
        <w:r w:rsidR="00231817">
          <w:rPr>
            <w:webHidden/>
          </w:rPr>
          <w:tab/>
        </w:r>
        <w:r w:rsidR="00231817">
          <w:rPr>
            <w:webHidden/>
          </w:rPr>
          <w:fldChar w:fldCharType="begin"/>
        </w:r>
        <w:r w:rsidR="00231817">
          <w:rPr>
            <w:webHidden/>
          </w:rPr>
          <w:instrText xml:space="preserve"> PAGEREF _Toc141190326 \h </w:instrText>
        </w:r>
        <w:r w:rsidR="00231817">
          <w:rPr>
            <w:webHidden/>
          </w:rPr>
        </w:r>
        <w:r w:rsidR="00231817">
          <w:rPr>
            <w:webHidden/>
          </w:rPr>
          <w:fldChar w:fldCharType="separate"/>
        </w:r>
        <w:r w:rsidR="00231817">
          <w:rPr>
            <w:webHidden/>
          </w:rPr>
          <w:t>73</w:t>
        </w:r>
        <w:r w:rsidR="00231817">
          <w:rPr>
            <w:webHidden/>
          </w:rPr>
          <w:fldChar w:fldCharType="end"/>
        </w:r>
      </w:hyperlink>
    </w:p>
    <w:p w14:paraId="02E17CBB" w14:textId="7BDE9CC5" w:rsidR="00231817" w:rsidRDefault="00F33050">
      <w:pPr>
        <w:pStyle w:val="TOC2"/>
        <w:rPr>
          <w:rFonts w:cstheme="minorBidi"/>
          <w:kern w:val="2"/>
          <w:sz w:val="22"/>
          <w:szCs w:val="22"/>
          <w14:ligatures w14:val="standardContextual"/>
        </w:rPr>
      </w:pPr>
      <w:hyperlink w:anchor="_Toc141190327" w:history="1">
        <w:r w:rsidR="00231817" w:rsidRPr="001C27DB">
          <w:rPr>
            <w:rStyle w:val="Hyperlink"/>
          </w:rPr>
          <w:t xml:space="preserve">10.1 </w:t>
        </w:r>
        <w:r w:rsidR="00231817">
          <w:rPr>
            <w:rStyle w:val="Hyperlink"/>
          </w:rPr>
          <w:tab/>
        </w:r>
        <w:r w:rsidR="00231817" w:rsidRPr="001C27DB">
          <w:rPr>
            <w:rStyle w:val="Hyperlink"/>
          </w:rPr>
          <w:t>Health</w:t>
        </w:r>
        <w:r w:rsidR="00231817">
          <w:rPr>
            <w:webHidden/>
          </w:rPr>
          <w:tab/>
        </w:r>
        <w:r w:rsidR="00231817">
          <w:rPr>
            <w:webHidden/>
          </w:rPr>
          <w:fldChar w:fldCharType="begin"/>
        </w:r>
        <w:r w:rsidR="00231817">
          <w:rPr>
            <w:webHidden/>
          </w:rPr>
          <w:instrText xml:space="preserve"> PAGEREF _Toc141190327 \h </w:instrText>
        </w:r>
        <w:r w:rsidR="00231817">
          <w:rPr>
            <w:webHidden/>
          </w:rPr>
        </w:r>
        <w:r w:rsidR="00231817">
          <w:rPr>
            <w:webHidden/>
          </w:rPr>
          <w:fldChar w:fldCharType="separate"/>
        </w:r>
        <w:r w:rsidR="00231817">
          <w:rPr>
            <w:webHidden/>
          </w:rPr>
          <w:t>73</w:t>
        </w:r>
        <w:r w:rsidR="00231817">
          <w:rPr>
            <w:webHidden/>
          </w:rPr>
          <w:fldChar w:fldCharType="end"/>
        </w:r>
      </w:hyperlink>
    </w:p>
    <w:p w14:paraId="1F7AD380" w14:textId="26311B38" w:rsidR="00231817" w:rsidRDefault="00F33050">
      <w:pPr>
        <w:pStyle w:val="TOC2"/>
        <w:rPr>
          <w:rFonts w:cstheme="minorBidi"/>
          <w:kern w:val="2"/>
          <w:sz w:val="22"/>
          <w:szCs w:val="22"/>
          <w14:ligatures w14:val="standardContextual"/>
        </w:rPr>
      </w:pPr>
      <w:hyperlink w:anchor="_Toc141190328" w:history="1">
        <w:r w:rsidR="00231817" w:rsidRPr="001C27DB">
          <w:rPr>
            <w:rStyle w:val="Hyperlink"/>
          </w:rPr>
          <w:t xml:space="preserve">10.2 </w:t>
        </w:r>
        <w:r w:rsidR="00231817">
          <w:rPr>
            <w:rStyle w:val="Hyperlink"/>
          </w:rPr>
          <w:tab/>
        </w:r>
        <w:r w:rsidR="00231817" w:rsidRPr="001C27DB">
          <w:rPr>
            <w:rStyle w:val="Hyperlink"/>
          </w:rPr>
          <w:t>Best practice in Kent</w:t>
        </w:r>
        <w:r w:rsidR="00231817">
          <w:rPr>
            <w:webHidden/>
          </w:rPr>
          <w:tab/>
        </w:r>
        <w:r w:rsidR="00231817">
          <w:rPr>
            <w:webHidden/>
          </w:rPr>
          <w:fldChar w:fldCharType="begin"/>
        </w:r>
        <w:r w:rsidR="00231817">
          <w:rPr>
            <w:webHidden/>
          </w:rPr>
          <w:instrText xml:space="preserve"> PAGEREF _Toc141190328 \h </w:instrText>
        </w:r>
        <w:r w:rsidR="00231817">
          <w:rPr>
            <w:webHidden/>
          </w:rPr>
        </w:r>
        <w:r w:rsidR="00231817">
          <w:rPr>
            <w:webHidden/>
          </w:rPr>
          <w:fldChar w:fldCharType="separate"/>
        </w:r>
        <w:r w:rsidR="00231817">
          <w:rPr>
            <w:webHidden/>
          </w:rPr>
          <w:t>74</w:t>
        </w:r>
        <w:r w:rsidR="00231817">
          <w:rPr>
            <w:webHidden/>
          </w:rPr>
          <w:fldChar w:fldCharType="end"/>
        </w:r>
      </w:hyperlink>
    </w:p>
    <w:p w14:paraId="46108681" w14:textId="44EDEB51" w:rsidR="00231817" w:rsidRDefault="00F33050">
      <w:pPr>
        <w:pStyle w:val="TOC2"/>
        <w:rPr>
          <w:rFonts w:cstheme="minorBidi"/>
          <w:kern w:val="2"/>
          <w:sz w:val="22"/>
          <w:szCs w:val="22"/>
          <w14:ligatures w14:val="standardContextual"/>
        </w:rPr>
      </w:pPr>
      <w:hyperlink w:anchor="_Toc141190329" w:history="1">
        <w:r w:rsidR="00231817" w:rsidRPr="001C27DB">
          <w:rPr>
            <w:rStyle w:val="Hyperlink"/>
          </w:rPr>
          <w:t xml:space="preserve">10.3 </w:t>
        </w:r>
        <w:r w:rsidR="00231817">
          <w:rPr>
            <w:rStyle w:val="Hyperlink"/>
          </w:rPr>
          <w:tab/>
        </w:r>
        <w:r w:rsidR="00231817" w:rsidRPr="001C27DB">
          <w:rPr>
            <w:rStyle w:val="Hyperlink"/>
          </w:rPr>
          <w:t>Wider determinants service provision</w:t>
        </w:r>
        <w:r w:rsidR="00231817">
          <w:rPr>
            <w:webHidden/>
          </w:rPr>
          <w:tab/>
        </w:r>
        <w:r w:rsidR="00231817">
          <w:rPr>
            <w:webHidden/>
          </w:rPr>
          <w:fldChar w:fldCharType="begin"/>
        </w:r>
        <w:r w:rsidR="00231817">
          <w:rPr>
            <w:webHidden/>
          </w:rPr>
          <w:instrText xml:space="preserve"> PAGEREF _Toc141190329 \h </w:instrText>
        </w:r>
        <w:r w:rsidR="00231817">
          <w:rPr>
            <w:webHidden/>
          </w:rPr>
        </w:r>
        <w:r w:rsidR="00231817">
          <w:rPr>
            <w:webHidden/>
          </w:rPr>
          <w:fldChar w:fldCharType="separate"/>
        </w:r>
        <w:r w:rsidR="00231817">
          <w:rPr>
            <w:webHidden/>
          </w:rPr>
          <w:t>77</w:t>
        </w:r>
        <w:r w:rsidR="00231817">
          <w:rPr>
            <w:webHidden/>
          </w:rPr>
          <w:fldChar w:fldCharType="end"/>
        </w:r>
      </w:hyperlink>
    </w:p>
    <w:p w14:paraId="6ED57D11" w14:textId="681F99F1" w:rsidR="00231817" w:rsidRDefault="00F33050">
      <w:pPr>
        <w:pStyle w:val="TOC1"/>
        <w:rPr>
          <w:rFonts w:cstheme="minorBidi"/>
          <w:b w:val="0"/>
          <w:color w:val="auto"/>
          <w:kern w:val="2"/>
          <w14:ligatures w14:val="standardContextual"/>
        </w:rPr>
      </w:pPr>
      <w:hyperlink w:anchor="_Toc141190331" w:history="1">
        <w:r w:rsidR="00231817" w:rsidRPr="001C27DB">
          <w:rPr>
            <w:rStyle w:val="Hyperlink"/>
          </w:rPr>
          <w:t>11. Gaps and recommendations</w:t>
        </w:r>
        <w:r w:rsidR="00231817">
          <w:rPr>
            <w:webHidden/>
          </w:rPr>
          <w:tab/>
        </w:r>
        <w:r w:rsidR="00231817">
          <w:rPr>
            <w:webHidden/>
          </w:rPr>
          <w:fldChar w:fldCharType="begin"/>
        </w:r>
        <w:r w:rsidR="00231817">
          <w:rPr>
            <w:webHidden/>
          </w:rPr>
          <w:instrText xml:space="preserve"> PAGEREF _Toc141190331 \h </w:instrText>
        </w:r>
        <w:r w:rsidR="00231817">
          <w:rPr>
            <w:webHidden/>
          </w:rPr>
        </w:r>
        <w:r w:rsidR="00231817">
          <w:rPr>
            <w:webHidden/>
          </w:rPr>
          <w:fldChar w:fldCharType="separate"/>
        </w:r>
        <w:r w:rsidR="00231817">
          <w:rPr>
            <w:webHidden/>
          </w:rPr>
          <w:t>79</w:t>
        </w:r>
        <w:r w:rsidR="00231817">
          <w:rPr>
            <w:webHidden/>
          </w:rPr>
          <w:fldChar w:fldCharType="end"/>
        </w:r>
      </w:hyperlink>
    </w:p>
    <w:p w14:paraId="0F2BDE3B" w14:textId="53D1BA2E" w:rsidR="00231817" w:rsidRDefault="00F33050">
      <w:pPr>
        <w:pStyle w:val="TOC1"/>
        <w:rPr>
          <w:rFonts w:cstheme="minorBidi"/>
          <w:b w:val="0"/>
          <w:color w:val="auto"/>
          <w:kern w:val="2"/>
          <w14:ligatures w14:val="standardContextual"/>
        </w:rPr>
      </w:pPr>
      <w:hyperlink w:anchor="_Toc141190332" w:history="1">
        <w:r w:rsidR="00231817" w:rsidRPr="001C27DB">
          <w:rPr>
            <w:rStyle w:val="Hyperlink"/>
          </w:rPr>
          <w:t>12. References</w:t>
        </w:r>
        <w:r w:rsidR="00231817">
          <w:rPr>
            <w:webHidden/>
          </w:rPr>
          <w:tab/>
        </w:r>
        <w:r w:rsidR="00231817">
          <w:rPr>
            <w:webHidden/>
          </w:rPr>
          <w:fldChar w:fldCharType="begin"/>
        </w:r>
        <w:r w:rsidR="00231817">
          <w:rPr>
            <w:webHidden/>
          </w:rPr>
          <w:instrText xml:space="preserve"> PAGEREF _Toc141190332 \h </w:instrText>
        </w:r>
        <w:r w:rsidR="00231817">
          <w:rPr>
            <w:webHidden/>
          </w:rPr>
        </w:r>
        <w:r w:rsidR="00231817">
          <w:rPr>
            <w:webHidden/>
          </w:rPr>
          <w:fldChar w:fldCharType="separate"/>
        </w:r>
        <w:r w:rsidR="00231817">
          <w:rPr>
            <w:webHidden/>
          </w:rPr>
          <w:t>88</w:t>
        </w:r>
        <w:r w:rsidR="00231817">
          <w:rPr>
            <w:webHidden/>
          </w:rPr>
          <w:fldChar w:fldCharType="end"/>
        </w:r>
      </w:hyperlink>
    </w:p>
    <w:p w14:paraId="20F93AF4" w14:textId="5EB1FF58" w:rsidR="00231817" w:rsidRDefault="00F33050">
      <w:pPr>
        <w:pStyle w:val="TOC1"/>
        <w:rPr>
          <w:rFonts w:cstheme="minorBidi"/>
          <w:b w:val="0"/>
          <w:color w:val="auto"/>
          <w:kern w:val="2"/>
          <w14:ligatures w14:val="standardContextual"/>
        </w:rPr>
      </w:pPr>
      <w:hyperlink w:anchor="_Toc141190333" w:history="1">
        <w:r w:rsidR="00231817" w:rsidRPr="001C27DB">
          <w:rPr>
            <w:rStyle w:val="Hyperlink"/>
          </w:rPr>
          <w:t>13. Appendices</w:t>
        </w:r>
        <w:r w:rsidR="00231817">
          <w:rPr>
            <w:webHidden/>
          </w:rPr>
          <w:tab/>
        </w:r>
        <w:r w:rsidR="00231817">
          <w:rPr>
            <w:webHidden/>
          </w:rPr>
          <w:fldChar w:fldCharType="begin"/>
        </w:r>
        <w:r w:rsidR="00231817">
          <w:rPr>
            <w:webHidden/>
          </w:rPr>
          <w:instrText xml:space="preserve"> PAGEREF _Toc141190333 \h </w:instrText>
        </w:r>
        <w:r w:rsidR="00231817">
          <w:rPr>
            <w:webHidden/>
          </w:rPr>
        </w:r>
        <w:r w:rsidR="00231817">
          <w:rPr>
            <w:webHidden/>
          </w:rPr>
          <w:fldChar w:fldCharType="separate"/>
        </w:r>
        <w:r w:rsidR="00231817">
          <w:rPr>
            <w:webHidden/>
          </w:rPr>
          <w:t>93</w:t>
        </w:r>
        <w:r w:rsidR="00231817">
          <w:rPr>
            <w:webHidden/>
          </w:rPr>
          <w:fldChar w:fldCharType="end"/>
        </w:r>
      </w:hyperlink>
    </w:p>
    <w:p w14:paraId="14575AFD" w14:textId="6841B5C2" w:rsidR="00231817" w:rsidRDefault="00F33050">
      <w:pPr>
        <w:pStyle w:val="TOC2"/>
        <w:rPr>
          <w:rFonts w:cstheme="minorBidi"/>
          <w:kern w:val="2"/>
          <w:sz w:val="22"/>
          <w:szCs w:val="22"/>
          <w14:ligatures w14:val="standardContextual"/>
        </w:rPr>
      </w:pPr>
      <w:hyperlink w:anchor="_Toc141190334" w:history="1">
        <w:r w:rsidR="00231817">
          <w:rPr>
            <w:rStyle w:val="Hyperlink"/>
          </w:rPr>
          <w:t>13.1</w:t>
        </w:r>
        <w:r w:rsidR="00231817">
          <w:rPr>
            <w:rFonts w:cstheme="minorBidi"/>
            <w:kern w:val="2"/>
            <w:sz w:val="22"/>
            <w:szCs w:val="22"/>
            <w14:ligatures w14:val="standardContextual"/>
          </w:rPr>
          <w:tab/>
        </w:r>
        <w:r w:rsidR="00231817" w:rsidRPr="001C27DB">
          <w:rPr>
            <w:rStyle w:val="Hyperlink"/>
          </w:rPr>
          <w:t>Appendix A – Stakeholder interview topic guide</w:t>
        </w:r>
        <w:r w:rsidR="00231817">
          <w:rPr>
            <w:webHidden/>
          </w:rPr>
          <w:tab/>
        </w:r>
        <w:r w:rsidR="00231817">
          <w:rPr>
            <w:webHidden/>
          </w:rPr>
          <w:fldChar w:fldCharType="begin"/>
        </w:r>
        <w:r w:rsidR="00231817">
          <w:rPr>
            <w:webHidden/>
          </w:rPr>
          <w:instrText xml:space="preserve"> PAGEREF _Toc141190334 \h </w:instrText>
        </w:r>
        <w:r w:rsidR="00231817">
          <w:rPr>
            <w:webHidden/>
          </w:rPr>
        </w:r>
        <w:r w:rsidR="00231817">
          <w:rPr>
            <w:webHidden/>
          </w:rPr>
          <w:fldChar w:fldCharType="separate"/>
        </w:r>
        <w:r w:rsidR="00231817">
          <w:rPr>
            <w:webHidden/>
          </w:rPr>
          <w:t>93</w:t>
        </w:r>
        <w:r w:rsidR="00231817">
          <w:rPr>
            <w:webHidden/>
          </w:rPr>
          <w:fldChar w:fldCharType="end"/>
        </w:r>
      </w:hyperlink>
    </w:p>
    <w:p w14:paraId="764A6629" w14:textId="7438AB70" w:rsidR="00231817" w:rsidRDefault="00F33050">
      <w:pPr>
        <w:pStyle w:val="TOC2"/>
        <w:rPr>
          <w:rFonts w:cstheme="minorBidi"/>
          <w:kern w:val="2"/>
          <w:sz w:val="22"/>
          <w:szCs w:val="22"/>
          <w14:ligatures w14:val="standardContextual"/>
        </w:rPr>
      </w:pPr>
      <w:hyperlink w:anchor="_Toc141190335" w:history="1">
        <w:r w:rsidR="00231817">
          <w:rPr>
            <w:rStyle w:val="Hyperlink"/>
          </w:rPr>
          <w:t>13.2</w:t>
        </w:r>
        <w:r w:rsidR="00231817">
          <w:rPr>
            <w:rFonts w:cstheme="minorBidi"/>
            <w:kern w:val="2"/>
            <w:sz w:val="22"/>
            <w:szCs w:val="22"/>
            <w14:ligatures w14:val="standardContextual"/>
          </w:rPr>
          <w:tab/>
        </w:r>
        <w:r w:rsidR="00231817" w:rsidRPr="001C27DB">
          <w:rPr>
            <w:rStyle w:val="Hyperlink"/>
          </w:rPr>
          <w:t>Appendix B – Project proposal</w:t>
        </w:r>
        <w:r w:rsidR="00231817">
          <w:rPr>
            <w:webHidden/>
          </w:rPr>
          <w:tab/>
        </w:r>
        <w:r w:rsidR="00231817">
          <w:rPr>
            <w:webHidden/>
          </w:rPr>
          <w:fldChar w:fldCharType="begin"/>
        </w:r>
        <w:r w:rsidR="00231817">
          <w:rPr>
            <w:webHidden/>
          </w:rPr>
          <w:instrText xml:space="preserve"> PAGEREF _Toc141190335 \h </w:instrText>
        </w:r>
        <w:r w:rsidR="00231817">
          <w:rPr>
            <w:webHidden/>
          </w:rPr>
        </w:r>
        <w:r w:rsidR="00231817">
          <w:rPr>
            <w:webHidden/>
          </w:rPr>
          <w:fldChar w:fldCharType="separate"/>
        </w:r>
        <w:r w:rsidR="00231817">
          <w:rPr>
            <w:webHidden/>
          </w:rPr>
          <w:t>93</w:t>
        </w:r>
        <w:r w:rsidR="00231817">
          <w:rPr>
            <w:webHidden/>
          </w:rPr>
          <w:fldChar w:fldCharType="end"/>
        </w:r>
      </w:hyperlink>
    </w:p>
    <w:p w14:paraId="38C69731" w14:textId="317F1F6D" w:rsidR="00AC195E" w:rsidRPr="005730FC" w:rsidRDefault="00302727" w:rsidP="0096762E">
      <w:pPr>
        <w:spacing w:before="0" w:after="0"/>
        <w:rPr>
          <w:b/>
          <w:vanish/>
          <w:color w:val="000000" w:themeColor="text1"/>
          <w:sz w:val="36"/>
          <w:szCs w:val="36"/>
          <w:specVanish/>
        </w:rPr>
      </w:pPr>
      <w:r w:rsidRPr="00AF7785">
        <w:rPr>
          <w:color w:val="000000" w:themeColor="text1"/>
          <w:sz w:val="22"/>
          <w:szCs w:val="22"/>
        </w:rPr>
        <w:fldChar w:fldCharType="end"/>
      </w:r>
      <w:r w:rsidR="00F2326E" w:rsidRPr="00AF7785">
        <w:rPr>
          <w:color w:val="000000" w:themeColor="text1"/>
          <w:sz w:val="22"/>
          <w:szCs w:val="22"/>
        </w:rPr>
        <w:br w:type="page"/>
      </w:r>
      <w:r w:rsidR="00AC195E" w:rsidRPr="005730FC">
        <w:rPr>
          <w:b/>
          <w:color w:val="000000" w:themeColor="text1"/>
          <w:sz w:val="36"/>
          <w:szCs w:val="36"/>
        </w:rPr>
        <w:lastRenderedPageBreak/>
        <w:t xml:space="preserve">| </w:t>
      </w:r>
    </w:p>
    <w:p w14:paraId="4F92A154" w14:textId="0123FCB5" w:rsidR="0014084E" w:rsidRPr="005730FC" w:rsidRDefault="00AC195E" w:rsidP="0014084E">
      <w:pPr>
        <w:pStyle w:val="Heading1"/>
        <w:rPr>
          <w:color w:val="000000" w:themeColor="text1"/>
        </w:rPr>
      </w:pPr>
      <w:r w:rsidRPr="005730FC">
        <w:rPr>
          <w:color w:val="000000" w:themeColor="text1"/>
        </w:rPr>
        <w:t xml:space="preserve"> </w:t>
      </w:r>
      <w:bookmarkStart w:id="11" w:name="_Toc141190286"/>
      <w:r w:rsidRPr="005730FC">
        <w:rPr>
          <w:color w:val="000000" w:themeColor="text1"/>
        </w:rPr>
        <w:t>1.</w:t>
      </w:r>
      <w:r w:rsidRPr="005730FC">
        <w:rPr>
          <w:color w:val="000000" w:themeColor="text1"/>
        </w:rPr>
        <w:tab/>
      </w:r>
      <w:r w:rsidR="006A60B6" w:rsidRPr="005730FC">
        <w:rPr>
          <w:color w:val="000000" w:themeColor="text1"/>
        </w:rPr>
        <w:t>Executive Summary</w:t>
      </w:r>
      <w:bookmarkEnd w:id="11"/>
    </w:p>
    <w:p w14:paraId="7B6C048D" w14:textId="25240A78" w:rsidR="00CB51AE" w:rsidRPr="005730FC" w:rsidRDefault="00544CF9" w:rsidP="005414E0">
      <w:pPr>
        <w:jc w:val="both"/>
        <w:rPr>
          <w:color w:val="000000" w:themeColor="text1"/>
        </w:rPr>
      </w:pPr>
      <w:r w:rsidRPr="005730FC">
        <w:rPr>
          <w:b/>
          <w:bCs/>
          <w:color w:val="000000" w:themeColor="text1"/>
          <w:u w:val="single"/>
        </w:rPr>
        <w:t>Overview:</w:t>
      </w:r>
      <w:r w:rsidRPr="005730FC">
        <w:rPr>
          <w:color w:val="000000" w:themeColor="text1"/>
        </w:rPr>
        <w:t xml:space="preserve"> </w:t>
      </w:r>
      <w:r w:rsidR="00CB51AE" w:rsidRPr="005730FC">
        <w:rPr>
          <w:color w:val="000000" w:themeColor="text1"/>
        </w:rPr>
        <w:t xml:space="preserve">It is recognised nationally that Gypsy, </w:t>
      </w:r>
      <w:proofErr w:type="gramStart"/>
      <w:r w:rsidR="00137343" w:rsidRPr="005730FC">
        <w:rPr>
          <w:color w:val="000000" w:themeColor="text1"/>
        </w:rPr>
        <w:t>Roma</w:t>
      </w:r>
      <w:proofErr w:type="gramEnd"/>
      <w:r w:rsidR="00CB51AE" w:rsidRPr="005730FC">
        <w:rPr>
          <w:color w:val="000000" w:themeColor="text1"/>
        </w:rPr>
        <w:t xml:space="preserve"> and Traveller people have significantly poorer health outcomes than the general population of England and these inequalities in health are a result of interactions between adverse environments (living, working and social), lifestyle behaviours and poor access to health, </w:t>
      </w:r>
      <w:r w:rsidR="00DB503C" w:rsidRPr="005730FC">
        <w:rPr>
          <w:color w:val="000000" w:themeColor="text1"/>
        </w:rPr>
        <w:t xml:space="preserve">social </w:t>
      </w:r>
      <w:r w:rsidR="00CB51AE" w:rsidRPr="005730FC">
        <w:rPr>
          <w:color w:val="000000" w:themeColor="text1"/>
        </w:rPr>
        <w:t xml:space="preserve">care and wider support services.  Kent has a higher percentage of Gypsy and Traveller people than the England average and many Roma communities. Nationally there is a lack of focus </w:t>
      </w:r>
      <w:r w:rsidR="00D93238" w:rsidRPr="005730FC">
        <w:rPr>
          <w:color w:val="000000" w:themeColor="text1"/>
        </w:rPr>
        <w:t>on</w:t>
      </w:r>
      <w:r w:rsidR="00CB51AE" w:rsidRPr="005730FC">
        <w:rPr>
          <w:color w:val="000000" w:themeColor="text1"/>
        </w:rPr>
        <w:t xml:space="preserve"> Gypsy, Roma and Traveller communities in Joint Strategic Needs Assessments which results in these communities being overlooked when planning services.   In response to these issues Public Health in Kent County Council carried out a Gypsy, </w:t>
      </w:r>
      <w:proofErr w:type="gramStart"/>
      <w:r w:rsidR="00137343" w:rsidRPr="005730FC">
        <w:rPr>
          <w:color w:val="000000" w:themeColor="text1"/>
        </w:rPr>
        <w:t>Roma</w:t>
      </w:r>
      <w:proofErr w:type="gramEnd"/>
      <w:r w:rsidR="00CB51AE" w:rsidRPr="005730FC">
        <w:rPr>
          <w:color w:val="000000" w:themeColor="text1"/>
        </w:rPr>
        <w:t xml:space="preserve"> and Travellers Health Needs Assessment (HNA) to update the previous HNA of 2015.  </w:t>
      </w:r>
    </w:p>
    <w:p w14:paraId="6947E0E3" w14:textId="20F2D302" w:rsidR="00F235E6" w:rsidRPr="005730FC" w:rsidRDefault="00544CF9" w:rsidP="00530924">
      <w:pPr>
        <w:jc w:val="both"/>
        <w:rPr>
          <w:color w:val="000000" w:themeColor="text1"/>
        </w:rPr>
      </w:pPr>
      <w:r w:rsidRPr="005730FC">
        <w:rPr>
          <w:b/>
          <w:bCs/>
          <w:color w:val="000000" w:themeColor="text1"/>
          <w:u w:val="single"/>
        </w:rPr>
        <w:t xml:space="preserve">Methods: </w:t>
      </w:r>
      <w:r w:rsidR="00530924" w:rsidRPr="005730FC">
        <w:rPr>
          <w:color w:val="000000" w:themeColor="text1"/>
        </w:rPr>
        <w:t xml:space="preserve">A mixed methods approach was used to describe the scale of health needs faced by Gypsy, </w:t>
      </w:r>
      <w:proofErr w:type="gramStart"/>
      <w:r w:rsidR="00137343" w:rsidRPr="005730FC">
        <w:rPr>
          <w:color w:val="000000" w:themeColor="text1"/>
        </w:rPr>
        <w:t>Roma</w:t>
      </w:r>
      <w:proofErr w:type="gramEnd"/>
      <w:r w:rsidR="00530924" w:rsidRPr="005730FC">
        <w:rPr>
          <w:color w:val="000000" w:themeColor="text1"/>
        </w:rPr>
        <w:t xml:space="preserve"> and Traveller communities in Kent. Stakeholders were interviewed to obtain views on the needs for health and </w:t>
      </w:r>
      <w:r w:rsidR="00926A1A" w:rsidRPr="005730FC">
        <w:rPr>
          <w:color w:val="000000" w:themeColor="text1"/>
        </w:rPr>
        <w:t xml:space="preserve">social </w:t>
      </w:r>
      <w:r w:rsidR="00530924" w:rsidRPr="005730FC">
        <w:rPr>
          <w:color w:val="000000" w:themeColor="text1"/>
        </w:rPr>
        <w:t>care services amongst Gypsy, Roma and Traveller communities</w:t>
      </w:r>
      <w:r w:rsidR="007E7A53">
        <w:rPr>
          <w:color w:val="000000" w:themeColor="text1"/>
        </w:rPr>
        <w:t>,</w:t>
      </w:r>
      <w:r w:rsidR="00916B34">
        <w:rPr>
          <w:color w:val="000000" w:themeColor="text1"/>
        </w:rPr>
        <w:t xml:space="preserve"> </w:t>
      </w:r>
      <w:r w:rsidR="00530924" w:rsidRPr="005730FC">
        <w:rPr>
          <w:color w:val="000000" w:themeColor="text1"/>
        </w:rPr>
        <w:t xml:space="preserve">the extent to which these needs are currently being met and barriers faced.  Stakeholders were from healthcare, Kent County Council, </w:t>
      </w:r>
      <w:r w:rsidR="007E7A53" w:rsidRPr="005730FC">
        <w:rPr>
          <w:color w:val="000000" w:themeColor="text1"/>
        </w:rPr>
        <w:t xml:space="preserve">Voluntary Community Social Enterprise </w:t>
      </w:r>
      <w:r w:rsidR="007E7A53">
        <w:rPr>
          <w:color w:val="000000" w:themeColor="text1"/>
        </w:rPr>
        <w:t>(</w:t>
      </w:r>
      <w:r w:rsidR="00530924" w:rsidRPr="005730FC">
        <w:rPr>
          <w:color w:val="000000" w:themeColor="text1"/>
        </w:rPr>
        <w:t>VCSE</w:t>
      </w:r>
      <w:r w:rsidR="007E7A53">
        <w:rPr>
          <w:color w:val="000000" w:themeColor="text1"/>
        </w:rPr>
        <w:t>)</w:t>
      </w:r>
      <w:r w:rsidR="00530924" w:rsidRPr="005730FC">
        <w:rPr>
          <w:color w:val="000000" w:themeColor="text1"/>
        </w:rPr>
        <w:t xml:space="preserve"> services, community advocates and other statutory services. Where possible stakeholder findings were triangulated with findings from other recent projects supporting Gypsy, </w:t>
      </w:r>
      <w:proofErr w:type="gramStart"/>
      <w:r w:rsidR="00137343" w:rsidRPr="005730FC">
        <w:rPr>
          <w:color w:val="000000" w:themeColor="text1"/>
        </w:rPr>
        <w:t>Roma</w:t>
      </w:r>
      <w:proofErr w:type="gramEnd"/>
      <w:r w:rsidR="00530924" w:rsidRPr="005730FC">
        <w:rPr>
          <w:color w:val="000000" w:themeColor="text1"/>
        </w:rPr>
        <w:t xml:space="preserve"> or Traveller communities in Kent. </w:t>
      </w:r>
    </w:p>
    <w:p w14:paraId="79F78670" w14:textId="5A56D724" w:rsidR="00CB51AE" w:rsidRPr="005730FC" w:rsidRDefault="00530924" w:rsidP="00530924">
      <w:pPr>
        <w:jc w:val="both"/>
        <w:rPr>
          <w:color w:val="000000" w:themeColor="text1"/>
        </w:rPr>
      </w:pPr>
      <w:r w:rsidRPr="005730FC">
        <w:rPr>
          <w:color w:val="000000" w:themeColor="text1"/>
        </w:rPr>
        <w:t xml:space="preserve">The groups in scope for this HNA were the Romany Gypsies, Irish </w:t>
      </w:r>
      <w:r w:rsidR="00137343" w:rsidRPr="005730FC">
        <w:rPr>
          <w:color w:val="000000" w:themeColor="text1"/>
        </w:rPr>
        <w:t>Travellers,</w:t>
      </w:r>
      <w:r w:rsidRPr="005730FC">
        <w:rPr>
          <w:color w:val="000000" w:themeColor="text1"/>
        </w:rPr>
        <w:t xml:space="preserve"> and Roma groups.  These are ethnically and culturally diverse groups although </w:t>
      </w:r>
      <w:r w:rsidR="00F235E6" w:rsidRPr="005730FC">
        <w:rPr>
          <w:color w:val="000000" w:themeColor="text1"/>
        </w:rPr>
        <w:t xml:space="preserve">some </w:t>
      </w:r>
      <w:r w:rsidRPr="005730FC">
        <w:rPr>
          <w:color w:val="000000" w:themeColor="text1"/>
        </w:rPr>
        <w:t xml:space="preserve">share the tradition of a nomadic lifestyle.  When referred to collectively in this paper, it is with the understanding that there are differences between communities which are recognised and acknowledged; equally, there are aspects of similar shared experiences which are also recognised. </w:t>
      </w:r>
    </w:p>
    <w:p w14:paraId="4A5FCB81" w14:textId="1E95C1A8" w:rsidR="00235BA9" w:rsidRPr="005730FC" w:rsidRDefault="00544CF9" w:rsidP="00235BA9">
      <w:pPr>
        <w:jc w:val="both"/>
        <w:rPr>
          <w:color w:val="000000" w:themeColor="text1"/>
        </w:rPr>
      </w:pPr>
      <w:r w:rsidRPr="005730FC">
        <w:rPr>
          <w:b/>
          <w:bCs/>
          <w:color w:val="000000" w:themeColor="text1"/>
          <w:u w:val="single"/>
        </w:rPr>
        <w:t>Findings:</w:t>
      </w:r>
      <w:r w:rsidRPr="005730FC">
        <w:rPr>
          <w:color w:val="000000" w:themeColor="text1"/>
        </w:rPr>
        <w:t xml:space="preserve"> </w:t>
      </w:r>
      <w:r w:rsidR="00CB51AE" w:rsidRPr="005730FC">
        <w:rPr>
          <w:color w:val="000000" w:themeColor="text1"/>
        </w:rPr>
        <w:t xml:space="preserve">Findings were in line with what is known about the health needs of these communities nationally. </w:t>
      </w:r>
      <w:r w:rsidR="002E5C71" w:rsidRPr="005730FC">
        <w:rPr>
          <w:color w:val="000000" w:themeColor="text1"/>
        </w:rPr>
        <w:t xml:space="preserve">Stakeholders reported </w:t>
      </w:r>
      <w:r w:rsidR="00820EAE" w:rsidRPr="005730FC">
        <w:rPr>
          <w:color w:val="000000" w:themeColor="text1"/>
        </w:rPr>
        <w:t>significant</w:t>
      </w:r>
      <w:r w:rsidR="007E7A53">
        <w:rPr>
          <w:color w:val="000000" w:themeColor="text1"/>
        </w:rPr>
        <w:t>ly</w:t>
      </w:r>
      <w:r w:rsidR="00183530" w:rsidRPr="005730FC">
        <w:rPr>
          <w:color w:val="000000" w:themeColor="text1"/>
        </w:rPr>
        <w:t xml:space="preserve"> </w:t>
      </w:r>
      <w:r w:rsidR="002E5C71" w:rsidRPr="005730FC">
        <w:rPr>
          <w:color w:val="000000" w:themeColor="text1"/>
        </w:rPr>
        <w:t>poor</w:t>
      </w:r>
      <w:r w:rsidR="00183530" w:rsidRPr="005730FC">
        <w:rPr>
          <w:color w:val="000000" w:themeColor="text1"/>
        </w:rPr>
        <w:t>er</w:t>
      </w:r>
      <w:r w:rsidR="002E5C71" w:rsidRPr="005730FC">
        <w:rPr>
          <w:color w:val="000000" w:themeColor="text1"/>
        </w:rPr>
        <w:t xml:space="preserve"> health outcomes across the life course for all Gypsy, </w:t>
      </w:r>
      <w:proofErr w:type="gramStart"/>
      <w:r w:rsidR="00137343" w:rsidRPr="005730FC">
        <w:rPr>
          <w:color w:val="000000" w:themeColor="text1"/>
        </w:rPr>
        <w:t>Roma</w:t>
      </w:r>
      <w:proofErr w:type="gramEnd"/>
      <w:r w:rsidR="002E5C71" w:rsidRPr="005730FC">
        <w:rPr>
          <w:color w:val="000000" w:themeColor="text1"/>
        </w:rPr>
        <w:t xml:space="preserve"> and Traveller groups. </w:t>
      </w:r>
      <w:r w:rsidR="00DE0A92" w:rsidRPr="005730FC">
        <w:rPr>
          <w:color w:val="000000" w:themeColor="text1"/>
        </w:rPr>
        <w:t xml:space="preserve">Poorer health outcomes included: high rates of childhood illness, predominance of non-communicable disease, poor mental health across the life course, </w:t>
      </w:r>
      <w:r w:rsidR="000E2DCB" w:rsidRPr="005730FC">
        <w:rPr>
          <w:color w:val="000000" w:themeColor="text1"/>
        </w:rPr>
        <w:t xml:space="preserve">unhealthy lifestyle behaviours </w:t>
      </w:r>
      <w:proofErr w:type="gramStart"/>
      <w:r w:rsidR="000E2DCB" w:rsidRPr="005730FC">
        <w:rPr>
          <w:color w:val="000000" w:themeColor="text1"/>
        </w:rPr>
        <w:t>e.g.</w:t>
      </w:r>
      <w:proofErr w:type="gramEnd"/>
      <w:r w:rsidR="000E2DCB" w:rsidRPr="005730FC">
        <w:rPr>
          <w:color w:val="000000" w:themeColor="text1"/>
        </w:rPr>
        <w:t xml:space="preserve"> high prevalence of smoking and obesity. </w:t>
      </w:r>
      <w:r w:rsidR="00235BA9" w:rsidRPr="005730FC">
        <w:rPr>
          <w:color w:val="000000" w:themeColor="text1"/>
        </w:rPr>
        <w:t xml:space="preserve">Additional concerns for older community members included musculoskeletal issues, especially in men, and the care of individuals </w:t>
      </w:r>
      <w:r w:rsidR="007E7A53">
        <w:rPr>
          <w:color w:val="000000" w:themeColor="text1"/>
        </w:rPr>
        <w:t>with</w:t>
      </w:r>
      <w:r w:rsidR="007E7A53" w:rsidRPr="005730FC">
        <w:rPr>
          <w:color w:val="000000" w:themeColor="text1"/>
        </w:rPr>
        <w:t xml:space="preserve"> </w:t>
      </w:r>
      <w:r w:rsidR="00235BA9" w:rsidRPr="005730FC">
        <w:rPr>
          <w:color w:val="000000" w:themeColor="text1"/>
        </w:rPr>
        <w:t>dementia.  All groups have a strong tradition of elder care which may deter help seeking for older relatives.</w:t>
      </w:r>
    </w:p>
    <w:p w14:paraId="0AA9473D" w14:textId="0E7CAE95" w:rsidR="000E2DCB" w:rsidRPr="005730FC" w:rsidRDefault="00235BA9" w:rsidP="00235BA9">
      <w:pPr>
        <w:jc w:val="both"/>
        <w:rPr>
          <w:color w:val="000000" w:themeColor="text1"/>
        </w:rPr>
      </w:pPr>
      <w:r w:rsidRPr="005730FC">
        <w:rPr>
          <w:color w:val="000000" w:themeColor="text1"/>
        </w:rPr>
        <w:t>Poor mental health was reported across the life course, specifically perinatal mental health for Gypsy and Traveller mothers and bullying of children and young people</w:t>
      </w:r>
      <w:r w:rsidR="00D54989" w:rsidRPr="005730FC">
        <w:rPr>
          <w:color w:val="000000" w:themeColor="text1"/>
        </w:rPr>
        <w:t xml:space="preserve"> in state schools</w:t>
      </w:r>
      <w:r w:rsidRPr="005730FC">
        <w:rPr>
          <w:color w:val="000000" w:themeColor="text1"/>
        </w:rPr>
        <w:t>.  Stakeholders highlighted that the concept of mental health is unfamiliar amongst Roma communities which negatively impacts help seeking and treatment.</w:t>
      </w:r>
    </w:p>
    <w:p w14:paraId="251346D8" w14:textId="64C647C1" w:rsidR="00544CF9" w:rsidRPr="005730FC" w:rsidRDefault="00616D6A" w:rsidP="005414E0">
      <w:pPr>
        <w:jc w:val="both"/>
        <w:rPr>
          <w:color w:val="000000" w:themeColor="text1"/>
        </w:rPr>
      </w:pPr>
      <w:r w:rsidRPr="005730FC">
        <w:rPr>
          <w:color w:val="000000" w:themeColor="text1"/>
        </w:rPr>
        <w:lastRenderedPageBreak/>
        <w:t xml:space="preserve">Members of the Gypsy, Roma and Traveller communities face multiple barriers to accessing healthcare, many of which are common across all communities.  A major theme was a lack of trust resulting from experiences of discrimination and a lack of cultural awareness amongst healthcare providers. </w:t>
      </w:r>
      <w:r w:rsidR="00375716" w:rsidRPr="005730FC">
        <w:rPr>
          <w:color w:val="000000" w:themeColor="text1"/>
        </w:rPr>
        <w:t xml:space="preserve">Stakeholders reported low levels of health literacy amongst some community members.  This was partly attributable to general low literacy levels, language difficulties (for first generation Roma migrants) and </w:t>
      </w:r>
      <w:r w:rsidR="00531235" w:rsidRPr="005730FC">
        <w:rPr>
          <w:color w:val="000000" w:themeColor="text1"/>
        </w:rPr>
        <w:t>o</w:t>
      </w:r>
      <w:r w:rsidR="00375716" w:rsidRPr="005730FC">
        <w:rPr>
          <w:color w:val="000000" w:themeColor="text1"/>
        </w:rPr>
        <w:t xml:space="preserve">n-going cultural beliefs/taboos of issues such as sexual health, mental </w:t>
      </w:r>
      <w:r w:rsidR="00137343" w:rsidRPr="005730FC">
        <w:rPr>
          <w:color w:val="000000" w:themeColor="text1"/>
        </w:rPr>
        <w:t>health,</w:t>
      </w:r>
      <w:r w:rsidR="00375716" w:rsidRPr="005730FC">
        <w:rPr>
          <w:color w:val="000000" w:themeColor="text1"/>
        </w:rPr>
        <w:t xml:space="preserve"> and cancer.</w:t>
      </w:r>
      <w:r w:rsidR="00090668" w:rsidRPr="005730FC">
        <w:rPr>
          <w:color w:val="000000" w:themeColor="text1"/>
        </w:rPr>
        <w:t xml:space="preserve"> Barriers to healthcare result in low uptake of preventative and screening services across all communities.  Uptake of antenatal and cancer screening services were of particular concern.</w:t>
      </w:r>
    </w:p>
    <w:p w14:paraId="556CF6AE" w14:textId="3455A75B" w:rsidR="00090668" w:rsidRPr="005730FC" w:rsidRDefault="00090668" w:rsidP="005414E0">
      <w:pPr>
        <w:jc w:val="both"/>
        <w:rPr>
          <w:color w:val="000000" w:themeColor="text1"/>
        </w:rPr>
      </w:pPr>
      <w:r w:rsidRPr="005730FC">
        <w:rPr>
          <w:color w:val="000000" w:themeColor="text1"/>
        </w:rPr>
        <w:t>The barriers which Gypsy, Roma and Traveller people face</w:t>
      </w:r>
      <w:r w:rsidR="00C20118" w:rsidRPr="005730FC">
        <w:rPr>
          <w:color w:val="000000" w:themeColor="text1"/>
        </w:rPr>
        <w:t xml:space="preserve"> revealed extremely high levels of poor health, precarious employment, poor engagement in the education system and socioeconomic deprivation.</w:t>
      </w:r>
      <w:r w:rsidR="00133A6E" w:rsidRPr="005730FC">
        <w:rPr>
          <w:color w:val="000000" w:themeColor="text1"/>
        </w:rPr>
        <w:t xml:space="preserve"> </w:t>
      </w:r>
    </w:p>
    <w:p w14:paraId="1C5B5044" w14:textId="3AAB0984" w:rsidR="0014084E" w:rsidRPr="005730FC" w:rsidRDefault="00544CF9" w:rsidP="005414E0">
      <w:pPr>
        <w:jc w:val="both"/>
        <w:rPr>
          <w:color w:val="000000" w:themeColor="text1"/>
        </w:rPr>
      </w:pPr>
      <w:r w:rsidRPr="005730FC">
        <w:rPr>
          <w:b/>
          <w:bCs/>
          <w:color w:val="000000" w:themeColor="text1"/>
          <w:u w:val="single"/>
        </w:rPr>
        <w:t>Recommendations:</w:t>
      </w:r>
      <w:r w:rsidRPr="005730FC">
        <w:rPr>
          <w:color w:val="000000" w:themeColor="text1"/>
        </w:rPr>
        <w:t xml:space="preserve"> </w:t>
      </w:r>
      <w:r w:rsidR="00CB51AE" w:rsidRPr="005730FC">
        <w:rPr>
          <w:color w:val="000000" w:themeColor="text1"/>
        </w:rPr>
        <w:t xml:space="preserve">The report makes several recommendations covering the following areas: </w:t>
      </w:r>
    </w:p>
    <w:p w14:paraId="2D16161F" w14:textId="6FCC3764" w:rsidR="0036240C" w:rsidRPr="005730FC" w:rsidRDefault="0036240C" w:rsidP="0036240C">
      <w:pPr>
        <w:spacing w:line="240" w:lineRule="auto"/>
        <w:ind w:left="720"/>
        <w:jc w:val="both"/>
        <w:rPr>
          <w:color w:val="000000" w:themeColor="text1"/>
        </w:rPr>
      </w:pPr>
      <w:r w:rsidRPr="005730FC">
        <w:rPr>
          <w:color w:val="000000" w:themeColor="text1"/>
        </w:rPr>
        <w:t xml:space="preserve">1. Instigating and monitoring Gypsy, Roma and Traveller ethnicity reporting in health, social </w:t>
      </w:r>
      <w:r w:rsidR="00137343" w:rsidRPr="005730FC">
        <w:rPr>
          <w:color w:val="000000" w:themeColor="text1"/>
        </w:rPr>
        <w:t>care,</w:t>
      </w:r>
      <w:r w:rsidRPr="005730FC">
        <w:rPr>
          <w:color w:val="000000" w:themeColor="text1"/>
        </w:rPr>
        <w:t xml:space="preserve"> and VCSE services across Kent.</w:t>
      </w:r>
    </w:p>
    <w:p w14:paraId="435B7CA7" w14:textId="77777777" w:rsidR="0036240C" w:rsidRPr="005730FC" w:rsidRDefault="0036240C" w:rsidP="0036240C">
      <w:pPr>
        <w:spacing w:line="240" w:lineRule="auto"/>
        <w:ind w:left="720"/>
        <w:jc w:val="both"/>
        <w:rPr>
          <w:color w:val="000000" w:themeColor="text1"/>
        </w:rPr>
      </w:pPr>
      <w:r w:rsidRPr="005730FC">
        <w:rPr>
          <w:color w:val="000000" w:themeColor="text1"/>
        </w:rPr>
        <w:t xml:space="preserve">2. Using policy levers and system leadership to develop a system-wide approach to addressing health needs. </w:t>
      </w:r>
    </w:p>
    <w:p w14:paraId="27C9E0E5" w14:textId="0875F776" w:rsidR="0036240C" w:rsidRPr="005730FC" w:rsidRDefault="0036240C" w:rsidP="0036240C">
      <w:pPr>
        <w:spacing w:line="240" w:lineRule="auto"/>
        <w:ind w:left="720"/>
        <w:jc w:val="both"/>
        <w:rPr>
          <w:color w:val="000000" w:themeColor="text1"/>
        </w:rPr>
      </w:pPr>
      <w:r w:rsidRPr="005730FC">
        <w:rPr>
          <w:color w:val="000000" w:themeColor="text1"/>
        </w:rPr>
        <w:t>3. Increasing joined up working between services and co-design with service users.</w:t>
      </w:r>
    </w:p>
    <w:p w14:paraId="06C57CF3" w14:textId="77777777" w:rsidR="0036240C" w:rsidRPr="005730FC" w:rsidRDefault="0036240C" w:rsidP="0036240C">
      <w:pPr>
        <w:spacing w:line="240" w:lineRule="auto"/>
        <w:ind w:firstLine="720"/>
        <w:jc w:val="both"/>
        <w:rPr>
          <w:color w:val="000000" w:themeColor="text1"/>
        </w:rPr>
      </w:pPr>
      <w:r w:rsidRPr="005730FC">
        <w:rPr>
          <w:color w:val="000000" w:themeColor="text1"/>
        </w:rPr>
        <w:t xml:space="preserve">4. Investing in developing trust and culturally competent services. </w:t>
      </w:r>
    </w:p>
    <w:p w14:paraId="61571BE4" w14:textId="77777777" w:rsidR="0036240C" w:rsidRPr="005730FC" w:rsidRDefault="0036240C" w:rsidP="0036240C">
      <w:pPr>
        <w:spacing w:line="240" w:lineRule="auto"/>
        <w:ind w:left="720"/>
        <w:jc w:val="both"/>
        <w:rPr>
          <w:color w:val="000000" w:themeColor="text1"/>
        </w:rPr>
      </w:pPr>
      <w:r w:rsidRPr="005730FC">
        <w:rPr>
          <w:color w:val="000000" w:themeColor="text1"/>
        </w:rPr>
        <w:t>5. Addressing health and mental health literacy through accessible information sources, peer support and adult education.</w:t>
      </w:r>
    </w:p>
    <w:p w14:paraId="65D5DAB5" w14:textId="77777777" w:rsidR="0036240C" w:rsidRPr="005730FC" w:rsidRDefault="0036240C" w:rsidP="0036240C">
      <w:pPr>
        <w:spacing w:line="240" w:lineRule="auto"/>
        <w:ind w:left="720"/>
        <w:jc w:val="both"/>
        <w:rPr>
          <w:color w:val="000000" w:themeColor="text1"/>
        </w:rPr>
      </w:pPr>
      <w:r w:rsidRPr="005730FC">
        <w:rPr>
          <w:color w:val="000000" w:themeColor="text1"/>
        </w:rPr>
        <w:t xml:space="preserve">6. Training trusted individuals in Making Every Contact Count (MECC) to support healthy lifestyles and uptake of preventative services. </w:t>
      </w:r>
    </w:p>
    <w:p w14:paraId="58344CA3" w14:textId="68A359A8" w:rsidR="0036240C" w:rsidRPr="005730FC" w:rsidRDefault="0036240C" w:rsidP="0036240C">
      <w:pPr>
        <w:spacing w:line="240" w:lineRule="auto"/>
        <w:ind w:left="720"/>
        <w:jc w:val="both"/>
        <w:rPr>
          <w:color w:val="000000" w:themeColor="text1"/>
        </w:rPr>
      </w:pPr>
      <w:r w:rsidRPr="005730FC">
        <w:rPr>
          <w:color w:val="000000" w:themeColor="text1"/>
        </w:rPr>
        <w:t xml:space="preserve">7. Identifying primary care champions, developing communities of </w:t>
      </w:r>
      <w:r w:rsidR="00137343" w:rsidRPr="005730FC">
        <w:rPr>
          <w:color w:val="000000" w:themeColor="text1"/>
        </w:rPr>
        <w:t>practice,</w:t>
      </w:r>
      <w:r w:rsidRPr="005730FC">
        <w:rPr>
          <w:color w:val="000000" w:themeColor="text1"/>
        </w:rPr>
        <w:t xml:space="preserve"> and promoting inclusion health audits. </w:t>
      </w:r>
    </w:p>
    <w:p w14:paraId="696CDEDB" w14:textId="283E01D1" w:rsidR="0036240C" w:rsidRPr="005730FC" w:rsidRDefault="0036240C" w:rsidP="0036240C">
      <w:pPr>
        <w:spacing w:line="240" w:lineRule="auto"/>
        <w:ind w:left="720"/>
        <w:jc w:val="both"/>
        <w:rPr>
          <w:color w:val="000000" w:themeColor="text1"/>
        </w:rPr>
      </w:pPr>
      <w:r w:rsidRPr="005730FC">
        <w:rPr>
          <w:color w:val="000000" w:themeColor="text1"/>
        </w:rPr>
        <w:t>8. Developing innovative solutions to support those living nomadic lifestyles</w:t>
      </w:r>
      <w:r w:rsidR="009E1C4D">
        <w:rPr>
          <w:color w:val="000000" w:themeColor="text1"/>
        </w:rPr>
        <w:t xml:space="preserve"> to</w:t>
      </w:r>
      <w:r w:rsidRPr="005730FC">
        <w:rPr>
          <w:color w:val="000000" w:themeColor="text1"/>
        </w:rPr>
        <w:t xml:space="preserve"> attend screening and routine appointments. </w:t>
      </w:r>
    </w:p>
    <w:p w14:paraId="10AE6901" w14:textId="77777777" w:rsidR="0036240C" w:rsidRPr="005730FC" w:rsidRDefault="0036240C" w:rsidP="0036240C">
      <w:pPr>
        <w:spacing w:line="240" w:lineRule="auto"/>
        <w:ind w:left="720"/>
        <w:jc w:val="both"/>
        <w:rPr>
          <w:color w:val="000000" w:themeColor="text1"/>
        </w:rPr>
      </w:pPr>
      <w:r w:rsidRPr="005730FC">
        <w:rPr>
          <w:color w:val="000000" w:themeColor="text1"/>
        </w:rPr>
        <w:t>9. Investing in and training of community members to increase employment opportunities.</w:t>
      </w:r>
    </w:p>
    <w:p w14:paraId="0DFEFEFE" w14:textId="30A30E5C" w:rsidR="0036240C" w:rsidRPr="005730FC" w:rsidRDefault="0036240C" w:rsidP="0036240C">
      <w:pPr>
        <w:spacing w:line="240" w:lineRule="auto"/>
        <w:ind w:left="720"/>
        <w:jc w:val="both"/>
        <w:rPr>
          <w:color w:val="000000" w:themeColor="text1"/>
        </w:rPr>
      </w:pPr>
      <w:r w:rsidRPr="005730FC">
        <w:rPr>
          <w:color w:val="000000" w:themeColor="text1"/>
        </w:rPr>
        <w:t>10. Developing granular understanding of community needs th</w:t>
      </w:r>
      <w:r w:rsidR="000673D7">
        <w:rPr>
          <w:color w:val="000000" w:themeColor="text1"/>
        </w:rPr>
        <w:t>r</w:t>
      </w:r>
      <w:r w:rsidRPr="005730FC">
        <w:rPr>
          <w:color w:val="000000" w:themeColor="text1"/>
        </w:rPr>
        <w:t>ough further in-depth research with community members.</w:t>
      </w:r>
    </w:p>
    <w:p w14:paraId="5C9E171D" w14:textId="77777777" w:rsidR="0036240C" w:rsidRPr="005730FC" w:rsidRDefault="0036240C" w:rsidP="005414E0">
      <w:pPr>
        <w:jc w:val="both"/>
        <w:rPr>
          <w:color w:val="000000" w:themeColor="text1"/>
        </w:rPr>
      </w:pPr>
    </w:p>
    <w:p w14:paraId="145F2FEB" w14:textId="77777777" w:rsidR="009639A5" w:rsidRPr="005730FC" w:rsidRDefault="009639A5" w:rsidP="0014084E">
      <w:pPr>
        <w:rPr>
          <w:color w:val="000000" w:themeColor="text1"/>
        </w:rPr>
      </w:pPr>
    </w:p>
    <w:p w14:paraId="075B77C1" w14:textId="77777777" w:rsidR="000E5EF0" w:rsidRPr="005730FC" w:rsidRDefault="000E5EF0" w:rsidP="0014084E">
      <w:pPr>
        <w:rPr>
          <w:color w:val="000000" w:themeColor="text1"/>
        </w:rPr>
      </w:pPr>
    </w:p>
    <w:p w14:paraId="4CD204C5" w14:textId="2E6B05AC" w:rsidR="00471DCA" w:rsidRPr="005730FC" w:rsidRDefault="000505FD" w:rsidP="00471DCA">
      <w:pPr>
        <w:pStyle w:val="Heading1"/>
        <w:numPr>
          <w:ilvl w:val="0"/>
          <w:numId w:val="0"/>
        </w:numPr>
        <w:ind w:left="432" w:hanging="432"/>
        <w:rPr>
          <w:color w:val="000000" w:themeColor="text1"/>
        </w:rPr>
      </w:pPr>
      <w:bookmarkStart w:id="12" w:name="_Toc129784069"/>
      <w:bookmarkStart w:id="13" w:name="_Toc141190287"/>
      <w:r w:rsidRPr="005730FC">
        <w:rPr>
          <w:color w:val="000000" w:themeColor="text1"/>
          <w:sz w:val="36"/>
          <w:szCs w:val="36"/>
        </w:rPr>
        <w:lastRenderedPageBreak/>
        <w:t xml:space="preserve">| </w:t>
      </w:r>
      <w:r w:rsidR="00471DCA" w:rsidRPr="005730FC">
        <w:rPr>
          <w:color w:val="000000" w:themeColor="text1"/>
        </w:rPr>
        <w:t>2.</w:t>
      </w:r>
      <w:r w:rsidR="00471DCA" w:rsidRPr="005730FC">
        <w:rPr>
          <w:color w:val="000000" w:themeColor="text1"/>
        </w:rPr>
        <w:tab/>
        <w:t>Introduction</w:t>
      </w:r>
      <w:bookmarkEnd w:id="12"/>
      <w:bookmarkEnd w:id="13"/>
      <w:r w:rsidR="00471DCA" w:rsidRPr="005730FC">
        <w:rPr>
          <w:color w:val="000000" w:themeColor="text1"/>
        </w:rPr>
        <w:tab/>
      </w:r>
      <w:r w:rsidR="00471DCA" w:rsidRPr="005730FC">
        <w:rPr>
          <w:color w:val="000000" w:themeColor="text1"/>
        </w:rPr>
        <w:tab/>
      </w:r>
    </w:p>
    <w:p w14:paraId="300DCACA" w14:textId="474908B7" w:rsidR="00471DCA" w:rsidRPr="005730FC" w:rsidRDefault="0096762E" w:rsidP="00AF4260">
      <w:pPr>
        <w:pStyle w:val="Heading2"/>
        <w:numPr>
          <w:ilvl w:val="1"/>
          <w:numId w:val="82"/>
        </w:numPr>
        <w:rPr>
          <w:color w:val="000000" w:themeColor="text1"/>
        </w:rPr>
      </w:pPr>
      <w:bookmarkStart w:id="14" w:name="_Toc129784070"/>
      <w:r w:rsidRPr="005730FC">
        <w:rPr>
          <w:color w:val="000000" w:themeColor="text1"/>
        </w:rPr>
        <w:t xml:space="preserve"> </w:t>
      </w:r>
      <w:bookmarkStart w:id="15" w:name="_Toc141190288"/>
      <w:r w:rsidR="00471DCA" w:rsidRPr="005730FC">
        <w:rPr>
          <w:color w:val="000000" w:themeColor="text1"/>
        </w:rPr>
        <w:t>Definitions</w:t>
      </w:r>
      <w:bookmarkEnd w:id="14"/>
      <w:bookmarkEnd w:id="15"/>
      <w:r w:rsidR="00471DCA" w:rsidRPr="005730FC">
        <w:rPr>
          <w:color w:val="000000" w:themeColor="text1"/>
        </w:rPr>
        <w:t xml:space="preserve"> </w:t>
      </w:r>
    </w:p>
    <w:p w14:paraId="1C297D54" w14:textId="730311D7" w:rsidR="00471DCA" w:rsidRPr="005730FC" w:rsidRDefault="00471DCA" w:rsidP="00471DCA">
      <w:pPr>
        <w:jc w:val="both"/>
        <w:rPr>
          <w:color w:val="000000" w:themeColor="text1"/>
        </w:rPr>
      </w:pPr>
      <w:r w:rsidRPr="005730FC">
        <w:rPr>
          <w:color w:val="000000" w:themeColor="text1"/>
        </w:rPr>
        <w:t xml:space="preserve">The terms Gypsy, Roma and Traveller are used to describe a range of ethnic groups, or those with nomadic ways of life who are not from a specific ethnicity. In the UK, it is common to differentiate between Gypsies (including English Gypsies, Scottish Gypsy/ Travellers, Welsh </w:t>
      </w:r>
      <w:r w:rsidR="00137343" w:rsidRPr="005730FC">
        <w:rPr>
          <w:color w:val="000000" w:themeColor="text1"/>
        </w:rPr>
        <w:t>Gypsies,</w:t>
      </w:r>
      <w:r w:rsidRPr="005730FC">
        <w:rPr>
          <w:color w:val="000000" w:themeColor="text1"/>
        </w:rPr>
        <w:t xml:space="preserve"> and other Romany people), Irish Travellers, who have specific Irish roots, and Roma, understood to be more recent migrants from Central and Eastern Europe. </w:t>
      </w:r>
    </w:p>
    <w:p w14:paraId="7EB9C01A" w14:textId="7232F9E8" w:rsidR="00471DCA" w:rsidRPr="005730FC" w:rsidRDefault="00471DCA" w:rsidP="00471DCA">
      <w:pPr>
        <w:jc w:val="both"/>
        <w:rPr>
          <w:color w:val="000000" w:themeColor="text1"/>
        </w:rPr>
      </w:pPr>
      <w:r w:rsidRPr="005730FC">
        <w:rPr>
          <w:color w:val="000000" w:themeColor="text1"/>
        </w:rPr>
        <w:t xml:space="preserve">The video below explains the history and origins of the Gypsy, </w:t>
      </w:r>
      <w:proofErr w:type="gramStart"/>
      <w:r w:rsidR="00137343" w:rsidRPr="005730FC">
        <w:rPr>
          <w:color w:val="000000" w:themeColor="text1"/>
        </w:rPr>
        <w:t>Roma</w:t>
      </w:r>
      <w:proofErr w:type="gramEnd"/>
      <w:r w:rsidRPr="005730FC">
        <w:rPr>
          <w:color w:val="000000" w:themeColor="text1"/>
        </w:rPr>
        <w:t xml:space="preserve"> and Traveller population. </w:t>
      </w:r>
    </w:p>
    <w:p w14:paraId="370B9550" w14:textId="77777777" w:rsidR="00471DCA" w:rsidRPr="005730FC" w:rsidRDefault="00471DCA" w:rsidP="00471DCA">
      <w:pPr>
        <w:jc w:val="both"/>
        <w:rPr>
          <w:color w:val="000000" w:themeColor="text1"/>
        </w:rPr>
      </w:pPr>
      <w:r w:rsidRPr="005730FC">
        <w:rPr>
          <w:noProof/>
          <w:color w:val="000000" w:themeColor="text1"/>
        </w:rPr>
        <w:drawing>
          <wp:anchor distT="0" distB="0" distL="114300" distR="114300" simplePos="0" relativeHeight="251656704" behindDoc="1" locked="0" layoutInCell="1" allowOverlap="1" wp14:anchorId="0158A8B1" wp14:editId="09E35840">
            <wp:simplePos x="0" y="0"/>
            <wp:positionH relativeFrom="column">
              <wp:posOffset>2409825</wp:posOffset>
            </wp:positionH>
            <wp:positionV relativeFrom="paragraph">
              <wp:posOffset>8255</wp:posOffset>
            </wp:positionV>
            <wp:extent cx="914400" cy="914400"/>
            <wp:effectExtent l="0" t="0" r="0" b="0"/>
            <wp:wrapTight wrapText="bothSides">
              <wp:wrapPolygon edited="0">
                <wp:start x="9900" y="2700"/>
                <wp:lineTo x="4050" y="4050"/>
                <wp:lineTo x="900" y="6750"/>
                <wp:lineTo x="900" y="10800"/>
                <wp:lineTo x="3150" y="18450"/>
                <wp:lineTo x="20250" y="18450"/>
                <wp:lineTo x="20250" y="10350"/>
                <wp:lineTo x="13050" y="2700"/>
                <wp:lineTo x="9900" y="2700"/>
              </wp:wrapPolygon>
            </wp:wrapTight>
            <wp:docPr id="10" name="Graphic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hlinkClick r:id="rId17"/>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26BFF3E" w14:textId="77777777" w:rsidR="00471DCA" w:rsidRPr="005730FC" w:rsidRDefault="00471DCA" w:rsidP="00471DCA">
      <w:pPr>
        <w:jc w:val="both"/>
        <w:rPr>
          <w:color w:val="000000" w:themeColor="text1"/>
        </w:rPr>
      </w:pPr>
    </w:p>
    <w:p w14:paraId="142BDDEB" w14:textId="77777777" w:rsidR="00471DCA" w:rsidRPr="005730FC" w:rsidRDefault="00471DCA" w:rsidP="00471DCA">
      <w:pPr>
        <w:jc w:val="both"/>
        <w:rPr>
          <w:color w:val="000000" w:themeColor="text1"/>
        </w:rPr>
      </w:pPr>
    </w:p>
    <w:p w14:paraId="71ED4587" w14:textId="77777777" w:rsidR="00471DCA" w:rsidRPr="005730FC" w:rsidRDefault="00F33050" w:rsidP="00471DCA">
      <w:pPr>
        <w:jc w:val="center"/>
        <w:rPr>
          <w:color w:val="000000" w:themeColor="text1"/>
          <w:sz w:val="22"/>
          <w:szCs w:val="22"/>
        </w:rPr>
      </w:pPr>
      <w:hyperlink r:id="rId20" w:history="1">
        <w:r w:rsidR="00471DCA" w:rsidRPr="005730FC">
          <w:rPr>
            <w:rStyle w:val="Hyperlink"/>
            <w:color w:val="000000" w:themeColor="text1"/>
            <w:sz w:val="22"/>
            <w:szCs w:val="22"/>
          </w:rPr>
          <w:t>https://youtu.be/1bhBbMrF8Z0</w:t>
        </w:r>
      </w:hyperlink>
    </w:p>
    <w:p w14:paraId="36913EFC" w14:textId="77777777" w:rsidR="00471DCA" w:rsidRPr="005730FC" w:rsidRDefault="00471DCA" w:rsidP="00471DCA">
      <w:pPr>
        <w:jc w:val="center"/>
        <w:rPr>
          <w:color w:val="000000" w:themeColor="text1"/>
        </w:rPr>
      </w:pPr>
    </w:p>
    <w:p w14:paraId="7D2A1598" w14:textId="28AA3C1C" w:rsidR="00471DCA" w:rsidRPr="005730FC" w:rsidRDefault="00471DCA" w:rsidP="00471DCA">
      <w:pPr>
        <w:jc w:val="both"/>
        <w:rPr>
          <w:color w:val="000000" w:themeColor="text1"/>
        </w:rPr>
      </w:pPr>
      <w:r w:rsidRPr="005730FC">
        <w:rPr>
          <w:color w:val="000000" w:themeColor="text1"/>
        </w:rPr>
        <w:t xml:space="preserve">Gypsy, </w:t>
      </w:r>
      <w:proofErr w:type="gramStart"/>
      <w:r w:rsidR="00137343" w:rsidRPr="005730FC">
        <w:rPr>
          <w:color w:val="000000" w:themeColor="text1"/>
        </w:rPr>
        <w:t>Roma</w:t>
      </w:r>
      <w:proofErr w:type="gramEnd"/>
      <w:r w:rsidRPr="005730FC">
        <w:rPr>
          <w:color w:val="000000" w:themeColor="text1"/>
        </w:rPr>
        <w:t xml:space="preserve"> and Traveller communities have all been a part of British society for many centuries and share </w:t>
      </w:r>
      <w:r w:rsidR="003C7DEC" w:rsidRPr="005730FC">
        <w:rPr>
          <w:color w:val="000000" w:themeColor="text1"/>
        </w:rPr>
        <w:t>several</w:t>
      </w:r>
      <w:r w:rsidRPr="005730FC">
        <w:rPr>
          <w:color w:val="000000" w:themeColor="text1"/>
        </w:rPr>
        <w:t xml:space="preserve"> cultural and lifestyle characteristics. The Traveller Movement describes these similarities as: </w:t>
      </w:r>
    </w:p>
    <w:p w14:paraId="528B766F" w14:textId="77777777" w:rsidR="00471DCA" w:rsidRPr="005730FC" w:rsidRDefault="00471DCA" w:rsidP="00471DCA">
      <w:pPr>
        <w:jc w:val="both"/>
        <w:rPr>
          <w:color w:val="000000" w:themeColor="text1"/>
        </w:rPr>
      </w:pPr>
    </w:p>
    <w:p w14:paraId="4B4B50DF" w14:textId="56EBA8C6" w:rsidR="00471DCA" w:rsidRPr="005730FC" w:rsidRDefault="00471DCA" w:rsidP="00471DCA">
      <w:pPr>
        <w:spacing w:line="360" w:lineRule="auto"/>
        <w:jc w:val="center"/>
        <w:rPr>
          <w:b/>
          <w:bCs/>
          <w:color w:val="000000" w:themeColor="text1"/>
        </w:rPr>
      </w:pPr>
      <w:r w:rsidRPr="005730FC">
        <w:rPr>
          <w:b/>
          <w:bCs/>
          <w:i/>
          <w:iCs/>
          <w:color w:val="000000" w:themeColor="text1"/>
        </w:rPr>
        <w:t>“…the importance of family and/or community networks; the nomadic way of life, a tendency toward self-employment, experience of disadvantage, and having the poorest health outcomes in the United Kingdom</w:t>
      </w:r>
      <w:r w:rsidR="0036240C" w:rsidRPr="005730FC">
        <w:rPr>
          <w:b/>
          <w:bCs/>
          <w:i/>
          <w:iCs/>
          <w:color w:val="000000" w:themeColor="text1"/>
        </w:rPr>
        <w:t>.</w:t>
      </w:r>
      <w:r w:rsidR="005739A4" w:rsidRPr="005730FC">
        <w:rPr>
          <w:b/>
          <w:bCs/>
          <w:i/>
          <w:iCs/>
          <w:color w:val="000000" w:themeColor="text1"/>
        </w:rPr>
        <w:t>”</w:t>
      </w:r>
      <w:r w:rsidR="005739A4" w:rsidRPr="005730FC">
        <w:rPr>
          <w:i/>
          <w:iCs/>
          <w:color w:val="000000" w:themeColor="text1"/>
        </w:rPr>
        <w:t xml:space="preserve"> </w:t>
      </w:r>
      <w:r w:rsidR="005739A4" w:rsidRPr="005730FC">
        <w:rPr>
          <w:color w:val="000000" w:themeColor="text1"/>
        </w:rPr>
        <w:t>(Traveller movement</w:t>
      </w:r>
      <w:r w:rsidR="00C65CB1" w:rsidRPr="005730FC">
        <w:rPr>
          <w:color w:val="000000" w:themeColor="text1"/>
        </w:rPr>
        <w:t xml:space="preserve"> n.d.)</w:t>
      </w:r>
    </w:p>
    <w:p w14:paraId="236A5EF8" w14:textId="4BD0E65D" w:rsidR="00471DCA" w:rsidRPr="005730FC" w:rsidRDefault="00471DCA" w:rsidP="00471DCA">
      <w:pPr>
        <w:jc w:val="both"/>
        <w:rPr>
          <w:color w:val="000000" w:themeColor="text1"/>
        </w:rPr>
      </w:pPr>
      <w:r w:rsidRPr="005730FC">
        <w:rPr>
          <w:color w:val="000000" w:themeColor="text1"/>
        </w:rPr>
        <w:t>The term Gypsy, Roma and Traveller is a</w:t>
      </w:r>
      <w:r w:rsidR="005205BC" w:rsidRPr="005730FC">
        <w:rPr>
          <w:color w:val="000000" w:themeColor="text1"/>
        </w:rPr>
        <w:t xml:space="preserve">n umbrella </w:t>
      </w:r>
      <w:r w:rsidRPr="005730FC">
        <w:rPr>
          <w:color w:val="000000" w:themeColor="text1"/>
        </w:rPr>
        <w:t xml:space="preserve">term used to describe a wide variety of cultural and ethnic groups. The definition of individual Gypsy, Roma and Traveller communities and community members is complex because they are not one homogeneous group and the perceived identities of Gypsies, Roma and Travellers are affected by myths, </w:t>
      </w:r>
      <w:r w:rsidR="00137343" w:rsidRPr="005730FC">
        <w:rPr>
          <w:color w:val="000000" w:themeColor="text1"/>
        </w:rPr>
        <w:t>stereotypes,</w:t>
      </w:r>
      <w:r w:rsidRPr="005730FC">
        <w:rPr>
          <w:color w:val="000000" w:themeColor="text1"/>
        </w:rPr>
        <w:t xml:space="preserve"> and historical interactions between communities. The definition</w:t>
      </w:r>
      <w:r w:rsidR="005205BC" w:rsidRPr="005730FC">
        <w:rPr>
          <w:color w:val="000000" w:themeColor="text1"/>
        </w:rPr>
        <w:t>s of each group that have been utilised in this report are</w:t>
      </w:r>
      <w:r w:rsidRPr="005730FC">
        <w:rPr>
          <w:color w:val="000000" w:themeColor="text1"/>
        </w:rPr>
        <w:t xml:space="preserve"> listed below:</w:t>
      </w:r>
    </w:p>
    <w:p w14:paraId="42CA0F69" w14:textId="77777777" w:rsidR="00471DCA" w:rsidRPr="005730FC" w:rsidRDefault="00471DCA" w:rsidP="00471DCA">
      <w:pPr>
        <w:jc w:val="both"/>
        <w:rPr>
          <w:b/>
          <w:bCs/>
          <w:color w:val="000000" w:themeColor="text1"/>
          <w:u w:val="single"/>
        </w:rPr>
      </w:pPr>
      <w:r w:rsidRPr="005730FC">
        <w:rPr>
          <w:b/>
          <w:bCs/>
          <w:color w:val="000000" w:themeColor="text1"/>
          <w:u w:val="single"/>
        </w:rPr>
        <w:t xml:space="preserve">Romany Gypsies </w:t>
      </w:r>
    </w:p>
    <w:p w14:paraId="5CBDF547" w14:textId="3CCB1D0E" w:rsidR="00471DCA" w:rsidRPr="005730FC" w:rsidRDefault="00471DCA" w:rsidP="00471DCA">
      <w:pPr>
        <w:jc w:val="both"/>
        <w:rPr>
          <w:color w:val="000000" w:themeColor="text1"/>
        </w:rPr>
      </w:pPr>
      <w:r w:rsidRPr="005730FC">
        <w:rPr>
          <w:color w:val="000000" w:themeColor="text1"/>
        </w:rPr>
        <w:t>Gypsies, or more correctly, Romany Gypsies have been in Britain since at least 1515 after migrating from continental Europe during the Roma migration from India. Along the way they were defined (usually by others) as being ‘Egyptian’ referring in a generalist way to a foreign person with dark skin.  This has become shorte</w:t>
      </w:r>
      <w:r w:rsidR="00482320" w:rsidRPr="005730FC">
        <w:rPr>
          <w:color w:val="000000" w:themeColor="text1"/>
        </w:rPr>
        <w:t>ne</w:t>
      </w:r>
      <w:r w:rsidRPr="005730FC">
        <w:rPr>
          <w:color w:val="000000" w:themeColor="text1"/>
        </w:rPr>
        <w:t xml:space="preserve">d to ‘Gypsy’. Romany is the word that Gypsy people in England and Wales apply to themselves, however this term is not used </w:t>
      </w:r>
      <w:r w:rsidRPr="005730FC">
        <w:rPr>
          <w:color w:val="000000" w:themeColor="text1"/>
        </w:rPr>
        <w:lastRenderedPageBreak/>
        <w:t xml:space="preserve">to describe more recent incomers to the UK from Central and Eastern Europe, generally described as Roma (see below). </w:t>
      </w:r>
    </w:p>
    <w:p w14:paraId="7E777F3A" w14:textId="77777777" w:rsidR="00471DCA" w:rsidRPr="005730FC" w:rsidRDefault="00471DCA" w:rsidP="00471DCA">
      <w:pPr>
        <w:jc w:val="both"/>
        <w:rPr>
          <w:color w:val="000000" w:themeColor="text1"/>
          <w:sz w:val="22"/>
          <w:szCs w:val="22"/>
        </w:rPr>
      </w:pPr>
      <w:r w:rsidRPr="005730FC">
        <w:rPr>
          <w:b/>
          <w:bCs/>
          <w:color w:val="000000" w:themeColor="text1"/>
          <w:sz w:val="22"/>
          <w:szCs w:val="22"/>
        </w:rPr>
        <w:t>Source</w:t>
      </w:r>
      <w:r w:rsidRPr="005730FC">
        <w:rPr>
          <w:color w:val="000000" w:themeColor="text1"/>
          <w:sz w:val="22"/>
          <w:szCs w:val="22"/>
        </w:rPr>
        <w:t xml:space="preserve">: </w:t>
      </w:r>
      <w:hyperlink r:id="rId21" w:history="1">
        <w:r w:rsidRPr="005730FC">
          <w:rPr>
            <w:rStyle w:val="Hyperlink"/>
            <w:color w:val="000000" w:themeColor="text1"/>
            <w:sz w:val="22"/>
            <w:szCs w:val="22"/>
          </w:rPr>
          <w:t>Gypsy Roma and Traveller History and Culture | The Traveller Movement</w:t>
        </w:r>
      </w:hyperlink>
    </w:p>
    <w:p w14:paraId="4958DD7D" w14:textId="77777777" w:rsidR="00471DCA" w:rsidRPr="005730FC" w:rsidRDefault="00471DCA" w:rsidP="00471DCA">
      <w:pPr>
        <w:jc w:val="both"/>
        <w:rPr>
          <w:b/>
          <w:bCs/>
          <w:color w:val="000000" w:themeColor="text1"/>
          <w:u w:val="single"/>
        </w:rPr>
      </w:pPr>
      <w:r w:rsidRPr="005730FC">
        <w:rPr>
          <w:b/>
          <w:bCs/>
          <w:color w:val="000000" w:themeColor="text1"/>
          <w:u w:val="single"/>
        </w:rPr>
        <w:t xml:space="preserve">Irish Travellers </w:t>
      </w:r>
    </w:p>
    <w:p w14:paraId="7135E357" w14:textId="77777777" w:rsidR="00471DCA" w:rsidRPr="005730FC" w:rsidRDefault="00471DCA" w:rsidP="00471DCA">
      <w:pPr>
        <w:jc w:val="both"/>
        <w:rPr>
          <w:color w:val="000000" w:themeColor="text1"/>
        </w:rPr>
      </w:pPr>
      <w:r w:rsidRPr="005730FC">
        <w:rPr>
          <w:color w:val="000000" w:themeColor="text1"/>
        </w:rPr>
        <w:t>Traditionally, Irish Travellers are a nomadic group of people from Ireland but have a separate identity, heritage, and culture to the community in general. An Irish Traveller presence can be traced back to the 12</w:t>
      </w:r>
      <w:r w:rsidRPr="005730FC">
        <w:rPr>
          <w:color w:val="000000" w:themeColor="text1"/>
          <w:vertAlign w:val="superscript"/>
        </w:rPr>
        <w:t>th</w:t>
      </w:r>
      <w:r w:rsidRPr="005730FC">
        <w:rPr>
          <w:color w:val="000000" w:themeColor="text1"/>
        </w:rPr>
        <w:t xml:space="preserve"> century Ireland, with migrations to Great Britain in the early 19</w:t>
      </w:r>
      <w:r w:rsidRPr="005730FC">
        <w:rPr>
          <w:color w:val="000000" w:themeColor="text1"/>
          <w:vertAlign w:val="superscript"/>
        </w:rPr>
        <w:t>th</w:t>
      </w:r>
      <w:r w:rsidRPr="005730FC">
        <w:rPr>
          <w:color w:val="000000" w:themeColor="text1"/>
        </w:rPr>
        <w:t xml:space="preserve"> century. Some Travellers of Irish heritage identify as ‘Pavee’ or ‘Minceirs’, which are words from the Irish Traveller language, Shelta. </w:t>
      </w:r>
    </w:p>
    <w:p w14:paraId="3B5F8621" w14:textId="77777777" w:rsidR="00471DCA" w:rsidRPr="005730FC" w:rsidRDefault="00471DCA" w:rsidP="00471DCA">
      <w:pPr>
        <w:jc w:val="both"/>
        <w:rPr>
          <w:color w:val="000000" w:themeColor="text1"/>
          <w:sz w:val="22"/>
          <w:szCs w:val="22"/>
        </w:rPr>
      </w:pPr>
      <w:r w:rsidRPr="005730FC">
        <w:rPr>
          <w:b/>
          <w:bCs/>
          <w:color w:val="000000" w:themeColor="text1"/>
          <w:sz w:val="22"/>
          <w:szCs w:val="22"/>
        </w:rPr>
        <w:t>Source</w:t>
      </w:r>
      <w:r w:rsidRPr="005730FC">
        <w:rPr>
          <w:color w:val="000000" w:themeColor="text1"/>
          <w:sz w:val="22"/>
          <w:szCs w:val="22"/>
        </w:rPr>
        <w:t xml:space="preserve">: </w:t>
      </w:r>
      <w:hyperlink r:id="rId22" w:history="1">
        <w:r w:rsidRPr="005730FC">
          <w:rPr>
            <w:rStyle w:val="Hyperlink"/>
            <w:color w:val="000000" w:themeColor="text1"/>
            <w:sz w:val="22"/>
            <w:szCs w:val="22"/>
          </w:rPr>
          <w:t>Gypsy Roma and Traveller History and Culture | The Traveller Movement</w:t>
        </w:r>
      </w:hyperlink>
    </w:p>
    <w:p w14:paraId="5AA96DD6" w14:textId="77777777" w:rsidR="00471DCA" w:rsidRPr="005730FC" w:rsidRDefault="00471DCA" w:rsidP="00471DCA">
      <w:pPr>
        <w:jc w:val="both"/>
        <w:rPr>
          <w:b/>
          <w:bCs/>
          <w:color w:val="000000" w:themeColor="text1"/>
          <w:u w:val="single"/>
        </w:rPr>
      </w:pPr>
      <w:r w:rsidRPr="005730FC">
        <w:rPr>
          <w:b/>
          <w:bCs/>
          <w:color w:val="000000" w:themeColor="text1"/>
          <w:u w:val="single"/>
        </w:rPr>
        <w:t xml:space="preserve">Scottish/Welsh Travellers </w:t>
      </w:r>
    </w:p>
    <w:p w14:paraId="30E7A061" w14:textId="77777777" w:rsidR="00471DCA" w:rsidRPr="005730FC" w:rsidRDefault="00471DCA" w:rsidP="00471DCA">
      <w:pPr>
        <w:jc w:val="both"/>
        <w:rPr>
          <w:color w:val="000000" w:themeColor="text1"/>
        </w:rPr>
      </w:pPr>
      <w:r w:rsidRPr="005730FC">
        <w:rPr>
          <w:color w:val="000000" w:themeColor="text1"/>
        </w:rPr>
        <w:t xml:space="preserve">There are other groups of Travellers who travel through Britain, such as Scottish and Welsh Travellers, many of whom can trace a nomadic heritage back for many generations and who may have married into or outside of more traditional Irish Traveller or Romany Gypsy families. </w:t>
      </w:r>
    </w:p>
    <w:p w14:paraId="410089D2" w14:textId="77777777" w:rsidR="00471DCA" w:rsidRPr="005730FC" w:rsidRDefault="00471DCA" w:rsidP="00471DCA">
      <w:pPr>
        <w:jc w:val="both"/>
        <w:rPr>
          <w:color w:val="000000" w:themeColor="text1"/>
          <w:sz w:val="22"/>
          <w:szCs w:val="22"/>
        </w:rPr>
      </w:pPr>
      <w:r w:rsidRPr="005730FC">
        <w:rPr>
          <w:b/>
          <w:bCs/>
          <w:color w:val="000000" w:themeColor="text1"/>
          <w:sz w:val="22"/>
          <w:szCs w:val="22"/>
        </w:rPr>
        <w:t>Source</w:t>
      </w:r>
      <w:r w:rsidRPr="005730FC">
        <w:rPr>
          <w:color w:val="000000" w:themeColor="text1"/>
          <w:sz w:val="22"/>
          <w:szCs w:val="22"/>
        </w:rPr>
        <w:t xml:space="preserve">: </w:t>
      </w:r>
      <w:hyperlink r:id="rId23" w:history="1">
        <w:r w:rsidRPr="005730FC">
          <w:rPr>
            <w:rStyle w:val="Hyperlink"/>
            <w:color w:val="000000" w:themeColor="text1"/>
            <w:sz w:val="22"/>
            <w:szCs w:val="22"/>
          </w:rPr>
          <w:t>Gypsy Roma and Traveller History and Culture | The Traveller Movement</w:t>
        </w:r>
      </w:hyperlink>
    </w:p>
    <w:p w14:paraId="4CB41C4C" w14:textId="77777777" w:rsidR="00471DCA" w:rsidRPr="005730FC" w:rsidRDefault="00471DCA" w:rsidP="00471DCA">
      <w:pPr>
        <w:jc w:val="both"/>
        <w:rPr>
          <w:b/>
          <w:bCs/>
          <w:color w:val="000000" w:themeColor="text1"/>
          <w:u w:val="single"/>
        </w:rPr>
      </w:pPr>
      <w:r w:rsidRPr="005730FC">
        <w:rPr>
          <w:b/>
          <w:bCs/>
          <w:color w:val="000000" w:themeColor="text1"/>
          <w:u w:val="single"/>
        </w:rPr>
        <w:t xml:space="preserve">Roma </w:t>
      </w:r>
    </w:p>
    <w:p w14:paraId="18D909B2" w14:textId="6E28E765" w:rsidR="00C8695D" w:rsidRPr="005730FC" w:rsidRDefault="00471DCA" w:rsidP="00471DCA">
      <w:pPr>
        <w:jc w:val="both"/>
        <w:rPr>
          <w:color w:val="000000" w:themeColor="text1"/>
        </w:rPr>
      </w:pPr>
      <w:r w:rsidRPr="005730FC">
        <w:rPr>
          <w:color w:val="000000" w:themeColor="text1"/>
        </w:rPr>
        <w:t xml:space="preserve">In the UK ‘Roma’ is often used to describe migrant populations from Central and Eastern Europe that have arrived in the last half-century. </w:t>
      </w:r>
      <w:r w:rsidR="003A7C8C" w:rsidRPr="005730FC">
        <w:rPr>
          <w:color w:val="000000" w:themeColor="text1"/>
        </w:rPr>
        <w:t xml:space="preserve">The Roma first came to the UK as asylum </w:t>
      </w:r>
      <w:r w:rsidR="00B208E0" w:rsidRPr="005730FC">
        <w:rPr>
          <w:color w:val="000000" w:themeColor="text1"/>
        </w:rPr>
        <w:t>seekers,</w:t>
      </w:r>
      <w:r w:rsidR="00556BC5" w:rsidRPr="005730FC">
        <w:rPr>
          <w:color w:val="000000" w:themeColor="text1"/>
        </w:rPr>
        <w:t xml:space="preserve"> and they are </w:t>
      </w:r>
      <w:r w:rsidRPr="005730FC">
        <w:rPr>
          <w:color w:val="000000" w:themeColor="text1"/>
        </w:rPr>
        <w:t xml:space="preserve">the largest ethnic minority in Europe. </w:t>
      </w:r>
      <w:r w:rsidR="00C8695D" w:rsidRPr="005730FC">
        <w:rPr>
          <w:color w:val="000000" w:themeColor="text1"/>
        </w:rPr>
        <w:t xml:space="preserve">The Roma originate from Punjab and Rajasthan areas of India. Their ancestors emigrated from India approximately 1000 years ago and travelled through Asia to Europe and later to the Americas. For centuries they maintained a nomadic lifestyle but were forced to settle under the communist regimes of Eastern Europe. </w:t>
      </w:r>
    </w:p>
    <w:p w14:paraId="34AE75BD" w14:textId="34EE995C" w:rsidR="00471DCA" w:rsidRPr="005730FC" w:rsidRDefault="00471DCA" w:rsidP="00471DCA">
      <w:pPr>
        <w:jc w:val="both"/>
        <w:rPr>
          <w:color w:val="000000" w:themeColor="text1"/>
        </w:rPr>
      </w:pPr>
      <w:r w:rsidRPr="005730FC">
        <w:rPr>
          <w:color w:val="000000" w:themeColor="text1"/>
        </w:rPr>
        <w:t xml:space="preserve">Many Roma in Western Europe are migrants from countries such as Poland, Slovakia, the Czech Republic, Romania, </w:t>
      </w:r>
      <w:r w:rsidR="00137343" w:rsidRPr="005730FC">
        <w:rPr>
          <w:color w:val="000000" w:themeColor="text1"/>
        </w:rPr>
        <w:t>Lithuania,</w:t>
      </w:r>
      <w:r w:rsidRPr="005730FC">
        <w:rPr>
          <w:color w:val="000000" w:themeColor="text1"/>
        </w:rPr>
        <w:t xml:space="preserve"> and Latvia. Though frequently associated with English Gypsies and Irish Travellers, Roma in the UK face a unique set of challenges related to recent migration and </w:t>
      </w:r>
      <w:proofErr w:type="gramStart"/>
      <w:r w:rsidRPr="005730FC">
        <w:rPr>
          <w:color w:val="000000" w:themeColor="text1"/>
        </w:rPr>
        <w:t>past experience</w:t>
      </w:r>
      <w:proofErr w:type="gramEnd"/>
      <w:r w:rsidRPr="005730FC">
        <w:rPr>
          <w:color w:val="000000" w:themeColor="text1"/>
        </w:rPr>
        <w:t xml:space="preserve"> of discrimination. </w:t>
      </w:r>
      <w:r w:rsidR="003A7C8C" w:rsidRPr="005730FC">
        <w:rPr>
          <w:color w:val="000000" w:themeColor="text1"/>
        </w:rPr>
        <w:t>Many Roma speak one of the many Romani dialects as a first language, and they usually speak the language of their countries of origin as a second language (</w:t>
      </w:r>
      <w:r w:rsidR="00137343" w:rsidRPr="005730FC">
        <w:rPr>
          <w:color w:val="000000" w:themeColor="text1"/>
        </w:rPr>
        <w:t>e.g.,</w:t>
      </w:r>
      <w:r w:rsidR="003A7C8C" w:rsidRPr="005730FC">
        <w:rPr>
          <w:color w:val="000000" w:themeColor="text1"/>
        </w:rPr>
        <w:t xml:space="preserve"> Polish, </w:t>
      </w:r>
      <w:proofErr w:type="gramStart"/>
      <w:r w:rsidR="003A7C8C" w:rsidRPr="005730FC">
        <w:rPr>
          <w:color w:val="000000" w:themeColor="text1"/>
        </w:rPr>
        <w:t>Slovak</w:t>
      </w:r>
      <w:proofErr w:type="gramEnd"/>
      <w:r w:rsidR="003A7C8C" w:rsidRPr="005730FC">
        <w:rPr>
          <w:color w:val="000000" w:themeColor="text1"/>
        </w:rPr>
        <w:t xml:space="preserve"> or Romanian). </w:t>
      </w:r>
    </w:p>
    <w:p w14:paraId="23E79D3E" w14:textId="77777777" w:rsidR="00471DCA" w:rsidRPr="005730FC" w:rsidRDefault="00471DCA" w:rsidP="00471DCA">
      <w:pPr>
        <w:jc w:val="both"/>
        <w:rPr>
          <w:color w:val="000000" w:themeColor="text1"/>
        </w:rPr>
      </w:pPr>
      <w:r w:rsidRPr="005730FC">
        <w:rPr>
          <w:color w:val="000000" w:themeColor="text1"/>
        </w:rPr>
        <w:t xml:space="preserve">More recent Roma migrants to the UK may have as much or more in common (in terms of their economic and social needs and their experience of discrimination) with other recent marginalised migrant communities, than with long-established British and Irish citizens from Gypsy and Travelling communities. </w:t>
      </w:r>
    </w:p>
    <w:p w14:paraId="0788153D" w14:textId="77777777" w:rsidR="00471DCA" w:rsidRPr="005730FC" w:rsidRDefault="00471DCA" w:rsidP="00471DCA">
      <w:pPr>
        <w:jc w:val="both"/>
        <w:rPr>
          <w:color w:val="000000" w:themeColor="text1"/>
          <w:sz w:val="22"/>
          <w:szCs w:val="22"/>
        </w:rPr>
      </w:pPr>
      <w:r w:rsidRPr="005730FC">
        <w:rPr>
          <w:b/>
          <w:bCs/>
          <w:color w:val="000000" w:themeColor="text1"/>
          <w:sz w:val="22"/>
          <w:szCs w:val="22"/>
        </w:rPr>
        <w:t xml:space="preserve">Source: </w:t>
      </w:r>
      <w:hyperlink r:id="rId24" w:history="1">
        <w:r w:rsidRPr="005730FC">
          <w:rPr>
            <w:rStyle w:val="Hyperlink"/>
            <w:color w:val="000000" w:themeColor="text1"/>
            <w:sz w:val="22"/>
            <w:szCs w:val="22"/>
          </w:rPr>
          <w:t>roma-info-leaflet.pdf (england.nhs.uk)</w:t>
        </w:r>
      </w:hyperlink>
    </w:p>
    <w:p w14:paraId="0AA3841A" w14:textId="77777777" w:rsidR="00471DCA" w:rsidRPr="005730FC" w:rsidRDefault="00471DCA" w:rsidP="00471DCA">
      <w:pPr>
        <w:jc w:val="both"/>
        <w:rPr>
          <w:b/>
          <w:bCs/>
          <w:color w:val="000000" w:themeColor="text1"/>
        </w:rPr>
      </w:pPr>
      <w:r w:rsidRPr="005730FC">
        <w:rPr>
          <w:b/>
          <w:bCs/>
          <w:color w:val="000000" w:themeColor="text1"/>
        </w:rPr>
        <w:t xml:space="preserve">All the above-described Gypsy, Roma and Traveller groups are protected under the Equality Act 2010, </w:t>
      </w:r>
      <w:proofErr w:type="gramStart"/>
      <w:r w:rsidRPr="005730FC">
        <w:rPr>
          <w:b/>
          <w:bCs/>
          <w:color w:val="000000" w:themeColor="text1"/>
        </w:rPr>
        <w:t>on the basis of</w:t>
      </w:r>
      <w:proofErr w:type="gramEnd"/>
      <w:r w:rsidRPr="005730FC">
        <w:rPr>
          <w:b/>
          <w:bCs/>
          <w:color w:val="000000" w:themeColor="text1"/>
        </w:rPr>
        <w:t xml:space="preserve"> their ethnicity, race and/or nationality. </w:t>
      </w:r>
    </w:p>
    <w:p w14:paraId="3E0FA31A" w14:textId="77777777" w:rsidR="00471DCA" w:rsidRPr="005730FC" w:rsidRDefault="00471DCA" w:rsidP="00471DCA">
      <w:pPr>
        <w:jc w:val="both"/>
        <w:rPr>
          <w:b/>
          <w:bCs/>
          <w:color w:val="000000" w:themeColor="text1"/>
          <w:u w:val="single"/>
        </w:rPr>
      </w:pPr>
      <w:r w:rsidRPr="005730FC">
        <w:rPr>
          <w:b/>
          <w:bCs/>
          <w:color w:val="000000" w:themeColor="text1"/>
          <w:u w:val="single"/>
        </w:rPr>
        <w:lastRenderedPageBreak/>
        <w:t>Non-ethnically defined groups</w:t>
      </w:r>
    </w:p>
    <w:p w14:paraId="78F0E51F" w14:textId="77777777" w:rsidR="00471DCA" w:rsidRPr="005730FC" w:rsidRDefault="00471DCA" w:rsidP="00471DCA">
      <w:pPr>
        <w:jc w:val="both"/>
        <w:rPr>
          <w:color w:val="000000" w:themeColor="text1"/>
        </w:rPr>
      </w:pPr>
      <w:r w:rsidRPr="005730FC">
        <w:rPr>
          <w:color w:val="000000" w:themeColor="text1"/>
        </w:rPr>
        <w:t>The term ‘traveller’ can also encompass other groups that travel, including but not limited to, New Travellers, Boaters, Bargees and Showpeople. These Travellers are not protected by equality legislation or have not tested their rights in court. While this wider group are not the primary focus of this assessment, it is acknowledged that much of the discussion regarding health inequalities, barriers to health access and subsequent recommendations will be applicable to these communities as well.</w:t>
      </w:r>
    </w:p>
    <w:p w14:paraId="4C92DDCE" w14:textId="4D91BAA4" w:rsidR="00471DCA" w:rsidRPr="005730FC" w:rsidRDefault="0096762E" w:rsidP="00AF4260">
      <w:pPr>
        <w:pStyle w:val="Heading2"/>
        <w:numPr>
          <w:ilvl w:val="1"/>
          <w:numId w:val="6"/>
        </w:numPr>
        <w:ind w:left="426" w:hanging="360"/>
        <w:rPr>
          <w:color w:val="000000" w:themeColor="text1"/>
        </w:rPr>
      </w:pPr>
      <w:bookmarkStart w:id="16" w:name="_Toc129784071"/>
      <w:r w:rsidRPr="005730FC">
        <w:rPr>
          <w:color w:val="000000" w:themeColor="text1"/>
        </w:rPr>
        <w:t xml:space="preserve"> </w:t>
      </w:r>
      <w:bookmarkStart w:id="17" w:name="_Toc141190289"/>
      <w:r w:rsidR="00471DCA" w:rsidRPr="005730FC">
        <w:rPr>
          <w:color w:val="000000" w:themeColor="text1"/>
        </w:rPr>
        <w:t>Historical context</w:t>
      </w:r>
      <w:bookmarkEnd w:id="16"/>
      <w:bookmarkEnd w:id="17"/>
      <w:r w:rsidR="00471DCA" w:rsidRPr="005730FC">
        <w:rPr>
          <w:color w:val="000000" w:themeColor="text1"/>
        </w:rPr>
        <w:t xml:space="preserve"> </w:t>
      </w:r>
    </w:p>
    <w:p w14:paraId="3954184E" w14:textId="7A6AA481" w:rsidR="00471DCA" w:rsidRPr="005730FC" w:rsidRDefault="00471DCA" w:rsidP="00471DCA">
      <w:pPr>
        <w:jc w:val="both"/>
        <w:rPr>
          <w:color w:val="000000" w:themeColor="text1"/>
        </w:rPr>
      </w:pPr>
      <w:r w:rsidRPr="005730FC">
        <w:rPr>
          <w:color w:val="000000" w:themeColor="text1"/>
        </w:rPr>
        <w:t>Gypsy and Traveller people have been present in England since at least the 16</w:t>
      </w:r>
      <w:r w:rsidRPr="005730FC">
        <w:rPr>
          <w:color w:val="000000" w:themeColor="text1"/>
          <w:vertAlign w:val="superscript"/>
        </w:rPr>
        <w:t>th</w:t>
      </w:r>
      <w:r w:rsidRPr="005730FC">
        <w:rPr>
          <w:color w:val="000000" w:themeColor="text1"/>
        </w:rPr>
        <w:t xml:space="preserve"> Century and the first recorded mention of Gypsies in England can be found in a document from 1514</w:t>
      </w:r>
      <w:r w:rsidR="00BE1D6F" w:rsidRPr="005730FC">
        <w:rPr>
          <w:color w:val="000000" w:themeColor="text1"/>
        </w:rPr>
        <w:t xml:space="preserve"> (Clark and Greenfields</w:t>
      </w:r>
      <w:r w:rsidR="00116DF9" w:rsidRPr="005730FC">
        <w:rPr>
          <w:color w:val="000000" w:themeColor="text1"/>
        </w:rPr>
        <w:t xml:space="preserve"> </w:t>
      </w:r>
      <w:r w:rsidR="00BE1D6F" w:rsidRPr="005730FC">
        <w:rPr>
          <w:color w:val="000000" w:themeColor="text1"/>
        </w:rPr>
        <w:t>20</w:t>
      </w:r>
      <w:r w:rsidR="0004040D" w:rsidRPr="005730FC">
        <w:rPr>
          <w:color w:val="000000" w:themeColor="text1"/>
        </w:rPr>
        <w:t>0</w:t>
      </w:r>
      <w:r w:rsidR="00BE1D6F" w:rsidRPr="005730FC">
        <w:rPr>
          <w:color w:val="000000" w:themeColor="text1"/>
        </w:rPr>
        <w:t>6)</w:t>
      </w:r>
      <w:r w:rsidRPr="005730FC">
        <w:rPr>
          <w:color w:val="000000" w:themeColor="text1"/>
        </w:rPr>
        <w:t>. There is a misconception that Gypsies originated from Egypt, although records suggest they originally arrived from the Indian subcontinent</w:t>
      </w:r>
      <w:r w:rsidR="002B3075" w:rsidRPr="005730FC">
        <w:rPr>
          <w:color w:val="000000" w:themeColor="text1"/>
        </w:rPr>
        <w:t xml:space="preserve"> (</w:t>
      </w:r>
      <w:r w:rsidR="00F616EE">
        <w:rPr>
          <w:color w:val="000000" w:themeColor="text1"/>
        </w:rPr>
        <w:t>ibid.</w:t>
      </w:r>
      <w:r w:rsidR="002B3075" w:rsidRPr="005730FC">
        <w:rPr>
          <w:color w:val="000000" w:themeColor="text1"/>
        </w:rPr>
        <w:t>)</w:t>
      </w:r>
      <w:r w:rsidRPr="005730FC">
        <w:rPr>
          <w:color w:val="000000" w:themeColor="text1"/>
        </w:rPr>
        <w:t>. Roma migrants from Eastern and Central Europe have tended to arrive much more recently, from the 1990s onwards</w:t>
      </w:r>
      <w:r w:rsidR="002B3075" w:rsidRPr="005730FC">
        <w:rPr>
          <w:color w:val="000000" w:themeColor="text1"/>
        </w:rPr>
        <w:t xml:space="preserve"> (Poole 2010)</w:t>
      </w:r>
      <w:r w:rsidRPr="005730FC">
        <w:rPr>
          <w:color w:val="000000" w:themeColor="text1"/>
        </w:rPr>
        <w:t>.</w:t>
      </w:r>
    </w:p>
    <w:p w14:paraId="6A353476" w14:textId="1F9905E7" w:rsidR="00471DCA" w:rsidRPr="005730FC" w:rsidRDefault="00471DCA" w:rsidP="00471DCA">
      <w:pPr>
        <w:jc w:val="both"/>
        <w:rPr>
          <w:color w:val="000000" w:themeColor="text1"/>
        </w:rPr>
      </w:pPr>
      <w:r w:rsidRPr="005730FC">
        <w:rPr>
          <w:color w:val="000000" w:themeColor="text1"/>
        </w:rPr>
        <w:t>There are a variety of complex factors which affect the relationship Gypsy, Roma and Traveller communities have with statutory services, including health and</w:t>
      </w:r>
      <w:r w:rsidR="00E1665A" w:rsidRPr="005730FC">
        <w:rPr>
          <w:color w:val="000000" w:themeColor="text1"/>
        </w:rPr>
        <w:t xml:space="preserve"> social</w:t>
      </w:r>
      <w:r w:rsidRPr="005730FC">
        <w:rPr>
          <w:color w:val="000000" w:themeColor="text1"/>
        </w:rPr>
        <w:t xml:space="preserve"> care. Much of this can be traced to an historical and political context. There is a legacy of Gypsy, </w:t>
      </w:r>
      <w:proofErr w:type="gramStart"/>
      <w:r w:rsidR="00137343" w:rsidRPr="005730FC">
        <w:rPr>
          <w:color w:val="000000" w:themeColor="text1"/>
        </w:rPr>
        <w:t>Roma</w:t>
      </w:r>
      <w:proofErr w:type="gramEnd"/>
      <w:r w:rsidR="00916B34">
        <w:rPr>
          <w:color w:val="000000" w:themeColor="text1"/>
        </w:rPr>
        <w:t xml:space="preserve"> </w:t>
      </w:r>
      <w:r w:rsidRPr="005730FC">
        <w:rPr>
          <w:color w:val="000000" w:themeColor="text1"/>
        </w:rPr>
        <w:t>and Traveller persecution across Europe, with every modern EU state having anti-Gypsy laws at some point. In the sixteenth century a law was passed in England that allowed the state to imprison, execute or banish anyone that was perceived to be a Gypsy</w:t>
      </w:r>
      <w:r w:rsidR="009320CF" w:rsidRPr="005730FC">
        <w:rPr>
          <w:color w:val="000000" w:themeColor="text1"/>
        </w:rPr>
        <w:t xml:space="preserve"> (Women and Equalities Committee</w:t>
      </w:r>
      <w:r w:rsidR="0052516E">
        <w:rPr>
          <w:color w:val="000000" w:themeColor="text1"/>
        </w:rPr>
        <w:t xml:space="preserve"> </w:t>
      </w:r>
      <w:r w:rsidR="009320CF" w:rsidRPr="005730FC">
        <w:rPr>
          <w:color w:val="000000" w:themeColor="text1"/>
        </w:rPr>
        <w:t>2019)</w:t>
      </w:r>
      <w:r w:rsidRPr="005730FC">
        <w:rPr>
          <w:color w:val="000000" w:themeColor="text1"/>
        </w:rPr>
        <w:t>. During the Second World War, there was a genocide of Gypsy Roma and Traveller people– known in Romani as the ‘</w:t>
      </w:r>
      <w:r w:rsidRPr="005730FC">
        <w:rPr>
          <w:i/>
          <w:iCs/>
          <w:color w:val="000000" w:themeColor="text1"/>
        </w:rPr>
        <w:t>Porrajmos’</w:t>
      </w:r>
      <w:r w:rsidRPr="005730FC">
        <w:rPr>
          <w:color w:val="000000" w:themeColor="text1"/>
        </w:rPr>
        <w:t xml:space="preserve"> – by Nazi Germany. The total number of Gypsy, Roma and Traveller victims has been estimated at between 220,000 and 1,500,000 across Europe</w:t>
      </w:r>
      <w:r w:rsidR="00FE2F79" w:rsidRPr="005730FC">
        <w:rPr>
          <w:color w:val="000000" w:themeColor="text1"/>
        </w:rPr>
        <w:t xml:space="preserve"> (BASW 2022</w:t>
      </w:r>
      <w:r w:rsidR="00FD37C2" w:rsidRPr="005730FC">
        <w:rPr>
          <w:color w:val="000000" w:themeColor="text1"/>
        </w:rPr>
        <w:t>).</w:t>
      </w:r>
    </w:p>
    <w:p w14:paraId="77BE0936" w14:textId="2D669727" w:rsidR="00471DCA" w:rsidRPr="005730FC" w:rsidRDefault="00471DCA" w:rsidP="00471DCA">
      <w:pPr>
        <w:jc w:val="both"/>
        <w:rPr>
          <w:color w:val="000000" w:themeColor="text1"/>
        </w:rPr>
      </w:pPr>
      <w:r w:rsidRPr="005730FC">
        <w:rPr>
          <w:color w:val="000000" w:themeColor="text1"/>
        </w:rPr>
        <w:t>Between the 1970s and the 1990s Roma women experienced one of the most serious human rights violations, the practice of coercive sterilisation</w:t>
      </w:r>
      <w:r w:rsidR="006A7700" w:rsidRPr="005730FC">
        <w:rPr>
          <w:color w:val="000000" w:themeColor="text1"/>
        </w:rPr>
        <w:t xml:space="preserve"> (European Roma Rights</w:t>
      </w:r>
      <w:r w:rsidR="00A34F82" w:rsidRPr="005730FC">
        <w:rPr>
          <w:color w:val="000000" w:themeColor="text1"/>
        </w:rPr>
        <w:t xml:space="preserve"> Centre 2016</w:t>
      </w:r>
      <w:r w:rsidR="00FD37C2" w:rsidRPr="005730FC">
        <w:rPr>
          <w:color w:val="000000" w:themeColor="text1"/>
        </w:rPr>
        <w:t>)</w:t>
      </w:r>
      <w:r w:rsidRPr="005730FC">
        <w:rPr>
          <w:color w:val="000000" w:themeColor="text1"/>
        </w:rPr>
        <w:t>. The legally sanctioned Decree on Sterilisation gave public authorities free</w:t>
      </w:r>
      <w:r w:rsidR="006E5F18">
        <w:rPr>
          <w:color w:val="000000" w:themeColor="text1"/>
        </w:rPr>
        <w:t xml:space="preserve"> rein</w:t>
      </w:r>
      <w:r w:rsidRPr="005730FC">
        <w:rPr>
          <w:color w:val="000000" w:themeColor="text1"/>
        </w:rPr>
        <w:t xml:space="preserve"> to systematically sterilise Roma women and women with disabilities without their consent as a means of birth control. In 1979, Czechoslovakia also introduced a programme of financial incentives, encouraging Roma women to undergo sterilisation motivated by the need ‘</w:t>
      </w:r>
      <w:r w:rsidRPr="005730FC">
        <w:rPr>
          <w:i/>
          <w:iCs/>
          <w:color w:val="000000" w:themeColor="text1"/>
        </w:rPr>
        <w:t>to control the highly unhealthy Roma population through family planning and contraception</w:t>
      </w:r>
      <w:r w:rsidR="00DF57AD" w:rsidRPr="005730FC">
        <w:rPr>
          <w:i/>
          <w:iCs/>
          <w:color w:val="000000" w:themeColor="text1"/>
        </w:rPr>
        <w:t xml:space="preserve">’ </w:t>
      </w:r>
      <w:r w:rsidR="00DF57AD" w:rsidRPr="005730FC">
        <w:rPr>
          <w:color w:val="000000" w:themeColor="text1"/>
        </w:rPr>
        <w:t>(Public Defender of Rights</w:t>
      </w:r>
      <w:r w:rsidR="00D65627" w:rsidRPr="005730FC">
        <w:rPr>
          <w:color w:val="000000" w:themeColor="text1"/>
        </w:rPr>
        <w:t xml:space="preserve"> </w:t>
      </w:r>
      <w:r w:rsidR="00DF57AD" w:rsidRPr="005730FC">
        <w:rPr>
          <w:color w:val="000000" w:themeColor="text1"/>
        </w:rPr>
        <w:t>2006)</w:t>
      </w:r>
      <w:r w:rsidRPr="005730FC">
        <w:rPr>
          <w:i/>
          <w:iCs/>
          <w:color w:val="000000" w:themeColor="text1"/>
        </w:rPr>
        <w:t xml:space="preserve">. </w:t>
      </w:r>
      <w:r w:rsidRPr="005730FC">
        <w:rPr>
          <w:color w:val="000000" w:themeColor="text1"/>
        </w:rPr>
        <w:t>An investigation into the practices of involuntary sterilisation of Roma women estimated that since 1972, thousands of women may have been involuntary sterilised throughout the former Czechoslovakia</w:t>
      </w:r>
      <w:r w:rsidR="00B437A3" w:rsidRPr="005730FC">
        <w:rPr>
          <w:color w:val="000000" w:themeColor="text1"/>
        </w:rPr>
        <w:t xml:space="preserve"> (</w:t>
      </w:r>
      <w:r w:rsidR="00F616EE">
        <w:rPr>
          <w:color w:val="000000" w:themeColor="text1"/>
        </w:rPr>
        <w:t>ibid.</w:t>
      </w:r>
      <w:r w:rsidR="00BE6AD1" w:rsidRPr="005730FC">
        <w:rPr>
          <w:color w:val="000000" w:themeColor="text1"/>
        </w:rPr>
        <w:t>)</w:t>
      </w:r>
      <w:r w:rsidRPr="005730FC">
        <w:rPr>
          <w:color w:val="000000" w:themeColor="text1"/>
        </w:rPr>
        <w:t>. Female sterilisations were state policy until 1993 when it was abolished</w:t>
      </w:r>
      <w:r w:rsidR="008612BD" w:rsidRPr="005730FC">
        <w:rPr>
          <w:color w:val="000000" w:themeColor="text1"/>
        </w:rPr>
        <w:t xml:space="preserve"> (</w:t>
      </w:r>
      <w:r w:rsidR="00F616EE">
        <w:rPr>
          <w:color w:val="000000" w:themeColor="text1"/>
        </w:rPr>
        <w:t>ibid.</w:t>
      </w:r>
      <w:r w:rsidR="008612BD" w:rsidRPr="005730FC">
        <w:rPr>
          <w:color w:val="000000" w:themeColor="text1"/>
        </w:rPr>
        <w:t>)</w:t>
      </w:r>
      <w:r w:rsidRPr="005730FC">
        <w:rPr>
          <w:color w:val="000000" w:themeColor="text1"/>
        </w:rPr>
        <w:t>. However, the practice of sterilising Roma women and women with disabilities against their will did not end with the abolition of the legislation, but continued throughout the 1990s and 2000s, with the last known case occurring as recently as 2007</w:t>
      </w:r>
      <w:r w:rsidR="00F60890" w:rsidRPr="005730FC">
        <w:rPr>
          <w:color w:val="000000" w:themeColor="text1"/>
        </w:rPr>
        <w:t xml:space="preserve"> (European Roma Rights Centre 2016)</w:t>
      </w:r>
      <w:r w:rsidRPr="005730FC">
        <w:rPr>
          <w:color w:val="000000" w:themeColor="text1"/>
        </w:rPr>
        <w:t>. Anecdotal evidence has suggested these practices are still happening. The pain and suffering of thousands of Roma women has consequently resulted in extreme distrust and fear of doctors and other hospital personnel (especially those accessing maternal services</w:t>
      </w:r>
      <w:r w:rsidR="008B2A10">
        <w:rPr>
          <w:color w:val="000000" w:themeColor="text1"/>
        </w:rPr>
        <w:t xml:space="preserve">) </w:t>
      </w:r>
      <w:r w:rsidR="00F60890" w:rsidRPr="005730FC">
        <w:rPr>
          <w:color w:val="000000" w:themeColor="text1"/>
        </w:rPr>
        <w:t>(</w:t>
      </w:r>
      <w:r w:rsidR="00F616EE">
        <w:rPr>
          <w:color w:val="000000" w:themeColor="text1"/>
        </w:rPr>
        <w:t>ibid.</w:t>
      </w:r>
      <w:r w:rsidRPr="005730FC">
        <w:rPr>
          <w:color w:val="000000" w:themeColor="text1"/>
        </w:rPr>
        <w:t xml:space="preserve">). </w:t>
      </w:r>
    </w:p>
    <w:p w14:paraId="5074595F" w14:textId="3DB915E7" w:rsidR="00471DCA" w:rsidRPr="005730FC" w:rsidRDefault="00471DCA" w:rsidP="00471DCA">
      <w:pPr>
        <w:jc w:val="both"/>
        <w:rPr>
          <w:color w:val="000000" w:themeColor="text1"/>
        </w:rPr>
      </w:pPr>
      <w:r w:rsidRPr="005730FC">
        <w:rPr>
          <w:color w:val="000000" w:themeColor="text1"/>
        </w:rPr>
        <w:t xml:space="preserve">These histories are felt keenly by Gypsy, Roma and Traveller people and contribute to the lack of trust the </w:t>
      </w:r>
      <w:r w:rsidR="005F30FE" w:rsidRPr="005730FC">
        <w:rPr>
          <w:color w:val="000000" w:themeColor="text1"/>
        </w:rPr>
        <w:t>c</w:t>
      </w:r>
      <w:r w:rsidRPr="005730FC">
        <w:rPr>
          <w:color w:val="000000" w:themeColor="text1"/>
        </w:rPr>
        <w:t>ommunities have in the state and authorities today, including the police, local councils, and other statutory public bodies (such as health and social care services)</w:t>
      </w:r>
      <w:r w:rsidR="00630437" w:rsidRPr="005730FC">
        <w:rPr>
          <w:color w:val="000000" w:themeColor="text1"/>
        </w:rPr>
        <w:t xml:space="preserve"> (Parry et al</w:t>
      </w:r>
      <w:r w:rsidR="00503615" w:rsidRPr="005730FC">
        <w:rPr>
          <w:color w:val="000000" w:themeColor="text1"/>
        </w:rPr>
        <w:t xml:space="preserve"> </w:t>
      </w:r>
      <w:r w:rsidR="00630437" w:rsidRPr="005730FC">
        <w:rPr>
          <w:color w:val="000000" w:themeColor="text1"/>
        </w:rPr>
        <w:t>2004</w:t>
      </w:r>
      <w:r w:rsidR="00FD37C2" w:rsidRPr="005730FC">
        <w:rPr>
          <w:color w:val="000000" w:themeColor="text1"/>
        </w:rPr>
        <w:t>).</w:t>
      </w:r>
    </w:p>
    <w:p w14:paraId="1A957BFD" w14:textId="7AA3EA65" w:rsidR="00471DCA" w:rsidRPr="005730FC" w:rsidRDefault="00471DCA" w:rsidP="00471DCA">
      <w:pPr>
        <w:jc w:val="both"/>
        <w:rPr>
          <w:color w:val="000000" w:themeColor="text1"/>
        </w:rPr>
      </w:pPr>
      <w:r w:rsidRPr="005730FC">
        <w:rPr>
          <w:color w:val="000000" w:themeColor="text1"/>
        </w:rPr>
        <w:t>It has been noted in the literature that there is also a strong degree of mutual suspicion and hostility between some Gypsies and Travellers and the settled community. Parry et al (2004</w:t>
      </w:r>
      <w:r w:rsidR="001501A8" w:rsidRPr="005730FC">
        <w:rPr>
          <w:color w:val="000000" w:themeColor="text1"/>
        </w:rPr>
        <w:t>) found</w:t>
      </w:r>
      <w:r w:rsidRPr="005730FC">
        <w:rPr>
          <w:color w:val="000000" w:themeColor="text1"/>
        </w:rPr>
        <w:t xml:space="preserve"> the following:</w:t>
      </w:r>
    </w:p>
    <w:p w14:paraId="26523173" w14:textId="253D09B6" w:rsidR="00471DCA" w:rsidRPr="005730FC" w:rsidRDefault="00471DCA" w:rsidP="00471DCA">
      <w:pPr>
        <w:jc w:val="center"/>
        <w:rPr>
          <w:b/>
          <w:bCs/>
          <w:i/>
          <w:iCs/>
          <w:color w:val="000000" w:themeColor="text1"/>
        </w:rPr>
      </w:pPr>
      <w:r w:rsidRPr="005730FC">
        <w:rPr>
          <w:b/>
          <w:bCs/>
          <w:i/>
          <w:iCs/>
          <w:color w:val="000000" w:themeColor="text1"/>
        </w:rPr>
        <w:t>“…prior experience and expectation of racism was closely associated with mistrust of non-Travellers in general, that leads to defensive hostile behaviours and avoidance of unnecessary encounters with non-Travellers.”</w:t>
      </w:r>
    </w:p>
    <w:p w14:paraId="0E704CF6" w14:textId="77777777" w:rsidR="00471DCA" w:rsidRPr="005730FC" w:rsidRDefault="00471DCA" w:rsidP="00471DCA">
      <w:pPr>
        <w:jc w:val="center"/>
        <w:rPr>
          <w:b/>
          <w:bCs/>
          <w:i/>
          <w:iCs/>
          <w:color w:val="000000" w:themeColor="text1"/>
        </w:rPr>
      </w:pPr>
    </w:p>
    <w:p w14:paraId="3A3FCCF7" w14:textId="77777777" w:rsidR="00471DCA" w:rsidRPr="005730FC" w:rsidRDefault="00471DCA" w:rsidP="00471DCA">
      <w:pPr>
        <w:jc w:val="both"/>
        <w:rPr>
          <w:color w:val="000000" w:themeColor="text1"/>
        </w:rPr>
      </w:pPr>
      <w:r w:rsidRPr="005730FC">
        <w:rPr>
          <w:color w:val="000000" w:themeColor="text1"/>
        </w:rPr>
        <w:t>Although the anti-Gypsy laws described above were repealed in the late 18</w:t>
      </w:r>
      <w:r w:rsidRPr="005730FC">
        <w:rPr>
          <w:color w:val="000000" w:themeColor="text1"/>
          <w:vertAlign w:val="superscript"/>
        </w:rPr>
        <w:t>th</w:t>
      </w:r>
      <w:r w:rsidRPr="005730FC">
        <w:rPr>
          <w:color w:val="000000" w:themeColor="text1"/>
        </w:rPr>
        <w:t xml:space="preserve"> century, prejudice against Gypsy, Roma and Traveller communities has remained embedded in British society for centuries.</w:t>
      </w:r>
    </w:p>
    <w:p w14:paraId="3CA6E9F3" w14:textId="77777777" w:rsidR="00471DCA" w:rsidRPr="005730FC" w:rsidRDefault="00471DCA" w:rsidP="00471DCA">
      <w:pPr>
        <w:pStyle w:val="Heading1"/>
        <w:numPr>
          <w:ilvl w:val="0"/>
          <w:numId w:val="0"/>
        </w:numPr>
        <w:ind w:left="432" w:hanging="432"/>
        <w:rPr>
          <w:color w:val="000000" w:themeColor="text1"/>
        </w:rPr>
      </w:pPr>
      <w:bookmarkStart w:id="18" w:name="_Toc129784072"/>
      <w:bookmarkStart w:id="19" w:name="_Toc141190290"/>
      <w:r w:rsidRPr="005730FC">
        <w:rPr>
          <w:color w:val="000000" w:themeColor="text1"/>
          <w:sz w:val="36"/>
          <w:szCs w:val="36"/>
        </w:rPr>
        <w:t xml:space="preserve">| </w:t>
      </w:r>
      <w:r w:rsidRPr="005730FC">
        <w:rPr>
          <w:color w:val="000000" w:themeColor="text1"/>
        </w:rPr>
        <w:t>3.   Background information</w:t>
      </w:r>
      <w:bookmarkEnd w:id="18"/>
      <w:bookmarkEnd w:id="19"/>
      <w:r w:rsidRPr="005730FC">
        <w:rPr>
          <w:color w:val="000000" w:themeColor="text1"/>
        </w:rPr>
        <w:t xml:space="preserve">  </w:t>
      </w:r>
    </w:p>
    <w:p w14:paraId="6A69D2B6" w14:textId="134A8091" w:rsidR="00471DCA" w:rsidRPr="005730FC" w:rsidRDefault="00471DCA" w:rsidP="00471DCA">
      <w:pPr>
        <w:pStyle w:val="Heading2"/>
        <w:numPr>
          <w:ilvl w:val="0"/>
          <w:numId w:val="0"/>
        </w:numPr>
        <w:ind w:left="576" w:hanging="576"/>
        <w:rPr>
          <w:color w:val="000000" w:themeColor="text1"/>
        </w:rPr>
      </w:pPr>
      <w:bookmarkStart w:id="20" w:name="_Toc129784073"/>
      <w:bookmarkStart w:id="21" w:name="_Toc141190291"/>
      <w:r w:rsidRPr="005730FC">
        <w:rPr>
          <w:color w:val="000000" w:themeColor="text1"/>
        </w:rPr>
        <w:t>3.1</w:t>
      </w:r>
      <w:r w:rsidR="0096762E" w:rsidRPr="005730FC">
        <w:rPr>
          <w:color w:val="000000" w:themeColor="text1"/>
        </w:rPr>
        <w:t xml:space="preserve"> </w:t>
      </w:r>
      <w:r w:rsidRPr="005730FC">
        <w:rPr>
          <w:color w:val="000000" w:themeColor="text1"/>
        </w:rPr>
        <w:t>National and local policy context</w:t>
      </w:r>
      <w:bookmarkEnd w:id="20"/>
      <w:bookmarkEnd w:id="21"/>
    </w:p>
    <w:p w14:paraId="78C57C3C" w14:textId="53C17C5F" w:rsidR="00471DCA" w:rsidRPr="005730FC" w:rsidRDefault="00471DCA" w:rsidP="00471DCA">
      <w:pPr>
        <w:jc w:val="both"/>
        <w:rPr>
          <w:color w:val="000000" w:themeColor="text1"/>
        </w:rPr>
      </w:pPr>
      <w:r w:rsidRPr="005730FC">
        <w:rPr>
          <w:color w:val="000000" w:themeColor="text1"/>
        </w:rPr>
        <w:t>Core20PLUS5 is a national NHS England approach to inform action to reduce healthcare inequalities at both national and system level. The approach defines a target population – the ‘Core20PLUS’ – and identi</w:t>
      </w:r>
      <w:r w:rsidR="00122917">
        <w:rPr>
          <w:color w:val="000000" w:themeColor="text1"/>
        </w:rPr>
        <w:t xml:space="preserve">fies </w:t>
      </w:r>
      <w:r w:rsidRPr="005730FC">
        <w:rPr>
          <w:color w:val="000000" w:themeColor="text1"/>
        </w:rPr>
        <w:t xml:space="preserve">‘5’ clinical areas requiring accelerated improvement. The Gypsy, Roma and Traveller communities are considered to be </w:t>
      </w:r>
      <w:hyperlink r:id="rId25" w:history="1">
        <w:r w:rsidRPr="005730FC">
          <w:rPr>
            <w:rStyle w:val="Hyperlink"/>
            <w:b/>
            <w:bCs/>
            <w:color w:val="000000" w:themeColor="text1"/>
          </w:rPr>
          <w:t>inclusion health groups</w:t>
        </w:r>
      </w:hyperlink>
      <w:r w:rsidRPr="005730FC">
        <w:rPr>
          <w:b/>
          <w:bCs/>
          <w:color w:val="000000" w:themeColor="text1"/>
        </w:rPr>
        <w:t xml:space="preserve">. </w:t>
      </w:r>
      <w:r w:rsidRPr="005730FC">
        <w:rPr>
          <w:color w:val="000000" w:themeColor="text1"/>
        </w:rPr>
        <w:t>Inclusion health is a ‘catch all’ term to describe people who are socially exclude</w:t>
      </w:r>
      <w:r w:rsidR="006A30A1" w:rsidRPr="005730FC">
        <w:rPr>
          <w:color w:val="000000" w:themeColor="text1"/>
        </w:rPr>
        <w:t>d</w:t>
      </w:r>
      <w:r w:rsidRPr="005730FC">
        <w:rPr>
          <w:color w:val="000000" w:themeColor="text1"/>
        </w:rPr>
        <w:t xml:space="preserve">. People in inclusion health groups typically experience multiple overlapping risk factors for poor health such as poverty, violence and complex trauma, experience stigma and discrimination and are not consistently accounted for in electronic records such as healthcare databases. People belonging to inclusion health groups frequently suffer from multiple health issues and have extremely poor health outcomes, often much worse than the general population. In addition, inclusion </w:t>
      </w:r>
      <w:r w:rsidR="002C78A2" w:rsidRPr="005730FC">
        <w:rPr>
          <w:color w:val="000000" w:themeColor="text1"/>
        </w:rPr>
        <w:t xml:space="preserve">health </w:t>
      </w:r>
      <w:r w:rsidRPr="005730FC">
        <w:rPr>
          <w:color w:val="000000" w:themeColor="text1"/>
        </w:rPr>
        <w:t>groups, including Gypsy, Roma and Traveller people</w:t>
      </w:r>
      <w:r w:rsidR="00B91282">
        <w:rPr>
          <w:color w:val="000000" w:themeColor="text1"/>
        </w:rPr>
        <w:t>,</w:t>
      </w:r>
      <w:r w:rsidRPr="005730FC">
        <w:rPr>
          <w:color w:val="000000" w:themeColor="text1"/>
        </w:rPr>
        <w:t xml:space="preserve"> are identified as a priority within the PLUS element of the NHS </w:t>
      </w:r>
      <w:hyperlink r:id="rId26" w:anchor=":~:text=Core20PLUS5%20is%20a%20national%20NHS,clinical%20areas%20requiring%20accelerated%20improvement." w:history="1">
        <w:r w:rsidRPr="005730FC">
          <w:rPr>
            <w:rStyle w:val="Hyperlink"/>
            <w:color w:val="000000" w:themeColor="text1"/>
          </w:rPr>
          <w:t>CORE20PLUS5</w:t>
        </w:r>
      </w:hyperlink>
      <w:r w:rsidRPr="005730FC">
        <w:rPr>
          <w:color w:val="000000" w:themeColor="text1"/>
        </w:rPr>
        <w:t xml:space="preserve"> framework approach which seeks to reduce healthcare inequalities. </w:t>
      </w:r>
    </w:p>
    <w:p w14:paraId="4B3C0E1F" w14:textId="6CA609AC" w:rsidR="00471DCA" w:rsidRPr="005730FC" w:rsidRDefault="006A30A1" w:rsidP="00471DCA">
      <w:pPr>
        <w:jc w:val="both"/>
        <w:rPr>
          <w:color w:val="000000" w:themeColor="text1"/>
        </w:rPr>
      </w:pPr>
      <w:r w:rsidRPr="005730FC">
        <w:rPr>
          <w:color w:val="000000" w:themeColor="text1"/>
        </w:rPr>
        <w:t>The</w:t>
      </w:r>
      <w:r w:rsidR="00471DCA" w:rsidRPr="005730FC">
        <w:rPr>
          <w:color w:val="000000" w:themeColor="text1"/>
        </w:rPr>
        <w:t xml:space="preserve"> </w:t>
      </w:r>
      <w:hyperlink r:id="rId27" w:history="1">
        <w:r w:rsidR="00471DCA" w:rsidRPr="005730FC">
          <w:rPr>
            <w:rStyle w:val="Hyperlink"/>
            <w:color w:val="000000" w:themeColor="text1"/>
          </w:rPr>
          <w:t>NHS Long Term Plan</w:t>
        </w:r>
      </w:hyperlink>
      <w:r w:rsidR="00471DCA" w:rsidRPr="005730FC">
        <w:rPr>
          <w:color w:val="000000" w:themeColor="text1"/>
        </w:rPr>
        <w:t xml:space="preserve"> published in 2018, sets out the strategy for the NHS over the next ten years and includes ambitions for the NHS to increase its contribution to tackling some of the most significant causes of ill health, with a particular focus on the communities and groups of people most affected by these problems. Although there is no specific mention of the Gypsy, Roma and Traveller populations in the plan, there is a commitment to take a stronger action on tackling health inequalities, which includes setting out specific, measurable goa</w:t>
      </w:r>
      <w:r w:rsidR="00A25406" w:rsidRPr="005730FC">
        <w:rPr>
          <w:color w:val="000000" w:themeColor="text1"/>
        </w:rPr>
        <w:t>ls</w:t>
      </w:r>
      <w:r w:rsidR="00471DCA" w:rsidRPr="005730FC">
        <w:rPr>
          <w:color w:val="000000" w:themeColor="text1"/>
        </w:rPr>
        <w:t xml:space="preserve"> for narrowing inequalities through service improvements, as well as offer</w:t>
      </w:r>
      <w:r w:rsidR="0011600D" w:rsidRPr="005730FC">
        <w:rPr>
          <w:color w:val="000000" w:themeColor="text1"/>
        </w:rPr>
        <w:t>ing</w:t>
      </w:r>
      <w:r w:rsidR="00471DCA" w:rsidRPr="005730FC">
        <w:rPr>
          <w:color w:val="000000" w:themeColor="text1"/>
        </w:rPr>
        <w:t xml:space="preserve"> support to local planning and national programmes, to ensure they are also focused on health inequality reduction</w:t>
      </w:r>
      <w:r w:rsidR="005F33C4" w:rsidRPr="005730FC">
        <w:rPr>
          <w:color w:val="000000" w:themeColor="text1"/>
        </w:rPr>
        <w:t xml:space="preserve"> (Family Friends and Travellers</w:t>
      </w:r>
      <w:r w:rsidR="00503615" w:rsidRPr="005730FC">
        <w:rPr>
          <w:color w:val="000000" w:themeColor="text1"/>
        </w:rPr>
        <w:t xml:space="preserve"> </w:t>
      </w:r>
      <w:r w:rsidR="005F33C4" w:rsidRPr="005730FC">
        <w:rPr>
          <w:color w:val="000000" w:themeColor="text1"/>
        </w:rPr>
        <w:t>2019)</w:t>
      </w:r>
      <w:r w:rsidR="00471DCA" w:rsidRPr="005730FC">
        <w:rPr>
          <w:color w:val="000000" w:themeColor="text1"/>
        </w:rPr>
        <w:t>.</w:t>
      </w:r>
      <w:r w:rsidR="00BE2BA4" w:rsidRPr="005730FC">
        <w:rPr>
          <w:color w:val="000000" w:themeColor="text1"/>
        </w:rPr>
        <w:t xml:space="preserve">  </w:t>
      </w:r>
    </w:p>
    <w:p w14:paraId="59F68CB5" w14:textId="0AF24D33" w:rsidR="00471DCA" w:rsidRPr="005730FC" w:rsidRDefault="00471DCA" w:rsidP="00471DCA">
      <w:pPr>
        <w:jc w:val="both"/>
        <w:rPr>
          <w:color w:val="000000" w:themeColor="text1"/>
        </w:rPr>
      </w:pPr>
      <w:r w:rsidRPr="005730FC">
        <w:rPr>
          <w:color w:val="000000" w:themeColor="text1"/>
        </w:rPr>
        <w:t xml:space="preserve">The Houses of Parliament Commons Select Women and Equalities Committee conducted an inquiry into tackling inequalities faced by Gypsy, </w:t>
      </w:r>
      <w:proofErr w:type="gramStart"/>
      <w:r w:rsidR="00137343" w:rsidRPr="005730FC">
        <w:rPr>
          <w:color w:val="000000" w:themeColor="text1"/>
        </w:rPr>
        <w:t>Roma</w:t>
      </w:r>
      <w:proofErr w:type="gramEnd"/>
      <w:r w:rsidRPr="005730FC">
        <w:rPr>
          <w:color w:val="000000" w:themeColor="text1"/>
        </w:rPr>
        <w:t xml:space="preserve"> and Traveller communities</w:t>
      </w:r>
      <w:r w:rsidR="00D44176" w:rsidRPr="005730FC">
        <w:rPr>
          <w:color w:val="000000" w:themeColor="text1"/>
        </w:rPr>
        <w:t xml:space="preserve"> </w:t>
      </w:r>
      <w:r w:rsidR="0030515F" w:rsidRPr="005730FC">
        <w:rPr>
          <w:color w:val="000000" w:themeColor="text1"/>
        </w:rPr>
        <w:t>(Women and Equalities Committee 2019)</w:t>
      </w:r>
      <w:r w:rsidR="00FD37C2" w:rsidRPr="005730FC">
        <w:rPr>
          <w:color w:val="000000" w:themeColor="text1"/>
        </w:rPr>
        <w:t>.</w:t>
      </w:r>
      <w:r w:rsidR="00E97BBF" w:rsidRPr="005730FC">
        <w:rPr>
          <w:color w:val="000000" w:themeColor="text1"/>
        </w:rPr>
        <w:t xml:space="preserve"> </w:t>
      </w:r>
      <w:r w:rsidRPr="005730FC">
        <w:rPr>
          <w:color w:val="000000" w:themeColor="text1"/>
        </w:rPr>
        <w:t>This assessed the impact and progress achieved from 28 commitments to tackling inequalities made by a 2012 ministerial working group</w:t>
      </w:r>
      <w:r w:rsidR="0030515F" w:rsidRPr="005730FC">
        <w:rPr>
          <w:color w:val="000000" w:themeColor="text1"/>
        </w:rPr>
        <w:t xml:space="preserve"> (</w:t>
      </w:r>
      <w:r w:rsidR="00F616EE">
        <w:rPr>
          <w:color w:val="000000" w:themeColor="text1"/>
        </w:rPr>
        <w:t>ibid.</w:t>
      </w:r>
      <w:r w:rsidR="0030515F" w:rsidRPr="005730FC">
        <w:rPr>
          <w:color w:val="000000" w:themeColor="text1"/>
        </w:rPr>
        <w:t>)</w:t>
      </w:r>
      <w:r w:rsidRPr="005730FC">
        <w:rPr>
          <w:color w:val="000000" w:themeColor="text1"/>
        </w:rPr>
        <w:t xml:space="preserve">.  It noted that there was a lack of focus on Gypsy, </w:t>
      </w:r>
      <w:proofErr w:type="gramStart"/>
      <w:r w:rsidR="00137343" w:rsidRPr="005730FC">
        <w:rPr>
          <w:color w:val="000000" w:themeColor="text1"/>
        </w:rPr>
        <w:t>Roma</w:t>
      </w:r>
      <w:proofErr w:type="gramEnd"/>
      <w:r w:rsidRPr="005730FC">
        <w:rPr>
          <w:color w:val="000000" w:themeColor="text1"/>
        </w:rPr>
        <w:t xml:space="preserve"> and Traveller communities within Joint Strategic Needs Assessments (JSNAs) nationally and highlighted that this omission resulted in these communities being overlooked when planning services.  Furthermore, the report identified a persistent failure by both national and local policymakers to tackle these inequalities in a sustained way which has led to services that are ill-equipped to support Gypsy, </w:t>
      </w:r>
      <w:proofErr w:type="gramStart"/>
      <w:r w:rsidR="00137343" w:rsidRPr="005730FC">
        <w:rPr>
          <w:color w:val="000000" w:themeColor="text1"/>
        </w:rPr>
        <w:t>Roma</w:t>
      </w:r>
      <w:proofErr w:type="gramEnd"/>
      <w:r w:rsidRPr="005730FC">
        <w:rPr>
          <w:color w:val="000000" w:themeColor="text1"/>
        </w:rPr>
        <w:t xml:space="preserve"> and Traveller people to use services that they need and are indeed entitled to. The Committee stated this was unacceptable given the poor health outcomes faced by the Gypsy, </w:t>
      </w:r>
      <w:proofErr w:type="gramStart"/>
      <w:r w:rsidR="00137343" w:rsidRPr="005730FC">
        <w:rPr>
          <w:color w:val="000000" w:themeColor="text1"/>
        </w:rPr>
        <w:t>Roma</w:t>
      </w:r>
      <w:proofErr w:type="gramEnd"/>
      <w:r w:rsidRPr="005730FC">
        <w:rPr>
          <w:color w:val="000000" w:themeColor="text1"/>
        </w:rPr>
        <w:t xml:space="preserve"> and Traveller communities.</w:t>
      </w:r>
    </w:p>
    <w:p w14:paraId="71E381F2" w14:textId="72654A27" w:rsidR="00E97BBF" w:rsidRPr="005730FC" w:rsidRDefault="00161023" w:rsidP="00471DCA">
      <w:pPr>
        <w:jc w:val="both"/>
        <w:rPr>
          <w:color w:val="000000" w:themeColor="text1"/>
        </w:rPr>
      </w:pPr>
      <w:r w:rsidRPr="005730FC">
        <w:rPr>
          <w:color w:val="000000" w:themeColor="text1"/>
        </w:rPr>
        <w:t xml:space="preserve">While it was still a member of the EU, the UK </w:t>
      </w:r>
      <w:r w:rsidR="00916B34">
        <w:rPr>
          <w:color w:val="000000" w:themeColor="text1"/>
        </w:rPr>
        <w:t xml:space="preserve">was supposed </w:t>
      </w:r>
      <w:r w:rsidRPr="005730FC">
        <w:rPr>
          <w:color w:val="000000" w:themeColor="text1"/>
        </w:rPr>
        <w:t xml:space="preserve">to develop a </w:t>
      </w:r>
      <w:r w:rsidR="00916B34">
        <w:rPr>
          <w:color w:val="000000" w:themeColor="text1"/>
        </w:rPr>
        <w:t>specific strategy to promote Roma integration</w:t>
      </w:r>
      <w:r w:rsidR="00862A13" w:rsidRPr="005730FC">
        <w:rPr>
          <w:color w:val="000000" w:themeColor="text1"/>
        </w:rPr>
        <w:t xml:space="preserve">. Rather than developing </w:t>
      </w:r>
      <w:r w:rsidR="00916B34">
        <w:rPr>
          <w:color w:val="000000" w:themeColor="text1"/>
        </w:rPr>
        <w:t>this</w:t>
      </w:r>
      <w:r w:rsidR="00862A13" w:rsidRPr="005730FC">
        <w:rPr>
          <w:color w:val="000000" w:themeColor="text1"/>
        </w:rPr>
        <w:t xml:space="preserve"> specific strategy, the UK government decided to use a mainstream legislation</w:t>
      </w:r>
      <w:r w:rsidR="00916B34">
        <w:rPr>
          <w:color w:val="000000" w:themeColor="text1"/>
        </w:rPr>
        <w:t>. H</w:t>
      </w:r>
      <w:r w:rsidR="00916B34" w:rsidRPr="005730FC">
        <w:rPr>
          <w:color w:val="000000" w:themeColor="text1"/>
        </w:rPr>
        <w:t>owever,</w:t>
      </w:r>
      <w:r w:rsidR="00862A13" w:rsidRPr="005730FC">
        <w:rPr>
          <w:color w:val="000000" w:themeColor="text1"/>
        </w:rPr>
        <w:t xml:space="preserve"> the complex mechanisms of UK </w:t>
      </w:r>
      <w:r w:rsidR="00AD4DA7" w:rsidRPr="005730FC">
        <w:rPr>
          <w:color w:val="000000" w:themeColor="text1"/>
        </w:rPr>
        <w:t>policymaking</w:t>
      </w:r>
      <w:r w:rsidR="00862A13" w:rsidRPr="005730FC">
        <w:rPr>
          <w:color w:val="000000" w:themeColor="text1"/>
        </w:rPr>
        <w:t xml:space="preserve"> means that responsibility for integration </w:t>
      </w:r>
      <w:r w:rsidR="00916B34">
        <w:rPr>
          <w:color w:val="000000" w:themeColor="text1"/>
        </w:rPr>
        <w:t xml:space="preserve">is </w:t>
      </w:r>
      <w:r w:rsidR="00F33050">
        <w:rPr>
          <w:color w:val="000000" w:themeColor="text1"/>
        </w:rPr>
        <w:t>diffused</w:t>
      </w:r>
      <w:r w:rsidR="00862A13" w:rsidRPr="005730FC">
        <w:rPr>
          <w:color w:val="000000" w:themeColor="text1"/>
        </w:rPr>
        <w:t xml:space="preserve">. </w:t>
      </w:r>
      <w:r w:rsidR="00916B34">
        <w:rPr>
          <w:color w:val="000000" w:themeColor="text1"/>
        </w:rPr>
        <w:t xml:space="preserve">As a result of </w:t>
      </w:r>
      <w:r w:rsidR="00F33050">
        <w:rPr>
          <w:color w:val="000000" w:themeColor="text1"/>
        </w:rPr>
        <w:t xml:space="preserve">the </w:t>
      </w:r>
      <w:r w:rsidR="00F33050" w:rsidRPr="005730FC">
        <w:rPr>
          <w:color w:val="000000" w:themeColor="text1"/>
        </w:rPr>
        <w:t>devolved</w:t>
      </w:r>
      <w:r w:rsidR="00EA6B85" w:rsidRPr="005730FC">
        <w:rPr>
          <w:color w:val="000000" w:themeColor="text1"/>
        </w:rPr>
        <w:t xml:space="preserve"> governmental systems and the often</w:t>
      </w:r>
      <w:r w:rsidR="00AC0786">
        <w:rPr>
          <w:color w:val="000000" w:themeColor="text1"/>
        </w:rPr>
        <w:t>-</w:t>
      </w:r>
      <w:r w:rsidR="00EA6B85" w:rsidRPr="005730FC">
        <w:rPr>
          <w:color w:val="000000" w:themeColor="text1"/>
        </w:rPr>
        <w:t>localis</w:t>
      </w:r>
      <w:r w:rsidR="00B91282">
        <w:rPr>
          <w:color w:val="000000" w:themeColor="text1"/>
        </w:rPr>
        <w:t>ed</w:t>
      </w:r>
      <w:r w:rsidR="00EA6B85" w:rsidRPr="005730FC">
        <w:rPr>
          <w:color w:val="000000" w:themeColor="text1"/>
        </w:rPr>
        <w:t xml:space="preserve"> agenda of Gypsy Roma Traveller populations, </w:t>
      </w:r>
      <w:r w:rsidR="00916B34">
        <w:rPr>
          <w:color w:val="000000" w:themeColor="text1"/>
        </w:rPr>
        <w:t xml:space="preserve">these communities often find that they are subject to different </w:t>
      </w:r>
      <w:r w:rsidR="00EA6B85" w:rsidRPr="005730FC">
        <w:rPr>
          <w:color w:val="000000" w:themeColor="text1"/>
        </w:rPr>
        <w:t>forms of inclusion and exclusion depending on their specific geopolitical location</w:t>
      </w:r>
      <w:r w:rsidR="00E97BBF" w:rsidRPr="005730FC">
        <w:rPr>
          <w:color w:val="000000" w:themeColor="text1"/>
        </w:rPr>
        <w:t xml:space="preserve"> (Lane and Smith 2019)</w:t>
      </w:r>
      <w:r w:rsidR="00EA6B85" w:rsidRPr="005730FC">
        <w:rPr>
          <w:color w:val="000000" w:themeColor="text1"/>
        </w:rPr>
        <w:t xml:space="preserve">. </w:t>
      </w:r>
    </w:p>
    <w:p w14:paraId="6280E69A" w14:textId="3D25ECF6" w:rsidR="00471DCA" w:rsidRPr="005730FC" w:rsidRDefault="0096762E" w:rsidP="00AF4260">
      <w:pPr>
        <w:pStyle w:val="Heading2"/>
        <w:numPr>
          <w:ilvl w:val="1"/>
          <w:numId w:val="5"/>
        </w:numPr>
        <w:ind w:left="426" w:hanging="360"/>
        <w:rPr>
          <w:color w:val="000000" w:themeColor="text1"/>
        </w:rPr>
      </w:pPr>
      <w:bookmarkStart w:id="22" w:name="_Toc129784074"/>
      <w:r w:rsidRPr="005730FC">
        <w:rPr>
          <w:color w:val="000000" w:themeColor="text1"/>
        </w:rPr>
        <w:t xml:space="preserve"> </w:t>
      </w:r>
      <w:bookmarkStart w:id="23" w:name="_Toc141190292"/>
      <w:r w:rsidR="00471DCA" w:rsidRPr="005730FC">
        <w:rPr>
          <w:color w:val="000000" w:themeColor="text1"/>
        </w:rPr>
        <w:t>Health inequalities</w:t>
      </w:r>
      <w:bookmarkEnd w:id="22"/>
      <w:bookmarkEnd w:id="23"/>
    </w:p>
    <w:p w14:paraId="061B7C8A" w14:textId="5771EF96" w:rsidR="00471DCA" w:rsidRPr="005730FC" w:rsidRDefault="00471DCA" w:rsidP="00471DCA">
      <w:pPr>
        <w:jc w:val="both"/>
        <w:rPr>
          <w:color w:val="000000" w:themeColor="text1"/>
        </w:rPr>
      </w:pPr>
      <w:r w:rsidRPr="005730FC">
        <w:rPr>
          <w:color w:val="000000" w:themeColor="text1"/>
        </w:rPr>
        <w:t xml:space="preserve">Health inequalities are unfair and avoidable differences in health across the population and between different groups within society which lead to poorer outcomes, shorter, unhealthier </w:t>
      </w:r>
      <w:r w:rsidR="00137343" w:rsidRPr="005730FC">
        <w:rPr>
          <w:color w:val="000000" w:themeColor="text1"/>
        </w:rPr>
        <w:t>lives,</w:t>
      </w:r>
      <w:r w:rsidRPr="005730FC">
        <w:rPr>
          <w:color w:val="000000" w:themeColor="text1"/>
        </w:rPr>
        <w:t xml:space="preserve"> and additional burdens on the NHS</w:t>
      </w:r>
      <w:r w:rsidR="008540CF" w:rsidRPr="005730FC">
        <w:rPr>
          <w:color w:val="000000" w:themeColor="text1"/>
        </w:rPr>
        <w:t xml:space="preserve"> (Williams et al 2022)</w:t>
      </w:r>
      <w:r w:rsidR="00FD37C2" w:rsidRPr="005730FC">
        <w:rPr>
          <w:color w:val="000000" w:themeColor="text1"/>
        </w:rPr>
        <w:t>.</w:t>
      </w:r>
      <w:r w:rsidRPr="005730FC">
        <w:rPr>
          <w:color w:val="000000" w:themeColor="text1"/>
        </w:rPr>
        <w:t xml:space="preserve"> It is widely recognised that our health is influenced by several factors, including where we live, who we are, our lifestyles and behaviours and our access to health services. Whitehead and Dahlgren’s seminal diagram below maps the relationship between the individual, their environment and health. It highlights the layers of influences on health, such as individual lifestyle factors, community influences, living and working conditions, and more general social circumstances. Several studies have acknowledged the importance of these factors, and evidence from the King</w:t>
      </w:r>
      <w:r w:rsidR="00B91282">
        <w:rPr>
          <w:color w:val="000000" w:themeColor="text1"/>
        </w:rPr>
        <w:t>’</w:t>
      </w:r>
      <w:r w:rsidRPr="005730FC">
        <w:rPr>
          <w:color w:val="000000" w:themeColor="text1"/>
        </w:rPr>
        <w:t>s Fund shows that the biggest contributor to health inequalities is the wide bundle of factors wrapped up in the phrase ‘</w:t>
      </w:r>
      <w:r w:rsidRPr="005730FC">
        <w:rPr>
          <w:i/>
          <w:iCs/>
          <w:color w:val="000000" w:themeColor="text1"/>
        </w:rPr>
        <w:t>wider determinants of health</w:t>
      </w:r>
      <w:r w:rsidRPr="005730FC">
        <w:rPr>
          <w:color w:val="000000" w:themeColor="text1"/>
        </w:rPr>
        <w:t>’</w:t>
      </w:r>
      <w:r w:rsidR="00A55B53" w:rsidRPr="005730FC">
        <w:rPr>
          <w:color w:val="000000" w:themeColor="text1"/>
        </w:rPr>
        <w:t xml:space="preserve"> (Buck and Maguire</w:t>
      </w:r>
      <w:r w:rsidR="00503615" w:rsidRPr="005730FC">
        <w:rPr>
          <w:color w:val="000000" w:themeColor="text1"/>
        </w:rPr>
        <w:t xml:space="preserve"> </w:t>
      </w:r>
      <w:r w:rsidR="00A55B53" w:rsidRPr="005730FC">
        <w:rPr>
          <w:color w:val="000000" w:themeColor="text1"/>
        </w:rPr>
        <w:t>2015)</w:t>
      </w:r>
      <w:r w:rsidR="00FD37C2" w:rsidRPr="005730FC">
        <w:rPr>
          <w:color w:val="000000" w:themeColor="text1"/>
        </w:rPr>
        <w:t>.</w:t>
      </w:r>
      <w:r w:rsidRPr="005730FC">
        <w:rPr>
          <w:color w:val="000000" w:themeColor="text1"/>
        </w:rPr>
        <w:t xml:space="preserve"> </w:t>
      </w:r>
    </w:p>
    <w:p w14:paraId="118CA135" w14:textId="77777777" w:rsidR="00E97BBF" w:rsidRPr="005730FC" w:rsidRDefault="00E97BBF" w:rsidP="00471DCA">
      <w:pPr>
        <w:jc w:val="both"/>
        <w:rPr>
          <w:color w:val="000000" w:themeColor="text1"/>
        </w:rPr>
      </w:pPr>
    </w:p>
    <w:p w14:paraId="3C7B66C5" w14:textId="77777777" w:rsidR="00E97BBF" w:rsidRPr="005730FC" w:rsidRDefault="00E97BBF" w:rsidP="00471DCA">
      <w:pPr>
        <w:jc w:val="both"/>
        <w:rPr>
          <w:color w:val="000000" w:themeColor="text1"/>
        </w:rPr>
      </w:pPr>
    </w:p>
    <w:p w14:paraId="67855E65" w14:textId="3D49DF45" w:rsidR="00471DCA" w:rsidRPr="005730FC" w:rsidRDefault="00471DCA" w:rsidP="00471DCA">
      <w:pPr>
        <w:jc w:val="both"/>
        <w:rPr>
          <w:b/>
          <w:bCs/>
          <w:color w:val="000000" w:themeColor="text1"/>
        </w:rPr>
      </w:pPr>
      <w:r w:rsidRPr="005730FC">
        <w:rPr>
          <w:b/>
          <w:bCs/>
          <w:color w:val="000000" w:themeColor="text1"/>
        </w:rPr>
        <w:t>Figure 1: Dahlgren and Whitehead’s model depicting the wider determinants of health</w:t>
      </w:r>
      <w:r w:rsidR="00270154" w:rsidRPr="005730FC">
        <w:rPr>
          <w:b/>
          <w:bCs/>
          <w:color w:val="000000" w:themeColor="text1"/>
        </w:rPr>
        <w:t xml:space="preserve"> </w:t>
      </w:r>
      <w:r w:rsidR="00270154" w:rsidRPr="005730FC">
        <w:rPr>
          <w:color w:val="000000" w:themeColor="text1"/>
        </w:rPr>
        <w:t>(Baker et al</w:t>
      </w:r>
      <w:r w:rsidR="00503615" w:rsidRPr="005730FC">
        <w:rPr>
          <w:color w:val="000000" w:themeColor="text1"/>
        </w:rPr>
        <w:t xml:space="preserve"> </w:t>
      </w:r>
      <w:r w:rsidR="00270154" w:rsidRPr="005730FC">
        <w:rPr>
          <w:color w:val="000000" w:themeColor="text1"/>
        </w:rPr>
        <w:t>2017)</w:t>
      </w:r>
      <w:r w:rsidR="00FD37C2" w:rsidRPr="005730FC">
        <w:rPr>
          <w:bCs/>
          <w:color w:val="000000" w:themeColor="text1"/>
        </w:rPr>
        <w:t>.</w:t>
      </w:r>
    </w:p>
    <w:p w14:paraId="45F77033" w14:textId="2A515C53" w:rsidR="00471DCA" w:rsidRPr="005730FC" w:rsidRDefault="00471DCA" w:rsidP="00471DCA">
      <w:pPr>
        <w:jc w:val="both"/>
        <w:rPr>
          <w:color w:val="000000" w:themeColor="text1"/>
        </w:rPr>
      </w:pPr>
      <w:r w:rsidRPr="005730FC">
        <w:rPr>
          <w:noProof/>
          <w:color w:val="000000" w:themeColor="text1"/>
        </w:rPr>
        <w:drawing>
          <wp:inline distT="0" distB="0" distL="0" distR="0" wp14:anchorId="250006EB" wp14:editId="04738E38">
            <wp:extent cx="3933825" cy="2546985"/>
            <wp:effectExtent l="19050" t="19050" r="28575" b="24765"/>
            <wp:docPr id="12" name="Picture 12" descr="A diagram showing Dahlgren and Whiteheads model of the wider determinants of health. Which includes information on the individual, social and environmental factors which influence the health of the population and impact on health inequaliti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Dahlgren and Whiteheads model of the wider determinants of health. Which includes information on the individual, social and environmental factors which influence the health of the population and impact on health inequalities.&#10;">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933825" cy="2546985"/>
                    </a:xfrm>
                    <a:prstGeom prst="rect">
                      <a:avLst/>
                    </a:prstGeom>
                    <a:ln>
                      <a:solidFill>
                        <a:schemeClr val="accent1"/>
                      </a:solidFill>
                    </a:ln>
                  </pic:spPr>
                </pic:pic>
              </a:graphicData>
            </a:graphic>
          </wp:inline>
        </w:drawing>
      </w:r>
    </w:p>
    <w:p w14:paraId="2729957D" w14:textId="0C88502F" w:rsidR="00471DCA" w:rsidRPr="005730FC" w:rsidRDefault="00471DCA" w:rsidP="003E6907">
      <w:pPr>
        <w:jc w:val="both"/>
        <w:rPr>
          <w:color w:val="000000" w:themeColor="text1"/>
        </w:rPr>
      </w:pPr>
      <w:r w:rsidRPr="005730FC">
        <w:rPr>
          <w:color w:val="000000" w:themeColor="text1"/>
        </w:rPr>
        <w:t xml:space="preserve">In regards of health and health inequality, Gypsy, </w:t>
      </w:r>
      <w:proofErr w:type="gramStart"/>
      <w:r w:rsidR="00137343" w:rsidRPr="005730FC">
        <w:rPr>
          <w:color w:val="000000" w:themeColor="text1"/>
        </w:rPr>
        <w:t>Roma</w:t>
      </w:r>
      <w:proofErr w:type="gramEnd"/>
      <w:r w:rsidRPr="005730FC">
        <w:rPr>
          <w:color w:val="000000" w:themeColor="text1"/>
        </w:rPr>
        <w:t xml:space="preserve"> and Traveller communities experience some of the most extreme health disparities in our society.  These are explored within this Health Needs Assessment.</w:t>
      </w:r>
    </w:p>
    <w:p w14:paraId="23B3110C" w14:textId="77777777" w:rsidR="00471DCA" w:rsidRPr="005730FC" w:rsidRDefault="00471DCA" w:rsidP="00471DCA">
      <w:pPr>
        <w:rPr>
          <w:b/>
          <w:vanish/>
          <w:color w:val="000000" w:themeColor="text1"/>
          <w:sz w:val="36"/>
          <w:szCs w:val="36"/>
          <w:specVanish/>
        </w:rPr>
      </w:pPr>
      <w:r w:rsidRPr="005730FC">
        <w:rPr>
          <w:b/>
          <w:color w:val="000000" w:themeColor="text1"/>
          <w:sz w:val="36"/>
          <w:szCs w:val="36"/>
        </w:rPr>
        <w:t xml:space="preserve">| </w:t>
      </w:r>
    </w:p>
    <w:p w14:paraId="27A1AEDC" w14:textId="77777777" w:rsidR="00471DCA" w:rsidRPr="005730FC" w:rsidRDefault="00471DCA" w:rsidP="00AF4260">
      <w:pPr>
        <w:pStyle w:val="Heading1"/>
        <w:numPr>
          <w:ilvl w:val="0"/>
          <w:numId w:val="5"/>
        </w:numPr>
        <w:ind w:left="502" w:hanging="360"/>
        <w:rPr>
          <w:b w:val="0"/>
          <w:vanish/>
          <w:color w:val="000000" w:themeColor="text1"/>
          <w:sz w:val="36"/>
          <w:szCs w:val="36"/>
          <w:specVanish/>
        </w:rPr>
      </w:pPr>
      <w:r w:rsidRPr="005730FC">
        <w:rPr>
          <w:color w:val="000000" w:themeColor="text1"/>
        </w:rPr>
        <w:t xml:space="preserve"> </w:t>
      </w:r>
      <w:bookmarkStart w:id="24" w:name="_Toc129784077"/>
      <w:bookmarkStart w:id="25" w:name="_Toc131495270"/>
      <w:bookmarkStart w:id="26" w:name="_Toc141190293"/>
      <w:r w:rsidRPr="005730FC">
        <w:rPr>
          <w:color w:val="000000" w:themeColor="text1"/>
        </w:rPr>
        <w:t>4.</w:t>
      </w:r>
      <w:bookmarkEnd w:id="24"/>
      <w:bookmarkEnd w:id="25"/>
      <w:bookmarkEnd w:id="26"/>
      <w:r w:rsidRPr="005730FC">
        <w:rPr>
          <w:color w:val="000000" w:themeColor="text1"/>
          <w:sz w:val="36"/>
          <w:szCs w:val="36"/>
        </w:rPr>
        <w:t xml:space="preserve"> </w:t>
      </w:r>
    </w:p>
    <w:p w14:paraId="00BDFBED" w14:textId="77777777" w:rsidR="00471DCA" w:rsidRPr="005730FC" w:rsidRDefault="00471DCA" w:rsidP="00471DCA">
      <w:pPr>
        <w:pStyle w:val="Heading1"/>
        <w:numPr>
          <w:ilvl w:val="0"/>
          <w:numId w:val="0"/>
        </w:numPr>
        <w:rPr>
          <w:color w:val="000000" w:themeColor="text1"/>
        </w:rPr>
      </w:pPr>
      <w:r w:rsidRPr="005730FC">
        <w:rPr>
          <w:color w:val="000000" w:themeColor="text1"/>
        </w:rPr>
        <w:tab/>
      </w:r>
      <w:bookmarkStart w:id="27" w:name="_Toc129784078"/>
      <w:bookmarkStart w:id="28" w:name="_Toc141190294"/>
      <w:r w:rsidRPr="005730FC">
        <w:rPr>
          <w:color w:val="000000" w:themeColor="text1"/>
        </w:rPr>
        <w:t>Rationale of the Health Needs Assessment</w:t>
      </w:r>
      <w:bookmarkEnd w:id="27"/>
      <w:bookmarkEnd w:id="28"/>
      <w:r w:rsidRPr="005730FC">
        <w:rPr>
          <w:color w:val="000000" w:themeColor="text1"/>
        </w:rPr>
        <w:t xml:space="preserve"> </w:t>
      </w:r>
    </w:p>
    <w:p w14:paraId="137669F3" w14:textId="003DADB4" w:rsidR="00471DCA" w:rsidRPr="005730FC" w:rsidRDefault="00471DCA" w:rsidP="00A11498">
      <w:pPr>
        <w:pStyle w:val="Heading2"/>
        <w:numPr>
          <w:ilvl w:val="0"/>
          <w:numId w:val="0"/>
        </w:numPr>
        <w:ind w:left="576" w:hanging="576"/>
        <w:rPr>
          <w:color w:val="000000" w:themeColor="text1"/>
        </w:rPr>
      </w:pPr>
      <w:bookmarkStart w:id="29" w:name="_Toc129784079"/>
      <w:bookmarkStart w:id="30" w:name="_Toc141190295"/>
      <w:r w:rsidRPr="005730FC">
        <w:rPr>
          <w:color w:val="000000" w:themeColor="text1"/>
        </w:rPr>
        <w:t>4.1</w:t>
      </w:r>
      <w:r w:rsidR="0096762E" w:rsidRPr="005730FC">
        <w:rPr>
          <w:color w:val="000000" w:themeColor="text1"/>
        </w:rPr>
        <w:t xml:space="preserve"> </w:t>
      </w:r>
      <w:r w:rsidRPr="005730FC">
        <w:rPr>
          <w:color w:val="000000" w:themeColor="text1"/>
        </w:rPr>
        <w:t>Overall approach</w:t>
      </w:r>
      <w:bookmarkEnd w:id="29"/>
      <w:bookmarkEnd w:id="30"/>
      <w:r w:rsidRPr="005730FC">
        <w:rPr>
          <w:color w:val="000000" w:themeColor="text1"/>
        </w:rPr>
        <w:t xml:space="preserve"> </w:t>
      </w:r>
    </w:p>
    <w:p w14:paraId="40CB4142" w14:textId="6478C675" w:rsidR="00471DCA" w:rsidRPr="005730FC" w:rsidRDefault="00471DCA" w:rsidP="00256805">
      <w:pPr>
        <w:jc w:val="both"/>
        <w:rPr>
          <w:color w:val="000000" w:themeColor="text1"/>
        </w:rPr>
      </w:pPr>
      <w:r w:rsidRPr="005730FC">
        <w:rPr>
          <w:color w:val="000000" w:themeColor="text1"/>
        </w:rPr>
        <w:t xml:space="preserve">The purpose of this health needs assessment is to describe the health needs of Gypsy, </w:t>
      </w:r>
      <w:proofErr w:type="gramStart"/>
      <w:r w:rsidR="00137343" w:rsidRPr="005730FC">
        <w:rPr>
          <w:color w:val="000000" w:themeColor="text1"/>
        </w:rPr>
        <w:t>Roma</w:t>
      </w:r>
      <w:proofErr w:type="gramEnd"/>
      <w:r w:rsidRPr="005730FC">
        <w:rPr>
          <w:color w:val="000000" w:themeColor="text1"/>
        </w:rPr>
        <w:t xml:space="preserve"> and Traveller communities in Kent and to assess the extent to which they are currently being met,</w:t>
      </w:r>
      <w:r w:rsidR="00BF79F3">
        <w:rPr>
          <w:color w:val="000000" w:themeColor="text1"/>
        </w:rPr>
        <w:t xml:space="preserve"> and</w:t>
      </w:r>
      <w:r w:rsidRPr="005730FC">
        <w:rPr>
          <w:color w:val="000000" w:themeColor="text1"/>
        </w:rPr>
        <w:t xml:space="preserve"> </w:t>
      </w:r>
      <w:r w:rsidR="003C7DEC" w:rsidRPr="005730FC">
        <w:rPr>
          <w:color w:val="000000" w:themeColor="text1"/>
        </w:rPr>
        <w:t>to</w:t>
      </w:r>
      <w:r w:rsidRPr="005730FC">
        <w:rPr>
          <w:color w:val="000000" w:themeColor="text1"/>
        </w:rPr>
        <w:t xml:space="preserve"> make recommendations for future service developments</w:t>
      </w:r>
      <w:r w:rsidR="0042741C" w:rsidRPr="005730FC">
        <w:rPr>
          <w:color w:val="000000" w:themeColor="text1"/>
        </w:rPr>
        <w:t xml:space="preserve"> and </w:t>
      </w:r>
      <w:r w:rsidRPr="005730FC">
        <w:rPr>
          <w:color w:val="000000" w:themeColor="text1"/>
        </w:rPr>
        <w:t xml:space="preserve">improvements.  </w:t>
      </w:r>
    </w:p>
    <w:p w14:paraId="2A65285C" w14:textId="57BBB6A1" w:rsidR="00A11498" w:rsidRPr="005730FC" w:rsidRDefault="0096762E" w:rsidP="00AF4260">
      <w:pPr>
        <w:pStyle w:val="Heading2"/>
        <w:numPr>
          <w:ilvl w:val="1"/>
          <w:numId w:val="5"/>
        </w:numPr>
        <w:rPr>
          <w:color w:val="000000" w:themeColor="text1"/>
        </w:rPr>
      </w:pPr>
      <w:r w:rsidRPr="005730FC">
        <w:rPr>
          <w:color w:val="000000" w:themeColor="text1"/>
        </w:rPr>
        <w:t xml:space="preserve"> </w:t>
      </w:r>
      <w:bookmarkStart w:id="31" w:name="_Toc141190296"/>
      <w:r w:rsidR="00A11498" w:rsidRPr="005730FC">
        <w:rPr>
          <w:color w:val="000000" w:themeColor="text1"/>
        </w:rPr>
        <w:t>Aims</w:t>
      </w:r>
      <w:bookmarkEnd w:id="31"/>
    </w:p>
    <w:p w14:paraId="3CEC69B5" w14:textId="5EF73A04" w:rsidR="00471DCA" w:rsidRPr="005730FC" w:rsidRDefault="00471DCA" w:rsidP="00471DCA">
      <w:pPr>
        <w:jc w:val="both"/>
        <w:rPr>
          <w:color w:val="000000" w:themeColor="text1"/>
        </w:rPr>
      </w:pPr>
      <w:r w:rsidRPr="005730FC">
        <w:rPr>
          <w:color w:val="000000" w:themeColor="text1"/>
        </w:rPr>
        <w:t>The assessment seek</w:t>
      </w:r>
      <w:r w:rsidR="0042741C" w:rsidRPr="005730FC">
        <w:rPr>
          <w:color w:val="000000" w:themeColor="text1"/>
        </w:rPr>
        <w:t>s</w:t>
      </w:r>
      <w:r w:rsidRPr="005730FC">
        <w:rPr>
          <w:color w:val="000000" w:themeColor="text1"/>
        </w:rPr>
        <w:t xml:space="preserve"> to: </w:t>
      </w:r>
    </w:p>
    <w:p w14:paraId="54A01B98" w14:textId="77777777" w:rsidR="00471DCA" w:rsidRPr="005730FC" w:rsidRDefault="00471DCA" w:rsidP="00591EA9">
      <w:pPr>
        <w:pStyle w:val="ListParagraph"/>
        <w:numPr>
          <w:ilvl w:val="0"/>
          <w:numId w:val="2"/>
        </w:numPr>
        <w:jc w:val="both"/>
        <w:rPr>
          <w:color w:val="000000" w:themeColor="text1"/>
        </w:rPr>
      </w:pPr>
      <w:r w:rsidRPr="005730FC">
        <w:rPr>
          <w:color w:val="000000" w:themeColor="text1"/>
        </w:rPr>
        <w:t>Identify the health needs (including wider determinants) and barriers of the Gypsy Roma Traveller communities in Kent, recognising the diversity of needs across these communities and differentiating them accordingly.</w:t>
      </w:r>
    </w:p>
    <w:p w14:paraId="1D4F8411" w14:textId="725D80FD" w:rsidR="00471DCA" w:rsidRPr="005730FC" w:rsidRDefault="008241E0" w:rsidP="00591EA9">
      <w:pPr>
        <w:pStyle w:val="ListParagraph"/>
        <w:numPr>
          <w:ilvl w:val="0"/>
          <w:numId w:val="2"/>
        </w:numPr>
        <w:jc w:val="both"/>
        <w:rPr>
          <w:color w:val="000000" w:themeColor="text1"/>
        </w:rPr>
      </w:pPr>
      <w:r w:rsidRPr="005730FC">
        <w:rPr>
          <w:color w:val="000000" w:themeColor="text1"/>
        </w:rPr>
        <w:t>D</w:t>
      </w:r>
      <w:r w:rsidR="00471DCA" w:rsidRPr="005730FC">
        <w:rPr>
          <w:color w:val="000000" w:themeColor="text1"/>
        </w:rPr>
        <w:t>escribe services and support in place to address these needs</w:t>
      </w:r>
      <w:r w:rsidRPr="005730FC">
        <w:rPr>
          <w:color w:val="000000" w:themeColor="text1"/>
        </w:rPr>
        <w:t>.</w:t>
      </w:r>
    </w:p>
    <w:p w14:paraId="0E8A3E98" w14:textId="5826F04D" w:rsidR="00471DCA" w:rsidRPr="005730FC" w:rsidRDefault="008241E0" w:rsidP="00591EA9">
      <w:pPr>
        <w:pStyle w:val="ListParagraph"/>
        <w:numPr>
          <w:ilvl w:val="0"/>
          <w:numId w:val="2"/>
        </w:numPr>
        <w:jc w:val="both"/>
        <w:rPr>
          <w:color w:val="000000" w:themeColor="text1"/>
        </w:rPr>
      </w:pPr>
      <w:r w:rsidRPr="005730FC">
        <w:rPr>
          <w:color w:val="000000" w:themeColor="text1"/>
        </w:rPr>
        <w:t>I</w:t>
      </w:r>
      <w:r w:rsidR="00471DCA" w:rsidRPr="005730FC">
        <w:rPr>
          <w:color w:val="000000" w:themeColor="text1"/>
        </w:rPr>
        <w:t>dentify gaps in meeting health needs, and opportunities for future interventions, using evidence-based or best practice approaches</w:t>
      </w:r>
      <w:r w:rsidRPr="005730FC">
        <w:rPr>
          <w:color w:val="000000" w:themeColor="text1"/>
        </w:rPr>
        <w:t>.</w:t>
      </w:r>
    </w:p>
    <w:p w14:paraId="68900C75" w14:textId="086256DE" w:rsidR="00471DCA" w:rsidRPr="005730FC" w:rsidRDefault="008241E0" w:rsidP="00591EA9">
      <w:pPr>
        <w:pStyle w:val="ListParagraph"/>
        <w:numPr>
          <w:ilvl w:val="0"/>
          <w:numId w:val="2"/>
        </w:numPr>
        <w:jc w:val="both"/>
        <w:rPr>
          <w:color w:val="000000" w:themeColor="text1"/>
        </w:rPr>
      </w:pPr>
      <w:r w:rsidRPr="005730FC">
        <w:rPr>
          <w:color w:val="000000" w:themeColor="text1"/>
        </w:rPr>
        <w:t>M</w:t>
      </w:r>
      <w:r w:rsidR="00471DCA" w:rsidRPr="005730FC">
        <w:rPr>
          <w:color w:val="000000" w:themeColor="text1"/>
        </w:rPr>
        <w:t xml:space="preserve">ake recommendations to address these gaps/opportunities focusing on reducing health inequalities and enabling Gypsy, </w:t>
      </w:r>
      <w:proofErr w:type="gramStart"/>
      <w:r w:rsidR="00137343" w:rsidRPr="005730FC">
        <w:rPr>
          <w:color w:val="000000" w:themeColor="text1"/>
        </w:rPr>
        <w:t>Roma</w:t>
      </w:r>
      <w:proofErr w:type="gramEnd"/>
      <w:r w:rsidR="00471DCA" w:rsidRPr="005730FC">
        <w:rPr>
          <w:color w:val="000000" w:themeColor="text1"/>
        </w:rPr>
        <w:t xml:space="preserve"> and Traveller communities to make informed decisions to improve their health and wellbeing.</w:t>
      </w:r>
    </w:p>
    <w:p w14:paraId="542E805A" w14:textId="4654CEF6" w:rsidR="00471DCA" w:rsidRPr="005730FC" w:rsidRDefault="00471DCA" w:rsidP="00692D8F">
      <w:pPr>
        <w:pStyle w:val="ListParagraph"/>
        <w:numPr>
          <w:ilvl w:val="0"/>
          <w:numId w:val="2"/>
        </w:numPr>
        <w:jc w:val="both"/>
        <w:rPr>
          <w:color w:val="000000" w:themeColor="text1"/>
        </w:rPr>
      </w:pPr>
      <w:r w:rsidRPr="005730FC">
        <w:rPr>
          <w:color w:val="000000" w:themeColor="text1"/>
        </w:rPr>
        <w:t xml:space="preserve">Support decision-makers across statutory services within Kent to improve health outcomes and reduce health inequalities for Gypsy, </w:t>
      </w:r>
      <w:proofErr w:type="gramStart"/>
      <w:r w:rsidR="00137343" w:rsidRPr="005730FC">
        <w:rPr>
          <w:color w:val="000000" w:themeColor="text1"/>
        </w:rPr>
        <w:t>Rom</w:t>
      </w:r>
      <w:r w:rsidR="00916B34">
        <w:rPr>
          <w:color w:val="000000" w:themeColor="text1"/>
        </w:rPr>
        <w:t>a</w:t>
      </w:r>
      <w:proofErr w:type="gramEnd"/>
      <w:r w:rsidRPr="005730FC">
        <w:rPr>
          <w:color w:val="000000" w:themeColor="text1"/>
        </w:rPr>
        <w:t xml:space="preserve"> and Traveller communities.</w:t>
      </w:r>
    </w:p>
    <w:p w14:paraId="5B0C81AD" w14:textId="77777777" w:rsidR="00471DCA" w:rsidRPr="005730FC" w:rsidRDefault="00471DCA" w:rsidP="00471DCA">
      <w:pPr>
        <w:rPr>
          <w:b/>
          <w:vanish/>
          <w:color w:val="000000" w:themeColor="text1"/>
          <w:sz w:val="36"/>
          <w:szCs w:val="36"/>
          <w:specVanish/>
        </w:rPr>
      </w:pPr>
      <w:r w:rsidRPr="005730FC">
        <w:rPr>
          <w:b/>
          <w:color w:val="000000" w:themeColor="text1"/>
          <w:sz w:val="36"/>
          <w:szCs w:val="36"/>
        </w:rPr>
        <w:t xml:space="preserve">| </w:t>
      </w:r>
    </w:p>
    <w:p w14:paraId="09D7B2AD" w14:textId="61E55C3F" w:rsidR="00471DCA" w:rsidRPr="005730FC" w:rsidRDefault="00471DCA" w:rsidP="00AF4260">
      <w:pPr>
        <w:pStyle w:val="Heading1"/>
        <w:numPr>
          <w:ilvl w:val="0"/>
          <w:numId w:val="35"/>
        </w:numPr>
        <w:rPr>
          <w:b w:val="0"/>
          <w:vanish/>
          <w:color w:val="000000" w:themeColor="text1"/>
          <w:sz w:val="36"/>
          <w:szCs w:val="36"/>
          <w:specVanish/>
        </w:rPr>
      </w:pPr>
      <w:r w:rsidRPr="005730FC">
        <w:rPr>
          <w:color w:val="000000" w:themeColor="text1"/>
        </w:rPr>
        <w:t xml:space="preserve"> </w:t>
      </w:r>
      <w:bookmarkStart w:id="32" w:name="_Toc141190297"/>
      <w:r w:rsidRPr="005730FC">
        <w:rPr>
          <w:color w:val="000000" w:themeColor="text1"/>
        </w:rPr>
        <w:t>5.</w:t>
      </w:r>
      <w:bookmarkEnd w:id="32"/>
      <w:r w:rsidRPr="005730FC">
        <w:rPr>
          <w:color w:val="000000" w:themeColor="text1"/>
          <w:sz w:val="36"/>
          <w:szCs w:val="36"/>
        </w:rPr>
        <w:t xml:space="preserve"> </w:t>
      </w:r>
    </w:p>
    <w:p w14:paraId="32EE4EBF" w14:textId="416E6C04" w:rsidR="00471DCA" w:rsidRPr="005730FC" w:rsidRDefault="00471DCA" w:rsidP="00471DCA">
      <w:pPr>
        <w:pStyle w:val="Heading1"/>
        <w:numPr>
          <w:ilvl w:val="0"/>
          <w:numId w:val="0"/>
        </w:numPr>
        <w:rPr>
          <w:color w:val="000000" w:themeColor="text1"/>
        </w:rPr>
      </w:pPr>
      <w:r w:rsidRPr="005730FC">
        <w:rPr>
          <w:color w:val="000000" w:themeColor="text1"/>
        </w:rPr>
        <w:tab/>
      </w:r>
      <w:bookmarkStart w:id="33" w:name="_Toc141190298"/>
      <w:r w:rsidRPr="005730FC">
        <w:rPr>
          <w:color w:val="000000" w:themeColor="text1"/>
        </w:rPr>
        <w:t xml:space="preserve">Gypsy, </w:t>
      </w:r>
      <w:proofErr w:type="gramStart"/>
      <w:r w:rsidRPr="005730FC">
        <w:rPr>
          <w:color w:val="000000" w:themeColor="text1"/>
        </w:rPr>
        <w:t>Roma</w:t>
      </w:r>
      <w:proofErr w:type="gramEnd"/>
      <w:r w:rsidRPr="005730FC">
        <w:rPr>
          <w:color w:val="000000" w:themeColor="text1"/>
        </w:rPr>
        <w:t xml:space="preserve"> and Traveller Groups in scope</w:t>
      </w:r>
      <w:bookmarkEnd w:id="33"/>
    </w:p>
    <w:p w14:paraId="1E1652B2" w14:textId="77777777" w:rsidR="00471DCA" w:rsidRPr="005730FC" w:rsidRDefault="00471DCA" w:rsidP="00471DCA">
      <w:pPr>
        <w:jc w:val="both"/>
        <w:rPr>
          <w:color w:val="000000" w:themeColor="text1"/>
        </w:rPr>
      </w:pPr>
      <w:proofErr w:type="gramStart"/>
      <w:r w:rsidRPr="005730FC">
        <w:rPr>
          <w:color w:val="000000" w:themeColor="text1"/>
        </w:rPr>
        <w:t>For the purpose of</w:t>
      </w:r>
      <w:proofErr w:type="gramEnd"/>
      <w:r w:rsidRPr="005730FC">
        <w:rPr>
          <w:color w:val="000000" w:themeColor="text1"/>
        </w:rPr>
        <w:t xml:space="preserve"> this Kent County Council Health Needs Assessment the groups in scope are the Romany Gypsies, Irish Travellers and Roma groups. </w:t>
      </w:r>
    </w:p>
    <w:p w14:paraId="596F2DE3" w14:textId="61F1B355" w:rsidR="00471DCA" w:rsidRPr="005730FC" w:rsidRDefault="00471DCA" w:rsidP="00471DCA">
      <w:pPr>
        <w:jc w:val="both"/>
        <w:rPr>
          <w:color w:val="000000" w:themeColor="text1"/>
        </w:rPr>
      </w:pPr>
      <w:r w:rsidRPr="005730FC">
        <w:rPr>
          <w:color w:val="000000" w:themeColor="text1"/>
        </w:rPr>
        <w:t xml:space="preserve">Gypsy, </w:t>
      </w:r>
      <w:proofErr w:type="gramStart"/>
      <w:r w:rsidR="00137343" w:rsidRPr="005730FC">
        <w:rPr>
          <w:color w:val="000000" w:themeColor="text1"/>
        </w:rPr>
        <w:t>Roma</w:t>
      </w:r>
      <w:proofErr w:type="gramEnd"/>
      <w:r w:rsidRPr="005730FC">
        <w:rPr>
          <w:color w:val="000000" w:themeColor="text1"/>
        </w:rPr>
        <w:t xml:space="preserve"> and Traveller communities in the UK are a diverse group, and although there is not one commonly shared culture amongst these groups, many share the tradition of a nomadic lifestyle. The ‘grouping together’ of Gypsy, </w:t>
      </w:r>
      <w:proofErr w:type="gramStart"/>
      <w:r w:rsidR="00137343" w:rsidRPr="005730FC">
        <w:rPr>
          <w:color w:val="000000" w:themeColor="text1"/>
        </w:rPr>
        <w:t>Roma</w:t>
      </w:r>
      <w:proofErr w:type="gramEnd"/>
      <w:r w:rsidRPr="005730FC">
        <w:rPr>
          <w:color w:val="000000" w:themeColor="text1"/>
        </w:rPr>
        <w:t xml:space="preserve"> and Traveller communities as an undifferentiated and unitary group, in the acronym “GRT” will purposely be avoided in this document. </w:t>
      </w:r>
      <w:r w:rsidR="00863C52" w:rsidRPr="005730FC">
        <w:rPr>
          <w:color w:val="000000" w:themeColor="text1"/>
        </w:rPr>
        <w:t>When referred to collectively in this paper, it is with the understanding that there are differences between these communities which are recognised and acknowledged; equally, there are aspects of similar shared experiences which are also recognised.</w:t>
      </w:r>
    </w:p>
    <w:p w14:paraId="22CDB3D7" w14:textId="42363D94" w:rsidR="0096723B" w:rsidRPr="005730FC" w:rsidRDefault="00471DCA" w:rsidP="0096723B">
      <w:pPr>
        <w:jc w:val="both"/>
        <w:rPr>
          <w:color w:val="000000" w:themeColor="text1"/>
        </w:rPr>
      </w:pPr>
      <w:r w:rsidRPr="005730FC">
        <w:rPr>
          <w:color w:val="000000" w:themeColor="text1"/>
        </w:rPr>
        <w:t xml:space="preserve">This paper will present Gypsies and Traveller communities together and separately from the Roma communities as they are often studied in this way. </w:t>
      </w:r>
    </w:p>
    <w:p w14:paraId="33597F56" w14:textId="77777777" w:rsidR="00E436E5" w:rsidRPr="005730FC" w:rsidRDefault="00E436E5" w:rsidP="00E436E5">
      <w:pPr>
        <w:rPr>
          <w:b/>
          <w:vanish/>
          <w:color w:val="000000" w:themeColor="text1"/>
          <w:sz w:val="36"/>
          <w:szCs w:val="36"/>
          <w:specVanish/>
        </w:rPr>
      </w:pPr>
      <w:r w:rsidRPr="005730FC">
        <w:rPr>
          <w:b/>
          <w:color w:val="000000" w:themeColor="text1"/>
          <w:sz w:val="36"/>
          <w:szCs w:val="36"/>
        </w:rPr>
        <w:t xml:space="preserve">| </w:t>
      </w:r>
    </w:p>
    <w:p w14:paraId="0B76E7CD" w14:textId="490FE666" w:rsidR="00E436E5" w:rsidRPr="005730FC" w:rsidRDefault="00E436E5" w:rsidP="00AF4260">
      <w:pPr>
        <w:pStyle w:val="Heading1"/>
        <w:numPr>
          <w:ilvl w:val="0"/>
          <w:numId w:val="35"/>
        </w:numPr>
        <w:rPr>
          <w:color w:val="000000" w:themeColor="text1"/>
        </w:rPr>
      </w:pPr>
      <w:r w:rsidRPr="005730FC">
        <w:rPr>
          <w:color w:val="000000" w:themeColor="text1"/>
        </w:rPr>
        <w:t xml:space="preserve"> </w:t>
      </w:r>
      <w:bookmarkStart w:id="34" w:name="_Toc141190299"/>
      <w:r w:rsidR="00CA7EF5" w:rsidRPr="005730FC">
        <w:rPr>
          <w:color w:val="000000" w:themeColor="text1"/>
        </w:rPr>
        <w:t>6</w:t>
      </w:r>
      <w:r w:rsidRPr="005730FC">
        <w:rPr>
          <w:color w:val="000000" w:themeColor="text1"/>
        </w:rPr>
        <w:t>.</w:t>
      </w:r>
      <w:r w:rsidRPr="005730FC">
        <w:rPr>
          <w:color w:val="000000" w:themeColor="text1"/>
        </w:rPr>
        <w:tab/>
        <w:t>Methodology</w:t>
      </w:r>
      <w:bookmarkEnd w:id="34"/>
      <w:r w:rsidRPr="005730FC">
        <w:rPr>
          <w:color w:val="000000" w:themeColor="text1"/>
        </w:rPr>
        <w:t xml:space="preserve">  </w:t>
      </w:r>
    </w:p>
    <w:p w14:paraId="6BA769FA" w14:textId="3A9F67EE" w:rsidR="00E436E5" w:rsidRPr="005730FC" w:rsidRDefault="00E436E5" w:rsidP="00E436E5">
      <w:pPr>
        <w:jc w:val="both"/>
        <w:rPr>
          <w:color w:val="000000" w:themeColor="text1"/>
        </w:rPr>
      </w:pPr>
      <w:r w:rsidRPr="005730FC">
        <w:rPr>
          <w:color w:val="000000" w:themeColor="text1"/>
        </w:rPr>
        <w:t>This Health Needs Assessment will use an epidemiological and corporate approach described by Stevens and Rafferty</w:t>
      </w:r>
      <w:r w:rsidR="00086112" w:rsidRPr="005730FC">
        <w:rPr>
          <w:color w:val="000000" w:themeColor="text1"/>
        </w:rPr>
        <w:t xml:space="preserve"> (</w:t>
      </w:r>
      <w:r w:rsidR="00D83C66" w:rsidRPr="005730FC">
        <w:rPr>
          <w:color w:val="000000" w:themeColor="text1"/>
        </w:rPr>
        <w:t xml:space="preserve">1994) </w:t>
      </w:r>
      <w:r w:rsidRPr="005730FC">
        <w:rPr>
          <w:color w:val="000000" w:themeColor="text1"/>
        </w:rPr>
        <w:t xml:space="preserve">to: </w:t>
      </w:r>
    </w:p>
    <w:p w14:paraId="1099991B" w14:textId="0C2BE0B7" w:rsidR="00E436E5" w:rsidRPr="005730FC" w:rsidRDefault="00E436E5" w:rsidP="00591EA9">
      <w:pPr>
        <w:pStyle w:val="ListParagraph"/>
        <w:numPr>
          <w:ilvl w:val="0"/>
          <w:numId w:val="3"/>
        </w:numPr>
        <w:jc w:val="both"/>
        <w:rPr>
          <w:color w:val="000000" w:themeColor="text1"/>
        </w:rPr>
      </w:pPr>
      <w:r w:rsidRPr="005730FC">
        <w:rPr>
          <w:color w:val="000000" w:themeColor="text1"/>
        </w:rPr>
        <w:t>Describe, and where possible quantify, the scale of health needs faced by G</w:t>
      </w:r>
      <w:r w:rsidR="007019B4" w:rsidRPr="005730FC">
        <w:rPr>
          <w:color w:val="000000" w:themeColor="text1"/>
        </w:rPr>
        <w:t xml:space="preserve">ypsy Roma and Traveller </w:t>
      </w:r>
      <w:r w:rsidRPr="005730FC">
        <w:rPr>
          <w:color w:val="000000" w:themeColor="text1"/>
        </w:rPr>
        <w:t>communities across the life-course (epidemiological).</w:t>
      </w:r>
    </w:p>
    <w:p w14:paraId="6F9348E5" w14:textId="174B7A6C" w:rsidR="00E436E5" w:rsidRPr="005730FC" w:rsidRDefault="00E436E5" w:rsidP="00591EA9">
      <w:pPr>
        <w:pStyle w:val="ListParagraph"/>
        <w:numPr>
          <w:ilvl w:val="0"/>
          <w:numId w:val="3"/>
        </w:numPr>
        <w:jc w:val="both"/>
        <w:rPr>
          <w:color w:val="000000" w:themeColor="text1"/>
        </w:rPr>
      </w:pPr>
      <w:r w:rsidRPr="005730FC">
        <w:rPr>
          <w:color w:val="000000" w:themeColor="text1"/>
        </w:rPr>
        <w:t xml:space="preserve">Obtain stakeholder views on the needs for health and care services amongst </w:t>
      </w:r>
      <w:r w:rsidR="007019B4" w:rsidRPr="005730FC">
        <w:rPr>
          <w:color w:val="000000" w:themeColor="text1"/>
        </w:rPr>
        <w:t xml:space="preserve">Gypsy Roma and </w:t>
      </w:r>
      <w:r w:rsidRPr="005730FC">
        <w:rPr>
          <w:color w:val="000000" w:themeColor="text1"/>
        </w:rPr>
        <w:t>T</w:t>
      </w:r>
      <w:r w:rsidR="007019B4" w:rsidRPr="005730FC">
        <w:rPr>
          <w:color w:val="000000" w:themeColor="text1"/>
        </w:rPr>
        <w:t>raveller</w:t>
      </w:r>
      <w:r w:rsidRPr="005730FC">
        <w:rPr>
          <w:color w:val="000000" w:themeColor="text1"/>
        </w:rPr>
        <w:t xml:space="preserve"> communities and elicit views on the extent to which these needs are currently being met and barriers faced (corporate)</w:t>
      </w:r>
      <w:r w:rsidR="00182BA2" w:rsidRPr="005730FC">
        <w:rPr>
          <w:color w:val="000000" w:themeColor="text1"/>
        </w:rPr>
        <w:t>.</w:t>
      </w:r>
    </w:p>
    <w:p w14:paraId="006059DA" w14:textId="71D0286B" w:rsidR="00E436E5" w:rsidRPr="005730FC" w:rsidRDefault="00E436E5" w:rsidP="00591EA9">
      <w:pPr>
        <w:pStyle w:val="ListParagraph"/>
        <w:numPr>
          <w:ilvl w:val="0"/>
          <w:numId w:val="3"/>
        </w:numPr>
        <w:jc w:val="both"/>
        <w:rPr>
          <w:color w:val="000000" w:themeColor="text1"/>
        </w:rPr>
      </w:pPr>
      <w:r w:rsidRPr="005730FC">
        <w:rPr>
          <w:color w:val="000000" w:themeColor="text1"/>
        </w:rPr>
        <w:t xml:space="preserve">Map current community, </w:t>
      </w:r>
      <w:r w:rsidR="00137343" w:rsidRPr="005730FC">
        <w:rPr>
          <w:color w:val="000000" w:themeColor="text1"/>
        </w:rPr>
        <w:t>health,</w:t>
      </w:r>
      <w:r w:rsidRPr="005730FC">
        <w:rPr>
          <w:color w:val="000000" w:themeColor="text1"/>
        </w:rPr>
        <w:t xml:space="preserve"> and care services available to G</w:t>
      </w:r>
      <w:r w:rsidR="007019B4" w:rsidRPr="005730FC">
        <w:rPr>
          <w:color w:val="000000" w:themeColor="text1"/>
        </w:rPr>
        <w:t xml:space="preserve">ypsy Roma and </w:t>
      </w:r>
      <w:r w:rsidRPr="005730FC">
        <w:rPr>
          <w:color w:val="000000" w:themeColor="text1"/>
        </w:rPr>
        <w:t>T</w:t>
      </w:r>
      <w:r w:rsidR="007019B4" w:rsidRPr="005730FC">
        <w:rPr>
          <w:color w:val="000000" w:themeColor="text1"/>
        </w:rPr>
        <w:t>raveller</w:t>
      </w:r>
      <w:r w:rsidRPr="005730FC">
        <w:rPr>
          <w:color w:val="000000" w:themeColor="text1"/>
        </w:rPr>
        <w:t xml:space="preserve"> communities against evidence-based/best practice standards </w:t>
      </w:r>
      <w:r w:rsidR="003C7DEC" w:rsidRPr="005730FC">
        <w:rPr>
          <w:color w:val="000000" w:themeColor="text1"/>
        </w:rPr>
        <w:t>to</w:t>
      </w:r>
      <w:r w:rsidRPr="005730FC">
        <w:rPr>
          <w:color w:val="000000" w:themeColor="text1"/>
        </w:rPr>
        <w:t xml:space="preserve"> </w:t>
      </w:r>
      <w:proofErr w:type="gramStart"/>
      <w:r w:rsidRPr="005730FC">
        <w:rPr>
          <w:color w:val="000000" w:themeColor="text1"/>
        </w:rPr>
        <w:t>make an assessment of</w:t>
      </w:r>
      <w:proofErr w:type="gramEnd"/>
      <w:r w:rsidRPr="005730FC">
        <w:rPr>
          <w:color w:val="000000" w:themeColor="text1"/>
        </w:rPr>
        <w:t xml:space="preserve"> met and unmet need.</w:t>
      </w:r>
    </w:p>
    <w:p w14:paraId="0B63BFF6" w14:textId="25F79F1F" w:rsidR="00E436E5" w:rsidRPr="005730FC" w:rsidRDefault="00CA7EF5" w:rsidP="00234D15">
      <w:pPr>
        <w:pStyle w:val="Heading2"/>
        <w:numPr>
          <w:ilvl w:val="0"/>
          <w:numId w:val="0"/>
        </w:numPr>
        <w:ind w:left="576" w:hanging="576"/>
        <w:rPr>
          <w:color w:val="000000" w:themeColor="text1"/>
        </w:rPr>
      </w:pPr>
      <w:bookmarkStart w:id="35" w:name="_Toc141190300"/>
      <w:r w:rsidRPr="005730FC">
        <w:rPr>
          <w:color w:val="000000" w:themeColor="text1"/>
        </w:rPr>
        <w:t>6</w:t>
      </w:r>
      <w:r w:rsidR="00234D15" w:rsidRPr="005730FC">
        <w:rPr>
          <w:color w:val="000000" w:themeColor="text1"/>
        </w:rPr>
        <w:t>.1</w:t>
      </w:r>
      <w:r w:rsidR="0096762E" w:rsidRPr="005730FC">
        <w:rPr>
          <w:color w:val="000000" w:themeColor="text1"/>
        </w:rPr>
        <w:t xml:space="preserve"> </w:t>
      </w:r>
      <w:r w:rsidR="00234D15" w:rsidRPr="005730FC">
        <w:rPr>
          <w:color w:val="000000" w:themeColor="text1"/>
        </w:rPr>
        <w:t>Desktop</w:t>
      </w:r>
      <w:r w:rsidR="00E436E5" w:rsidRPr="005730FC">
        <w:rPr>
          <w:color w:val="000000" w:themeColor="text1"/>
        </w:rPr>
        <w:t xml:space="preserve"> research</w:t>
      </w:r>
      <w:bookmarkEnd w:id="35"/>
      <w:r w:rsidR="00E436E5" w:rsidRPr="005730FC">
        <w:rPr>
          <w:color w:val="000000" w:themeColor="text1"/>
        </w:rPr>
        <w:t xml:space="preserve"> </w:t>
      </w:r>
    </w:p>
    <w:p w14:paraId="394D0A66" w14:textId="0F897C68" w:rsidR="00E436E5" w:rsidRPr="005730FC" w:rsidRDefault="00E436E5" w:rsidP="00E436E5">
      <w:pPr>
        <w:jc w:val="both"/>
        <w:rPr>
          <w:color w:val="000000" w:themeColor="text1"/>
        </w:rPr>
      </w:pPr>
      <w:r w:rsidRPr="005730FC">
        <w:rPr>
          <w:color w:val="000000" w:themeColor="text1"/>
        </w:rPr>
        <w:t>Desktop research ha</w:t>
      </w:r>
      <w:r w:rsidR="00DF5612" w:rsidRPr="005730FC">
        <w:rPr>
          <w:color w:val="000000" w:themeColor="text1"/>
        </w:rPr>
        <w:t>s consisted of a literature review</w:t>
      </w:r>
      <w:r w:rsidR="009C1E45" w:rsidRPr="005730FC">
        <w:rPr>
          <w:color w:val="000000" w:themeColor="text1"/>
        </w:rPr>
        <w:t xml:space="preserve"> to evidence</w:t>
      </w:r>
      <w:r w:rsidRPr="005730FC">
        <w:rPr>
          <w:color w:val="000000" w:themeColor="text1"/>
        </w:rPr>
        <w:t xml:space="preserve"> the health needs</w:t>
      </w:r>
      <w:r w:rsidR="009C1E45" w:rsidRPr="005730FC">
        <w:rPr>
          <w:color w:val="000000" w:themeColor="text1"/>
        </w:rPr>
        <w:t xml:space="preserve"> and barriers faced by these communities</w:t>
      </w:r>
      <w:r w:rsidRPr="005730FC">
        <w:rPr>
          <w:color w:val="000000" w:themeColor="text1"/>
        </w:rPr>
        <w:t xml:space="preserve"> and identify evidence-based</w:t>
      </w:r>
      <w:r w:rsidR="00C30FD4" w:rsidRPr="005730FC">
        <w:rPr>
          <w:color w:val="000000" w:themeColor="text1"/>
        </w:rPr>
        <w:t xml:space="preserve"> and </w:t>
      </w:r>
      <w:r w:rsidRPr="005730FC">
        <w:rPr>
          <w:color w:val="000000" w:themeColor="text1"/>
        </w:rPr>
        <w:t xml:space="preserve">best practice interventions to meet these. This has predominantly been </w:t>
      </w:r>
      <w:r w:rsidR="00DA12E3" w:rsidRPr="005730FC">
        <w:rPr>
          <w:color w:val="000000" w:themeColor="text1"/>
        </w:rPr>
        <w:t>achieved</w:t>
      </w:r>
      <w:r w:rsidRPr="005730FC">
        <w:rPr>
          <w:color w:val="000000" w:themeColor="text1"/>
        </w:rPr>
        <w:t xml:space="preserve"> via </w:t>
      </w:r>
      <w:r w:rsidR="00BE0C6A" w:rsidRPr="005730FC">
        <w:rPr>
          <w:color w:val="000000" w:themeColor="text1"/>
        </w:rPr>
        <w:t>nationally</w:t>
      </w:r>
      <w:r w:rsidRPr="005730FC">
        <w:rPr>
          <w:color w:val="000000" w:themeColor="text1"/>
        </w:rPr>
        <w:t xml:space="preserve"> available </w:t>
      </w:r>
      <w:r w:rsidR="00BE0C6A" w:rsidRPr="005730FC">
        <w:rPr>
          <w:color w:val="000000" w:themeColor="text1"/>
        </w:rPr>
        <w:t xml:space="preserve">research and academia. </w:t>
      </w:r>
    </w:p>
    <w:p w14:paraId="3D955D21" w14:textId="3A56CB27" w:rsidR="00BE0C6A" w:rsidRPr="005730FC" w:rsidRDefault="00C14BD7" w:rsidP="00E436E5">
      <w:pPr>
        <w:jc w:val="both"/>
        <w:rPr>
          <w:color w:val="000000" w:themeColor="text1"/>
        </w:rPr>
      </w:pPr>
      <w:r w:rsidRPr="005730FC">
        <w:rPr>
          <w:color w:val="000000" w:themeColor="text1"/>
        </w:rPr>
        <w:t>Kent County Council Public Health Observatory</w:t>
      </w:r>
      <w:r w:rsidR="00B20841" w:rsidRPr="005730FC">
        <w:rPr>
          <w:color w:val="000000" w:themeColor="text1"/>
        </w:rPr>
        <w:t>’</w:t>
      </w:r>
      <w:r w:rsidR="007C139B" w:rsidRPr="005730FC">
        <w:rPr>
          <w:color w:val="000000" w:themeColor="text1"/>
        </w:rPr>
        <w:t>s</w:t>
      </w:r>
      <w:r w:rsidR="00A16013" w:rsidRPr="005730FC">
        <w:rPr>
          <w:color w:val="000000" w:themeColor="text1"/>
        </w:rPr>
        <w:t xml:space="preserve"> librarian</w:t>
      </w:r>
      <w:r w:rsidRPr="005730FC">
        <w:rPr>
          <w:color w:val="000000" w:themeColor="text1"/>
        </w:rPr>
        <w:t xml:space="preserve"> conducted a literature review search </w:t>
      </w:r>
      <w:r w:rsidR="00A16013" w:rsidRPr="005730FC">
        <w:rPr>
          <w:color w:val="000000" w:themeColor="text1"/>
        </w:rPr>
        <w:t>which included a</w:t>
      </w:r>
      <w:r w:rsidR="007C139B" w:rsidRPr="005730FC">
        <w:rPr>
          <w:color w:val="000000" w:themeColor="text1"/>
        </w:rPr>
        <w:t>n</w:t>
      </w:r>
      <w:r w:rsidR="00A16013" w:rsidRPr="005730FC">
        <w:rPr>
          <w:color w:val="000000" w:themeColor="text1"/>
        </w:rPr>
        <w:t xml:space="preserve"> </w:t>
      </w:r>
      <w:r w:rsidR="007C139B" w:rsidRPr="005730FC">
        <w:rPr>
          <w:color w:val="000000" w:themeColor="text1"/>
        </w:rPr>
        <w:t>exploration</w:t>
      </w:r>
      <w:r w:rsidR="00A16013" w:rsidRPr="005730FC">
        <w:rPr>
          <w:color w:val="000000" w:themeColor="text1"/>
        </w:rPr>
        <w:t xml:space="preserve"> of relevant database</w:t>
      </w:r>
      <w:r w:rsidR="007C139B" w:rsidRPr="005730FC">
        <w:rPr>
          <w:color w:val="000000" w:themeColor="text1"/>
        </w:rPr>
        <w:t>s</w:t>
      </w:r>
      <w:r w:rsidR="00A16013" w:rsidRPr="005730FC">
        <w:rPr>
          <w:color w:val="000000" w:themeColor="text1"/>
        </w:rPr>
        <w:t xml:space="preserve"> (Social Care Online, Trip database, LGA case studies, Cochrane library), screening reference lists and searching organisations</w:t>
      </w:r>
      <w:r w:rsidR="00BF79F3">
        <w:rPr>
          <w:color w:val="000000" w:themeColor="text1"/>
        </w:rPr>
        <w:t>’</w:t>
      </w:r>
      <w:r w:rsidR="00A16013" w:rsidRPr="005730FC">
        <w:rPr>
          <w:color w:val="000000" w:themeColor="text1"/>
        </w:rPr>
        <w:t xml:space="preserve"> websites for evidence on health inequalities in Gypsy Roma and Traveller communities, as well as current initiatives and best practice to tackle these. </w:t>
      </w:r>
      <w:r w:rsidR="005C1B1C" w:rsidRPr="005730FC">
        <w:rPr>
          <w:color w:val="000000" w:themeColor="text1"/>
        </w:rPr>
        <w:t xml:space="preserve">Documents reviewed were </w:t>
      </w:r>
      <w:r w:rsidR="000457F1" w:rsidRPr="005730FC">
        <w:rPr>
          <w:color w:val="000000" w:themeColor="text1"/>
        </w:rPr>
        <w:t xml:space="preserve">from 2017 – 2023. </w:t>
      </w:r>
      <w:r w:rsidR="005C1B1C" w:rsidRPr="005730FC">
        <w:rPr>
          <w:color w:val="000000" w:themeColor="text1"/>
        </w:rPr>
        <w:t xml:space="preserve">There was acknowledgement of a general lack of up to date and accurate data on the health status of these communities and hence, drawing on robust and reliable data </w:t>
      </w:r>
      <w:r w:rsidR="00A93221" w:rsidRPr="005730FC">
        <w:rPr>
          <w:color w:val="000000" w:themeColor="text1"/>
        </w:rPr>
        <w:t>is</w:t>
      </w:r>
      <w:r w:rsidR="00816784" w:rsidRPr="005730FC">
        <w:rPr>
          <w:color w:val="000000" w:themeColor="text1"/>
        </w:rPr>
        <w:t xml:space="preserve"> </w:t>
      </w:r>
      <w:r w:rsidR="005C1B1C" w:rsidRPr="005730FC">
        <w:rPr>
          <w:color w:val="000000" w:themeColor="text1"/>
        </w:rPr>
        <w:t xml:space="preserve">a significant challenge for reasons such as notably poor data recording and the nature of the transient population. </w:t>
      </w:r>
    </w:p>
    <w:p w14:paraId="2CC85CDC" w14:textId="1079AE48" w:rsidR="0096723B" w:rsidRPr="005730FC" w:rsidRDefault="0096723B" w:rsidP="00E436E5">
      <w:pPr>
        <w:jc w:val="both"/>
        <w:rPr>
          <w:color w:val="000000" w:themeColor="text1"/>
        </w:rPr>
      </w:pPr>
      <w:r w:rsidRPr="005730FC">
        <w:rPr>
          <w:color w:val="000000" w:themeColor="text1"/>
        </w:rPr>
        <w:t>A literature review had also been conducted by the UK Health Security Agency on behalf of public health colleagues elsewhere in the country</w:t>
      </w:r>
      <w:r w:rsidR="00816784" w:rsidRPr="005730FC">
        <w:rPr>
          <w:color w:val="000000" w:themeColor="text1"/>
        </w:rPr>
        <w:t>,</w:t>
      </w:r>
      <w:r w:rsidRPr="005730FC">
        <w:rPr>
          <w:color w:val="000000" w:themeColor="text1"/>
        </w:rPr>
        <w:t xml:space="preserve"> </w:t>
      </w:r>
      <w:r w:rsidR="00A93221" w:rsidRPr="005730FC">
        <w:rPr>
          <w:color w:val="000000" w:themeColor="text1"/>
        </w:rPr>
        <w:t>and this also</w:t>
      </w:r>
      <w:r w:rsidRPr="005730FC">
        <w:rPr>
          <w:color w:val="000000" w:themeColor="text1"/>
        </w:rPr>
        <w:t xml:space="preserve"> was of relevance to this assessment. Search scope included the mental health and physical health needs and outcomes for Gypsy, </w:t>
      </w:r>
      <w:proofErr w:type="gramStart"/>
      <w:r w:rsidR="00137343" w:rsidRPr="005730FC">
        <w:rPr>
          <w:color w:val="000000" w:themeColor="text1"/>
        </w:rPr>
        <w:t>Roma</w:t>
      </w:r>
      <w:proofErr w:type="gramEnd"/>
      <w:r w:rsidRPr="005730FC">
        <w:rPr>
          <w:color w:val="000000" w:themeColor="text1"/>
        </w:rPr>
        <w:t xml:space="preserve"> and Traveller residents. Documents reviewed were from 2017 onwards. This review included 27 grey literature documents and 59 published journal articles. </w:t>
      </w:r>
    </w:p>
    <w:p w14:paraId="75DC50A7" w14:textId="475FF049" w:rsidR="00E436E5" w:rsidRPr="005730FC" w:rsidRDefault="00CA7EF5" w:rsidP="00CA7EF5">
      <w:pPr>
        <w:pStyle w:val="Heading2"/>
        <w:numPr>
          <w:ilvl w:val="0"/>
          <w:numId w:val="0"/>
        </w:numPr>
        <w:rPr>
          <w:color w:val="000000" w:themeColor="text1"/>
        </w:rPr>
      </w:pPr>
      <w:bookmarkStart w:id="36" w:name="_Toc141190301"/>
      <w:r w:rsidRPr="005730FC">
        <w:rPr>
          <w:color w:val="000000" w:themeColor="text1"/>
        </w:rPr>
        <w:t>6.2</w:t>
      </w:r>
      <w:r w:rsidR="0096762E" w:rsidRPr="005730FC">
        <w:rPr>
          <w:color w:val="000000" w:themeColor="text1"/>
        </w:rPr>
        <w:t xml:space="preserve"> </w:t>
      </w:r>
      <w:r w:rsidR="00E436E5" w:rsidRPr="005730FC">
        <w:rPr>
          <w:color w:val="000000" w:themeColor="text1"/>
        </w:rPr>
        <w:t>Data collection</w:t>
      </w:r>
      <w:bookmarkEnd w:id="36"/>
      <w:r w:rsidR="00E436E5" w:rsidRPr="005730FC">
        <w:rPr>
          <w:color w:val="000000" w:themeColor="text1"/>
        </w:rPr>
        <w:t xml:space="preserve"> </w:t>
      </w:r>
    </w:p>
    <w:p w14:paraId="4450D481" w14:textId="5466022B" w:rsidR="00EE6D10" w:rsidRPr="005730FC" w:rsidRDefault="00C1428B" w:rsidP="001E1E18">
      <w:pPr>
        <w:jc w:val="both"/>
        <w:rPr>
          <w:color w:val="000000" w:themeColor="text1"/>
        </w:rPr>
      </w:pPr>
      <w:r w:rsidRPr="005730FC">
        <w:rPr>
          <w:color w:val="000000" w:themeColor="text1"/>
        </w:rPr>
        <w:t xml:space="preserve">Kent County Council Public Heath </w:t>
      </w:r>
      <w:r w:rsidR="001E1E18" w:rsidRPr="005730FC">
        <w:rPr>
          <w:color w:val="000000" w:themeColor="text1"/>
        </w:rPr>
        <w:t>Observatory</w:t>
      </w:r>
      <w:r w:rsidR="00A408C7" w:rsidRPr="005730FC">
        <w:rPr>
          <w:color w:val="000000" w:themeColor="text1"/>
        </w:rPr>
        <w:t xml:space="preserve"> (KPHO)</w:t>
      </w:r>
      <w:r w:rsidRPr="005730FC">
        <w:rPr>
          <w:color w:val="000000" w:themeColor="text1"/>
        </w:rPr>
        <w:t xml:space="preserve"> </w:t>
      </w:r>
      <w:r w:rsidR="00A408C7" w:rsidRPr="005730FC">
        <w:rPr>
          <w:color w:val="000000" w:themeColor="text1"/>
        </w:rPr>
        <w:t>were</w:t>
      </w:r>
      <w:r w:rsidRPr="005730FC">
        <w:rPr>
          <w:color w:val="000000" w:themeColor="text1"/>
        </w:rPr>
        <w:t xml:space="preserve"> responsible for scoping, </w:t>
      </w:r>
      <w:r w:rsidR="00137343" w:rsidRPr="005730FC">
        <w:rPr>
          <w:color w:val="000000" w:themeColor="text1"/>
        </w:rPr>
        <w:t>analysing,</w:t>
      </w:r>
      <w:r w:rsidRPr="005730FC">
        <w:rPr>
          <w:color w:val="000000" w:themeColor="text1"/>
        </w:rPr>
        <w:t xml:space="preserve"> and narrating the </w:t>
      </w:r>
      <w:r w:rsidR="001E1E18" w:rsidRPr="005730FC">
        <w:rPr>
          <w:color w:val="000000" w:themeColor="text1"/>
        </w:rPr>
        <w:t>quantitative</w:t>
      </w:r>
      <w:r w:rsidRPr="005730FC">
        <w:rPr>
          <w:color w:val="000000" w:themeColor="text1"/>
        </w:rPr>
        <w:t xml:space="preserve"> data </w:t>
      </w:r>
      <w:r w:rsidR="001E1E18" w:rsidRPr="005730FC">
        <w:rPr>
          <w:color w:val="000000" w:themeColor="text1"/>
        </w:rPr>
        <w:t xml:space="preserve">for this health needs assessment. The KPHO team examined </w:t>
      </w:r>
      <w:proofErr w:type="gramStart"/>
      <w:r w:rsidR="001E1E18" w:rsidRPr="005730FC">
        <w:rPr>
          <w:color w:val="000000" w:themeColor="text1"/>
        </w:rPr>
        <w:t>a number of</w:t>
      </w:r>
      <w:proofErr w:type="gramEnd"/>
      <w:r w:rsidR="001E1E18" w:rsidRPr="005730FC">
        <w:rPr>
          <w:color w:val="000000" w:themeColor="text1"/>
        </w:rPr>
        <w:t xml:space="preserve"> data sources available, however have noted the lack</w:t>
      </w:r>
      <w:r w:rsidR="00A408C7" w:rsidRPr="005730FC">
        <w:rPr>
          <w:color w:val="000000" w:themeColor="text1"/>
        </w:rPr>
        <w:t>ing</w:t>
      </w:r>
      <w:r w:rsidR="001E1E18" w:rsidRPr="005730FC">
        <w:rPr>
          <w:color w:val="000000" w:themeColor="text1"/>
        </w:rPr>
        <w:t xml:space="preserve"> and inaccurate recording of data for the Gypsy Roma and Traveller communities. </w:t>
      </w:r>
    </w:p>
    <w:p w14:paraId="2EF7A94D" w14:textId="0CE0DB91" w:rsidR="00182BA2" w:rsidRPr="005730FC" w:rsidRDefault="00A408C7" w:rsidP="00EB1575">
      <w:pPr>
        <w:jc w:val="both"/>
        <w:rPr>
          <w:color w:val="000000" w:themeColor="text1"/>
        </w:rPr>
      </w:pPr>
      <w:r w:rsidRPr="005730FC">
        <w:rPr>
          <w:color w:val="000000" w:themeColor="text1"/>
        </w:rPr>
        <w:t>To</w:t>
      </w:r>
      <w:r w:rsidR="00EB1575" w:rsidRPr="005730FC">
        <w:rPr>
          <w:color w:val="000000" w:themeColor="text1"/>
        </w:rPr>
        <w:t xml:space="preserve"> understand </w:t>
      </w:r>
      <w:r w:rsidRPr="005730FC">
        <w:rPr>
          <w:color w:val="000000" w:themeColor="text1"/>
        </w:rPr>
        <w:t>the</w:t>
      </w:r>
      <w:r w:rsidR="00EB1575" w:rsidRPr="005730FC">
        <w:rPr>
          <w:color w:val="000000" w:themeColor="text1"/>
        </w:rPr>
        <w:t xml:space="preserve"> Gypsy and Traveller communities</w:t>
      </w:r>
      <w:r w:rsidRPr="005730FC">
        <w:rPr>
          <w:color w:val="000000" w:themeColor="text1"/>
        </w:rPr>
        <w:t xml:space="preserve"> in Kent</w:t>
      </w:r>
      <w:r w:rsidR="00EB1575" w:rsidRPr="005730FC">
        <w:rPr>
          <w:color w:val="000000" w:themeColor="text1"/>
        </w:rPr>
        <w:t>,</w:t>
      </w:r>
      <w:r w:rsidR="008B7EAE">
        <w:rPr>
          <w:color w:val="000000" w:themeColor="text1"/>
        </w:rPr>
        <w:t xml:space="preserve"> site liaison managers at</w:t>
      </w:r>
      <w:r w:rsidR="00EB1575" w:rsidRPr="005730FC">
        <w:rPr>
          <w:color w:val="000000" w:themeColor="text1"/>
        </w:rPr>
        <w:t xml:space="preserve"> seven Kent County Council </w:t>
      </w:r>
      <w:r w:rsidR="003B5709" w:rsidRPr="005730FC">
        <w:rPr>
          <w:color w:val="000000" w:themeColor="text1"/>
        </w:rPr>
        <w:t xml:space="preserve">owned </w:t>
      </w:r>
      <w:r w:rsidR="00EB1575" w:rsidRPr="005730FC">
        <w:rPr>
          <w:color w:val="000000" w:themeColor="text1"/>
        </w:rPr>
        <w:t xml:space="preserve">Gypsy and Traveller sites </w:t>
      </w:r>
      <w:r w:rsidRPr="005730FC">
        <w:rPr>
          <w:color w:val="000000" w:themeColor="text1"/>
        </w:rPr>
        <w:t>undertook</w:t>
      </w:r>
      <w:r w:rsidR="00EB1575" w:rsidRPr="005730FC">
        <w:rPr>
          <w:color w:val="000000" w:themeColor="text1"/>
        </w:rPr>
        <w:t xml:space="preserve"> a brief mapping exercise and </w:t>
      </w:r>
      <w:r w:rsidRPr="005730FC">
        <w:rPr>
          <w:color w:val="000000" w:themeColor="text1"/>
        </w:rPr>
        <w:t>complet</w:t>
      </w:r>
      <w:r w:rsidR="00EB1575" w:rsidRPr="005730FC">
        <w:rPr>
          <w:color w:val="000000" w:themeColor="text1"/>
        </w:rPr>
        <w:t>e</w:t>
      </w:r>
      <w:r w:rsidRPr="005730FC">
        <w:rPr>
          <w:color w:val="000000" w:themeColor="text1"/>
        </w:rPr>
        <w:t>d</w:t>
      </w:r>
      <w:r w:rsidR="00EB1575" w:rsidRPr="005730FC">
        <w:rPr>
          <w:color w:val="000000" w:themeColor="text1"/>
        </w:rPr>
        <w:t xml:space="preserve"> a snapshot survey</w:t>
      </w:r>
      <w:r w:rsidR="008C0AC5" w:rsidRPr="005730FC">
        <w:rPr>
          <w:color w:val="000000" w:themeColor="text1"/>
        </w:rPr>
        <w:t xml:space="preserve"> of </w:t>
      </w:r>
      <w:r w:rsidR="006712CB" w:rsidRPr="005730FC">
        <w:rPr>
          <w:color w:val="000000" w:themeColor="text1"/>
        </w:rPr>
        <w:t xml:space="preserve">these </w:t>
      </w:r>
      <w:r w:rsidR="008C0AC5" w:rsidRPr="005730FC">
        <w:rPr>
          <w:color w:val="000000" w:themeColor="text1"/>
        </w:rPr>
        <w:t>authorised sites</w:t>
      </w:r>
      <w:r w:rsidR="00EB1575" w:rsidRPr="005730FC">
        <w:rPr>
          <w:color w:val="000000" w:themeColor="text1"/>
        </w:rPr>
        <w:t>. KCC site liaison managers</w:t>
      </w:r>
      <w:r w:rsidR="00CE05E9" w:rsidRPr="005730FC">
        <w:rPr>
          <w:color w:val="000000" w:themeColor="text1"/>
        </w:rPr>
        <w:t>,</w:t>
      </w:r>
      <w:r w:rsidR="00BF79F3">
        <w:rPr>
          <w:color w:val="000000" w:themeColor="text1"/>
        </w:rPr>
        <w:t xml:space="preserve"> who are a</w:t>
      </w:r>
      <w:r w:rsidR="00CE05E9" w:rsidRPr="005730FC">
        <w:rPr>
          <w:color w:val="000000" w:themeColor="text1"/>
        </w:rPr>
        <w:t xml:space="preserve"> part of the Gypsy and Traveller Resident Service team</w:t>
      </w:r>
      <w:r w:rsidR="00BF79F3">
        <w:rPr>
          <w:color w:val="000000" w:themeColor="text1"/>
        </w:rPr>
        <w:t>,</w:t>
      </w:r>
      <w:r w:rsidR="00EB1575" w:rsidRPr="005730FC">
        <w:rPr>
          <w:color w:val="000000" w:themeColor="text1"/>
        </w:rPr>
        <w:t xml:space="preserve"> completed a Microsoft Forms survey which explored demographic profiles of each site and some basic health needs within these communities. The Microsoft Forms survey can be found in</w:t>
      </w:r>
      <w:r w:rsidR="00875A4B" w:rsidRPr="005730FC">
        <w:rPr>
          <w:color w:val="000000" w:themeColor="text1"/>
        </w:rPr>
        <w:t xml:space="preserve"> </w:t>
      </w:r>
      <w:hyperlink r:id="rId29" w:history="1">
        <w:r w:rsidR="00875A4B" w:rsidRPr="005730FC">
          <w:rPr>
            <w:rStyle w:val="Hyperlink"/>
            <w:color w:val="000000" w:themeColor="text1"/>
          </w:rPr>
          <w:t>here</w:t>
        </w:r>
      </w:hyperlink>
      <w:r w:rsidR="00875A4B" w:rsidRPr="005730FC">
        <w:rPr>
          <w:color w:val="000000" w:themeColor="text1"/>
        </w:rPr>
        <w:t>.</w:t>
      </w:r>
      <w:r w:rsidR="00D70BB2" w:rsidRPr="005730FC">
        <w:rPr>
          <w:color w:val="000000" w:themeColor="text1"/>
        </w:rPr>
        <w:t xml:space="preserve"> Findings from the survey are presented later in this paper.</w:t>
      </w:r>
    </w:p>
    <w:p w14:paraId="0312554D" w14:textId="050EED37" w:rsidR="00EB1575" w:rsidRPr="005730FC" w:rsidRDefault="00137343" w:rsidP="00EB1575">
      <w:pPr>
        <w:jc w:val="both"/>
        <w:rPr>
          <w:color w:val="000000" w:themeColor="text1"/>
        </w:rPr>
      </w:pPr>
      <w:r w:rsidRPr="005730FC">
        <w:rPr>
          <w:color w:val="000000" w:themeColor="text1"/>
        </w:rPr>
        <w:t>Most</w:t>
      </w:r>
      <w:r w:rsidR="00EB1575" w:rsidRPr="005730FC">
        <w:rPr>
          <w:color w:val="000000" w:themeColor="text1"/>
        </w:rPr>
        <w:t xml:space="preserve"> data</w:t>
      </w:r>
      <w:r w:rsidR="00A23538">
        <w:rPr>
          <w:color w:val="000000" w:themeColor="text1"/>
        </w:rPr>
        <w:t xml:space="preserve"> collection exercises</w:t>
      </w:r>
      <w:r w:rsidR="00EB1575" w:rsidRPr="005730FC">
        <w:rPr>
          <w:color w:val="000000" w:themeColor="text1"/>
        </w:rPr>
        <w:t xml:space="preserve"> </w:t>
      </w:r>
      <w:r w:rsidR="00A23538">
        <w:rPr>
          <w:color w:val="000000" w:themeColor="text1"/>
        </w:rPr>
        <w:t xml:space="preserve">have </w:t>
      </w:r>
      <w:r w:rsidR="00EB1575" w:rsidRPr="005730FC">
        <w:rPr>
          <w:color w:val="000000" w:themeColor="text1"/>
        </w:rPr>
        <w:t xml:space="preserve">focused on obtaining qualitative data from stakeholders who </w:t>
      </w:r>
      <w:r w:rsidR="008C0AC5" w:rsidRPr="005730FC">
        <w:rPr>
          <w:color w:val="000000" w:themeColor="text1"/>
        </w:rPr>
        <w:t>presented</w:t>
      </w:r>
      <w:r w:rsidR="00EB1575" w:rsidRPr="005730FC">
        <w:rPr>
          <w:color w:val="000000" w:themeColor="text1"/>
        </w:rPr>
        <w:t xml:space="preserve"> views of the health needs and barriers of accessing health services</w:t>
      </w:r>
      <w:r w:rsidR="008C0AC5" w:rsidRPr="005730FC">
        <w:rPr>
          <w:color w:val="000000" w:themeColor="text1"/>
        </w:rPr>
        <w:t xml:space="preserve"> for the Gypsy Roma and Traveller communities</w:t>
      </w:r>
      <w:r w:rsidR="00EB1575" w:rsidRPr="005730FC">
        <w:rPr>
          <w:color w:val="000000" w:themeColor="text1"/>
        </w:rPr>
        <w:t xml:space="preserve">. The methodology </w:t>
      </w:r>
      <w:r w:rsidR="00335BE3" w:rsidRPr="005730FC">
        <w:rPr>
          <w:color w:val="000000" w:themeColor="text1"/>
        </w:rPr>
        <w:t>was as follows</w:t>
      </w:r>
      <w:r w:rsidR="003D69F8" w:rsidRPr="005730FC">
        <w:rPr>
          <w:color w:val="000000" w:themeColor="text1"/>
        </w:rPr>
        <w:t>:</w:t>
      </w:r>
    </w:p>
    <w:p w14:paraId="3A6ADF81" w14:textId="56F2AB8E" w:rsidR="0005262E" w:rsidRPr="005730FC" w:rsidRDefault="0005262E" w:rsidP="00E064F1">
      <w:pPr>
        <w:jc w:val="both"/>
        <w:rPr>
          <w:b/>
          <w:bCs/>
          <w:color w:val="000000" w:themeColor="text1"/>
          <w:u w:val="single"/>
        </w:rPr>
      </w:pPr>
      <w:r w:rsidRPr="005730FC">
        <w:rPr>
          <w:b/>
          <w:bCs/>
          <w:color w:val="000000" w:themeColor="text1"/>
          <w:u w:val="single"/>
        </w:rPr>
        <w:t xml:space="preserve">Recruitment </w:t>
      </w:r>
    </w:p>
    <w:p w14:paraId="36AC4EE3" w14:textId="1887D74C" w:rsidR="0005262E" w:rsidRPr="005730FC" w:rsidRDefault="003D3F87" w:rsidP="00E064F1">
      <w:pPr>
        <w:jc w:val="both"/>
        <w:rPr>
          <w:color w:val="000000" w:themeColor="text1"/>
        </w:rPr>
      </w:pPr>
      <w:r w:rsidRPr="005730FC">
        <w:rPr>
          <w:color w:val="000000" w:themeColor="text1"/>
        </w:rPr>
        <w:t xml:space="preserve">Snowball sampling took place </w:t>
      </w:r>
      <w:r w:rsidR="008C0AC5" w:rsidRPr="005730FC">
        <w:rPr>
          <w:color w:val="000000" w:themeColor="text1"/>
        </w:rPr>
        <w:t xml:space="preserve">in </w:t>
      </w:r>
      <w:r w:rsidRPr="005730FC">
        <w:rPr>
          <w:color w:val="000000" w:themeColor="text1"/>
        </w:rPr>
        <w:t xml:space="preserve">early January 2023 to identify key stakeholders </w:t>
      </w:r>
      <w:r w:rsidR="00857C99" w:rsidRPr="005730FC">
        <w:rPr>
          <w:color w:val="000000" w:themeColor="text1"/>
        </w:rPr>
        <w:t xml:space="preserve">who </w:t>
      </w:r>
      <w:r w:rsidR="003D69F8" w:rsidRPr="005730FC">
        <w:rPr>
          <w:color w:val="000000" w:themeColor="text1"/>
        </w:rPr>
        <w:t xml:space="preserve">currently or previously </w:t>
      </w:r>
      <w:r w:rsidR="00857C99" w:rsidRPr="005730FC">
        <w:rPr>
          <w:color w:val="000000" w:themeColor="text1"/>
        </w:rPr>
        <w:t>work</w:t>
      </w:r>
      <w:r w:rsidR="0049146A" w:rsidRPr="005730FC">
        <w:rPr>
          <w:color w:val="000000" w:themeColor="text1"/>
        </w:rPr>
        <w:t>ed with</w:t>
      </w:r>
      <w:r w:rsidR="003D69F8" w:rsidRPr="005730FC">
        <w:rPr>
          <w:color w:val="000000" w:themeColor="text1"/>
        </w:rPr>
        <w:t xml:space="preserve"> </w:t>
      </w:r>
      <w:r w:rsidR="00857C99" w:rsidRPr="005730FC">
        <w:rPr>
          <w:color w:val="000000" w:themeColor="text1"/>
        </w:rPr>
        <w:t>these groups</w:t>
      </w:r>
      <w:r w:rsidR="00E25CA9" w:rsidRPr="005730FC">
        <w:rPr>
          <w:color w:val="000000" w:themeColor="text1"/>
        </w:rPr>
        <w:t xml:space="preserve"> (</w:t>
      </w:r>
      <w:proofErr w:type="gramStart"/>
      <w:r w:rsidR="003D69F8" w:rsidRPr="005730FC">
        <w:rPr>
          <w:color w:val="000000" w:themeColor="text1"/>
        </w:rPr>
        <w:t>e.g.</w:t>
      </w:r>
      <w:proofErr w:type="gramEnd"/>
      <w:r w:rsidR="00E25CA9" w:rsidRPr="005730FC">
        <w:rPr>
          <w:color w:val="000000" w:themeColor="text1"/>
        </w:rPr>
        <w:t xml:space="preserve"> previous job role or funded project)</w:t>
      </w:r>
      <w:r w:rsidR="00857C99" w:rsidRPr="005730FC">
        <w:rPr>
          <w:color w:val="000000" w:themeColor="text1"/>
        </w:rPr>
        <w:t xml:space="preserve"> </w:t>
      </w:r>
      <w:r w:rsidR="00E25CA9" w:rsidRPr="005730FC">
        <w:rPr>
          <w:color w:val="000000" w:themeColor="text1"/>
        </w:rPr>
        <w:t>and could</w:t>
      </w:r>
      <w:r w:rsidR="00857C99" w:rsidRPr="005730FC">
        <w:rPr>
          <w:color w:val="000000" w:themeColor="text1"/>
        </w:rPr>
        <w:t xml:space="preserve"> provide insight into the </w:t>
      </w:r>
      <w:r w:rsidR="003D69F8" w:rsidRPr="005730FC">
        <w:rPr>
          <w:color w:val="000000" w:themeColor="text1"/>
        </w:rPr>
        <w:t>day-to-day</w:t>
      </w:r>
      <w:r w:rsidR="00857C99" w:rsidRPr="005730FC">
        <w:rPr>
          <w:color w:val="000000" w:themeColor="text1"/>
        </w:rPr>
        <w:t xml:space="preserve"> culture of the Gypsy, </w:t>
      </w:r>
      <w:r w:rsidR="00335BE3" w:rsidRPr="005730FC">
        <w:rPr>
          <w:color w:val="000000" w:themeColor="text1"/>
        </w:rPr>
        <w:t xml:space="preserve">Roma and </w:t>
      </w:r>
      <w:r w:rsidR="00857C99" w:rsidRPr="005730FC">
        <w:rPr>
          <w:color w:val="000000" w:themeColor="text1"/>
        </w:rPr>
        <w:t>Traveller communities</w:t>
      </w:r>
      <w:r w:rsidR="008C0AC5" w:rsidRPr="005730FC">
        <w:rPr>
          <w:color w:val="000000" w:themeColor="text1"/>
        </w:rPr>
        <w:t xml:space="preserve"> and </w:t>
      </w:r>
      <w:r w:rsidR="00335BE3" w:rsidRPr="005730FC">
        <w:rPr>
          <w:color w:val="000000" w:themeColor="text1"/>
        </w:rPr>
        <w:t xml:space="preserve">obtained </w:t>
      </w:r>
      <w:r w:rsidR="00E25CA9" w:rsidRPr="005730FC">
        <w:rPr>
          <w:color w:val="000000" w:themeColor="text1"/>
        </w:rPr>
        <w:t>significant insight around the health needs and barriers</w:t>
      </w:r>
      <w:r w:rsidR="008C0AC5" w:rsidRPr="005730FC">
        <w:rPr>
          <w:color w:val="000000" w:themeColor="text1"/>
        </w:rPr>
        <w:t xml:space="preserve">. </w:t>
      </w:r>
      <w:r w:rsidR="00124763" w:rsidRPr="005730FC">
        <w:rPr>
          <w:color w:val="000000" w:themeColor="text1"/>
        </w:rPr>
        <w:t>Stakeholder inte</w:t>
      </w:r>
      <w:r w:rsidR="003D74FB" w:rsidRPr="005730FC">
        <w:rPr>
          <w:color w:val="000000" w:themeColor="text1"/>
        </w:rPr>
        <w:t>rview</w:t>
      </w:r>
      <w:r w:rsidR="008C0AC5" w:rsidRPr="005730FC">
        <w:rPr>
          <w:color w:val="000000" w:themeColor="text1"/>
        </w:rPr>
        <w:t>ees</w:t>
      </w:r>
      <w:r w:rsidR="003D74FB" w:rsidRPr="005730FC">
        <w:rPr>
          <w:color w:val="000000" w:themeColor="text1"/>
        </w:rPr>
        <w:t xml:space="preserve"> cam</w:t>
      </w:r>
      <w:r w:rsidR="00221E95" w:rsidRPr="005730FC">
        <w:rPr>
          <w:color w:val="000000" w:themeColor="text1"/>
        </w:rPr>
        <w:t>e</w:t>
      </w:r>
      <w:r w:rsidR="003D74FB" w:rsidRPr="005730FC">
        <w:rPr>
          <w:color w:val="000000" w:themeColor="text1"/>
        </w:rPr>
        <w:t xml:space="preserve"> from a </w:t>
      </w:r>
      <w:r w:rsidR="008C0AC5" w:rsidRPr="005730FC">
        <w:rPr>
          <w:color w:val="000000" w:themeColor="text1"/>
        </w:rPr>
        <w:t>variety of</w:t>
      </w:r>
      <w:r w:rsidR="003D74FB" w:rsidRPr="005730FC">
        <w:rPr>
          <w:color w:val="000000" w:themeColor="text1"/>
        </w:rPr>
        <w:t xml:space="preserve"> </w:t>
      </w:r>
      <w:r w:rsidR="00DE3B3F" w:rsidRPr="005730FC">
        <w:rPr>
          <w:color w:val="000000" w:themeColor="text1"/>
        </w:rPr>
        <w:t>background</w:t>
      </w:r>
      <w:r w:rsidR="008C0AC5" w:rsidRPr="005730FC">
        <w:rPr>
          <w:color w:val="000000" w:themeColor="text1"/>
        </w:rPr>
        <w:t>s</w:t>
      </w:r>
      <w:r w:rsidR="00BC63A5" w:rsidRPr="005730FC">
        <w:rPr>
          <w:color w:val="000000" w:themeColor="text1"/>
        </w:rPr>
        <w:t>,</w:t>
      </w:r>
      <w:r w:rsidR="007F4C6F" w:rsidRPr="005730FC">
        <w:rPr>
          <w:color w:val="000000" w:themeColor="text1"/>
        </w:rPr>
        <w:t xml:space="preserve"> including </w:t>
      </w:r>
      <w:r w:rsidR="00BC63A5" w:rsidRPr="005730FC">
        <w:rPr>
          <w:color w:val="000000" w:themeColor="text1"/>
        </w:rPr>
        <w:t>health, education, Kent County Council and the third sector,</w:t>
      </w:r>
      <w:r w:rsidR="008C0AC5" w:rsidRPr="005730FC">
        <w:rPr>
          <w:color w:val="000000" w:themeColor="text1"/>
        </w:rPr>
        <w:t xml:space="preserve"> with </w:t>
      </w:r>
      <w:r w:rsidR="00221E95" w:rsidRPr="005730FC">
        <w:rPr>
          <w:color w:val="000000" w:themeColor="text1"/>
        </w:rPr>
        <w:t xml:space="preserve">all </w:t>
      </w:r>
      <w:r w:rsidR="008C0AC5" w:rsidRPr="005730FC">
        <w:rPr>
          <w:color w:val="000000" w:themeColor="text1"/>
        </w:rPr>
        <w:t>having</w:t>
      </w:r>
      <w:r w:rsidR="00221E95" w:rsidRPr="005730FC">
        <w:rPr>
          <w:color w:val="000000" w:themeColor="text1"/>
        </w:rPr>
        <w:t xml:space="preserve"> good working knowledge of Gypsy Roma and Traveller </w:t>
      </w:r>
      <w:r w:rsidR="008C0AC5" w:rsidRPr="005730FC">
        <w:rPr>
          <w:color w:val="000000" w:themeColor="text1"/>
        </w:rPr>
        <w:t>communities</w:t>
      </w:r>
      <w:r w:rsidR="001E3CBE" w:rsidRPr="005730FC">
        <w:rPr>
          <w:color w:val="000000" w:themeColor="text1"/>
        </w:rPr>
        <w:t>.</w:t>
      </w:r>
    </w:p>
    <w:p w14:paraId="440C705B" w14:textId="720638EC" w:rsidR="0005262E" w:rsidRPr="005730FC" w:rsidRDefault="0057005F" w:rsidP="00E064F1">
      <w:pPr>
        <w:jc w:val="both"/>
        <w:rPr>
          <w:color w:val="000000" w:themeColor="text1"/>
        </w:rPr>
      </w:pPr>
      <w:r w:rsidRPr="005730FC">
        <w:rPr>
          <w:color w:val="000000" w:themeColor="text1"/>
        </w:rPr>
        <w:t>As this was a short</w:t>
      </w:r>
      <w:r w:rsidR="00E1638A" w:rsidRPr="005730FC">
        <w:rPr>
          <w:color w:val="000000" w:themeColor="text1"/>
        </w:rPr>
        <w:t>, time</w:t>
      </w:r>
      <w:r w:rsidRPr="005730FC">
        <w:rPr>
          <w:color w:val="000000" w:themeColor="text1"/>
        </w:rPr>
        <w:t xml:space="preserve">-limited project, contact with the stakeholders was limited to recruitment (email and short MS Teams call to establish whether knowledge was sufficient), </w:t>
      </w:r>
      <w:r w:rsidR="002C22E3" w:rsidRPr="005730FC">
        <w:rPr>
          <w:color w:val="000000" w:themeColor="text1"/>
        </w:rPr>
        <w:t xml:space="preserve">the </w:t>
      </w:r>
      <w:r w:rsidRPr="005730FC">
        <w:rPr>
          <w:color w:val="000000" w:themeColor="text1"/>
        </w:rPr>
        <w:t xml:space="preserve">interview and </w:t>
      </w:r>
      <w:r w:rsidR="002C22E3" w:rsidRPr="005730FC">
        <w:rPr>
          <w:color w:val="000000" w:themeColor="text1"/>
        </w:rPr>
        <w:t xml:space="preserve">a </w:t>
      </w:r>
      <w:r w:rsidRPr="005730FC">
        <w:rPr>
          <w:color w:val="000000" w:themeColor="text1"/>
        </w:rPr>
        <w:t xml:space="preserve">brief follow-up post interview (via email). </w:t>
      </w:r>
    </w:p>
    <w:p w14:paraId="0C4320E8" w14:textId="76A4AFD5" w:rsidR="0005262E" w:rsidRPr="005730FC" w:rsidRDefault="00EC27B2" w:rsidP="00E064F1">
      <w:pPr>
        <w:jc w:val="both"/>
        <w:rPr>
          <w:b/>
          <w:bCs/>
          <w:color w:val="000000" w:themeColor="text1"/>
          <w:u w:val="single"/>
        </w:rPr>
      </w:pPr>
      <w:r w:rsidRPr="005730FC">
        <w:rPr>
          <w:b/>
          <w:bCs/>
          <w:color w:val="000000" w:themeColor="text1"/>
          <w:u w:val="single"/>
        </w:rPr>
        <w:t xml:space="preserve">Interviews </w:t>
      </w:r>
    </w:p>
    <w:p w14:paraId="4780C0F0" w14:textId="2E5B3635" w:rsidR="00001B00" w:rsidRPr="005730FC" w:rsidRDefault="00A23538" w:rsidP="00E064F1">
      <w:pPr>
        <w:jc w:val="both"/>
        <w:rPr>
          <w:color w:val="000000" w:themeColor="text1"/>
        </w:rPr>
      </w:pPr>
      <w:r w:rsidRPr="005730FC">
        <w:rPr>
          <w:color w:val="000000" w:themeColor="text1"/>
        </w:rPr>
        <w:t>Semi</w:t>
      </w:r>
      <w:r>
        <w:rPr>
          <w:color w:val="000000" w:themeColor="text1"/>
        </w:rPr>
        <w:t>-</w:t>
      </w:r>
      <w:r w:rsidR="00F27BC1" w:rsidRPr="005730FC">
        <w:rPr>
          <w:color w:val="000000" w:themeColor="text1"/>
        </w:rPr>
        <w:t>structured interviews were thought to be most beneficial when engaging with stakeholders as they offer som</w:t>
      </w:r>
      <w:r w:rsidR="002C22E3" w:rsidRPr="005730FC">
        <w:rPr>
          <w:color w:val="000000" w:themeColor="text1"/>
        </w:rPr>
        <w:t>e</w:t>
      </w:r>
      <w:r w:rsidR="00F27BC1" w:rsidRPr="005730FC">
        <w:rPr>
          <w:color w:val="000000" w:themeColor="text1"/>
        </w:rPr>
        <w:t xml:space="preserve"> structure during the interview process, allowing an understanding of what data needs to be collected, but also provid</w:t>
      </w:r>
      <w:r w:rsidR="002C22E3" w:rsidRPr="005730FC">
        <w:rPr>
          <w:color w:val="000000" w:themeColor="text1"/>
        </w:rPr>
        <w:t>es</w:t>
      </w:r>
      <w:r w:rsidR="00F27BC1" w:rsidRPr="005730FC">
        <w:rPr>
          <w:color w:val="000000" w:themeColor="text1"/>
        </w:rPr>
        <w:t xml:space="preserve"> movement for new concepts </w:t>
      </w:r>
      <w:r w:rsidR="002C22E3" w:rsidRPr="005730FC">
        <w:rPr>
          <w:color w:val="000000" w:themeColor="text1"/>
        </w:rPr>
        <w:t>to</w:t>
      </w:r>
      <w:r w:rsidR="00F27BC1" w:rsidRPr="005730FC">
        <w:rPr>
          <w:color w:val="000000" w:themeColor="text1"/>
        </w:rPr>
        <w:t xml:space="preserve"> emerge</w:t>
      </w:r>
      <w:r w:rsidR="00CA7EF5" w:rsidRPr="005730FC">
        <w:rPr>
          <w:color w:val="000000" w:themeColor="text1"/>
        </w:rPr>
        <w:t>.</w:t>
      </w:r>
      <w:r w:rsidR="00F27BC1" w:rsidRPr="005730FC">
        <w:rPr>
          <w:color w:val="000000" w:themeColor="text1"/>
        </w:rPr>
        <w:t xml:space="preserve"> </w:t>
      </w:r>
      <w:r w:rsidR="00D5059A" w:rsidRPr="005730FC">
        <w:rPr>
          <w:color w:val="000000" w:themeColor="text1"/>
        </w:rPr>
        <w:t>Using this approach to collect data for this research allowed for participant-driven data, giving the participants</w:t>
      </w:r>
      <w:r w:rsidR="00D767D8" w:rsidRPr="005730FC">
        <w:rPr>
          <w:color w:val="000000" w:themeColor="text1"/>
        </w:rPr>
        <w:t xml:space="preserve"> space to discuss such issues. Lamarche et al (2012) suggest that taking a qualitative approach ensures opportunity to gain a more in-depth understanding which is often missed when using quantitative research</w:t>
      </w:r>
      <w:r w:rsidR="00001B00" w:rsidRPr="005730FC">
        <w:rPr>
          <w:color w:val="000000" w:themeColor="text1"/>
        </w:rPr>
        <w:t xml:space="preserve">. </w:t>
      </w:r>
    </w:p>
    <w:p w14:paraId="62001775" w14:textId="0CF3DE23" w:rsidR="003E3046" w:rsidRPr="005730FC" w:rsidRDefault="004C32E3" w:rsidP="00E064F1">
      <w:pPr>
        <w:jc w:val="both"/>
        <w:rPr>
          <w:color w:val="000000" w:themeColor="text1"/>
        </w:rPr>
      </w:pPr>
      <w:r w:rsidRPr="005730FC">
        <w:rPr>
          <w:color w:val="000000" w:themeColor="text1"/>
        </w:rPr>
        <w:t xml:space="preserve">Fifteen </w:t>
      </w:r>
      <w:r w:rsidR="007A3A90" w:rsidRPr="005730FC">
        <w:rPr>
          <w:color w:val="000000" w:themeColor="text1"/>
        </w:rPr>
        <w:t>semi-structured interviews took place during mid-February</w:t>
      </w:r>
      <w:r w:rsidR="00AE607C" w:rsidRPr="005730FC">
        <w:rPr>
          <w:color w:val="000000" w:themeColor="text1"/>
        </w:rPr>
        <w:t xml:space="preserve"> 2023</w:t>
      </w:r>
      <w:r w:rsidR="00F930B7" w:rsidRPr="005730FC">
        <w:rPr>
          <w:color w:val="000000" w:themeColor="text1"/>
        </w:rPr>
        <w:t xml:space="preserve">, for </w:t>
      </w:r>
      <w:r w:rsidR="00A23538">
        <w:rPr>
          <w:color w:val="000000" w:themeColor="text1"/>
        </w:rPr>
        <w:t>two</w:t>
      </w:r>
      <w:r w:rsidR="00A23538" w:rsidRPr="005730FC">
        <w:rPr>
          <w:color w:val="000000" w:themeColor="text1"/>
        </w:rPr>
        <w:t xml:space="preserve"> </w:t>
      </w:r>
      <w:r w:rsidR="00F930B7" w:rsidRPr="005730FC">
        <w:rPr>
          <w:color w:val="000000" w:themeColor="text1"/>
        </w:rPr>
        <w:t xml:space="preserve">weeks. </w:t>
      </w:r>
      <w:r w:rsidR="003557C9" w:rsidRPr="005730FC">
        <w:rPr>
          <w:color w:val="000000" w:themeColor="text1"/>
        </w:rPr>
        <w:t xml:space="preserve">The interview schedule was approved by the Gypsy Roma Traveller Steering Group </w:t>
      </w:r>
      <w:r w:rsidR="00AE607C" w:rsidRPr="005730FC">
        <w:rPr>
          <w:color w:val="000000" w:themeColor="text1"/>
        </w:rPr>
        <w:t>which</w:t>
      </w:r>
      <w:r w:rsidR="003557C9" w:rsidRPr="005730FC">
        <w:rPr>
          <w:color w:val="000000" w:themeColor="text1"/>
        </w:rPr>
        <w:t xml:space="preserve"> can be found in appendix </w:t>
      </w:r>
      <w:r w:rsidR="00830DBA" w:rsidRPr="005730FC">
        <w:rPr>
          <w:color w:val="000000" w:themeColor="text1"/>
        </w:rPr>
        <w:t>A</w:t>
      </w:r>
      <w:r w:rsidR="003557C9" w:rsidRPr="005730FC">
        <w:rPr>
          <w:color w:val="000000" w:themeColor="text1"/>
        </w:rPr>
        <w:t xml:space="preserve">. </w:t>
      </w:r>
      <w:r w:rsidR="00F930B7" w:rsidRPr="005730FC">
        <w:rPr>
          <w:color w:val="000000" w:themeColor="text1"/>
        </w:rPr>
        <w:t>All interviews lasted between 45 minutes to an hour and were conducted using Microsoft Teams</w:t>
      </w:r>
      <w:r w:rsidR="00DE066F" w:rsidRPr="005730FC">
        <w:rPr>
          <w:color w:val="000000" w:themeColor="text1"/>
        </w:rPr>
        <w:t xml:space="preserve">. Prior to the interviews, the interviewer discussed the main objectives and answered any questions arising from the </w:t>
      </w:r>
      <w:r w:rsidR="00917BB6" w:rsidRPr="005730FC">
        <w:rPr>
          <w:color w:val="000000" w:themeColor="text1"/>
        </w:rPr>
        <w:t>stakeholder. The interviewer then gained consent for the interview to be transcribed (using function on MS Teams).</w:t>
      </w:r>
      <w:r w:rsidR="00CF3EA4" w:rsidRPr="005730FC">
        <w:rPr>
          <w:color w:val="000000" w:themeColor="text1"/>
        </w:rPr>
        <w:t xml:space="preserve"> All interviews were recorded using the transcription function and the interviewer also </w:t>
      </w:r>
      <w:r w:rsidR="002C22E3" w:rsidRPr="005730FC">
        <w:rPr>
          <w:color w:val="000000" w:themeColor="text1"/>
        </w:rPr>
        <w:t xml:space="preserve">noted </w:t>
      </w:r>
      <w:r w:rsidR="00CF3EA4" w:rsidRPr="005730FC">
        <w:rPr>
          <w:color w:val="000000" w:themeColor="text1"/>
        </w:rPr>
        <w:t xml:space="preserve">anything of </w:t>
      </w:r>
      <w:r w:rsidR="003557C9" w:rsidRPr="005730FC">
        <w:rPr>
          <w:color w:val="000000" w:themeColor="text1"/>
        </w:rPr>
        <w:t>particular</w:t>
      </w:r>
      <w:r w:rsidR="00CF3EA4" w:rsidRPr="005730FC">
        <w:rPr>
          <w:color w:val="000000" w:themeColor="text1"/>
        </w:rPr>
        <w:t xml:space="preserve"> interest. </w:t>
      </w:r>
    </w:p>
    <w:p w14:paraId="7D96D87D" w14:textId="36B9A363" w:rsidR="00EC27B2" w:rsidRPr="005730FC" w:rsidRDefault="00EC27B2" w:rsidP="00E064F1">
      <w:pPr>
        <w:jc w:val="both"/>
        <w:rPr>
          <w:b/>
          <w:bCs/>
          <w:color w:val="000000" w:themeColor="text1"/>
          <w:u w:val="single"/>
        </w:rPr>
      </w:pPr>
      <w:r w:rsidRPr="005730FC">
        <w:rPr>
          <w:b/>
          <w:bCs/>
          <w:color w:val="000000" w:themeColor="text1"/>
          <w:u w:val="single"/>
        </w:rPr>
        <w:t xml:space="preserve">Analysis </w:t>
      </w:r>
    </w:p>
    <w:p w14:paraId="6BE73704" w14:textId="45BB7AA0" w:rsidR="00891ECB" w:rsidRPr="005730FC" w:rsidRDefault="007C10BA" w:rsidP="00E064F1">
      <w:pPr>
        <w:jc w:val="both"/>
        <w:rPr>
          <w:color w:val="000000" w:themeColor="text1"/>
        </w:rPr>
      </w:pPr>
      <w:r w:rsidRPr="005730FC">
        <w:rPr>
          <w:color w:val="000000" w:themeColor="text1"/>
        </w:rPr>
        <w:t xml:space="preserve">Firstly, to meet Data Protection Act guidelines, all data was stored on a personal password protected laptop and all data </w:t>
      </w:r>
      <w:r w:rsidR="002C22E3" w:rsidRPr="005730FC">
        <w:rPr>
          <w:color w:val="000000" w:themeColor="text1"/>
        </w:rPr>
        <w:t>has been</w:t>
      </w:r>
      <w:r w:rsidR="00891ECB" w:rsidRPr="005730FC">
        <w:rPr>
          <w:color w:val="000000" w:themeColor="text1"/>
        </w:rPr>
        <w:t xml:space="preserve"> deleted following analysis. Stakeholder names have </w:t>
      </w:r>
      <w:r w:rsidR="0049146A" w:rsidRPr="005730FC">
        <w:rPr>
          <w:color w:val="000000" w:themeColor="text1"/>
        </w:rPr>
        <w:t xml:space="preserve">been </w:t>
      </w:r>
      <w:r w:rsidR="002C22E3" w:rsidRPr="005730FC">
        <w:rPr>
          <w:color w:val="000000" w:themeColor="text1"/>
        </w:rPr>
        <w:t>omitted</w:t>
      </w:r>
      <w:r w:rsidR="00891ECB" w:rsidRPr="005730FC">
        <w:rPr>
          <w:color w:val="000000" w:themeColor="text1"/>
        </w:rPr>
        <w:t xml:space="preserve"> within the results section</w:t>
      </w:r>
      <w:r w:rsidR="00CA7EF5" w:rsidRPr="005730FC">
        <w:rPr>
          <w:color w:val="000000" w:themeColor="text1"/>
        </w:rPr>
        <w:t xml:space="preserve"> to ensure anonymity</w:t>
      </w:r>
      <w:r w:rsidR="00A97D25" w:rsidRPr="005730FC">
        <w:rPr>
          <w:color w:val="000000" w:themeColor="text1"/>
        </w:rPr>
        <w:t>, as well as any information considered potentially identifiable</w:t>
      </w:r>
      <w:r w:rsidR="00891ECB" w:rsidRPr="005730FC">
        <w:rPr>
          <w:color w:val="000000" w:themeColor="text1"/>
        </w:rPr>
        <w:t>.</w:t>
      </w:r>
    </w:p>
    <w:p w14:paraId="75901C31" w14:textId="3C80A9FC" w:rsidR="0053348F" w:rsidRPr="005730FC" w:rsidRDefault="005C7CD9" w:rsidP="00E064F1">
      <w:pPr>
        <w:jc w:val="both"/>
        <w:rPr>
          <w:color w:val="000000" w:themeColor="text1"/>
        </w:rPr>
      </w:pPr>
      <w:r w:rsidRPr="005730FC">
        <w:rPr>
          <w:color w:val="000000" w:themeColor="text1"/>
        </w:rPr>
        <w:t xml:space="preserve">The appropriate method of analysis for this research was to undertake a thematic analysis. </w:t>
      </w:r>
      <w:r w:rsidR="00891ECB" w:rsidRPr="005730FC">
        <w:rPr>
          <w:color w:val="000000" w:themeColor="text1"/>
        </w:rPr>
        <w:t>As the interviews took place on MS Teams, they were automatically transcribed with the participants</w:t>
      </w:r>
      <w:r w:rsidR="00A23538">
        <w:rPr>
          <w:color w:val="000000" w:themeColor="text1"/>
        </w:rPr>
        <w:t>’</w:t>
      </w:r>
      <w:r w:rsidR="00891ECB" w:rsidRPr="005730FC">
        <w:rPr>
          <w:color w:val="000000" w:themeColor="text1"/>
        </w:rPr>
        <w:t xml:space="preserve"> consent. The data was re-read several times</w:t>
      </w:r>
      <w:r w:rsidR="007720D9" w:rsidRPr="005730FC">
        <w:rPr>
          <w:color w:val="000000" w:themeColor="text1"/>
        </w:rPr>
        <w:t xml:space="preserve"> to ensure correct understanding and to obtain ‘repeated reading’ as </w:t>
      </w:r>
      <w:r w:rsidR="0083126E" w:rsidRPr="005730FC">
        <w:rPr>
          <w:color w:val="000000" w:themeColor="text1"/>
        </w:rPr>
        <w:t>Braun</w:t>
      </w:r>
      <w:r w:rsidR="007720D9" w:rsidRPr="005730FC">
        <w:rPr>
          <w:color w:val="000000" w:themeColor="text1"/>
        </w:rPr>
        <w:t xml:space="preserve"> and Clarke (2006) suggest</w:t>
      </w:r>
      <w:r w:rsidR="001139FE" w:rsidRPr="005730FC">
        <w:rPr>
          <w:color w:val="000000" w:themeColor="text1"/>
        </w:rPr>
        <w:t>, which</w:t>
      </w:r>
      <w:r w:rsidR="007720D9" w:rsidRPr="005730FC">
        <w:rPr>
          <w:color w:val="000000" w:themeColor="text1"/>
        </w:rPr>
        <w:t xml:space="preserve"> i</w:t>
      </w:r>
      <w:r w:rsidR="00CA7EF5" w:rsidRPr="005730FC">
        <w:rPr>
          <w:color w:val="000000" w:themeColor="text1"/>
        </w:rPr>
        <w:t>s</w:t>
      </w:r>
      <w:r w:rsidR="007720D9" w:rsidRPr="005730FC">
        <w:rPr>
          <w:color w:val="000000" w:themeColor="text1"/>
        </w:rPr>
        <w:t xml:space="preserve"> imperative for the researcher to ‘immer</w:t>
      </w:r>
      <w:r w:rsidR="0053348F" w:rsidRPr="005730FC">
        <w:rPr>
          <w:color w:val="000000" w:themeColor="text1"/>
        </w:rPr>
        <w:t xml:space="preserve">se themselves’ in the data and to begin building initial ideas </w:t>
      </w:r>
      <w:r w:rsidR="0083126E" w:rsidRPr="005730FC">
        <w:rPr>
          <w:color w:val="000000" w:themeColor="text1"/>
        </w:rPr>
        <w:t>resulting</w:t>
      </w:r>
      <w:r w:rsidR="0053348F" w:rsidRPr="005730FC">
        <w:rPr>
          <w:color w:val="000000" w:themeColor="text1"/>
        </w:rPr>
        <w:t xml:space="preserve"> in the coding phase. </w:t>
      </w:r>
      <w:r w:rsidR="00841885" w:rsidRPr="005730FC">
        <w:rPr>
          <w:color w:val="000000" w:themeColor="text1"/>
        </w:rPr>
        <w:t xml:space="preserve"> </w:t>
      </w:r>
    </w:p>
    <w:p w14:paraId="23055C06" w14:textId="3108BA49" w:rsidR="00834028" w:rsidRPr="005730FC" w:rsidRDefault="0053348F" w:rsidP="005225A7">
      <w:pPr>
        <w:jc w:val="both"/>
        <w:rPr>
          <w:color w:val="000000" w:themeColor="text1"/>
        </w:rPr>
      </w:pPr>
      <w:r w:rsidRPr="005730FC">
        <w:rPr>
          <w:color w:val="000000" w:themeColor="text1"/>
        </w:rPr>
        <w:t xml:space="preserve">All key initial codes that were </w:t>
      </w:r>
      <w:r w:rsidR="00C56A87" w:rsidRPr="005730FC">
        <w:rPr>
          <w:color w:val="000000" w:themeColor="text1"/>
        </w:rPr>
        <w:t>judged</w:t>
      </w:r>
      <w:r w:rsidRPr="005730FC">
        <w:rPr>
          <w:color w:val="000000" w:themeColor="text1"/>
        </w:rPr>
        <w:t xml:space="preserve"> relevant were placed into themes</w:t>
      </w:r>
      <w:r w:rsidR="00DC7773" w:rsidRPr="005730FC">
        <w:rPr>
          <w:color w:val="000000" w:themeColor="text1"/>
        </w:rPr>
        <w:t xml:space="preserve"> and grouping was conducted on an Excel Spreadsheet. </w:t>
      </w:r>
      <w:r w:rsidR="00EA4ABE" w:rsidRPr="005730FC">
        <w:rPr>
          <w:color w:val="000000" w:themeColor="text1"/>
        </w:rPr>
        <w:t>Any themes that did not have enough data or were outlying themes of no relevance were omitted</w:t>
      </w:r>
      <w:r w:rsidR="00C56A87" w:rsidRPr="005730FC">
        <w:rPr>
          <w:color w:val="000000" w:themeColor="text1"/>
        </w:rPr>
        <w:t xml:space="preserve"> here</w:t>
      </w:r>
      <w:r w:rsidR="00EA4ABE" w:rsidRPr="005730FC">
        <w:rPr>
          <w:color w:val="000000" w:themeColor="text1"/>
        </w:rPr>
        <w:t xml:space="preserve">. </w:t>
      </w:r>
      <w:r w:rsidR="0083126E" w:rsidRPr="005730FC">
        <w:rPr>
          <w:color w:val="000000" w:themeColor="text1"/>
        </w:rPr>
        <w:t xml:space="preserve">The themes were named and defined, to certify the overall findings within the data. The research has taken direct quotations from the transcripts to demonstrate the aspects of the specific themes, acknowledging experiences and meaning explored by the participants. </w:t>
      </w:r>
      <w:r w:rsidR="00EA4ABE" w:rsidRPr="005730FC">
        <w:rPr>
          <w:color w:val="000000" w:themeColor="text1"/>
        </w:rPr>
        <w:t xml:space="preserve"> </w:t>
      </w:r>
      <w:r w:rsidR="00891ECB" w:rsidRPr="005730FC">
        <w:rPr>
          <w:color w:val="000000" w:themeColor="text1"/>
        </w:rPr>
        <w:t xml:space="preserve"> </w:t>
      </w:r>
    </w:p>
    <w:p w14:paraId="449EAE7E" w14:textId="31BAA0D3" w:rsidR="002651EE" w:rsidRDefault="00412185" w:rsidP="005225A7">
      <w:pPr>
        <w:jc w:val="both"/>
        <w:rPr>
          <w:color w:val="000000" w:themeColor="text1"/>
        </w:rPr>
      </w:pPr>
      <w:r w:rsidRPr="005730FC">
        <w:rPr>
          <w:color w:val="000000" w:themeColor="text1"/>
        </w:rPr>
        <w:t xml:space="preserve">Where applicable, </w:t>
      </w:r>
      <w:r w:rsidR="00F435EF" w:rsidRPr="005730FC">
        <w:rPr>
          <w:color w:val="000000" w:themeColor="text1"/>
        </w:rPr>
        <w:t xml:space="preserve">findings from the stakeholder engagement have been triangulated with other recent work exploring the health needs of the Gypsy Roma and Traveller communities in Kent. </w:t>
      </w:r>
      <w:r w:rsidR="00A375F2" w:rsidRPr="005730FC">
        <w:rPr>
          <w:color w:val="000000" w:themeColor="text1"/>
        </w:rPr>
        <w:t>The assessment also evidences best-practice examples in Kent included in the findings section.</w:t>
      </w:r>
    </w:p>
    <w:p w14:paraId="45046ADF" w14:textId="77777777" w:rsidR="00531CB5" w:rsidRDefault="00531CB5" w:rsidP="005225A7">
      <w:pPr>
        <w:jc w:val="both"/>
        <w:rPr>
          <w:color w:val="000000" w:themeColor="text1"/>
        </w:rPr>
      </w:pPr>
    </w:p>
    <w:p w14:paraId="625484C9" w14:textId="77777777" w:rsidR="00531CB5" w:rsidRDefault="00531CB5" w:rsidP="005225A7">
      <w:pPr>
        <w:jc w:val="both"/>
        <w:rPr>
          <w:color w:val="000000" w:themeColor="text1"/>
        </w:rPr>
      </w:pPr>
    </w:p>
    <w:p w14:paraId="75D02763" w14:textId="77777777" w:rsidR="00531CB5" w:rsidRPr="005730FC" w:rsidRDefault="00531CB5" w:rsidP="005225A7">
      <w:pPr>
        <w:jc w:val="both"/>
        <w:rPr>
          <w:color w:val="000000" w:themeColor="text1"/>
        </w:rPr>
      </w:pPr>
    </w:p>
    <w:p w14:paraId="34D19377" w14:textId="77777777" w:rsidR="00774A0C" w:rsidRPr="005730FC" w:rsidRDefault="00774A0C" w:rsidP="00774A0C">
      <w:pPr>
        <w:rPr>
          <w:b/>
          <w:vanish/>
          <w:color w:val="000000" w:themeColor="text1"/>
          <w:sz w:val="36"/>
          <w:szCs w:val="36"/>
          <w:specVanish/>
        </w:rPr>
      </w:pPr>
      <w:r w:rsidRPr="005730FC">
        <w:rPr>
          <w:b/>
          <w:color w:val="000000" w:themeColor="text1"/>
          <w:sz w:val="36"/>
          <w:szCs w:val="36"/>
        </w:rPr>
        <w:t xml:space="preserve">| </w:t>
      </w:r>
    </w:p>
    <w:p w14:paraId="67130A27" w14:textId="77777777" w:rsidR="00774A0C" w:rsidRPr="005730FC" w:rsidRDefault="00774A0C" w:rsidP="00774A0C">
      <w:pPr>
        <w:pStyle w:val="Heading1"/>
        <w:numPr>
          <w:ilvl w:val="0"/>
          <w:numId w:val="0"/>
        </w:numPr>
        <w:rPr>
          <w:b w:val="0"/>
          <w:vanish/>
          <w:color w:val="000000" w:themeColor="text1"/>
          <w:sz w:val="36"/>
          <w:szCs w:val="36"/>
          <w:specVanish/>
        </w:rPr>
      </w:pPr>
      <w:r w:rsidRPr="005730FC">
        <w:rPr>
          <w:color w:val="000000" w:themeColor="text1"/>
          <w:sz w:val="36"/>
          <w:szCs w:val="36"/>
        </w:rPr>
        <w:t xml:space="preserve"> </w:t>
      </w:r>
    </w:p>
    <w:p w14:paraId="607976C6" w14:textId="41078DA0" w:rsidR="00774A0C" w:rsidRPr="005730FC" w:rsidRDefault="00774A0C" w:rsidP="00AF4260">
      <w:pPr>
        <w:pStyle w:val="Heading1"/>
        <w:numPr>
          <w:ilvl w:val="0"/>
          <w:numId w:val="43"/>
        </w:numPr>
        <w:rPr>
          <w:color w:val="000000" w:themeColor="text1"/>
          <w:sz w:val="36"/>
          <w:szCs w:val="36"/>
        </w:rPr>
      </w:pPr>
      <w:r w:rsidRPr="005730FC">
        <w:rPr>
          <w:color w:val="000000" w:themeColor="text1"/>
        </w:rPr>
        <w:t xml:space="preserve"> </w:t>
      </w:r>
      <w:bookmarkStart w:id="37" w:name="_Toc141190302"/>
      <w:r w:rsidR="00D94311" w:rsidRPr="005730FC">
        <w:rPr>
          <w:color w:val="000000" w:themeColor="text1"/>
        </w:rPr>
        <w:t>7</w:t>
      </w:r>
      <w:r w:rsidRPr="005730FC">
        <w:rPr>
          <w:color w:val="000000" w:themeColor="text1"/>
        </w:rPr>
        <w:t>.</w:t>
      </w:r>
      <w:r w:rsidRPr="005730FC">
        <w:rPr>
          <w:color w:val="000000" w:themeColor="text1"/>
        </w:rPr>
        <w:tab/>
      </w:r>
      <w:r w:rsidR="007F1AC7" w:rsidRPr="005730FC">
        <w:rPr>
          <w:color w:val="000000" w:themeColor="text1"/>
        </w:rPr>
        <w:t>Literature review of Gypsy and Traveller health</w:t>
      </w:r>
      <w:bookmarkEnd w:id="37"/>
      <w:r w:rsidR="007F1AC7" w:rsidRPr="005730FC">
        <w:rPr>
          <w:color w:val="000000" w:themeColor="text1"/>
        </w:rPr>
        <w:t xml:space="preserve"> </w:t>
      </w:r>
      <w:r w:rsidRPr="005730FC">
        <w:rPr>
          <w:color w:val="000000" w:themeColor="text1"/>
        </w:rPr>
        <w:t xml:space="preserve"> </w:t>
      </w:r>
    </w:p>
    <w:p w14:paraId="66B37324" w14:textId="63BDB143" w:rsidR="005B1B22" w:rsidRPr="005730FC" w:rsidRDefault="0096762E" w:rsidP="00D94311">
      <w:pPr>
        <w:pStyle w:val="Heading2"/>
        <w:numPr>
          <w:ilvl w:val="0"/>
          <w:numId w:val="0"/>
        </w:numPr>
        <w:rPr>
          <w:color w:val="000000" w:themeColor="text1"/>
        </w:rPr>
      </w:pPr>
      <w:bookmarkStart w:id="38" w:name="_Toc129784089"/>
      <w:bookmarkStart w:id="39" w:name="_Toc141190303"/>
      <w:r w:rsidRPr="005730FC">
        <w:rPr>
          <w:color w:val="000000" w:themeColor="text1"/>
        </w:rPr>
        <w:t>7.1 Health</w:t>
      </w:r>
      <w:r w:rsidR="005B1B22" w:rsidRPr="005730FC">
        <w:rPr>
          <w:color w:val="000000" w:themeColor="text1"/>
        </w:rPr>
        <w:t xml:space="preserve"> Status</w:t>
      </w:r>
      <w:r w:rsidR="008F7C58" w:rsidRPr="005730FC">
        <w:rPr>
          <w:color w:val="000000" w:themeColor="text1"/>
        </w:rPr>
        <w:t xml:space="preserve"> and beliefs</w:t>
      </w:r>
      <w:r w:rsidR="005B1B22" w:rsidRPr="005730FC">
        <w:rPr>
          <w:color w:val="000000" w:themeColor="text1"/>
        </w:rPr>
        <w:t xml:space="preserve"> of Gypsies and Travellers</w:t>
      </w:r>
      <w:bookmarkEnd w:id="38"/>
      <w:bookmarkEnd w:id="39"/>
      <w:r w:rsidR="005B1B22" w:rsidRPr="005730FC">
        <w:rPr>
          <w:color w:val="000000" w:themeColor="text1"/>
        </w:rPr>
        <w:t xml:space="preserve"> </w:t>
      </w:r>
    </w:p>
    <w:p w14:paraId="0D550FBC" w14:textId="77777777" w:rsidR="005B1B22" w:rsidRPr="005730FC" w:rsidRDefault="005B1B22" w:rsidP="005B1B22">
      <w:pPr>
        <w:jc w:val="both"/>
        <w:rPr>
          <w:color w:val="000000" w:themeColor="text1"/>
        </w:rPr>
      </w:pPr>
      <w:r w:rsidRPr="005730FC">
        <w:rPr>
          <w:color w:val="000000" w:themeColor="text1"/>
        </w:rPr>
        <w:t xml:space="preserve">Established research evidence demonstrates that Gypsies and Travellers have poorer health experiences and outcomes than non-Travellers. </w:t>
      </w:r>
    </w:p>
    <w:p w14:paraId="1349691B" w14:textId="77777777" w:rsidR="005B1B22" w:rsidRPr="005730FC" w:rsidRDefault="005B1B22" w:rsidP="005B1B22">
      <w:pPr>
        <w:jc w:val="both"/>
        <w:rPr>
          <w:b/>
          <w:bCs/>
          <w:color w:val="000000" w:themeColor="text1"/>
          <w:u w:val="single"/>
        </w:rPr>
      </w:pPr>
      <w:r w:rsidRPr="005730FC">
        <w:rPr>
          <w:b/>
          <w:bCs/>
          <w:color w:val="000000" w:themeColor="text1"/>
          <w:u w:val="single"/>
        </w:rPr>
        <w:t>Life expectancy and mortality:</w:t>
      </w:r>
    </w:p>
    <w:p w14:paraId="0251E111" w14:textId="2062B3B9" w:rsidR="005B1B22" w:rsidRPr="005730FC" w:rsidRDefault="005B1B22" w:rsidP="00AF4260">
      <w:pPr>
        <w:pStyle w:val="ListParagraph"/>
        <w:numPr>
          <w:ilvl w:val="0"/>
          <w:numId w:val="99"/>
        </w:numPr>
        <w:jc w:val="both"/>
        <w:rPr>
          <w:color w:val="000000" w:themeColor="text1"/>
        </w:rPr>
      </w:pPr>
      <w:r w:rsidRPr="005730FC">
        <w:rPr>
          <w:color w:val="000000" w:themeColor="text1"/>
        </w:rPr>
        <w:t xml:space="preserve">Life expectancy is 10 to 12 years less than that of the non-Traveller </w:t>
      </w:r>
      <w:r w:rsidR="00163C7D" w:rsidRPr="005730FC">
        <w:rPr>
          <w:color w:val="000000" w:themeColor="text1"/>
        </w:rPr>
        <w:t>population (Traveller Movement 2012)</w:t>
      </w:r>
      <w:r w:rsidRPr="005730FC">
        <w:rPr>
          <w:color w:val="000000" w:themeColor="text1"/>
        </w:rPr>
        <w:t>. One study in 2005</w:t>
      </w:r>
      <w:r w:rsidR="00B76BE7" w:rsidRPr="005730FC">
        <w:rPr>
          <w:color w:val="000000" w:themeColor="text1"/>
        </w:rPr>
        <w:t xml:space="preserve"> (Baker 2005)</w:t>
      </w:r>
      <w:r w:rsidRPr="005730FC">
        <w:rPr>
          <w:color w:val="000000" w:themeColor="text1"/>
        </w:rPr>
        <w:t xml:space="preserve"> found that only 3% of Gypsy and Travellers in Leeds were aged over 60, although the life expectancy of the general population in Leeds was 78 years.  </w:t>
      </w:r>
    </w:p>
    <w:p w14:paraId="1A33FBC1" w14:textId="5C2A7CEA" w:rsidR="005B1B22" w:rsidRPr="005730FC" w:rsidRDefault="005B1B22" w:rsidP="00AF4260">
      <w:pPr>
        <w:pStyle w:val="ListParagraph"/>
        <w:numPr>
          <w:ilvl w:val="0"/>
          <w:numId w:val="99"/>
        </w:numPr>
        <w:jc w:val="both"/>
        <w:rPr>
          <w:color w:val="000000" w:themeColor="text1"/>
        </w:rPr>
      </w:pPr>
      <w:r w:rsidRPr="005730FC">
        <w:rPr>
          <w:color w:val="000000" w:themeColor="text1"/>
        </w:rPr>
        <w:t>A report published by the Equality and Human Rights Commission (2009) (EHRC) suggested that amongst Gypsies and Travellers with access to secure council or private owned sites, and who had access to adequate medical care, life expectancy may be closer to that of the general population</w:t>
      </w:r>
      <w:r w:rsidR="006C41DB" w:rsidRPr="005730FC">
        <w:rPr>
          <w:color w:val="000000" w:themeColor="text1"/>
        </w:rPr>
        <w:t xml:space="preserve"> (</w:t>
      </w:r>
      <w:proofErr w:type="spellStart"/>
      <w:r w:rsidR="006C41DB" w:rsidRPr="005730FC">
        <w:rPr>
          <w:color w:val="000000" w:themeColor="text1"/>
        </w:rPr>
        <w:t>Cemlyn</w:t>
      </w:r>
      <w:proofErr w:type="spellEnd"/>
      <w:r w:rsidR="006C41DB" w:rsidRPr="005730FC">
        <w:rPr>
          <w:color w:val="000000" w:themeColor="text1"/>
        </w:rPr>
        <w:t xml:space="preserve"> et al </w:t>
      </w:r>
      <w:r w:rsidR="00BA7A8A" w:rsidRPr="005730FC">
        <w:rPr>
          <w:color w:val="000000" w:themeColor="text1"/>
        </w:rPr>
        <w:t>2009)</w:t>
      </w:r>
      <w:r w:rsidRPr="005730FC">
        <w:rPr>
          <w:color w:val="000000" w:themeColor="text1"/>
        </w:rPr>
        <w:t xml:space="preserve">. The report also found evidence to suggest that Irish Travellers may have a lower life expectancy than English Gypsies as these populations often have ‘poorer health status and an increased tendency to reside on unauthorised sites or in housing.’ </w:t>
      </w:r>
    </w:p>
    <w:p w14:paraId="574DE5E5" w14:textId="029DA130" w:rsidR="005B1B22" w:rsidRPr="005730FC" w:rsidRDefault="005B1B22" w:rsidP="00AF4260">
      <w:pPr>
        <w:pStyle w:val="ListParagraph"/>
        <w:numPr>
          <w:ilvl w:val="0"/>
          <w:numId w:val="99"/>
        </w:numPr>
        <w:jc w:val="both"/>
        <w:rPr>
          <w:color w:val="000000" w:themeColor="text1"/>
        </w:rPr>
      </w:pPr>
      <w:r w:rsidRPr="005730FC">
        <w:rPr>
          <w:color w:val="000000" w:themeColor="text1"/>
        </w:rPr>
        <w:t xml:space="preserve">The EHRC report found anecdotal reporting of premature deaths among young Gypsies and Travellers </w:t>
      </w:r>
      <w:r w:rsidR="00137343" w:rsidRPr="005730FC">
        <w:rPr>
          <w:color w:val="000000" w:themeColor="text1"/>
        </w:rPr>
        <w:t>because of</w:t>
      </w:r>
      <w:r w:rsidRPr="005730FC">
        <w:rPr>
          <w:color w:val="000000" w:themeColor="text1"/>
        </w:rPr>
        <w:t xml:space="preserve"> road traffic accidents, often associated with alcohol use and high-speed driving</w:t>
      </w:r>
      <w:r w:rsidR="00BA7A8A" w:rsidRPr="005730FC">
        <w:rPr>
          <w:color w:val="000000" w:themeColor="text1"/>
        </w:rPr>
        <w:t xml:space="preserve"> (</w:t>
      </w:r>
      <w:r w:rsidR="00F616EE">
        <w:rPr>
          <w:color w:val="000000" w:themeColor="text1"/>
        </w:rPr>
        <w:t>ibid.</w:t>
      </w:r>
      <w:r w:rsidR="00BA7A8A" w:rsidRPr="005730FC">
        <w:rPr>
          <w:color w:val="000000" w:themeColor="text1"/>
        </w:rPr>
        <w:t>)</w:t>
      </w:r>
      <w:r w:rsidRPr="005730FC">
        <w:rPr>
          <w:color w:val="000000" w:themeColor="text1"/>
        </w:rPr>
        <w:t>.</w:t>
      </w:r>
    </w:p>
    <w:p w14:paraId="6279574F" w14:textId="77777777" w:rsidR="005B1B22" w:rsidRPr="005730FC" w:rsidRDefault="005B1B22" w:rsidP="005B1B22">
      <w:pPr>
        <w:jc w:val="both"/>
        <w:rPr>
          <w:b/>
          <w:bCs/>
          <w:color w:val="000000" w:themeColor="text1"/>
          <w:u w:val="single"/>
        </w:rPr>
      </w:pPr>
      <w:r w:rsidRPr="005730FC">
        <w:rPr>
          <w:b/>
          <w:bCs/>
          <w:color w:val="000000" w:themeColor="text1"/>
          <w:u w:val="single"/>
        </w:rPr>
        <w:t>Poorer health outcomes across the life course:</w:t>
      </w:r>
    </w:p>
    <w:p w14:paraId="641758B9" w14:textId="77777777" w:rsidR="005B1B22" w:rsidRPr="005730FC" w:rsidRDefault="005B1B22" w:rsidP="005B1B22">
      <w:pPr>
        <w:jc w:val="both"/>
        <w:rPr>
          <w:b/>
          <w:bCs/>
          <w:color w:val="000000" w:themeColor="text1"/>
          <w:u w:val="single"/>
        </w:rPr>
      </w:pPr>
      <w:r w:rsidRPr="005730FC">
        <w:rPr>
          <w:b/>
          <w:bCs/>
          <w:color w:val="000000" w:themeColor="text1"/>
          <w:u w:val="single"/>
        </w:rPr>
        <w:t>Maternal and early years:</w:t>
      </w:r>
    </w:p>
    <w:p w14:paraId="6EB3A80A" w14:textId="1C0B8370" w:rsidR="005B1B22" w:rsidRPr="005730FC" w:rsidRDefault="005B1B22" w:rsidP="00AF4260">
      <w:pPr>
        <w:pStyle w:val="ListParagraph"/>
        <w:numPr>
          <w:ilvl w:val="0"/>
          <w:numId w:val="100"/>
        </w:numPr>
        <w:jc w:val="both"/>
        <w:rPr>
          <w:color w:val="000000" w:themeColor="text1"/>
        </w:rPr>
      </w:pPr>
      <w:r w:rsidRPr="005730FC">
        <w:rPr>
          <w:color w:val="000000" w:themeColor="text1"/>
        </w:rPr>
        <w:t>Research has shown poor birth outcomes and maternal health, with an excess prevalence of miscarriages, stillbirths, neonatal deaths, and infant mortality in these communities</w:t>
      </w:r>
      <w:r w:rsidR="00543729" w:rsidRPr="005730FC">
        <w:rPr>
          <w:color w:val="000000" w:themeColor="text1"/>
        </w:rPr>
        <w:t xml:space="preserve"> (Parry </w:t>
      </w:r>
      <w:proofErr w:type="spellStart"/>
      <w:r w:rsidR="00543729" w:rsidRPr="005730FC">
        <w:rPr>
          <w:color w:val="000000" w:themeColor="text1"/>
        </w:rPr>
        <w:t>el</w:t>
      </w:r>
      <w:proofErr w:type="spellEnd"/>
      <w:r w:rsidR="00543729" w:rsidRPr="005730FC">
        <w:rPr>
          <w:color w:val="000000" w:themeColor="text1"/>
        </w:rPr>
        <w:t xml:space="preserve"> a</w:t>
      </w:r>
      <w:r w:rsidR="00E623A3" w:rsidRPr="005730FC">
        <w:rPr>
          <w:color w:val="000000" w:themeColor="text1"/>
        </w:rPr>
        <w:t>l</w:t>
      </w:r>
      <w:r w:rsidR="00543729" w:rsidRPr="005730FC">
        <w:rPr>
          <w:color w:val="000000" w:themeColor="text1"/>
        </w:rPr>
        <w:t xml:space="preserve"> 2004) </w:t>
      </w:r>
      <w:r w:rsidR="00856ABB" w:rsidRPr="005730FC">
        <w:rPr>
          <w:color w:val="000000" w:themeColor="text1"/>
        </w:rPr>
        <w:t>(Aspinall</w:t>
      </w:r>
      <w:r w:rsidR="00517F8D" w:rsidRPr="005730FC">
        <w:rPr>
          <w:color w:val="000000" w:themeColor="text1"/>
        </w:rPr>
        <w:t xml:space="preserve"> 2014)</w:t>
      </w:r>
      <w:r w:rsidRPr="005730FC">
        <w:rPr>
          <w:color w:val="000000" w:themeColor="text1"/>
        </w:rPr>
        <w:t xml:space="preserve">.  One in five Gypsy </w:t>
      </w:r>
      <w:r w:rsidR="00DF665B" w:rsidRPr="005730FC">
        <w:rPr>
          <w:color w:val="000000" w:themeColor="text1"/>
        </w:rPr>
        <w:t xml:space="preserve">and </w:t>
      </w:r>
      <w:r w:rsidRPr="005730FC">
        <w:rPr>
          <w:color w:val="000000" w:themeColor="text1"/>
        </w:rPr>
        <w:t>Traveller mothers will experience the loss of a child, compared to one in a hundred in the non-Traveller community</w:t>
      </w:r>
      <w:r w:rsidR="008966E3" w:rsidRPr="005730FC">
        <w:rPr>
          <w:color w:val="000000" w:themeColor="text1"/>
        </w:rPr>
        <w:t xml:space="preserve"> (</w:t>
      </w:r>
      <w:r w:rsidR="009B0377" w:rsidRPr="005730FC">
        <w:rPr>
          <w:color w:val="000000" w:themeColor="text1"/>
        </w:rPr>
        <w:t>Ormiston Children and Families Trust 2008)</w:t>
      </w:r>
      <w:r w:rsidRPr="005730FC">
        <w:rPr>
          <w:color w:val="000000" w:themeColor="text1"/>
        </w:rPr>
        <w:t xml:space="preserve">. </w:t>
      </w:r>
    </w:p>
    <w:p w14:paraId="7D428AFB" w14:textId="0531A5E8" w:rsidR="005B1B22" w:rsidRPr="005730FC" w:rsidRDefault="005B1B22" w:rsidP="00AF4260">
      <w:pPr>
        <w:pStyle w:val="ListParagraph"/>
        <w:numPr>
          <w:ilvl w:val="0"/>
          <w:numId w:val="100"/>
        </w:numPr>
        <w:jc w:val="both"/>
        <w:rPr>
          <w:color w:val="000000" w:themeColor="text1"/>
        </w:rPr>
      </w:pPr>
      <w:r w:rsidRPr="005730FC">
        <w:rPr>
          <w:color w:val="000000" w:themeColor="text1"/>
        </w:rPr>
        <w:t>A 2018 study</w:t>
      </w:r>
      <w:r w:rsidR="00E019C1" w:rsidRPr="005730FC">
        <w:rPr>
          <w:color w:val="000000" w:themeColor="text1"/>
        </w:rPr>
        <w:t xml:space="preserve"> (McFadden et al 2018)</w:t>
      </w:r>
      <w:r w:rsidRPr="005730FC">
        <w:rPr>
          <w:color w:val="000000" w:themeColor="text1"/>
        </w:rPr>
        <w:t xml:space="preserve"> focussing on maternity and early years found that many mothers from the community described pregnancy complications, such as anaemia, gestational diabetes, difficult and/or long labours, caesarean </w:t>
      </w:r>
      <w:r w:rsidR="00137343" w:rsidRPr="005730FC">
        <w:rPr>
          <w:color w:val="000000" w:themeColor="text1"/>
        </w:rPr>
        <w:t>sections,</w:t>
      </w:r>
      <w:r w:rsidRPr="005730FC">
        <w:rPr>
          <w:color w:val="000000" w:themeColor="text1"/>
        </w:rPr>
        <w:t xml:space="preserve"> and haemorrhage. </w:t>
      </w:r>
    </w:p>
    <w:p w14:paraId="7CDAA90E" w14:textId="77777777" w:rsidR="005B1B22" w:rsidRPr="005730FC" w:rsidRDefault="005B1B22" w:rsidP="005B1B22">
      <w:pPr>
        <w:jc w:val="both"/>
        <w:rPr>
          <w:b/>
          <w:bCs/>
          <w:color w:val="000000" w:themeColor="text1"/>
          <w:u w:val="single"/>
        </w:rPr>
      </w:pPr>
      <w:r w:rsidRPr="005730FC">
        <w:rPr>
          <w:b/>
          <w:bCs/>
          <w:color w:val="000000" w:themeColor="text1"/>
          <w:u w:val="single"/>
        </w:rPr>
        <w:t>Children and Young People</w:t>
      </w:r>
    </w:p>
    <w:p w14:paraId="6B947140" w14:textId="77777777" w:rsidR="005B1B22" w:rsidRPr="005730FC" w:rsidRDefault="005B1B22" w:rsidP="005B1B22">
      <w:pPr>
        <w:jc w:val="both"/>
        <w:rPr>
          <w:b/>
          <w:bCs/>
          <w:color w:val="000000" w:themeColor="text1"/>
          <w:u w:val="single"/>
        </w:rPr>
      </w:pPr>
      <w:r w:rsidRPr="005730FC">
        <w:rPr>
          <w:b/>
          <w:bCs/>
          <w:color w:val="000000" w:themeColor="text1"/>
          <w:u w:val="single"/>
        </w:rPr>
        <w:t xml:space="preserve">Immunisations: </w:t>
      </w:r>
    </w:p>
    <w:p w14:paraId="38C98522" w14:textId="0714CBE3" w:rsidR="005B1B22" w:rsidRPr="005730FC" w:rsidRDefault="005B1B22" w:rsidP="00AF4260">
      <w:pPr>
        <w:pStyle w:val="ListParagraph"/>
        <w:numPr>
          <w:ilvl w:val="0"/>
          <w:numId w:val="101"/>
        </w:numPr>
        <w:jc w:val="both"/>
        <w:rPr>
          <w:color w:val="000000" w:themeColor="text1"/>
        </w:rPr>
      </w:pPr>
      <w:r w:rsidRPr="005730FC">
        <w:rPr>
          <w:color w:val="000000" w:themeColor="text1"/>
        </w:rPr>
        <w:t>Childhood immunisation uptake is considerably lower in the Gypsy and Traveller community in comparison to the general population</w:t>
      </w:r>
      <w:r w:rsidR="00860CCC" w:rsidRPr="005730FC">
        <w:rPr>
          <w:color w:val="000000" w:themeColor="text1"/>
        </w:rPr>
        <w:t xml:space="preserve"> (Parry et al 2004)</w:t>
      </w:r>
      <w:r w:rsidRPr="005730FC">
        <w:rPr>
          <w:color w:val="000000" w:themeColor="text1"/>
        </w:rPr>
        <w:t xml:space="preserve">. </w:t>
      </w:r>
    </w:p>
    <w:p w14:paraId="26053DF3" w14:textId="5B88357A" w:rsidR="005B1B22" w:rsidRPr="005730FC" w:rsidRDefault="005B1B22" w:rsidP="00AF4260">
      <w:pPr>
        <w:pStyle w:val="ListParagraph"/>
        <w:numPr>
          <w:ilvl w:val="0"/>
          <w:numId w:val="101"/>
        </w:numPr>
        <w:jc w:val="both"/>
        <w:rPr>
          <w:color w:val="000000" w:themeColor="text1"/>
        </w:rPr>
      </w:pPr>
      <w:r w:rsidRPr="005730FC">
        <w:rPr>
          <w:color w:val="000000" w:themeColor="text1"/>
        </w:rPr>
        <w:t>Lower child immunisation rates are associated with elevated rates of measles, whooping cough, and other infections in comparison to the general population</w:t>
      </w:r>
      <w:r w:rsidR="006853CE" w:rsidRPr="005730FC">
        <w:rPr>
          <w:color w:val="000000" w:themeColor="text1"/>
        </w:rPr>
        <w:t xml:space="preserve"> (Aspinall 2014)</w:t>
      </w:r>
      <w:r w:rsidRPr="005730FC">
        <w:rPr>
          <w:color w:val="000000" w:themeColor="text1"/>
        </w:rPr>
        <w:t>.</w:t>
      </w:r>
    </w:p>
    <w:p w14:paraId="32264987" w14:textId="743D51F3" w:rsidR="005B1B22" w:rsidRPr="005730FC" w:rsidRDefault="005B1B22" w:rsidP="00890177">
      <w:pPr>
        <w:pStyle w:val="ListParagraph"/>
        <w:numPr>
          <w:ilvl w:val="0"/>
          <w:numId w:val="101"/>
        </w:numPr>
        <w:spacing w:before="240"/>
        <w:jc w:val="both"/>
        <w:rPr>
          <w:color w:val="000000" w:themeColor="text1"/>
        </w:rPr>
      </w:pPr>
      <w:r w:rsidRPr="005730FC">
        <w:rPr>
          <w:color w:val="000000" w:themeColor="text1"/>
        </w:rPr>
        <w:t>However, a literature review investigating the beliefs and attitudes of under</w:t>
      </w:r>
      <w:r w:rsidR="00A23538">
        <w:rPr>
          <w:color w:val="000000" w:themeColor="text1"/>
        </w:rPr>
        <w:t>-</w:t>
      </w:r>
      <w:r w:rsidRPr="005730FC">
        <w:rPr>
          <w:color w:val="000000" w:themeColor="text1"/>
        </w:rPr>
        <w:t>vaccinated populations</w:t>
      </w:r>
      <w:r w:rsidR="00A9001D" w:rsidRPr="005730FC">
        <w:rPr>
          <w:color w:val="000000" w:themeColor="text1"/>
        </w:rPr>
        <w:t xml:space="preserve"> (Fournet et al 2018)</w:t>
      </w:r>
      <w:r w:rsidR="00674C97" w:rsidRPr="005730FC">
        <w:rPr>
          <w:color w:val="000000" w:themeColor="text1"/>
        </w:rPr>
        <w:t xml:space="preserve"> r</w:t>
      </w:r>
      <w:r w:rsidRPr="005730FC">
        <w:rPr>
          <w:color w:val="000000" w:themeColor="text1"/>
        </w:rPr>
        <w:t>eported that in a 2007 measles outbreak among Irish Travellers in London</w:t>
      </w:r>
      <w:r w:rsidR="00D012C9" w:rsidRPr="005730FC">
        <w:rPr>
          <w:color w:val="000000" w:themeColor="text1"/>
        </w:rPr>
        <w:t>,</w:t>
      </w:r>
      <w:r w:rsidRPr="005730FC">
        <w:rPr>
          <w:color w:val="000000" w:themeColor="text1"/>
        </w:rPr>
        <w:t xml:space="preserve"> the Irish Traveller community responded favourably to interventions, with many non-vaccinated contacts being given the MMR vaccine</w:t>
      </w:r>
      <w:r w:rsidR="00A9001D" w:rsidRPr="005730FC">
        <w:rPr>
          <w:color w:val="000000" w:themeColor="text1"/>
        </w:rPr>
        <w:t xml:space="preserve"> (</w:t>
      </w:r>
      <w:proofErr w:type="spellStart"/>
      <w:r w:rsidR="00A9001D" w:rsidRPr="005730FC">
        <w:rPr>
          <w:color w:val="000000" w:themeColor="text1"/>
        </w:rPr>
        <w:t>Lovoll</w:t>
      </w:r>
      <w:proofErr w:type="spellEnd"/>
      <w:r w:rsidR="00A9001D" w:rsidRPr="005730FC">
        <w:rPr>
          <w:color w:val="000000" w:themeColor="text1"/>
        </w:rPr>
        <w:t xml:space="preserve"> et al 2007)</w:t>
      </w:r>
      <w:r w:rsidRPr="005730FC">
        <w:rPr>
          <w:color w:val="000000" w:themeColor="text1"/>
        </w:rPr>
        <w:t xml:space="preserve">. Muscat </w:t>
      </w:r>
      <w:r w:rsidR="00890177" w:rsidRPr="005730FC">
        <w:rPr>
          <w:color w:val="000000" w:themeColor="text1"/>
        </w:rPr>
        <w:t>(2011)</w:t>
      </w:r>
      <w:r w:rsidR="00B84F0F">
        <w:rPr>
          <w:color w:val="000000" w:themeColor="text1"/>
        </w:rPr>
        <w:t xml:space="preserve"> </w:t>
      </w:r>
      <w:r w:rsidRPr="005730FC">
        <w:rPr>
          <w:color w:val="000000" w:themeColor="text1"/>
        </w:rPr>
        <w:t>suggested that the low vaccination coverage among the Gypsy and Traveller community is explained by</w:t>
      </w:r>
      <w:r w:rsidR="00D012C9" w:rsidRPr="005730FC">
        <w:rPr>
          <w:color w:val="000000" w:themeColor="text1"/>
        </w:rPr>
        <w:t>:</w:t>
      </w:r>
      <w:r w:rsidRPr="005730FC">
        <w:rPr>
          <w:color w:val="000000" w:themeColor="text1"/>
        </w:rPr>
        <w:t xml:space="preserve"> the poor access to health care, because of population mobility</w:t>
      </w:r>
      <w:r w:rsidR="001F2A2F" w:rsidRPr="005730FC">
        <w:rPr>
          <w:color w:val="000000" w:themeColor="text1"/>
        </w:rPr>
        <w:t xml:space="preserve">; </w:t>
      </w:r>
      <w:r w:rsidRPr="005730FC">
        <w:rPr>
          <w:color w:val="000000" w:themeColor="text1"/>
        </w:rPr>
        <w:t>inequalities in registration with GP surgeries</w:t>
      </w:r>
      <w:r w:rsidR="001F2A2F" w:rsidRPr="005730FC">
        <w:rPr>
          <w:color w:val="000000" w:themeColor="text1"/>
        </w:rPr>
        <w:t>;</w:t>
      </w:r>
      <w:r w:rsidRPr="005730FC">
        <w:rPr>
          <w:color w:val="000000" w:themeColor="text1"/>
        </w:rPr>
        <w:t xml:space="preserve"> health illiteracy and a lack of services that are culturally sensitive </w:t>
      </w:r>
      <w:r w:rsidR="00137343" w:rsidRPr="005730FC">
        <w:rPr>
          <w:color w:val="000000" w:themeColor="text1"/>
        </w:rPr>
        <w:t>regarding</w:t>
      </w:r>
      <w:r w:rsidRPr="005730FC">
        <w:rPr>
          <w:color w:val="000000" w:themeColor="text1"/>
        </w:rPr>
        <w:t xml:space="preserve"> the needs of these communities.</w:t>
      </w:r>
    </w:p>
    <w:p w14:paraId="01DF8701" w14:textId="77777777" w:rsidR="005B1B22" w:rsidRPr="005730FC" w:rsidRDefault="005B1B22" w:rsidP="005B1B22">
      <w:pPr>
        <w:jc w:val="both"/>
        <w:rPr>
          <w:b/>
          <w:bCs/>
          <w:color w:val="000000" w:themeColor="text1"/>
          <w:u w:val="single"/>
        </w:rPr>
      </w:pPr>
      <w:r w:rsidRPr="005730FC">
        <w:rPr>
          <w:b/>
          <w:bCs/>
          <w:color w:val="000000" w:themeColor="text1"/>
          <w:u w:val="single"/>
        </w:rPr>
        <w:t xml:space="preserve">Adults: </w:t>
      </w:r>
    </w:p>
    <w:p w14:paraId="774AE55C" w14:textId="45266776" w:rsidR="005B1B22" w:rsidRPr="005730FC" w:rsidRDefault="005B1B22" w:rsidP="00AF4260">
      <w:pPr>
        <w:pStyle w:val="ListParagraph"/>
        <w:numPr>
          <w:ilvl w:val="0"/>
          <w:numId w:val="102"/>
        </w:numPr>
        <w:jc w:val="both"/>
        <w:rPr>
          <w:color w:val="000000" w:themeColor="text1"/>
        </w:rPr>
      </w:pPr>
      <w:r w:rsidRPr="005730FC">
        <w:rPr>
          <w:color w:val="000000" w:themeColor="text1"/>
        </w:rPr>
        <w:t>The health status of Gypsies and Travellers is much poorer than that of the general population with higher rates of limiting long-term illness, even when controlling for other factors, such as variable socio-economic status and/or ethnicity</w:t>
      </w:r>
      <w:r w:rsidR="00C176A6" w:rsidRPr="005730FC">
        <w:rPr>
          <w:color w:val="000000" w:themeColor="text1"/>
        </w:rPr>
        <w:t xml:space="preserve"> (Matthews 2008)</w:t>
      </w:r>
      <w:r w:rsidRPr="005730FC">
        <w:rPr>
          <w:color w:val="000000" w:themeColor="text1"/>
        </w:rPr>
        <w:t xml:space="preserve">. </w:t>
      </w:r>
    </w:p>
    <w:p w14:paraId="0F4DFCE1" w14:textId="144C9515" w:rsidR="005B1B22" w:rsidRPr="005730FC" w:rsidRDefault="005B1B22" w:rsidP="00AF4260">
      <w:pPr>
        <w:pStyle w:val="ListParagraph"/>
        <w:numPr>
          <w:ilvl w:val="0"/>
          <w:numId w:val="102"/>
        </w:numPr>
        <w:jc w:val="both"/>
        <w:rPr>
          <w:color w:val="000000" w:themeColor="text1"/>
        </w:rPr>
      </w:pPr>
      <w:r w:rsidRPr="005730FC">
        <w:rPr>
          <w:color w:val="000000" w:themeColor="text1"/>
        </w:rPr>
        <w:t>The Office for National Statistics (ONS) recently undertook research</w:t>
      </w:r>
      <w:r w:rsidR="00FD1C19" w:rsidRPr="005730FC">
        <w:rPr>
          <w:color w:val="000000" w:themeColor="text1"/>
        </w:rPr>
        <w:t xml:space="preserve"> (ONS 2022)</w:t>
      </w:r>
      <w:r w:rsidRPr="005730FC">
        <w:rPr>
          <w:color w:val="000000" w:themeColor="text1"/>
        </w:rPr>
        <w:t xml:space="preserve"> exploring the lived experiences of Gypsy and Traveller communities relating to health. It found that participants from the Gypsy and Traveller communities described experiencing a range of health difficulties, including chronic obstructive pulmonary disease (COPD), asthma, diabetes, bladder problems, cancer (“the c-word”) and mental health difficulties. </w:t>
      </w:r>
    </w:p>
    <w:p w14:paraId="3DEAF0EC" w14:textId="7B39448B" w:rsidR="005B1B22" w:rsidRPr="005730FC" w:rsidRDefault="005B1B22" w:rsidP="00AF4260">
      <w:pPr>
        <w:pStyle w:val="ListParagraph"/>
        <w:numPr>
          <w:ilvl w:val="0"/>
          <w:numId w:val="102"/>
        </w:numPr>
        <w:jc w:val="both"/>
        <w:rPr>
          <w:color w:val="000000" w:themeColor="text1"/>
        </w:rPr>
      </w:pPr>
      <w:r w:rsidRPr="005730FC">
        <w:rPr>
          <w:color w:val="000000" w:themeColor="text1"/>
        </w:rPr>
        <w:t>A seminal study conducted by Parry et al (2004) commissioned by the Department of Health</w:t>
      </w:r>
      <w:r w:rsidR="00674C97" w:rsidRPr="005730FC">
        <w:rPr>
          <w:color w:val="000000" w:themeColor="text1"/>
        </w:rPr>
        <w:t xml:space="preserve"> </w:t>
      </w:r>
      <w:r w:rsidRPr="005730FC">
        <w:rPr>
          <w:color w:val="000000" w:themeColor="text1"/>
        </w:rPr>
        <w:t xml:space="preserve">found that Gypsies and Travellers had significantly higher rates of arthritis, </w:t>
      </w:r>
      <w:r w:rsidR="00137343" w:rsidRPr="005730FC">
        <w:rPr>
          <w:color w:val="000000" w:themeColor="text1"/>
        </w:rPr>
        <w:t>asthma,</w:t>
      </w:r>
      <w:r w:rsidRPr="005730FC">
        <w:rPr>
          <w:color w:val="000000" w:themeColor="text1"/>
        </w:rPr>
        <w:t xml:space="preserve"> or chest pain/discomfort than in the comparison group. </w:t>
      </w:r>
    </w:p>
    <w:p w14:paraId="79295583" w14:textId="6F7DDB3A" w:rsidR="005B1B22" w:rsidRPr="005730FC" w:rsidRDefault="005B1B22" w:rsidP="00AF4260">
      <w:pPr>
        <w:pStyle w:val="ListParagraph"/>
        <w:numPr>
          <w:ilvl w:val="0"/>
          <w:numId w:val="102"/>
        </w:numPr>
        <w:jc w:val="both"/>
        <w:rPr>
          <w:color w:val="000000" w:themeColor="text1"/>
        </w:rPr>
      </w:pPr>
      <w:r w:rsidRPr="005730FC">
        <w:rPr>
          <w:color w:val="000000" w:themeColor="text1"/>
        </w:rPr>
        <w:t xml:space="preserve">Gypsy and Travellers are three times more likely to have a chronic cough or bronchitis even after smoking status had been </w:t>
      </w:r>
      <w:r w:rsidR="00137343" w:rsidRPr="005730FC">
        <w:rPr>
          <w:color w:val="000000" w:themeColor="text1"/>
        </w:rPr>
        <w:t>considered</w:t>
      </w:r>
      <w:r w:rsidR="00C966A7" w:rsidRPr="005730FC">
        <w:rPr>
          <w:color w:val="000000" w:themeColor="text1"/>
        </w:rPr>
        <w:t xml:space="preserve"> (</w:t>
      </w:r>
      <w:r w:rsidR="00F616EE">
        <w:rPr>
          <w:color w:val="000000" w:themeColor="text1"/>
        </w:rPr>
        <w:t>ibid.</w:t>
      </w:r>
      <w:r w:rsidR="00C966A7" w:rsidRPr="005730FC">
        <w:rPr>
          <w:color w:val="000000" w:themeColor="text1"/>
        </w:rPr>
        <w:t>)</w:t>
      </w:r>
      <w:r w:rsidRPr="005730FC">
        <w:rPr>
          <w:color w:val="000000" w:themeColor="text1"/>
        </w:rPr>
        <w:t>.</w:t>
      </w:r>
    </w:p>
    <w:p w14:paraId="41C2833E" w14:textId="4A502BE4" w:rsidR="005B1B22" w:rsidRPr="005730FC" w:rsidRDefault="005B1B22" w:rsidP="00AF4260">
      <w:pPr>
        <w:pStyle w:val="ListParagraph"/>
        <w:numPr>
          <w:ilvl w:val="0"/>
          <w:numId w:val="102"/>
        </w:numPr>
        <w:jc w:val="both"/>
        <w:rPr>
          <w:color w:val="000000" w:themeColor="text1"/>
        </w:rPr>
      </w:pPr>
      <w:r w:rsidRPr="005730FC">
        <w:rPr>
          <w:color w:val="000000" w:themeColor="text1"/>
        </w:rPr>
        <w:t>There are higher</w:t>
      </w:r>
      <w:r w:rsidR="004749E4">
        <w:rPr>
          <w:color w:val="000000" w:themeColor="text1"/>
        </w:rPr>
        <w:t xml:space="preserve"> reported</w:t>
      </w:r>
      <w:r w:rsidRPr="005730FC">
        <w:rPr>
          <w:color w:val="000000" w:themeColor="text1"/>
        </w:rPr>
        <w:t xml:space="preserve"> rates of diabetes in the Gypsy and Irish Traveller population</w:t>
      </w:r>
      <w:r w:rsidR="00C966A7" w:rsidRPr="005730FC">
        <w:rPr>
          <w:color w:val="000000" w:themeColor="text1"/>
        </w:rPr>
        <w:t xml:space="preserve"> (Aspinall 2014)</w:t>
      </w:r>
      <w:r w:rsidRPr="005730FC">
        <w:rPr>
          <w:color w:val="000000" w:themeColor="text1"/>
        </w:rPr>
        <w:t xml:space="preserve">. </w:t>
      </w:r>
    </w:p>
    <w:p w14:paraId="343B787A" w14:textId="601D39C9" w:rsidR="005B1B22" w:rsidRPr="005730FC" w:rsidRDefault="005B1B22" w:rsidP="00AF4260">
      <w:pPr>
        <w:pStyle w:val="ListParagraph"/>
        <w:numPr>
          <w:ilvl w:val="0"/>
          <w:numId w:val="102"/>
        </w:numPr>
        <w:jc w:val="both"/>
        <w:rPr>
          <w:color w:val="000000" w:themeColor="text1"/>
        </w:rPr>
      </w:pPr>
      <w:r w:rsidRPr="005730FC">
        <w:rPr>
          <w:color w:val="000000" w:themeColor="text1"/>
        </w:rPr>
        <w:t>42% of English Gypsies are affected by a long-term condition, as opposed to 18% of the general population</w:t>
      </w:r>
      <w:r w:rsidR="00AA22C6" w:rsidRPr="005730FC">
        <w:rPr>
          <w:color w:val="000000" w:themeColor="text1"/>
        </w:rPr>
        <w:t xml:space="preserve"> (Royal College of General Practitioners 2013)</w:t>
      </w:r>
      <w:r w:rsidRPr="005730FC">
        <w:rPr>
          <w:color w:val="000000" w:themeColor="text1"/>
        </w:rPr>
        <w:t xml:space="preserve">. </w:t>
      </w:r>
    </w:p>
    <w:p w14:paraId="032410B1" w14:textId="631038D5" w:rsidR="001F72B8" w:rsidRPr="005730FC" w:rsidRDefault="00B82126" w:rsidP="00AF4260">
      <w:pPr>
        <w:pStyle w:val="ListParagraph"/>
        <w:numPr>
          <w:ilvl w:val="0"/>
          <w:numId w:val="102"/>
        </w:numPr>
        <w:jc w:val="both"/>
        <w:rPr>
          <w:color w:val="000000" w:themeColor="text1"/>
        </w:rPr>
      </w:pPr>
      <w:r w:rsidRPr="005730FC">
        <w:rPr>
          <w:color w:val="000000" w:themeColor="text1"/>
        </w:rPr>
        <w:t xml:space="preserve">Gypsy or Traveller men were 12.4 times as likely to suffer from two or more physical health conditions than white British men (Goodier 2023); higher figures than </w:t>
      </w:r>
      <w:r w:rsidR="001B253F" w:rsidRPr="005730FC">
        <w:rPr>
          <w:color w:val="000000" w:themeColor="text1"/>
        </w:rPr>
        <w:t xml:space="preserve">for any other ethnicity. </w:t>
      </w:r>
    </w:p>
    <w:p w14:paraId="6889ACAC" w14:textId="77777777" w:rsidR="005B1B22" w:rsidRPr="005730FC" w:rsidRDefault="005B1B22" w:rsidP="005B1B22">
      <w:pPr>
        <w:jc w:val="both"/>
        <w:rPr>
          <w:b/>
          <w:bCs/>
          <w:color w:val="000000" w:themeColor="text1"/>
          <w:u w:val="single"/>
        </w:rPr>
      </w:pPr>
      <w:r w:rsidRPr="005730FC">
        <w:rPr>
          <w:b/>
          <w:bCs/>
          <w:color w:val="000000" w:themeColor="text1"/>
          <w:u w:val="single"/>
        </w:rPr>
        <w:t xml:space="preserve">Mental health: </w:t>
      </w:r>
    </w:p>
    <w:p w14:paraId="04B21FD9" w14:textId="6ADF1558" w:rsidR="005B1B22" w:rsidRPr="005730FC" w:rsidRDefault="005B1B22" w:rsidP="00AF4260">
      <w:pPr>
        <w:pStyle w:val="ListParagraph"/>
        <w:numPr>
          <w:ilvl w:val="0"/>
          <w:numId w:val="103"/>
        </w:numPr>
        <w:jc w:val="both"/>
        <w:rPr>
          <w:color w:val="000000" w:themeColor="text1"/>
        </w:rPr>
      </w:pPr>
      <w:r w:rsidRPr="005730FC">
        <w:rPr>
          <w:color w:val="000000" w:themeColor="text1"/>
        </w:rPr>
        <w:t>An All-Ireland study found that suicide prevalence is six times higher for Irish Traveller women than women in the general population, and seven times higher for Traveller men</w:t>
      </w:r>
      <w:r w:rsidR="003928D8" w:rsidRPr="005730FC">
        <w:rPr>
          <w:color w:val="000000" w:themeColor="text1"/>
        </w:rPr>
        <w:t xml:space="preserve"> (Safa </w:t>
      </w:r>
      <w:proofErr w:type="spellStart"/>
      <w:r w:rsidR="003928D8" w:rsidRPr="005730FC">
        <w:rPr>
          <w:color w:val="000000" w:themeColor="text1"/>
        </w:rPr>
        <w:t>el</w:t>
      </w:r>
      <w:proofErr w:type="spellEnd"/>
      <w:r w:rsidR="003928D8" w:rsidRPr="005730FC">
        <w:rPr>
          <w:color w:val="000000" w:themeColor="text1"/>
        </w:rPr>
        <w:t xml:space="preserve"> al 2010)</w:t>
      </w:r>
      <w:r w:rsidRPr="005730FC">
        <w:rPr>
          <w:color w:val="000000" w:themeColor="text1"/>
        </w:rPr>
        <w:t>.</w:t>
      </w:r>
    </w:p>
    <w:p w14:paraId="407C87BF" w14:textId="73C044E8" w:rsidR="005B1B22" w:rsidRPr="005730FC" w:rsidRDefault="005B1B22" w:rsidP="00AF4260">
      <w:pPr>
        <w:pStyle w:val="ListParagraph"/>
        <w:numPr>
          <w:ilvl w:val="0"/>
          <w:numId w:val="103"/>
        </w:numPr>
        <w:jc w:val="both"/>
        <w:rPr>
          <w:color w:val="000000" w:themeColor="text1"/>
        </w:rPr>
      </w:pPr>
      <w:r w:rsidRPr="005730FC">
        <w:rPr>
          <w:color w:val="000000" w:themeColor="text1"/>
        </w:rPr>
        <w:t>Gypsies and Travellers are nearly three times more likely to be anxious than average and just over twice as likely to be depressed</w:t>
      </w:r>
      <w:r w:rsidR="005937C1" w:rsidRPr="005730FC">
        <w:rPr>
          <w:color w:val="000000" w:themeColor="text1"/>
        </w:rPr>
        <w:t xml:space="preserve"> (Parry et al 2004)</w:t>
      </w:r>
      <w:r w:rsidRPr="005730FC">
        <w:rPr>
          <w:color w:val="000000" w:themeColor="text1"/>
        </w:rPr>
        <w:t>.</w:t>
      </w:r>
    </w:p>
    <w:p w14:paraId="047081E8" w14:textId="3DA7E833" w:rsidR="005B1B22" w:rsidRPr="005730FC" w:rsidRDefault="005B1B22" w:rsidP="00AF4260">
      <w:pPr>
        <w:pStyle w:val="ListParagraph"/>
        <w:numPr>
          <w:ilvl w:val="0"/>
          <w:numId w:val="103"/>
        </w:numPr>
        <w:jc w:val="both"/>
        <w:rPr>
          <w:color w:val="000000" w:themeColor="text1"/>
        </w:rPr>
      </w:pPr>
      <w:r w:rsidRPr="005730FC">
        <w:rPr>
          <w:color w:val="000000" w:themeColor="text1"/>
        </w:rPr>
        <w:t>A recent small-scale study</w:t>
      </w:r>
      <w:r w:rsidR="005937C1" w:rsidRPr="005730FC">
        <w:rPr>
          <w:color w:val="000000" w:themeColor="text1"/>
        </w:rPr>
        <w:t xml:space="preserve"> (Darragh 2020)</w:t>
      </w:r>
      <w:r w:rsidRPr="005730FC">
        <w:rPr>
          <w:color w:val="000000" w:themeColor="text1"/>
        </w:rPr>
        <w:t xml:space="preserve"> has revealed that Irish Travellers are a distinct group who endure specific stress that is extraneous to the stress faced by the general population of Ireland, particularly in relation to issues around identity concealment and bereavement/loss. </w:t>
      </w:r>
    </w:p>
    <w:p w14:paraId="6B345AC0" w14:textId="77777777" w:rsidR="005B1B22" w:rsidRPr="005730FC" w:rsidRDefault="005B1B22" w:rsidP="005B1B22">
      <w:pPr>
        <w:jc w:val="both"/>
        <w:rPr>
          <w:b/>
          <w:bCs/>
          <w:color w:val="000000" w:themeColor="text1"/>
          <w:u w:val="single"/>
        </w:rPr>
      </w:pPr>
      <w:r w:rsidRPr="005730FC">
        <w:rPr>
          <w:b/>
          <w:bCs/>
          <w:color w:val="000000" w:themeColor="text1"/>
          <w:u w:val="single"/>
        </w:rPr>
        <w:t xml:space="preserve">Older adults: </w:t>
      </w:r>
    </w:p>
    <w:p w14:paraId="528A5DCD" w14:textId="4A618445" w:rsidR="005B1B22" w:rsidRPr="005730FC" w:rsidRDefault="005B1B22" w:rsidP="00AF4260">
      <w:pPr>
        <w:pStyle w:val="ListParagraph"/>
        <w:numPr>
          <w:ilvl w:val="0"/>
          <w:numId w:val="104"/>
        </w:numPr>
        <w:jc w:val="both"/>
        <w:rPr>
          <w:color w:val="000000" w:themeColor="text1"/>
        </w:rPr>
      </w:pPr>
      <w:r w:rsidRPr="005730FC">
        <w:rPr>
          <w:color w:val="000000" w:themeColor="text1"/>
        </w:rPr>
        <w:t>Mobility problems were reported by 25% of Gypsies and Travellers compared with 15% seen in their counterparts</w:t>
      </w:r>
      <w:r w:rsidR="0098160C" w:rsidRPr="005730FC">
        <w:rPr>
          <w:color w:val="000000" w:themeColor="text1"/>
        </w:rPr>
        <w:t xml:space="preserve"> (Parry et al 2004)</w:t>
      </w:r>
      <w:r w:rsidRPr="005730FC">
        <w:rPr>
          <w:color w:val="000000" w:themeColor="text1"/>
        </w:rPr>
        <w:t xml:space="preserve">. </w:t>
      </w:r>
    </w:p>
    <w:p w14:paraId="213D6A99" w14:textId="00B0B25B" w:rsidR="005B1B22" w:rsidRPr="005730FC" w:rsidRDefault="005B1B22" w:rsidP="00AF4260">
      <w:pPr>
        <w:pStyle w:val="ListParagraph"/>
        <w:numPr>
          <w:ilvl w:val="0"/>
          <w:numId w:val="104"/>
        </w:numPr>
        <w:jc w:val="both"/>
        <w:rPr>
          <w:color w:val="000000" w:themeColor="text1"/>
        </w:rPr>
      </w:pPr>
      <w:r w:rsidRPr="005730FC">
        <w:rPr>
          <w:color w:val="000000" w:themeColor="text1"/>
        </w:rPr>
        <w:t xml:space="preserve">Family, </w:t>
      </w:r>
      <w:r w:rsidR="00137343" w:rsidRPr="005730FC">
        <w:rPr>
          <w:color w:val="000000" w:themeColor="text1"/>
        </w:rPr>
        <w:t>Friends,</w:t>
      </w:r>
      <w:r w:rsidRPr="005730FC">
        <w:rPr>
          <w:color w:val="000000" w:themeColor="text1"/>
        </w:rPr>
        <w:t xml:space="preserve"> and Travellers organisation undertook research</w:t>
      </w:r>
      <w:r w:rsidR="000230F0" w:rsidRPr="005730FC">
        <w:rPr>
          <w:color w:val="000000" w:themeColor="text1"/>
        </w:rPr>
        <w:t xml:space="preserve"> (Rattigan and Sweeney 2018)</w:t>
      </w:r>
      <w:r w:rsidRPr="005730FC">
        <w:rPr>
          <w:color w:val="000000" w:themeColor="text1"/>
        </w:rPr>
        <w:t xml:space="preserve"> around dementia in Gypsy and Traveller communities and found that 80% of participants knew someone in the community who had been diagnosed with dementia. </w:t>
      </w:r>
    </w:p>
    <w:p w14:paraId="4C2F435A" w14:textId="77777777" w:rsidR="005B1B22" w:rsidRPr="005730FC" w:rsidRDefault="005B1B22" w:rsidP="005B1B22">
      <w:pPr>
        <w:jc w:val="both"/>
        <w:rPr>
          <w:b/>
          <w:bCs/>
          <w:color w:val="000000" w:themeColor="text1"/>
          <w:u w:val="single"/>
        </w:rPr>
      </w:pPr>
      <w:r w:rsidRPr="005730FC">
        <w:rPr>
          <w:b/>
          <w:bCs/>
          <w:color w:val="000000" w:themeColor="text1"/>
          <w:u w:val="single"/>
        </w:rPr>
        <w:t>Dental Health</w:t>
      </w:r>
    </w:p>
    <w:p w14:paraId="4C37B062" w14:textId="2AD85FB5" w:rsidR="005B1B22" w:rsidRPr="005730FC" w:rsidRDefault="005B1B22" w:rsidP="00AF4260">
      <w:pPr>
        <w:pStyle w:val="ListParagraph"/>
        <w:numPr>
          <w:ilvl w:val="0"/>
          <w:numId w:val="105"/>
        </w:numPr>
        <w:jc w:val="both"/>
        <w:rPr>
          <w:color w:val="000000" w:themeColor="text1"/>
        </w:rPr>
      </w:pPr>
      <w:r w:rsidRPr="005730FC">
        <w:rPr>
          <w:color w:val="000000" w:themeColor="text1"/>
        </w:rPr>
        <w:t>Accounts of poor dental health are documented within the literature</w:t>
      </w:r>
      <w:r w:rsidR="009D338F" w:rsidRPr="005730FC">
        <w:rPr>
          <w:color w:val="000000" w:themeColor="text1"/>
        </w:rPr>
        <w:t xml:space="preserve"> (Parry et al 2004)</w:t>
      </w:r>
      <w:r w:rsidRPr="005730FC">
        <w:rPr>
          <w:color w:val="000000" w:themeColor="text1"/>
        </w:rPr>
        <w:t>; research has found that child dental health problems seem to be common, includ</w:t>
      </w:r>
      <w:r w:rsidR="004749E4">
        <w:rPr>
          <w:color w:val="000000" w:themeColor="text1"/>
        </w:rPr>
        <w:t>ing</w:t>
      </w:r>
      <w:r w:rsidRPr="005730FC">
        <w:rPr>
          <w:color w:val="000000" w:themeColor="text1"/>
        </w:rPr>
        <w:t xml:space="preserve"> dental decay, misaligned teeth and apparently high rates of treatment needed for extractions, mass extractions and fillings.</w:t>
      </w:r>
    </w:p>
    <w:p w14:paraId="0F766D88" w14:textId="77777777" w:rsidR="005B1B22" w:rsidRPr="005730FC" w:rsidRDefault="005B1B22" w:rsidP="005B1B22">
      <w:pPr>
        <w:jc w:val="both"/>
        <w:rPr>
          <w:b/>
          <w:bCs/>
          <w:color w:val="000000" w:themeColor="text1"/>
          <w:u w:val="single"/>
        </w:rPr>
      </w:pPr>
      <w:r w:rsidRPr="005730FC">
        <w:rPr>
          <w:b/>
          <w:bCs/>
          <w:color w:val="000000" w:themeColor="text1"/>
          <w:u w:val="single"/>
        </w:rPr>
        <w:t>Behavioural/lifestyle factors</w:t>
      </w:r>
    </w:p>
    <w:p w14:paraId="4D54AA49" w14:textId="7BBFB1E1" w:rsidR="005B1B22" w:rsidRPr="005730FC" w:rsidRDefault="005B1B22" w:rsidP="00AF4260">
      <w:pPr>
        <w:pStyle w:val="ListParagraph"/>
        <w:numPr>
          <w:ilvl w:val="0"/>
          <w:numId w:val="106"/>
        </w:numPr>
        <w:jc w:val="both"/>
        <w:rPr>
          <w:color w:val="000000" w:themeColor="text1"/>
        </w:rPr>
      </w:pPr>
      <w:r w:rsidRPr="005730FC">
        <w:rPr>
          <w:color w:val="000000" w:themeColor="text1"/>
        </w:rPr>
        <w:t>Parry et al</w:t>
      </w:r>
      <w:r w:rsidR="009D338F" w:rsidRPr="005730FC">
        <w:rPr>
          <w:color w:val="000000" w:themeColor="text1"/>
        </w:rPr>
        <w:t xml:space="preserve"> (2004) </w:t>
      </w:r>
      <w:r w:rsidRPr="005730FC">
        <w:rPr>
          <w:color w:val="000000" w:themeColor="text1"/>
        </w:rPr>
        <w:t xml:space="preserve">found the proportion of the Gypsy and Traveller population that were smokers was considerably higher (57%) than matched comparators (21.5%). </w:t>
      </w:r>
    </w:p>
    <w:p w14:paraId="383B8A39" w14:textId="4A8683CD" w:rsidR="00435462" w:rsidRPr="005730FC" w:rsidRDefault="00435462" w:rsidP="00AF4260">
      <w:pPr>
        <w:pStyle w:val="ListParagraph"/>
        <w:numPr>
          <w:ilvl w:val="0"/>
          <w:numId w:val="106"/>
        </w:numPr>
        <w:jc w:val="both"/>
        <w:rPr>
          <w:color w:val="000000" w:themeColor="text1"/>
        </w:rPr>
      </w:pPr>
      <w:r w:rsidRPr="005730FC">
        <w:rPr>
          <w:color w:val="000000" w:themeColor="text1"/>
        </w:rPr>
        <w:t>Alcohol consumption is often used as a coping strategy, and drug use among Traveller young people is widely reported and feared by Traveller elders</w:t>
      </w:r>
      <w:r w:rsidR="009D338F" w:rsidRPr="005730FC">
        <w:rPr>
          <w:color w:val="000000" w:themeColor="text1"/>
        </w:rPr>
        <w:t xml:space="preserve"> (Matthews 2008)</w:t>
      </w:r>
      <w:r w:rsidR="00F23D95" w:rsidRPr="005730FC">
        <w:rPr>
          <w:color w:val="000000" w:themeColor="text1"/>
        </w:rPr>
        <w:t xml:space="preserve">. Although some research has been carried out on the extent of substance misuse within Travelling communities in </w:t>
      </w:r>
      <w:r w:rsidR="00E8486D" w:rsidRPr="005730FC">
        <w:rPr>
          <w:color w:val="000000" w:themeColor="text1"/>
        </w:rPr>
        <w:t>Europe</w:t>
      </w:r>
      <w:r w:rsidR="00F23D95" w:rsidRPr="005730FC">
        <w:rPr>
          <w:color w:val="000000" w:themeColor="text1"/>
        </w:rPr>
        <w:t xml:space="preserve">, there is little research into this subject in the UK. </w:t>
      </w:r>
    </w:p>
    <w:p w14:paraId="44158EFB" w14:textId="61FBBB2A" w:rsidR="005B1B22" w:rsidRPr="005730FC" w:rsidRDefault="005B1B22" w:rsidP="00AF4260">
      <w:pPr>
        <w:pStyle w:val="ListParagraph"/>
        <w:numPr>
          <w:ilvl w:val="0"/>
          <w:numId w:val="106"/>
        </w:numPr>
        <w:jc w:val="both"/>
        <w:rPr>
          <w:color w:val="000000" w:themeColor="text1"/>
        </w:rPr>
      </w:pPr>
      <w:r w:rsidRPr="005730FC">
        <w:rPr>
          <w:color w:val="000000" w:themeColor="text1"/>
        </w:rPr>
        <w:t>Limited research around Gypsy and Travellers lifestyles have identified high rates of obesity, and limited awareness of healthy eating patterns</w:t>
      </w:r>
      <w:r w:rsidR="009D338F" w:rsidRPr="005730FC">
        <w:rPr>
          <w:color w:val="000000" w:themeColor="text1"/>
        </w:rPr>
        <w:t xml:space="preserve"> (Saunders 2007)</w:t>
      </w:r>
      <w:r w:rsidRPr="005730FC">
        <w:rPr>
          <w:color w:val="000000" w:themeColor="text1"/>
        </w:rPr>
        <w:t>.</w:t>
      </w:r>
    </w:p>
    <w:p w14:paraId="0A1B1292" w14:textId="2A21DAC7" w:rsidR="005B1B22" w:rsidRPr="005730FC" w:rsidRDefault="005B1B22" w:rsidP="00AF4260">
      <w:pPr>
        <w:pStyle w:val="ListParagraph"/>
        <w:numPr>
          <w:ilvl w:val="0"/>
          <w:numId w:val="106"/>
        </w:numPr>
        <w:jc w:val="both"/>
        <w:rPr>
          <w:color w:val="000000" w:themeColor="text1"/>
        </w:rPr>
      </w:pPr>
      <w:r w:rsidRPr="005730FC">
        <w:rPr>
          <w:color w:val="000000" w:themeColor="text1"/>
        </w:rPr>
        <w:t>Traditionally Gypsy and Travellers had very active lifestyles often working in the outdoors, usually in agriculture. Farmers would often have long-standing, entrusted relationships with these communities and would provide manual labour on farms throughout the year</w:t>
      </w:r>
      <w:r w:rsidR="00FE42A8" w:rsidRPr="005730FC">
        <w:rPr>
          <w:color w:val="000000" w:themeColor="text1"/>
        </w:rPr>
        <w:t xml:space="preserve"> (Friends, Families and Travellers </w:t>
      </w:r>
      <w:r w:rsidR="00F475B1" w:rsidRPr="005730FC">
        <w:rPr>
          <w:color w:val="000000" w:themeColor="text1"/>
        </w:rPr>
        <w:t>n.d.)</w:t>
      </w:r>
      <w:r w:rsidRPr="005730FC">
        <w:rPr>
          <w:color w:val="000000" w:themeColor="text1"/>
        </w:rPr>
        <w:t>. However, increasing legal restrictions on Gypsies</w:t>
      </w:r>
      <w:r w:rsidR="00F616EE">
        <w:rPr>
          <w:color w:val="000000" w:themeColor="text1"/>
        </w:rPr>
        <w:t>’</w:t>
      </w:r>
      <w:r w:rsidRPr="005730FC">
        <w:rPr>
          <w:color w:val="000000" w:themeColor="text1"/>
        </w:rPr>
        <w:t xml:space="preserve"> and Travellers</w:t>
      </w:r>
      <w:r w:rsidR="004749E4">
        <w:rPr>
          <w:color w:val="000000" w:themeColor="text1"/>
        </w:rPr>
        <w:t>’</w:t>
      </w:r>
      <w:r w:rsidRPr="005730FC">
        <w:rPr>
          <w:color w:val="000000" w:themeColor="text1"/>
        </w:rPr>
        <w:t xml:space="preserve"> ability to travel, coupled with alternative sources of cheap labour (such as migrant workers from other parts of Europe) have seen a decline in this traditional way of life. Nowadays, much agricultural employment has been replaced amongst Gypsy and Traveller men by work such as market trading, scrap metal dealing, gardening, building, laying tarmac, </w:t>
      </w:r>
      <w:proofErr w:type="gramStart"/>
      <w:r w:rsidR="00137343" w:rsidRPr="005730FC">
        <w:rPr>
          <w:color w:val="000000" w:themeColor="text1"/>
        </w:rPr>
        <w:t>buying</w:t>
      </w:r>
      <w:proofErr w:type="gramEnd"/>
      <w:r w:rsidRPr="005730FC">
        <w:rPr>
          <w:color w:val="000000" w:themeColor="text1"/>
        </w:rPr>
        <w:t xml:space="preserve"> and selling electrical goods and used car trading</w:t>
      </w:r>
      <w:r w:rsidR="00531B4F" w:rsidRPr="005730FC">
        <w:rPr>
          <w:color w:val="000000" w:themeColor="text1"/>
        </w:rPr>
        <w:t xml:space="preserve"> (OP</w:t>
      </w:r>
      <w:r w:rsidR="00B845D4" w:rsidRPr="005730FC">
        <w:rPr>
          <w:color w:val="000000" w:themeColor="text1"/>
        </w:rPr>
        <w:t>M</w:t>
      </w:r>
      <w:r w:rsidR="00531B4F" w:rsidRPr="005730FC">
        <w:rPr>
          <w:color w:val="000000" w:themeColor="text1"/>
        </w:rPr>
        <w:t xml:space="preserve"> 2010)</w:t>
      </w:r>
      <w:r w:rsidRPr="005730FC">
        <w:rPr>
          <w:color w:val="000000" w:themeColor="text1"/>
        </w:rPr>
        <w:t>. It is thought that the change from high levels of active living and ‘eating from the land’, to a more sedentary lifestyle and consumption of processed convenience foods witnessed today, has had a disproportionate impact on Gypsy and Traveller communities’ health</w:t>
      </w:r>
      <w:r w:rsidR="00531B4F" w:rsidRPr="005730FC">
        <w:rPr>
          <w:color w:val="000000" w:themeColor="text1"/>
        </w:rPr>
        <w:t xml:space="preserve"> (Greenfields 2009)</w:t>
      </w:r>
      <w:r w:rsidRPr="005730FC">
        <w:rPr>
          <w:color w:val="000000" w:themeColor="text1"/>
        </w:rPr>
        <w:t xml:space="preserve">. </w:t>
      </w:r>
    </w:p>
    <w:p w14:paraId="4BA42748" w14:textId="77777777" w:rsidR="005B1B22" w:rsidRPr="005730FC" w:rsidRDefault="005B1B22" w:rsidP="005B1B22">
      <w:pPr>
        <w:jc w:val="both"/>
        <w:rPr>
          <w:b/>
          <w:bCs/>
          <w:color w:val="000000" w:themeColor="text1"/>
          <w:u w:val="single"/>
        </w:rPr>
      </w:pPr>
      <w:r w:rsidRPr="005730FC">
        <w:rPr>
          <w:b/>
          <w:bCs/>
          <w:color w:val="000000" w:themeColor="text1"/>
          <w:u w:val="single"/>
        </w:rPr>
        <w:t>Health beliefs</w:t>
      </w:r>
    </w:p>
    <w:p w14:paraId="7383D07E" w14:textId="001301E6" w:rsidR="005B1B22" w:rsidRPr="005730FC" w:rsidRDefault="005B1B22" w:rsidP="00AF4260">
      <w:pPr>
        <w:pStyle w:val="ListParagraph"/>
        <w:numPr>
          <w:ilvl w:val="0"/>
          <w:numId w:val="36"/>
        </w:numPr>
        <w:jc w:val="both"/>
        <w:rPr>
          <w:color w:val="000000" w:themeColor="text1"/>
        </w:rPr>
      </w:pPr>
      <w:r w:rsidRPr="005730FC">
        <w:rPr>
          <w:color w:val="000000" w:themeColor="text1"/>
        </w:rPr>
        <w:t xml:space="preserve">Gypsy and Traveller communities have strong cultural beliefs and attitudes that underpin their health-related </w:t>
      </w:r>
      <w:r w:rsidR="002C317D" w:rsidRPr="005730FC">
        <w:rPr>
          <w:color w:val="000000" w:themeColor="text1"/>
        </w:rPr>
        <w:t>behaviour,</w:t>
      </w:r>
      <w:r w:rsidRPr="005730FC">
        <w:rPr>
          <w:color w:val="000000" w:themeColor="text1"/>
        </w:rPr>
        <w:t xml:space="preserve"> and these are influenced by previous health experiences</w:t>
      </w:r>
      <w:r w:rsidR="00486DE9" w:rsidRPr="005730FC">
        <w:rPr>
          <w:color w:val="000000" w:themeColor="text1"/>
        </w:rPr>
        <w:t xml:space="preserve"> (</w:t>
      </w:r>
      <w:proofErr w:type="spellStart"/>
      <w:r w:rsidR="00486DE9" w:rsidRPr="005730FC">
        <w:rPr>
          <w:color w:val="000000" w:themeColor="text1"/>
        </w:rPr>
        <w:t>Cleemput</w:t>
      </w:r>
      <w:proofErr w:type="spellEnd"/>
      <w:r w:rsidR="00486DE9" w:rsidRPr="005730FC">
        <w:rPr>
          <w:color w:val="000000" w:themeColor="text1"/>
        </w:rPr>
        <w:t xml:space="preserve"> et a</w:t>
      </w:r>
      <w:r w:rsidR="00B845D4" w:rsidRPr="005730FC">
        <w:rPr>
          <w:color w:val="000000" w:themeColor="text1"/>
        </w:rPr>
        <w:t>l</w:t>
      </w:r>
      <w:r w:rsidR="00486DE9" w:rsidRPr="005730FC">
        <w:rPr>
          <w:color w:val="000000" w:themeColor="text1"/>
        </w:rPr>
        <w:t xml:space="preserve"> </w:t>
      </w:r>
      <w:r w:rsidR="00871263" w:rsidRPr="005730FC">
        <w:rPr>
          <w:color w:val="000000" w:themeColor="text1"/>
        </w:rPr>
        <w:t>2007)</w:t>
      </w:r>
      <w:r w:rsidRPr="005730FC">
        <w:rPr>
          <w:color w:val="000000" w:themeColor="text1"/>
        </w:rPr>
        <w:t xml:space="preserve">. </w:t>
      </w:r>
    </w:p>
    <w:p w14:paraId="22E25BB9" w14:textId="2303FB53" w:rsidR="005B1B22" w:rsidRPr="005730FC" w:rsidRDefault="005B1B22" w:rsidP="00AF4260">
      <w:pPr>
        <w:pStyle w:val="ListParagraph"/>
        <w:numPr>
          <w:ilvl w:val="0"/>
          <w:numId w:val="36"/>
        </w:numPr>
        <w:jc w:val="both"/>
        <w:rPr>
          <w:color w:val="000000" w:themeColor="text1"/>
        </w:rPr>
      </w:pPr>
      <w:r w:rsidRPr="005730FC">
        <w:rPr>
          <w:color w:val="000000" w:themeColor="text1"/>
        </w:rPr>
        <w:t>There is a reported tendency towards a fatalistic acceptance of ill health and disease and a view that illness is an inevitable and natural process of reaching middle age and therefore medical interventions are not always considered appropriate nor necessary (Parry et al 2004).</w:t>
      </w:r>
    </w:p>
    <w:p w14:paraId="60E59C0D" w14:textId="6FD2C63A" w:rsidR="005B1B22" w:rsidRPr="005730FC" w:rsidRDefault="005B1B22" w:rsidP="00AD63F7">
      <w:pPr>
        <w:pStyle w:val="ListParagraph"/>
        <w:numPr>
          <w:ilvl w:val="0"/>
          <w:numId w:val="36"/>
        </w:numPr>
        <w:spacing w:before="240"/>
        <w:jc w:val="both"/>
        <w:rPr>
          <w:color w:val="000000" w:themeColor="text1"/>
        </w:rPr>
      </w:pPr>
      <w:r w:rsidRPr="005730FC">
        <w:rPr>
          <w:color w:val="000000" w:themeColor="text1"/>
        </w:rPr>
        <w:t>The EHRC report</w:t>
      </w:r>
      <w:r w:rsidR="00AD63F7" w:rsidRPr="005730FC">
        <w:rPr>
          <w:color w:val="000000" w:themeColor="text1"/>
        </w:rPr>
        <w:t xml:space="preserve"> (</w:t>
      </w:r>
      <w:proofErr w:type="spellStart"/>
      <w:r w:rsidR="00AD63F7" w:rsidRPr="005730FC">
        <w:rPr>
          <w:color w:val="000000" w:themeColor="text1"/>
        </w:rPr>
        <w:t>Cemlyn</w:t>
      </w:r>
      <w:proofErr w:type="spellEnd"/>
      <w:r w:rsidR="00AD63F7" w:rsidRPr="005730FC">
        <w:rPr>
          <w:color w:val="000000" w:themeColor="text1"/>
        </w:rPr>
        <w:t xml:space="preserve"> et al 2009)</w:t>
      </w:r>
      <w:r w:rsidRPr="005730FC">
        <w:rPr>
          <w:color w:val="000000" w:themeColor="text1"/>
        </w:rPr>
        <w:t xml:space="preserve"> highlights that Gypsies and Travellers have a holistic concept of health that </w:t>
      </w:r>
      <w:r w:rsidR="004749E4">
        <w:rPr>
          <w:color w:val="000000" w:themeColor="text1"/>
        </w:rPr>
        <w:t>emphasises</w:t>
      </w:r>
      <w:r w:rsidRPr="005730FC">
        <w:rPr>
          <w:color w:val="000000" w:themeColor="text1"/>
        </w:rPr>
        <w:t xml:space="preserve"> social and environmental factors as key drivers of health, rather than a medical model rooted in concepts of disease and medication.</w:t>
      </w:r>
    </w:p>
    <w:p w14:paraId="63A08260" w14:textId="00DAF1EF" w:rsidR="005B1B22" w:rsidRPr="005730FC" w:rsidRDefault="005B1B22" w:rsidP="00AF4260">
      <w:pPr>
        <w:pStyle w:val="ListParagraph"/>
        <w:numPr>
          <w:ilvl w:val="0"/>
          <w:numId w:val="36"/>
        </w:numPr>
        <w:jc w:val="both"/>
        <w:rPr>
          <w:color w:val="000000" w:themeColor="text1"/>
        </w:rPr>
      </w:pPr>
      <w:r w:rsidRPr="005730FC">
        <w:rPr>
          <w:color w:val="000000" w:themeColor="text1"/>
        </w:rPr>
        <w:t>Research has highlighted a deep-rooted fear of cancer and other diagnoses that are perceived as terminal.  Condon et al facilitated</w:t>
      </w:r>
      <w:r w:rsidR="00701448" w:rsidRPr="005730FC">
        <w:rPr>
          <w:color w:val="000000" w:themeColor="text1"/>
        </w:rPr>
        <w:t xml:space="preserve"> (Berlin et al </w:t>
      </w:r>
      <w:r w:rsidR="00C77363" w:rsidRPr="005730FC">
        <w:rPr>
          <w:color w:val="000000" w:themeColor="text1"/>
        </w:rPr>
        <w:t>2018)</w:t>
      </w:r>
      <w:r w:rsidRPr="005730FC">
        <w:rPr>
          <w:color w:val="000000" w:themeColor="text1"/>
        </w:rPr>
        <w:t xml:space="preserve"> peer interviews and focus groups in Gypsy and </w:t>
      </w:r>
      <w:r w:rsidR="00BB3FD3" w:rsidRPr="005730FC">
        <w:rPr>
          <w:color w:val="000000" w:themeColor="text1"/>
        </w:rPr>
        <w:t>Traveller communities</w:t>
      </w:r>
      <w:r w:rsidRPr="005730FC">
        <w:rPr>
          <w:color w:val="000000" w:themeColor="text1"/>
        </w:rPr>
        <w:t xml:space="preserve"> and found: </w:t>
      </w:r>
    </w:p>
    <w:p w14:paraId="1FB68D0C" w14:textId="040B9948" w:rsidR="005B1B22" w:rsidRPr="005730FC" w:rsidRDefault="005B1B22" w:rsidP="00AF4260">
      <w:pPr>
        <w:pStyle w:val="ListParagraph"/>
        <w:numPr>
          <w:ilvl w:val="1"/>
          <w:numId w:val="36"/>
        </w:numPr>
        <w:jc w:val="both"/>
        <w:rPr>
          <w:color w:val="000000" w:themeColor="text1"/>
        </w:rPr>
      </w:pPr>
      <w:r w:rsidRPr="005730FC">
        <w:rPr>
          <w:color w:val="000000" w:themeColor="text1"/>
        </w:rPr>
        <w:t xml:space="preserve">Cancer is often considered a ‘taboo’ and evil disease. Participants would not talk about cancer because they saw this as invoking bad luck, as bringing forth painful memories of family members who have suffered or died from the disease and as causing their families too much worry. Cancer was referred to as </w:t>
      </w:r>
      <w:r w:rsidRPr="005730FC">
        <w:rPr>
          <w:i/>
          <w:iCs/>
          <w:color w:val="000000" w:themeColor="text1"/>
        </w:rPr>
        <w:t>‘that old cover’, ‘that old thing’, ‘that disease’ ‘the C word’</w:t>
      </w:r>
      <w:r w:rsidR="004655CF" w:rsidRPr="005730FC">
        <w:rPr>
          <w:i/>
          <w:iCs/>
          <w:color w:val="000000" w:themeColor="text1"/>
        </w:rPr>
        <w:t xml:space="preserve"> </w:t>
      </w:r>
      <w:r w:rsidR="00583E96" w:rsidRPr="005730FC">
        <w:rPr>
          <w:color w:val="000000" w:themeColor="text1"/>
        </w:rPr>
        <w:t>(</w:t>
      </w:r>
      <w:r w:rsidR="00F616EE">
        <w:rPr>
          <w:color w:val="000000" w:themeColor="text1"/>
        </w:rPr>
        <w:t>ibid.</w:t>
      </w:r>
      <w:r w:rsidR="00583E96" w:rsidRPr="005730FC">
        <w:rPr>
          <w:color w:val="000000" w:themeColor="text1"/>
        </w:rPr>
        <w:t>)</w:t>
      </w:r>
      <w:r w:rsidRPr="005730FC">
        <w:rPr>
          <w:i/>
          <w:iCs/>
          <w:color w:val="000000" w:themeColor="text1"/>
        </w:rPr>
        <w:t xml:space="preserve">. </w:t>
      </w:r>
    </w:p>
    <w:p w14:paraId="394DB59D" w14:textId="77777777" w:rsidR="005B1B22" w:rsidRPr="005730FC" w:rsidRDefault="005B1B22" w:rsidP="00AF4260">
      <w:pPr>
        <w:pStyle w:val="ListParagraph"/>
        <w:numPr>
          <w:ilvl w:val="1"/>
          <w:numId w:val="36"/>
        </w:numPr>
        <w:jc w:val="both"/>
        <w:rPr>
          <w:color w:val="000000" w:themeColor="text1"/>
        </w:rPr>
      </w:pPr>
      <w:r w:rsidRPr="005730FC">
        <w:rPr>
          <w:color w:val="000000" w:themeColor="text1"/>
        </w:rPr>
        <w:t xml:space="preserve">Not all individuals considered cancer a ‘death sentence’ and there was awareness of the possibility of a cure if diagnosed early and treated effectively. </w:t>
      </w:r>
    </w:p>
    <w:p w14:paraId="753D20F9" w14:textId="77777777" w:rsidR="005B1B22" w:rsidRPr="005730FC" w:rsidRDefault="005B1B22" w:rsidP="00AF4260">
      <w:pPr>
        <w:pStyle w:val="ListParagraph"/>
        <w:numPr>
          <w:ilvl w:val="1"/>
          <w:numId w:val="36"/>
        </w:numPr>
        <w:jc w:val="both"/>
        <w:rPr>
          <w:color w:val="000000" w:themeColor="text1"/>
        </w:rPr>
      </w:pPr>
      <w:r w:rsidRPr="005730FC">
        <w:rPr>
          <w:color w:val="000000" w:themeColor="text1"/>
        </w:rPr>
        <w:t xml:space="preserve">Those participants who engaged in interviews said that although they attended screening themselves, they knew of other community members who were unlikely to; the younger generation were more likely to attend than the older generation. </w:t>
      </w:r>
    </w:p>
    <w:p w14:paraId="4526E199" w14:textId="58C2BCB9" w:rsidR="005B1B22" w:rsidRPr="005730FC" w:rsidRDefault="005B1B22" w:rsidP="00AF4260">
      <w:pPr>
        <w:pStyle w:val="ListParagraph"/>
        <w:numPr>
          <w:ilvl w:val="1"/>
          <w:numId w:val="36"/>
        </w:numPr>
        <w:jc w:val="both"/>
        <w:rPr>
          <w:color w:val="000000" w:themeColor="text1"/>
        </w:rPr>
      </w:pPr>
      <w:r w:rsidRPr="005730FC">
        <w:rPr>
          <w:color w:val="000000" w:themeColor="text1"/>
        </w:rPr>
        <w:t xml:space="preserve">Variable cultural beliefs about cancer and lower levels of knowledge about the purpose of preventative cancer services act as a barrier when accessing cancer-related health services. </w:t>
      </w:r>
    </w:p>
    <w:p w14:paraId="7FA98F35" w14:textId="77777777" w:rsidR="005B1B22" w:rsidRPr="005730FC" w:rsidRDefault="005B1B22" w:rsidP="00AF4260">
      <w:pPr>
        <w:pStyle w:val="ListParagraph"/>
        <w:numPr>
          <w:ilvl w:val="1"/>
          <w:numId w:val="36"/>
        </w:numPr>
        <w:jc w:val="both"/>
        <w:rPr>
          <w:color w:val="000000" w:themeColor="text1"/>
        </w:rPr>
      </w:pPr>
      <w:r w:rsidRPr="005730FC">
        <w:rPr>
          <w:color w:val="000000" w:themeColor="text1"/>
        </w:rPr>
        <w:t>There is strong sentiment within Gypsy and Traveller communities that information about cancer should not be forced upon them.</w:t>
      </w:r>
    </w:p>
    <w:p w14:paraId="26E7E249" w14:textId="77777777" w:rsidR="005B1B22" w:rsidRPr="005730FC" w:rsidRDefault="005B1B22" w:rsidP="00AF4260">
      <w:pPr>
        <w:pStyle w:val="ListParagraph"/>
        <w:numPr>
          <w:ilvl w:val="1"/>
          <w:numId w:val="36"/>
        </w:numPr>
        <w:jc w:val="both"/>
        <w:rPr>
          <w:color w:val="000000" w:themeColor="text1"/>
        </w:rPr>
      </w:pPr>
      <w:r w:rsidRPr="005730FC">
        <w:rPr>
          <w:color w:val="000000" w:themeColor="text1"/>
        </w:rPr>
        <w:t>Male stoicism was noted, which may contribute to nonattendance of medical appointments.</w:t>
      </w:r>
    </w:p>
    <w:p w14:paraId="28E0D214" w14:textId="29E5CEFA" w:rsidR="005B1B22" w:rsidRPr="005730FC" w:rsidRDefault="005B1B22" w:rsidP="00AF4260">
      <w:pPr>
        <w:pStyle w:val="ListParagraph"/>
        <w:numPr>
          <w:ilvl w:val="0"/>
          <w:numId w:val="36"/>
        </w:numPr>
        <w:jc w:val="both"/>
        <w:rPr>
          <w:color w:val="000000" w:themeColor="text1"/>
        </w:rPr>
      </w:pPr>
      <w:r w:rsidRPr="005730FC">
        <w:rPr>
          <w:color w:val="000000" w:themeColor="text1"/>
        </w:rPr>
        <w:t>Amongst Gypsy and Traveller communities significantly more trust is placed in family carers, rather than professional care, especially concerning end of life care. A systematic review</w:t>
      </w:r>
      <w:r w:rsidR="007B5BC3" w:rsidRPr="005730FC">
        <w:rPr>
          <w:color w:val="000000" w:themeColor="text1"/>
        </w:rPr>
        <w:t xml:space="preserve"> (</w:t>
      </w:r>
      <w:proofErr w:type="spellStart"/>
      <w:r w:rsidR="007B5BC3" w:rsidRPr="005730FC">
        <w:rPr>
          <w:color w:val="000000" w:themeColor="text1"/>
        </w:rPr>
        <w:t>Dixton</w:t>
      </w:r>
      <w:proofErr w:type="spellEnd"/>
      <w:r w:rsidR="007B5BC3" w:rsidRPr="005730FC">
        <w:rPr>
          <w:color w:val="000000" w:themeColor="text1"/>
        </w:rPr>
        <w:t xml:space="preserve"> et al 2021)</w:t>
      </w:r>
      <w:r w:rsidRPr="005730FC">
        <w:rPr>
          <w:color w:val="000000" w:themeColor="text1"/>
        </w:rPr>
        <w:t xml:space="preserve"> study looking at palliative and end of life care found: </w:t>
      </w:r>
    </w:p>
    <w:p w14:paraId="53E80EA6" w14:textId="77777777" w:rsidR="005B1B22" w:rsidRPr="005730FC" w:rsidRDefault="005B1B22" w:rsidP="00AF4260">
      <w:pPr>
        <w:pStyle w:val="ListParagraph"/>
        <w:numPr>
          <w:ilvl w:val="0"/>
          <w:numId w:val="37"/>
        </w:numPr>
        <w:jc w:val="both"/>
        <w:rPr>
          <w:color w:val="000000" w:themeColor="text1"/>
        </w:rPr>
      </w:pPr>
      <w:r w:rsidRPr="005730FC">
        <w:rPr>
          <w:color w:val="000000" w:themeColor="text1"/>
        </w:rPr>
        <w:t xml:space="preserve">Strong family and community values include a preference for healthcare to be provided from within the community, duty to demonstrate respect by attending the bedside and illness as a community problem, with decision-making extending beyond the patient. </w:t>
      </w:r>
    </w:p>
    <w:p w14:paraId="0886D7CA" w14:textId="57A46655" w:rsidR="005B1B22" w:rsidRPr="005730FC" w:rsidRDefault="005B1B22" w:rsidP="00AF4260">
      <w:pPr>
        <w:pStyle w:val="ListParagraph"/>
        <w:numPr>
          <w:ilvl w:val="0"/>
          <w:numId w:val="37"/>
        </w:numPr>
        <w:jc w:val="both"/>
        <w:rPr>
          <w:color w:val="000000" w:themeColor="text1"/>
        </w:rPr>
      </w:pPr>
      <w:r w:rsidRPr="005730FC">
        <w:rPr>
          <w:color w:val="000000" w:themeColor="text1"/>
        </w:rPr>
        <w:t>Additional research conducted by Fuller and Sweeney (2019) found that extended family is crucial especially in illness or crisis</w:t>
      </w:r>
      <w:r w:rsidR="006769D5" w:rsidRPr="005730FC">
        <w:rPr>
          <w:color w:val="000000" w:themeColor="text1"/>
        </w:rPr>
        <w:t>, with f</w:t>
      </w:r>
      <w:r w:rsidRPr="005730FC">
        <w:rPr>
          <w:color w:val="000000" w:themeColor="text1"/>
        </w:rPr>
        <w:t>amily members stay</w:t>
      </w:r>
      <w:r w:rsidR="006769D5" w:rsidRPr="005730FC">
        <w:rPr>
          <w:color w:val="000000" w:themeColor="text1"/>
        </w:rPr>
        <w:t>ing</w:t>
      </w:r>
      <w:r w:rsidRPr="005730FC">
        <w:rPr>
          <w:color w:val="000000" w:themeColor="text1"/>
        </w:rPr>
        <w:t xml:space="preserve"> with their loved one while in hospital and tak</w:t>
      </w:r>
      <w:r w:rsidR="006769D5" w:rsidRPr="005730FC">
        <w:rPr>
          <w:color w:val="000000" w:themeColor="text1"/>
        </w:rPr>
        <w:t>ing</w:t>
      </w:r>
      <w:r w:rsidRPr="005730FC">
        <w:rPr>
          <w:color w:val="000000" w:themeColor="text1"/>
        </w:rPr>
        <w:t xml:space="preserve"> meals into hospital if their loved one will not eat hospital food. </w:t>
      </w:r>
    </w:p>
    <w:p w14:paraId="38111FEC" w14:textId="4C041C86" w:rsidR="005B1B22" w:rsidRPr="005730FC" w:rsidRDefault="005B1B22" w:rsidP="00AF4260">
      <w:pPr>
        <w:pStyle w:val="ListParagraph"/>
        <w:numPr>
          <w:ilvl w:val="0"/>
          <w:numId w:val="37"/>
        </w:numPr>
        <w:jc w:val="both"/>
        <w:rPr>
          <w:color w:val="000000" w:themeColor="text1"/>
        </w:rPr>
      </w:pPr>
      <w:r w:rsidRPr="005730FC">
        <w:rPr>
          <w:color w:val="000000" w:themeColor="text1"/>
        </w:rPr>
        <w:t xml:space="preserve">There are distinct health beliefs regarding superstitions around illness, personal care, death rituals and bereavement. Traditions around death and bereavement </w:t>
      </w:r>
      <w:r w:rsidR="00137343" w:rsidRPr="005730FC">
        <w:rPr>
          <w:color w:val="000000" w:themeColor="text1"/>
        </w:rPr>
        <w:t>include</w:t>
      </w:r>
      <w:r w:rsidRPr="005730FC">
        <w:rPr>
          <w:color w:val="000000" w:themeColor="text1"/>
        </w:rPr>
        <w:t xml:space="preserve"> taking the body home; keeping a vigil over the body by family members; Irish Travellers will often light candles near the bed of the dying person and the candles will be kept lit under after the funeral; after a death there will be a continued flow of visitors to pay their respects to the family</w:t>
      </w:r>
      <w:r w:rsidR="003A1405" w:rsidRPr="005730FC">
        <w:rPr>
          <w:color w:val="000000" w:themeColor="text1"/>
        </w:rPr>
        <w:t xml:space="preserve"> (</w:t>
      </w:r>
      <w:r w:rsidR="00F616EE">
        <w:rPr>
          <w:color w:val="000000" w:themeColor="text1"/>
        </w:rPr>
        <w:t>ibid.</w:t>
      </w:r>
      <w:r w:rsidR="003A1405" w:rsidRPr="005730FC">
        <w:rPr>
          <w:color w:val="000000" w:themeColor="text1"/>
        </w:rPr>
        <w:t>)</w:t>
      </w:r>
      <w:r w:rsidRPr="005730FC">
        <w:rPr>
          <w:color w:val="000000" w:themeColor="text1"/>
        </w:rPr>
        <w:t>.</w:t>
      </w:r>
    </w:p>
    <w:p w14:paraId="04027BC7" w14:textId="77777777" w:rsidR="005B1B22" w:rsidRPr="005730FC" w:rsidRDefault="005B1B22" w:rsidP="005B1B22">
      <w:pPr>
        <w:jc w:val="both"/>
        <w:rPr>
          <w:b/>
          <w:bCs/>
          <w:color w:val="000000" w:themeColor="text1"/>
          <w:u w:val="single"/>
        </w:rPr>
      </w:pPr>
      <w:r w:rsidRPr="005730FC">
        <w:rPr>
          <w:b/>
          <w:bCs/>
          <w:color w:val="000000" w:themeColor="text1"/>
          <w:u w:val="single"/>
        </w:rPr>
        <w:t>Access to Healthcare</w:t>
      </w:r>
    </w:p>
    <w:p w14:paraId="6E532901" w14:textId="60AD615E" w:rsidR="005B1B22" w:rsidRPr="005730FC" w:rsidRDefault="005B1B22" w:rsidP="00F30E3A">
      <w:pPr>
        <w:jc w:val="both"/>
        <w:rPr>
          <w:color w:val="000000" w:themeColor="text1"/>
        </w:rPr>
      </w:pPr>
      <w:r w:rsidRPr="005730FC">
        <w:rPr>
          <w:color w:val="000000" w:themeColor="text1"/>
        </w:rPr>
        <w:t xml:space="preserve">Research has defined </w:t>
      </w:r>
      <w:r w:rsidR="006679C6" w:rsidRPr="005730FC">
        <w:rPr>
          <w:color w:val="000000" w:themeColor="text1"/>
        </w:rPr>
        <w:t xml:space="preserve">health care </w:t>
      </w:r>
      <w:r w:rsidRPr="005730FC">
        <w:rPr>
          <w:color w:val="000000" w:themeColor="text1"/>
        </w:rPr>
        <w:t>access as the ‘</w:t>
      </w:r>
      <w:r w:rsidRPr="005730FC">
        <w:rPr>
          <w:i/>
          <w:iCs/>
          <w:color w:val="000000" w:themeColor="text1"/>
        </w:rPr>
        <w:t>opportunity to identify health care needs, to seek healthcare services, to reach, to obtain or use heath care services and to have the need for services fulfilled</w:t>
      </w:r>
      <w:r w:rsidR="006679C6" w:rsidRPr="005730FC">
        <w:rPr>
          <w:i/>
          <w:iCs/>
          <w:color w:val="000000" w:themeColor="text1"/>
        </w:rPr>
        <w:t xml:space="preserve">’ </w:t>
      </w:r>
      <w:r w:rsidR="006679C6" w:rsidRPr="005730FC">
        <w:rPr>
          <w:color w:val="000000" w:themeColor="text1"/>
        </w:rPr>
        <w:t>(Levesque et al 2013)</w:t>
      </w:r>
      <w:r w:rsidRPr="005730FC">
        <w:rPr>
          <w:color w:val="000000" w:themeColor="text1"/>
        </w:rPr>
        <w:t xml:space="preserve">.  </w:t>
      </w:r>
    </w:p>
    <w:p w14:paraId="0758EF8C" w14:textId="13EFB812" w:rsidR="005B1B22" w:rsidRPr="005730FC" w:rsidRDefault="005B1B22" w:rsidP="005B1B22">
      <w:pPr>
        <w:jc w:val="both"/>
        <w:rPr>
          <w:color w:val="000000" w:themeColor="text1"/>
        </w:rPr>
      </w:pPr>
      <w:r w:rsidRPr="005730FC">
        <w:rPr>
          <w:color w:val="000000" w:themeColor="text1"/>
        </w:rPr>
        <w:t xml:space="preserve">Gypsy and Traveller communities face multiple issues in relation to access </w:t>
      </w:r>
      <w:r w:rsidR="002514A9" w:rsidRPr="005730FC">
        <w:rPr>
          <w:color w:val="000000" w:themeColor="text1"/>
        </w:rPr>
        <w:t>of</w:t>
      </w:r>
      <w:r w:rsidRPr="005730FC">
        <w:rPr>
          <w:color w:val="000000" w:themeColor="text1"/>
        </w:rPr>
        <w:t xml:space="preserve"> healthcare, meaning heath issues often get dealt with when they become urgent, and people aren’t </w:t>
      </w:r>
      <w:r w:rsidR="00C825E0" w:rsidRPr="005730FC">
        <w:rPr>
          <w:color w:val="000000" w:themeColor="text1"/>
        </w:rPr>
        <w:t>accessing</w:t>
      </w:r>
      <w:r w:rsidRPr="005730FC">
        <w:rPr>
          <w:color w:val="000000" w:themeColor="text1"/>
        </w:rPr>
        <w:t xml:space="preserve"> routine screenings and appointments.  The reasons are multiple, </w:t>
      </w:r>
      <w:r w:rsidR="00137343" w:rsidRPr="005730FC">
        <w:rPr>
          <w:color w:val="000000" w:themeColor="text1"/>
        </w:rPr>
        <w:t>complex,</w:t>
      </w:r>
      <w:r w:rsidRPr="005730FC">
        <w:rPr>
          <w:color w:val="000000" w:themeColor="text1"/>
        </w:rPr>
        <w:t xml:space="preserve"> and interlinked and they exist at an individual, provider, health system and national level</w:t>
      </w:r>
      <w:r w:rsidR="00211C6A" w:rsidRPr="005730FC">
        <w:rPr>
          <w:color w:val="000000" w:themeColor="text1"/>
        </w:rPr>
        <w:t xml:space="preserve"> (</w:t>
      </w:r>
      <w:proofErr w:type="spellStart"/>
      <w:r w:rsidR="00211C6A" w:rsidRPr="005730FC">
        <w:rPr>
          <w:color w:val="000000" w:themeColor="text1"/>
        </w:rPr>
        <w:t>Siebelt</w:t>
      </w:r>
      <w:proofErr w:type="spellEnd"/>
      <w:r w:rsidR="00211C6A" w:rsidRPr="005730FC">
        <w:rPr>
          <w:color w:val="000000" w:themeColor="text1"/>
        </w:rPr>
        <w:t xml:space="preserve"> et al 2017)</w:t>
      </w:r>
      <w:r w:rsidRPr="005730FC">
        <w:rPr>
          <w:color w:val="000000" w:themeColor="text1"/>
        </w:rPr>
        <w:t xml:space="preserve">. </w:t>
      </w:r>
    </w:p>
    <w:p w14:paraId="79EA7BCA" w14:textId="17C443AC" w:rsidR="005B1B22" w:rsidRPr="005730FC" w:rsidRDefault="005B1B22" w:rsidP="005B1B22">
      <w:pPr>
        <w:jc w:val="both"/>
        <w:rPr>
          <w:color w:val="000000" w:themeColor="text1"/>
        </w:rPr>
      </w:pPr>
      <w:r w:rsidRPr="005730FC">
        <w:rPr>
          <w:color w:val="000000" w:themeColor="text1"/>
        </w:rPr>
        <w:t xml:space="preserve">Levesque et al (2013) have suggested five dimensions of </w:t>
      </w:r>
      <w:r w:rsidRPr="005730FC">
        <w:rPr>
          <w:i/>
          <w:iCs/>
          <w:color w:val="000000" w:themeColor="text1"/>
        </w:rPr>
        <w:t xml:space="preserve">approachability, acceptability, availability, </w:t>
      </w:r>
      <w:proofErr w:type="gramStart"/>
      <w:r w:rsidRPr="005730FC">
        <w:rPr>
          <w:i/>
          <w:iCs/>
          <w:color w:val="000000" w:themeColor="text1"/>
        </w:rPr>
        <w:t>affordability</w:t>
      </w:r>
      <w:proofErr w:type="gramEnd"/>
      <w:r w:rsidRPr="005730FC">
        <w:rPr>
          <w:i/>
          <w:iCs/>
          <w:color w:val="000000" w:themeColor="text1"/>
        </w:rPr>
        <w:t xml:space="preserve"> and appropriateness.  </w:t>
      </w:r>
      <w:r w:rsidRPr="005730FC">
        <w:rPr>
          <w:color w:val="000000" w:themeColor="text1"/>
        </w:rPr>
        <w:t xml:space="preserve">Research evidence has suggested that Gypsy and Traveller communities are disadvantaged across </w:t>
      </w:r>
      <w:r w:rsidR="00C36CBE" w:rsidRPr="005730FC">
        <w:rPr>
          <w:color w:val="000000" w:themeColor="text1"/>
        </w:rPr>
        <w:t xml:space="preserve">these </w:t>
      </w:r>
      <w:r w:rsidRPr="005730FC">
        <w:rPr>
          <w:color w:val="000000" w:themeColor="text1"/>
        </w:rPr>
        <w:t>domains as described below</w:t>
      </w:r>
      <w:r w:rsidR="00411BB4">
        <w:rPr>
          <w:color w:val="000000" w:themeColor="text1"/>
        </w:rPr>
        <w:t>.</w:t>
      </w:r>
    </w:p>
    <w:p w14:paraId="339BDB7C" w14:textId="77777777" w:rsidR="005B1B22" w:rsidRPr="005730FC" w:rsidRDefault="005B1B22" w:rsidP="005B1B22">
      <w:pPr>
        <w:jc w:val="both"/>
        <w:rPr>
          <w:b/>
          <w:bCs/>
          <w:color w:val="000000" w:themeColor="text1"/>
          <w:u w:val="single"/>
        </w:rPr>
      </w:pPr>
      <w:r w:rsidRPr="005730FC">
        <w:rPr>
          <w:b/>
          <w:bCs/>
          <w:color w:val="000000" w:themeColor="text1"/>
          <w:u w:val="single"/>
        </w:rPr>
        <w:t>Approachability</w:t>
      </w:r>
    </w:p>
    <w:p w14:paraId="7D3FFB7C" w14:textId="77777777" w:rsidR="005B1B22" w:rsidRPr="005730FC" w:rsidRDefault="005B1B22" w:rsidP="005B1B22">
      <w:pPr>
        <w:jc w:val="both"/>
        <w:rPr>
          <w:i/>
          <w:iCs/>
          <w:color w:val="000000" w:themeColor="text1"/>
        </w:rPr>
      </w:pPr>
      <w:r w:rsidRPr="005730FC">
        <w:rPr>
          <w:i/>
          <w:iCs/>
          <w:color w:val="000000" w:themeColor="text1"/>
        </w:rPr>
        <w:t xml:space="preserve">Approachable services are visible to the populations they serve and are recognised by potential service users that they can be reached and will have an impact on their health.  </w:t>
      </w:r>
    </w:p>
    <w:p w14:paraId="1A9FC347" w14:textId="067E1255" w:rsidR="005B1B22" w:rsidRPr="005730FC" w:rsidRDefault="005B1B22" w:rsidP="00AF4260">
      <w:pPr>
        <w:pStyle w:val="ListParagraph"/>
        <w:numPr>
          <w:ilvl w:val="0"/>
          <w:numId w:val="39"/>
        </w:numPr>
        <w:jc w:val="both"/>
        <w:rPr>
          <w:color w:val="000000" w:themeColor="text1"/>
        </w:rPr>
      </w:pPr>
      <w:r w:rsidRPr="005730FC">
        <w:rPr>
          <w:color w:val="000000" w:themeColor="text1"/>
        </w:rPr>
        <w:t>Gypsy and Traveller communities have limited awareness of services.  According to research conducted by the F</w:t>
      </w:r>
      <w:r w:rsidR="000D1AA6" w:rsidRPr="005730FC">
        <w:rPr>
          <w:color w:val="000000" w:themeColor="text1"/>
        </w:rPr>
        <w:t xml:space="preserve">amily, Friends, and </w:t>
      </w:r>
      <w:r w:rsidRPr="005730FC">
        <w:rPr>
          <w:color w:val="000000" w:themeColor="text1"/>
        </w:rPr>
        <w:t>T</w:t>
      </w:r>
      <w:r w:rsidR="000D1AA6" w:rsidRPr="005730FC">
        <w:rPr>
          <w:color w:val="000000" w:themeColor="text1"/>
        </w:rPr>
        <w:t>ravellers (FFT</w:t>
      </w:r>
      <w:r w:rsidR="00400A05" w:rsidRPr="005730FC">
        <w:rPr>
          <w:color w:val="000000" w:themeColor="text1"/>
        </w:rPr>
        <w:t xml:space="preserve"> 2020</w:t>
      </w:r>
      <w:r w:rsidR="000D1AA6" w:rsidRPr="005730FC">
        <w:rPr>
          <w:color w:val="000000" w:themeColor="text1"/>
        </w:rPr>
        <w:t>) organisation</w:t>
      </w:r>
      <w:r w:rsidRPr="005730FC">
        <w:rPr>
          <w:color w:val="000000" w:themeColor="text1"/>
        </w:rPr>
        <w:t>, over one third of Gypsies and Travellers reported that they find information from health professionals hard to understand. Over 45% of FFTs service users have low or no literacy so without the correct support may find it difficult to read medical letters, get registered and understand information given by health professionals.</w:t>
      </w:r>
    </w:p>
    <w:p w14:paraId="7E133EC0" w14:textId="54C71174" w:rsidR="005B1B22" w:rsidRPr="005730FC" w:rsidRDefault="005B1B22" w:rsidP="00AF4260">
      <w:pPr>
        <w:pStyle w:val="ListParagraph"/>
        <w:numPr>
          <w:ilvl w:val="0"/>
          <w:numId w:val="39"/>
        </w:numPr>
        <w:jc w:val="both"/>
        <w:rPr>
          <w:color w:val="000000" w:themeColor="text1"/>
        </w:rPr>
      </w:pPr>
      <w:r w:rsidRPr="005730FC">
        <w:rPr>
          <w:color w:val="000000" w:themeColor="text1"/>
        </w:rPr>
        <w:t xml:space="preserve">A lack of trust in health care services </w:t>
      </w:r>
      <w:r w:rsidR="00137343" w:rsidRPr="005730FC">
        <w:rPr>
          <w:color w:val="000000" w:themeColor="text1"/>
        </w:rPr>
        <w:t>because of</w:t>
      </w:r>
      <w:r w:rsidRPr="005730FC">
        <w:rPr>
          <w:color w:val="000000" w:themeColor="text1"/>
        </w:rPr>
        <w:t xml:space="preserve"> fear and experiences of discrimination impacts on service approachability.  The </w:t>
      </w:r>
      <w:r w:rsidR="000D1AA6" w:rsidRPr="005730FC">
        <w:rPr>
          <w:color w:val="000000" w:themeColor="text1"/>
        </w:rPr>
        <w:t>FFT</w:t>
      </w:r>
      <w:r w:rsidRPr="005730FC">
        <w:rPr>
          <w:color w:val="000000" w:themeColor="text1"/>
        </w:rPr>
        <w:t xml:space="preserve"> organisation</w:t>
      </w:r>
      <w:r w:rsidR="00400A05" w:rsidRPr="005730FC">
        <w:rPr>
          <w:color w:val="000000" w:themeColor="text1"/>
        </w:rPr>
        <w:t xml:space="preserve"> (</w:t>
      </w:r>
      <w:r w:rsidR="00F616EE">
        <w:rPr>
          <w:color w:val="000000" w:themeColor="text1"/>
        </w:rPr>
        <w:t>ibid.</w:t>
      </w:r>
      <w:r w:rsidR="00400A05" w:rsidRPr="005730FC">
        <w:rPr>
          <w:color w:val="000000" w:themeColor="text1"/>
        </w:rPr>
        <w:t>)</w:t>
      </w:r>
      <w:r w:rsidRPr="005730FC">
        <w:rPr>
          <w:color w:val="000000" w:themeColor="text1"/>
        </w:rPr>
        <w:t xml:space="preserve"> report</w:t>
      </w:r>
      <w:r w:rsidR="002D3E70">
        <w:rPr>
          <w:color w:val="000000" w:themeColor="text1"/>
        </w:rPr>
        <w:t>s</w:t>
      </w:r>
      <w:r w:rsidRPr="005730FC">
        <w:rPr>
          <w:color w:val="000000" w:themeColor="text1"/>
        </w:rPr>
        <w:t xml:space="preserve"> that due to longstanding experiences of discrimination, it can often take time to build trust with members of the Gypsy and Traveller communities. Community members might not be aware a service is available, might not be sure if they will be welcomed or may not feel confident that it will be delivered in a culturally appropriate way. </w:t>
      </w:r>
    </w:p>
    <w:p w14:paraId="435B4249" w14:textId="73F561A2" w:rsidR="005B1B22" w:rsidRPr="005730FC" w:rsidRDefault="005B1B22" w:rsidP="00AF4260">
      <w:pPr>
        <w:pStyle w:val="ListParagraph"/>
        <w:numPr>
          <w:ilvl w:val="0"/>
          <w:numId w:val="38"/>
        </w:numPr>
        <w:jc w:val="both"/>
        <w:rPr>
          <w:color w:val="000000" w:themeColor="text1"/>
        </w:rPr>
      </w:pPr>
      <w:r w:rsidRPr="005730FC">
        <w:rPr>
          <w:color w:val="000000" w:themeColor="text1"/>
        </w:rPr>
        <w:t xml:space="preserve">Treise and Shepherd (2006) identify several reasons why Gypsies and Travellers are reluctant to access services including personal or perhaps a </w:t>
      </w:r>
      <w:r w:rsidR="00FD484E" w:rsidRPr="005730FC">
        <w:rPr>
          <w:color w:val="000000" w:themeColor="text1"/>
        </w:rPr>
        <w:t xml:space="preserve">friend or </w:t>
      </w:r>
      <w:r w:rsidRPr="005730FC">
        <w:rPr>
          <w:color w:val="000000" w:themeColor="text1"/>
        </w:rPr>
        <w:t>relative’s negative experience of a service (</w:t>
      </w:r>
      <w:proofErr w:type="gramStart"/>
      <w:r w:rsidR="00102192" w:rsidRPr="005730FC">
        <w:rPr>
          <w:color w:val="000000" w:themeColor="text1"/>
        </w:rPr>
        <w:t>e.g.</w:t>
      </w:r>
      <w:proofErr w:type="gramEnd"/>
      <w:r w:rsidRPr="005730FC">
        <w:rPr>
          <w:color w:val="000000" w:themeColor="text1"/>
        </w:rPr>
        <w:t xml:space="preserve"> with a receptionist or GP), low expectation on the part of the health professional and fear of hostility or prejudice</w:t>
      </w:r>
      <w:r w:rsidR="007F28AE" w:rsidRPr="005730FC">
        <w:rPr>
          <w:color w:val="000000" w:themeColor="text1"/>
        </w:rPr>
        <w:t xml:space="preserve"> (</w:t>
      </w:r>
      <w:r w:rsidR="00455913" w:rsidRPr="005730FC">
        <w:rPr>
          <w:color w:val="000000" w:themeColor="text1"/>
        </w:rPr>
        <w:t>Honer and Hoppie 2004)</w:t>
      </w:r>
      <w:r w:rsidRPr="005730FC">
        <w:rPr>
          <w:color w:val="000000" w:themeColor="text1"/>
        </w:rPr>
        <w:t xml:space="preserve">. </w:t>
      </w:r>
    </w:p>
    <w:p w14:paraId="1F0AD226" w14:textId="5102A2C4" w:rsidR="005B1B22" w:rsidRPr="005730FC" w:rsidRDefault="005B1B22" w:rsidP="005B1B22">
      <w:pPr>
        <w:jc w:val="both"/>
        <w:rPr>
          <w:b/>
          <w:bCs/>
          <w:color w:val="000000" w:themeColor="text1"/>
          <w:u w:val="single"/>
        </w:rPr>
      </w:pPr>
      <w:r w:rsidRPr="005730FC">
        <w:rPr>
          <w:b/>
          <w:bCs/>
          <w:color w:val="000000" w:themeColor="text1"/>
          <w:u w:val="single"/>
        </w:rPr>
        <w:t>Acceptability</w:t>
      </w:r>
      <w:r w:rsidR="00B717EA" w:rsidRPr="005730FC">
        <w:rPr>
          <w:b/>
          <w:bCs/>
          <w:color w:val="000000" w:themeColor="text1"/>
          <w:u w:val="single"/>
        </w:rPr>
        <w:t>/appropriateness</w:t>
      </w:r>
    </w:p>
    <w:p w14:paraId="7D2CB74B" w14:textId="77777777" w:rsidR="005B1B22" w:rsidRPr="005730FC" w:rsidRDefault="005B1B22" w:rsidP="005B1B22">
      <w:pPr>
        <w:jc w:val="both"/>
        <w:rPr>
          <w:i/>
          <w:iCs/>
          <w:color w:val="000000" w:themeColor="text1"/>
        </w:rPr>
      </w:pPr>
      <w:r w:rsidRPr="005730FC">
        <w:rPr>
          <w:i/>
          <w:iCs/>
          <w:color w:val="000000" w:themeColor="text1"/>
        </w:rPr>
        <w:t xml:space="preserve">Acceptable services are culturally and socially appropriate to the populations they serve and are judged so by potential service users.  </w:t>
      </w:r>
    </w:p>
    <w:p w14:paraId="3780C0FE" w14:textId="6755D73A" w:rsidR="005B1B22" w:rsidRPr="005730FC" w:rsidRDefault="005B1B22" w:rsidP="00AF4260">
      <w:pPr>
        <w:pStyle w:val="ListParagraph"/>
        <w:numPr>
          <w:ilvl w:val="0"/>
          <w:numId w:val="38"/>
        </w:numPr>
        <w:jc w:val="both"/>
        <w:rPr>
          <w:color w:val="000000" w:themeColor="text1"/>
        </w:rPr>
      </w:pPr>
      <w:r w:rsidRPr="005730FC">
        <w:rPr>
          <w:color w:val="000000" w:themeColor="text1"/>
        </w:rPr>
        <w:t>A lack of training in delivering culturally appropriate care amongst health care professionals has a negative impact on acceptable access amongst Gypsy and Traveller communities</w:t>
      </w:r>
      <w:r w:rsidR="008E65F1" w:rsidRPr="005730FC">
        <w:rPr>
          <w:color w:val="000000" w:themeColor="text1"/>
        </w:rPr>
        <w:t xml:space="preserve"> (Friends, Families and Travellers 2022)</w:t>
      </w:r>
      <w:r w:rsidR="002C7BBA" w:rsidRPr="005730FC">
        <w:rPr>
          <w:color w:val="000000" w:themeColor="text1"/>
        </w:rPr>
        <w:t>.</w:t>
      </w:r>
    </w:p>
    <w:p w14:paraId="617896C7" w14:textId="438FEFAA" w:rsidR="005B1B22" w:rsidRPr="005730FC" w:rsidRDefault="005B1B22" w:rsidP="00AF4260">
      <w:pPr>
        <w:pStyle w:val="ListParagraph"/>
        <w:numPr>
          <w:ilvl w:val="0"/>
          <w:numId w:val="38"/>
        </w:numPr>
        <w:jc w:val="both"/>
        <w:rPr>
          <w:color w:val="000000" w:themeColor="text1"/>
        </w:rPr>
      </w:pPr>
      <w:r w:rsidRPr="005730FC">
        <w:rPr>
          <w:color w:val="000000" w:themeColor="text1"/>
        </w:rPr>
        <w:t>There are historical</w:t>
      </w:r>
      <w:r w:rsidR="00261509">
        <w:rPr>
          <w:color w:val="000000" w:themeColor="text1"/>
        </w:rPr>
        <w:t>ly</w:t>
      </w:r>
      <w:r w:rsidRPr="005730FC">
        <w:rPr>
          <w:color w:val="000000" w:themeColor="text1"/>
        </w:rPr>
        <w:t xml:space="preserve"> low immunisation uptake rates amongst Gypsy and Traveller communities.  Research findings suggest that this may be due to structural barriers that make it difficult to access mainstream immunisation programmes.  A study conducted by UNITING</w:t>
      </w:r>
      <w:r w:rsidR="00D35407" w:rsidRPr="005730FC">
        <w:rPr>
          <w:color w:val="000000" w:themeColor="text1"/>
        </w:rPr>
        <w:t xml:space="preserve"> (Jack</w:t>
      </w:r>
      <w:r w:rsidR="005542DD" w:rsidRPr="005730FC">
        <w:rPr>
          <w:color w:val="000000" w:themeColor="text1"/>
        </w:rPr>
        <w:t>s</w:t>
      </w:r>
      <w:r w:rsidR="00D35407" w:rsidRPr="005730FC">
        <w:rPr>
          <w:color w:val="000000" w:themeColor="text1"/>
        </w:rPr>
        <w:t>on et al 2015)</w:t>
      </w:r>
      <w:r w:rsidRPr="005730FC">
        <w:rPr>
          <w:color w:val="000000" w:themeColor="text1"/>
        </w:rPr>
        <w:t xml:space="preserve"> found that Traveller communities were largely supportive of immunisations, especially in younger generations.  The authors concluded that whilst awareness and motivation may be issues for some Travellers, for others, it is a failure of a culturally competent system to provide the opportunity to access immunisations</w:t>
      </w:r>
      <w:r w:rsidR="00C8472F" w:rsidRPr="005730FC">
        <w:rPr>
          <w:color w:val="000000" w:themeColor="text1"/>
        </w:rPr>
        <w:t xml:space="preserve"> (</w:t>
      </w:r>
      <w:proofErr w:type="spellStart"/>
      <w:r w:rsidR="00C8472F" w:rsidRPr="005730FC">
        <w:rPr>
          <w:color w:val="000000" w:themeColor="text1"/>
        </w:rPr>
        <w:t>My</w:t>
      </w:r>
      <w:r w:rsidR="00E12668" w:rsidRPr="005730FC">
        <w:rPr>
          <w:color w:val="000000" w:themeColor="text1"/>
        </w:rPr>
        <w:t>tton</w:t>
      </w:r>
      <w:proofErr w:type="spellEnd"/>
      <w:r w:rsidR="00E12668" w:rsidRPr="005730FC">
        <w:rPr>
          <w:color w:val="000000" w:themeColor="text1"/>
        </w:rPr>
        <w:t xml:space="preserve"> et al 2021)</w:t>
      </w:r>
      <w:r w:rsidRPr="005730FC">
        <w:rPr>
          <w:color w:val="000000" w:themeColor="text1"/>
        </w:rPr>
        <w:t>.</w:t>
      </w:r>
    </w:p>
    <w:p w14:paraId="6A3D4D92" w14:textId="77777777" w:rsidR="005B1B22" w:rsidRPr="005730FC" w:rsidRDefault="005B1B22" w:rsidP="005B1B22">
      <w:pPr>
        <w:jc w:val="both"/>
        <w:rPr>
          <w:b/>
          <w:bCs/>
          <w:color w:val="000000" w:themeColor="text1"/>
          <w:u w:val="single"/>
        </w:rPr>
      </w:pPr>
      <w:r w:rsidRPr="005730FC">
        <w:rPr>
          <w:b/>
          <w:bCs/>
          <w:color w:val="000000" w:themeColor="text1"/>
          <w:u w:val="single"/>
        </w:rPr>
        <w:t>Availability</w:t>
      </w:r>
    </w:p>
    <w:p w14:paraId="4AA84D9E" w14:textId="77777777" w:rsidR="005542DD" w:rsidRPr="005730FC" w:rsidRDefault="005B1B22" w:rsidP="0041151A">
      <w:pPr>
        <w:jc w:val="both"/>
        <w:rPr>
          <w:color w:val="000000" w:themeColor="text1"/>
        </w:rPr>
      </w:pPr>
      <w:r w:rsidRPr="005730FC">
        <w:rPr>
          <w:i/>
          <w:iCs/>
          <w:color w:val="000000" w:themeColor="text1"/>
        </w:rPr>
        <w:t>Available services, either physical space or those working in health care roles, can be reached and in a timely manner.</w:t>
      </w:r>
      <w:r w:rsidRPr="005730FC">
        <w:rPr>
          <w:color w:val="000000" w:themeColor="text1"/>
        </w:rPr>
        <w:t xml:space="preserve">  </w:t>
      </w:r>
    </w:p>
    <w:p w14:paraId="03DA05DD" w14:textId="75EAC584" w:rsidR="0041151A" w:rsidRPr="005730FC" w:rsidRDefault="005B1B22" w:rsidP="0041151A">
      <w:pPr>
        <w:jc w:val="both"/>
        <w:rPr>
          <w:color w:val="000000" w:themeColor="text1"/>
        </w:rPr>
      </w:pPr>
      <w:r w:rsidRPr="005730FC">
        <w:rPr>
          <w:color w:val="000000" w:themeColor="text1"/>
        </w:rPr>
        <w:t>There is a large body of literature that documents how health care services are unavailable to Gypsy and Traveller communities.</w:t>
      </w:r>
    </w:p>
    <w:p w14:paraId="416D61DA" w14:textId="77777777" w:rsidR="005B1B22" w:rsidRPr="005730FC" w:rsidRDefault="005B1B22" w:rsidP="005B1B22">
      <w:pPr>
        <w:jc w:val="both"/>
        <w:rPr>
          <w:color w:val="000000" w:themeColor="text1"/>
          <w:u w:val="single"/>
        </w:rPr>
      </w:pPr>
      <w:r w:rsidRPr="005730FC">
        <w:rPr>
          <w:b/>
          <w:bCs/>
          <w:color w:val="000000" w:themeColor="text1"/>
          <w:u w:val="single"/>
        </w:rPr>
        <w:t>Wrongful registration refusal in primary care.</w:t>
      </w:r>
      <w:r w:rsidRPr="005730FC">
        <w:rPr>
          <w:color w:val="000000" w:themeColor="text1"/>
          <w:u w:val="single"/>
        </w:rPr>
        <w:t xml:space="preserve">  </w:t>
      </w:r>
    </w:p>
    <w:p w14:paraId="1C4FCE2D" w14:textId="27AF8388" w:rsidR="005B1B22" w:rsidRPr="005730FC" w:rsidRDefault="005B1B22" w:rsidP="00AF4260">
      <w:pPr>
        <w:pStyle w:val="ListParagraph"/>
        <w:numPr>
          <w:ilvl w:val="0"/>
          <w:numId w:val="38"/>
        </w:numPr>
        <w:jc w:val="both"/>
        <w:rPr>
          <w:color w:val="000000" w:themeColor="text1"/>
        </w:rPr>
      </w:pPr>
      <w:r w:rsidRPr="005730FC">
        <w:rPr>
          <w:color w:val="000000" w:themeColor="text1"/>
        </w:rPr>
        <w:t>Between 2018 and 2019, Friends, Families and Travellers (FFT) conducted a mystery shopping exercise in 50 General Practices (GPs) in England and found that, despite no regulatory requirement to provide proof of address or identification to register at a GP practice, almost half of all GP practices contacted refused registration on this basis</w:t>
      </w:r>
      <w:r w:rsidR="001509E1" w:rsidRPr="005730FC">
        <w:rPr>
          <w:color w:val="000000" w:themeColor="text1"/>
        </w:rPr>
        <w:t xml:space="preserve"> (Sweeney and Worrall 2019)</w:t>
      </w:r>
      <w:r w:rsidRPr="005730FC">
        <w:rPr>
          <w:color w:val="000000" w:themeColor="text1"/>
        </w:rPr>
        <w:t xml:space="preserve">.   </w:t>
      </w:r>
    </w:p>
    <w:p w14:paraId="3CA54FFE" w14:textId="77777777" w:rsidR="005B1B22" w:rsidRPr="005730FC" w:rsidRDefault="005B1B22" w:rsidP="00AF4260">
      <w:pPr>
        <w:pStyle w:val="ListParagraph"/>
        <w:numPr>
          <w:ilvl w:val="0"/>
          <w:numId w:val="38"/>
        </w:numPr>
        <w:jc w:val="both"/>
        <w:rPr>
          <w:color w:val="000000" w:themeColor="text1"/>
        </w:rPr>
      </w:pPr>
      <w:r w:rsidRPr="005730FC">
        <w:rPr>
          <w:color w:val="000000" w:themeColor="text1"/>
        </w:rPr>
        <w:t xml:space="preserve">During the Covid-19 response, FFT’s casework team flagged a notable shift towards digital-first processes for registration which resulted in additional barriers to health care. To understand this further, FFT conducted a second mystery shopping exercise in 100 GPs in England between March and April 2021, and found: </w:t>
      </w:r>
    </w:p>
    <w:p w14:paraId="2CFA8D3B" w14:textId="3ADE35A5" w:rsidR="005B1B22" w:rsidRPr="005730FC" w:rsidRDefault="005B1B22" w:rsidP="00AF4260">
      <w:pPr>
        <w:pStyle w:val="ListParagraph"/>
        <w:numPr>
          <w:ilvl w:val="0"/>
          <w:numId w:val="40"/>
        </w:numPr>
        <w:jc w:val="both"/>
        <w:rPr>
          <w:color w:val="000000" w:themeColor="text1"/>
        </w:rPr>
      </w:pPr>
      <w:r w:rsidRPr="005730FC">
        <w:rPr>
          <w:color w:val="000000" w:themeColor="text1"/>
        </w:rPr>
        <w:t>74 GP surgeries broke NHS England guidance and refused to register the mystery shopper because they were unable to provide proof of identi</w:t>
      </w:r>
      <w:r w:rsidR="000F31F3">
        <w:rPr>
          <w:color w:val="000000" w:themeColor="text1"/>
        </w:rPr>
        <w:t>t</w:t>
      </w:r>
      <w:r w:rsidRPr="005730FC">
        <w:rPr>
          <w:color w:val="000000" w:themeColor="text1"/>
        </w:rPr>
        <w:t xml:space="preserve">y, proof of fixed address, register online or another reason. </w:t>
      </w:r>
    </w:p>
    <w:p w14:paraId="2308CEA0" w14:textId="77777777" w:rsidR="005B1B22" w:rsidRPr="005730FC" w:rsidRDefault="005B1B22" w:rsidP="00AF4260">
      <w:pPr>
        <w:pStyle w:val="ListParagraph"/>
        <w:numPr>
          <w:ilvl w:val="0"/>
          <w:numId w:val="40"/>
        </w:numPr>
        <w:jc w:val="both"/>
        <w:rPr>
          <w:color w:val="000000" w:themeColor="text1"/>
        </w:rPr>
      </w:pPr>
      <w:r w:rsidRPr="005730FC">
        <w:rPr>
          <w:color w:val="000000" w:themeColor="text1"/>
        </w:rPr>
        <w:t xml:space="preserve">17 GP surgeries did not answer the phone despite receiving phone calls on three different dates and times from the mystery shopper. </w:t>
      </w:r>
    </w:p>
    <w:p w14:paraId="23EBA0D3" w14:textId="77777777" w:rsidR="005B1B22" w:rsidRPr="005730FC" w:rsidRDefault="005B1B22" w:rsidP="00AF4260">
      <w:pPr>
        <w:pStyle w:val="ListParagraph"/>
        <w:numPr>
          <w:ilvl w:val="0"/>
          <w:numId w:val="40"/>
        </w:numPr>
        <w:jc w:val="both"/>
        <w:rPr>
          <w:color w:val="000000" w:themeColor="text1"/>
        </w:rPr>
      </w:pPr>
      <w:r w:rsidRPr="005730FC">
        <w:rPr>
          <w:color w:val="000000" w:themeColor="text1"/>
        </w:rPr>
        <w:t xml:space="preserve">2 GP surgeries who otherwise agreed to register the mystery shopper refused to give help with form filling. </w:t>
      </w:r>
    </w:p>
    <w:p w14:paraId="21858A2F" w14:textId="4426823E" w:rsidR="005B1B22" w:rsidRPr="005730FC" w:rsidRDefault="005B1B22" w:rsidP="00AF4260">
      <w:pPr>
        <w:pStyle w:val="ListParagraph"/>
        <w:numPr>
          <w:ilvl w:val="0"/>
          <w:numId w:val="40"/>
        </w:numPr>
        <w:jc w:val="both"/>
        <w:rPr>
          <w:color w:val="000000" w:themeColor="text1"/>
        </w:rPr>
      </w:pPr>
      <w:r w:rsidRPr="005730FC">
        <w:rPr>
          <w:color w:val="000000" w:themeColor="text1"/>
        </w:rPr>
        <w:t>The report concluded for patients experiencing multiple disadvantages, with no address or form of identification, and who also have low or no literacy, only 6 out of 100 GP surgeries would have allowed them to register. Inequalities in GP registration for people living nomadically has significantly worsened since FFT published their last report exploring this back in 2019</w:t>
      </w:r>
      <w:r w:rsidR="00F10447" w:rsidRPr="005730FC">
        <w:rPr>
          <w:color w:val="000000" w:themeColor="text1"/>
        </w:rPr>
        <w:t xml:space="preserve"> (Friends, Families and Travellers 2022)</w:t>
      </w:r>
      <w:r w:rsidRPr="005730FC">
        <w:rPr>
          <w:color w:val="000000" w:themeColor="text1"/>
        </w:rPr>
        <w:t>.</w:t>
      </w:r>
    </w:p>
    <w:p w14:paraId="1B12E426" w14:textId="1355BFAB" w:rsidR="005B1B22" w:rsidRPr="005730FC" w:rsidRDefault="005B1B22" w:rsidP="00AF4260">
      <w:pPr>
        <w:pStyle w:val="ListParagraph"/>
        <w:numPr>
          <w:ilvl w:val="0"/>
          <w:numId w:val="40"/>
        </w:numPr>
        <w:jc w:val="both"/>
        <w:rPr>
          <w:color w:val="000000" w:themeColor="text1"/>
        </w:rPr>
      </w:pPr>
      <w:r w:rsidRPr="005730FC">
        <w:rPr>
          <w:color w:val="000000" w:themeColor="text1"/>
        </w:rPr>
        <w:t>Practices often only register patients without a fixed address as ‘temporary patients</w:t>
      </w:r>
      <w:r w:rsidR="001E36EC">
        <w:rPr>
          <w:color w:val="000000" w:themeColor="text1"/>
        </w:rPr>
        <w:t>,</w:t>
      </w:r>
      <w:r w:rsidRPr="005730FC">
        <w:rPr>
          <w:color w:val="000000" w:themeColor="text1"/>
        </w:rPr>
        <w:t>’ despite 2015 guidance stating that GP practices are free to permanently register patients outside practice boundaries</w:t>
      </w:r>
      <w:r w:rsidR="00226D06" w:rsidRPr="005730FC">
        <w:rPr>
          <w:color w:val="000000" w:themeColor="text1"/>
        </w:rPr>
        <w:t xml:space="preserve"> (NHS n.d.)</w:t>
      </w:r>
      <w:r w:rsidRPr="005730FC">
        <w:rPr>
          <w:color w:val="000000" w:themeColor="text1"/>
        </w:rPr>
        <w:t xml:space="preserve">. Temporary registration results in patients not being invited for a range of preventative care interventions, including cancer screening programmes and </w:t>
      </w:r>
      <w:r w:rsidR="00E54DA6" w:rsidRPr="005730FC">
        <w:rPr>
          <w:color w:val="000000" w:themeColor="text1"/>
        </w:rPr>
        <w:t>immunisations,</w:t>
      </w:r>
      <w:r w:rsidRPr="005730FC">
        <w:rPr>
          <w:color w:val="000000" w:themeColor="text1"/>
        </w:rPr>
        <w:t xml:space="preserve"> further perpetuating health inequalities in these communities. </w:t>
      </w:r>
    </w:p>
    <w:p w14:paraId="3EC74CB0" w14:textId="77777777" w:rsidR="005B1B22" w:rsidRPr="005730FC" w:rsidRDefault="005B1B22" w:rsidP="005B1B22">
      <w:pPr>
        <w:jc w:val="both"/>
        <w:rPr>
          <w:b/>
          <w:bCs/>
          <w:color w:val="000000" w:themeColor="text1"/>
          <w:u w:val="single"/>
        </w:rPr>
      </w:pPr>
      <w:r w:rsidRPr="005730FC">
        <w:rPr>
          <w:b/>
          <w:bCs/>
          <w:color w:val="000000" w:themeColor="text1"/>
          <w:u w:val="single"/>
        </w:rPr>
        <w:t xml:space="preserve">Digital exclusion and accessible information </w:t>
      </w:r>
    </w:p>
    <w:p w14:paraId="7ED5CF54" w14:textId="77777777" w:rsidR="005B1B22" w:rsidRPr="005730FC" w:rsidRDefault="005B1B22" w:rsidP="00AF4260">
      <w:pPr>
        <w:pStyle w:val="ListParagraph"/>
        <w:numPr>
          <w:ilvl w:val="0"/>
          <w:numId w:val="41"/>
        </w:numPr>
        <w:jc w:val="both"/>
        <w:rPr>
          <w:color w:val="000000" w:themeColor="text1"/>
        </w:rPr>
      </w:pPr>
      <w:r w:rsidRPr="005730FC">
        <w:rPr>
          <w:color w:val="000000" w:themeColor="text1"/>
        </w:rPr>
        <w:t xml:space="preserve">Research has shown that people within the Gypsy and Traveller communities are more likely to experience digital exclusion. In 2018 FFT interviewed 50 individuals from Gypsy and Traveller communities across the UK to explore this. Findings included: </w:t>
      </w:r>
    </w:p>
    <w:p w14:paraId="6B7FD016" w14:textId="77777777" w:rsidR="005B1B22" w:rsidRPr="005730FC" w:rsidRDefault="005B1B22" w:rsidP="00AF4260">
      <w:pPr>
        <w:pStyle w:val="ListParagraph"/>
        <w:numPr>
          <w:ilvl w:val="1"/>
          <w:numId w:val="41"/>
        </w:numPr>
        <w:jc w:val="both"/>
        <w:rPr>
          <w:b/>
          <w:bCs/>
          <w:color w:val="000000" w:themeColor="text1"/>
          <w:u w:val="single"/>
        </w:rPr>
      </w:pPr>
      <w:r w:rsidRPr="005730FC">
        <w:rPr>
          <w:color w:val="000000" w:themeColor="text1"/>
        </w:rPr>
        <w:t>Over half of participants said that they did not feel confident using digital technology by themselves.</w:t>
      </w:r>
    </w:p>
    <w:p w14:paraId="215EBE86" w14:textId="54FA40EE" w:rsidR="005B1B22" w:rsidRPr="005730FC" w:rsidRDefault="005B1B22" w:rsidP="00AF4260">
      <w:pPr>
        <w:pStyle w:val="ListParagraph"/>
        <w:numPr>
          <w:ilvl w:val="1"/>
          <w:numId w:val="41"/>
        </w:numPr>
        <w:jc w:val="both"/>
        <w:rPr>
          <w:b/>
          <w:bCs/>
          <w:color w:val="000000" w:themeColor="text1"/>
          <w:u w:val="single"/>
        </w:rPr>
      </w:pPr>
      <w:r w:rsidRPr="005730FC">
        <w:rPr>
          <w:color w:val="000000" w:themeColor="text1"/>
        </w:rPr>
        <w:t>38% of Gypsy and Traveller people (33% if housed) had a household internet connection, compared to 86% of the general population</w:t>
      </w:r>
      <w:r w:rsidR="006C797C" w:rsidRPr="005730FC">
        <w:rPr>
          <w:color w:val="000000" w:themeColor="text1"/>
        </w:rPr>
        <w:t xml:space="preserve"> (Scadding and Sweeney 2018)</w:t>
      </w:r>
      <w:r w:rsidRPr="005730FC">
        <w:rPr>
          <w:color w:val="000000" w:themeColor="text1"/>
        </w:rPr>
        <w:t xml:space="preserve">. </w:t>
      </w:r>
    </w:p>
    <w:p w14:paraId="4ABFEF20" w14:textId="21CDB868" w:rsidR="005B1B22" w:rsidRPr="005730FC" w:rsidRDefault="005B1B22" w:rsidP="00AF4260">
      <w:pPr>
        <w:pStyle w:val="ListParagraph"/>
        <w:numPr>
          <w:ilvl w:val="1"/>
          <w:numId w:val="41"/>
        </w:numPr>
        <w:jc w:val="both"/>
        <w:rPr>
          <w:color w:val="000000" w:themeColor="text1"/>
        </w:rPr>
      </w:pPr>
      <w:r w:rsidRPr="005730FC">
        <w:rPr>
          <w:color w:val="000000" w:themeColor="text1"/>
        </w:rPr>
        <w:t>It is estimated that around 40% of Friends, Family and Travellers service users have low or no literacy which worsens digital exclusion</w:t>
      </w:r>
      <w:r w:rsidR="00DF3626" w:rsidRPr="005730FC">
        <w:rPr>
          <w:color w:val="000000" w:themeColor="text1"/>
        </w:rPr>
        <w:t>.</w:t>
      </w:r>
      <w:r w:rsidRPr="005730FC">
        <w:rPr>
          <w:color w:val="000000" w:themeColor="text1"/>
        </w:rPr>
        <w:t xml:space="preserve"> An increase in the delivery of remote healthcare consultations and online registration forms resulting from the Covid-19 pandemic response</w:t>
      </w:r>
      <w:r w:rsidR="007E75B6" w:rsidRPr="005730FC">
        <w:rPr>
          <w:color w:val="000000" w:themeColor="text1"/>
        </w:rPr>
        <w:t>,</w:t>
      </w:r>
      <w:r w:rsidRPr="005730FC">
        <w:rPr>
          <w:color w:val="000000" w:themeColor="text1"/>
        </w:rPr>
        <w:t xml:space="preserve"> has further exacerbated barriers to healthcare services for this population.</w:t>
      </w:r>
    </w:p>
    <w:p w14:paraId="40456D4D" w14:textId="77777777" w:rsidR="005B1B22" w:rsidRPr="005730FC" w:rsidRDefault="005B1B22" w:rsidP="005B1B22">
      <w:pPr>
        <w:jc w:val="both"/>
        <w:rPr>
          <w:b/>
          <w:bCs/>
          <w:color w:val="000000" w:themeColor="text1"/>
          <w:u w:val="single"/>
        </w:rPr>
      </w:pPr>
      <w:r w:rsidRPr="005730FC">
        <w:rPr>
          <w:b/>
          <w:bCs/>
          <w:color w:val="000000" w:themeColor="text1"/>
          <w:u w:val="single"/>
        </w:rPr>
        <w:t>Waiting list inequalities for nomadic travellers</w:t>
      </w:r>
    </w:p>
    <w:p w14:paraId="427EF22C" w14:textId="75CEC6F2" w:rsidR="005B1B22" w:rsidRPr="005730FC" w:rsidRDefault="005B1B22" w:rsidP="00AF4260">
      <w:pPr>
        <w:pStyle w:val="ListParagraph"/>
        <w:numPr>
          <w:ilvl w:val="0"/>
          <w:numId w:val="38"/>
        </w:numPr>
        <w:jc w:val="both"/>
        <w:rPr>
          <w:color w:val="000000" w:themeColor="text1"/>
        </w:rPr>
      </w:pPr>
      <w:r w:rsidRPr="005730FC">
        <w:rPr>
          <w:color w:val="000000" w:themeColor="text1"/>
        </w:rPr>
        <w:t>Friends, Families and Travellers report</w:t>
      </w:r>
      <w:r w:rsidR="007E17FC" w:rsidRPr="005730FC">
        <w:rPr>
          <w:color w:val="000000" w:themeColor="text1"/>
        </w:rPr>
        <w:t xml:space="preserve"> (</w:t>
      </w:r>
      <w:r w:rsidR="00AF020F" w:rsidRPr="005730FC">
        <w:rPr>
          <w:color w:val="000000" w:themeColor="text1"/>
        </w:rPr>
        <w:t>Friends, Families and Travellers 2022</w:t>
      </w:r>
      <w:r w:rsidR="007E17FC" w:rsidRPr="005730FC">
        <w:rPr>
          <w:color w:val="000000" w:themeColor="text1"/>
        </w:rPr>
        <w:t>)</w:t>
      </w:r>
      <w:r w:rsidRPr="005730FC">
        <w:rPr>
          <w:color w:val="000000" w:themeColor="text1"/>
        </w:rPr>
        <w:t xml:space="preserve"> that people living nomadically have experienced disadvantage on NHS waiting lists.  Nomadic people often </w:t>
      </w:r>
      <w:proofErr w:type="gramStart"/>
      <w:r w:rsidRPr="005730FC">
        <w:rPr>
          <w:color w:val="000000" w:themeColor="text1"/>
        </w:rPr>
        <w:t>have to</w:t>
      </w:r>
      <w:proofErr w:type="gramEnd"/>
      <w:r w:rsidRPr="005730FC">
        <w:rPr>
          <w:color w:val="000000" w:themeColor="text1"/>
        </w:rPr>
        <w:t xml:space="preserve"> start from scratch when moving to a new area and many have been removed from waiting lists when travelling; meaning health needs are not addressed or treated until they have reached a more severe stage. </w:t>
      </w:r>
    </w:p>
    <w:p w14:paraId="1B1D5B9A" w14:textId="51E22BF9" w:rsidR="005B1B22" w:rsidRPr="005730FC" w:rsidRDefault="005B1B22" w:rsidP="00AF4260">
      <w:pPr>
        <w:pStyle w:val="ListParagraph"/>
        <w:numPr>
          <w:ilvl w:val="0"/>
          <w:numId w:val="38"/>
        </w:numPr>
        <w:jc w:val="both"/>
        <w:rPr>
          <w:color w:val="000000" w:themeColor="text1"/>
        </w:rPr>
      </w:pPr>
      <w:r w:rsidRPr="005730FC">
        <w:rPr>
          <w:color w:val="000000" w:themeColor="text1"/>
        </w:rPr>
        <w:t>The Government’s plans to tackle the backlog in elective care waiting lists ha</w:t>
      </w:r>
      <w:r w:rsidR="007E75B6" w:rsidRPr="005730FC">
        <w:rPr>
          <w:color w:val="000000" w:themeColor="text1"/>
        </w:rPr>
        <w:t>s</w:t>
      </w:r>
      <w:r w:rsidRPr="005730FC">
        <w:rPr>
          <w:color w:val="000000" w:themeColor="text1"/>
        </w:rPr>
        <w:t xml:space="preserve"> been termed ‘</w:t>
      </w:r>
      <w:r w:rsidRPr="005730FC">
        <w:rPr>
          <w:i/>
          <w:iCs/>
          <w:color w:val="000000" w:themeColor="text1"/>
        </w:rPr>
        <w:t>the biggest catch-up programme in the NHS’s history</w:t>
      </w:r>
      <w:r w:rsidR="002B4B9E" w:rsidRPr="005730FC">
        <w:rPr>
          <w:i/>
          <w:iCs/>
          <w:color w:val="000000" w:themeColor="text1"/>
        </w:rPr>
        <w:t>’</w:t>
      </w:r>
      <w:r w:rsidR="00974205" w:rsidRPr="005730FC">
        <w:rPr>
          <w:i/>
          <w:iCs/>
          <w:color w:val="000000" w:themeColor="text1"/>
        </w:rPr>
        <w:t xml:space="preserve"> </w:t>
      </w:r>
      <w:r w:rsidR="00974205" w:rsidRPr="005730FC">
        <w:rPr>
          <w:color w:val="000000" w:themeColor="text1"/>
        </w:rPr>
        <w:t>(GOV 2021)</w:t>
      </w:r>
      <w:r w:rsidRPr="005730FC">
        <w:rPr>
          <w:i/>
          <w:iCs/>
          <w:color w:val="000000" w:themeColor="text1"/>
        </w:rPr>
        <w:t xml:space="preserve">. </w:t>
      </w:r>
      <w:r w:rsidRPr="005730FC">
        <w:rPr>
          <w:color w:val="000000" w:themeColor="text1"/>
        </w:rPr>
        <w:t>Without a system in place to support nomadic patients to maintain their position on waiting lists, there is a risk that pre-existing inequalities will increase during this recovery.</w:t>
      </w:r>
    </w:p>
    <w:p w14:paraId="6E4856CA" w14:textId="69EE0988" w:rsidR="00E161BF" w:rsidRPr="005730FC" w:rsidRDefault="00E161BF" w:rsidP="00E161BF">
      <w:pPr>
        <w:jc w:val="both"/>
        <w:rPr>
          <w:b/>
          <w:bCs/>
          <w:color w:val="000000" w:themeColor="text1"/>
          <w:u w:val="single"/>
        </w:rPr>
      </w:pPr>
      <w:r w:rsidRPr="005730FC">
        <w:rPr>
          <w:b/>
          <w:bCs/>
          <w:color w:val="000000" w:themeColor="text1"/>
          <w:u w:val="single"/>
        </w:rPr>
        <w:t>Affordability</w:t>
      </w:r>
    </w:p>
    <w:p w14:paraId="704B057C" w14:textId="0879D443" w:rsidR="00E161BF" w:rsidRPr="005730FC" w:rsidRDefault="00E161BF" w:rsidP="00E161BF">
      <w:pPr>
        <w:jc w:val="both"/>
        <w:rPr>
          <w:i/>
          <w:iCs/>
          <w:color w:val="000000" w:themeColor="text1"/>
        </w:rPr>
      </w:pPr>
      <w:r w:rsidRPr="005730FC">
        <w:rPr>
          <w:i/>
          <w:iCs/>
          <w:color w:val="000000" w:themeColor="text1"/>
        </w:rPr>
        <w:t>Reflects the economic capacity for people to spend resources and time to use the appropriate services.</w:t>
      </w:r>
      <w:bookmarkStart w:id="40" w:name="_Toc129784094"/>
    </w:p>
    <w:p w14:paraId="1AB61D6C" w14:textId="02366214" w:rsidR="00E161BF" w:rsidRPr="005730FC" w:rsidRDefault="00E161BF" w:rsidP="00E161BF">
      <w:pPr>
        <w:jc w:val="both"/>
        <w:rPr>
          <w:color w:val="000000" w:themeColor="text1"/>
        </w:rPr>
      </w:pPr>
      <w:r w:rsidRPr="005730FC">
        <w:rPr>
          <w:color w:val="000000" w:themeColor="text1"/>
        </w:rPr>
        <w:t xml:space="preserve">Although not explicitly mentioning </w:t>
      </w:r>
      <w:r w:rsidR="000E4EE3" w:rsidRPr="005730FC">
        <w:rPr>
          <w:color w:val="000000" w:themeColor="text1"/>
        </w:rPr>
        <w:t xml:space="preserve">any </w:t>
      </w:r>
      <w:r w:rsidRPr="005730FC">
        <w:rPr>
          <w:color w:val="000000" w:themeColor="text1"/>
        </w:rPr>
        <w:t xml:space="preserve">concern around affordability contributing to the </w:t>
      </w:r>
      <w:r w:rsidR="005F15E4" w:rsidRPr="005730FC">
        <w:rPr>
          <w:color w:val="000000" w:themeColor="text1"/>
        </w:rPr>
        <w:t>barriers</w:t>
      </w:r>
      <w:r w:rsidRPr="005730FC">
        <w:rPr>
          <w:color w:val="000000" w:themeColor="text1"/>
        </w:rPr>
        <w:t xml:space="preserve"> of access to health care, the wider </w:t>
      </w:r>
      <w:r w:rsidR="005F15E4" w:rsidRPr="005730FC">
        <w:rPr>
          <w:color w:val="000000" w:themeColor="text1"/>
        </w:rPr>
        <w:t>determinants</w:t>
      </w:r>
      <w:r w:rsidRPr="005730FC">
        <w:rPr>
          <w:color w:val="000000" w:themeColor="text1"/>
        </w:rPr>
        <w:t xml:space="preserve"> and social factors</w:t>
      </w:r>
      <w:r w:rsidR="007C36E7" w:rsidRPr="005730FC">
        <w:rPr>
          <w:color w:val="000000" w:themeColor="text1"/>
        </w:rPr>
        <w:t xml:space="preserve"> demonstrate high levels of unemployment and socio-economic deprivation, which in turn can act as </w:t>
      </w:r>
      <w:r w:rsidR="000E4EE3" w:rsidRPr="005730FC">
        <w:rPr>
          <w:color w:val="000000" w:themeColor="text1"/>
        </w:rPr>
        <w:t xml:space="preserve">a further </w:t>
      </w:r>
      <w:r w:rsidR="007C36E7" w:rsidRPr="005730FC">
        <w:rPr>
          <w:color w:val="000000" w:themeColor="text1"/>
        </w:rPr>
        <w:t>barrier</w:t>
      </w:r>
      <w:r w:rsidR="000E4EE3" w:rsidRPr="005730FC">
        <w:rPr>
          <w:color w:val="000000" w:themeColor="text1"/>
        </w:rPr>
        <w:t>,</w:t>
      </w:r>
      <w:r w:rsidR="007C36E7" w:rsidRPr="005730FC">
        <w:rPr>
          <w:color w:val="000000" w:themeColor="text1"/>
        </w:rPr>
        <w:t xml:space="preserve"> as individuals may be less</w:t>
      </w:r>
      <w:r w:rsidR="005F15E4" w:rsidRPr="005730FC">
        <w:rPr>
          <w:color w:val="000000" w:themeColor="text1"/>
        </w:rPr>
        <w:t xml:space="preserve"> likely to take time off work or afford travel or parking expenses. </w:t>
      </w:r>
    </w:p>
    <w:p w14:paraId="66C21DAE" w14:textId="15E00925" w:rsidR="00E161BF" w:rsidRPr="005730FC" w:rsidRDefault="00E161BF" w:rsidP="005B1B22">
      <w:pPr>
        <w:jc w:val="both"/>
        <w:rPr>
          <w:b/>
          <w:bCs/>
          <w:color w:val="000000" w:themeColor="text1"/>
          <w:u w:val="single"/>
        </w:rPr>
      </w:pPr>
      <w:r w:rsidRPr="005730FC">
        <w:rPr>
          <w:b/>
          <w:bCs/>
          <w:color w:val="000000" w:themeColor="text1"/>
          <w:u w:val="single"/>
        </w:rPr>
        <w:t>Wider determinants</w:t>
      </w:r>
      <w:bookmarkEnd w:id="40"/>
      <w:r w:rsidRPr="005730FC">
        <w:rPr>
          <w:b/>
          <w:bCs/>
          <w:color w:val="000000" w:themeColor="text1"/>
          <w:u w:val="single"/>
        </w:rPr>
        <w:t xml:space="preserve"> </w:t>
      </w:r>
    </w:p>
    <w:p w14:paraId="5680EE1D" w14:textId="77777777" w:rsidR="005B1B22" w:rsidRPr="005730FC" w:rsidRDefault="005B1B22" w:rsidP="005B1B22">
      <w:pPr>
        <w:jc w:val="both"/>
        <w:rPr>
          <w:color w:val="000000" w:themeColor="text1"/>
        </w:rPr>
      </w:pPr>
      <w:r w:rsidRPr="005730FC">
        <w:rPr>
          <w:color w:val="000000" w:themeColor="text1"/>
        </w:rPr>
        <w:t xml:space="preserve">Gypsy and Traveller communities experience chronic exclusion across the wider determinants of health, with many individuals facing multiple inequalities including deprivation, difficulty accessing adequate accommodation, inequalities in education and barriers to employment. </w:t>
      </w:r>
    </w:p>
    <w:p w14:paraId="2B3BA4DB" w14:textId="77777777" w:rsidR="005B1B22" w:rsidRPr="005730FC" w:rsidRDefault="005B1B22" w:rsidP="005B1B22">
      <w:pPr>
        <w:jc w:val="both"/>
        <w:rPr>
          <w:b/>
          <w:bCs/>
          <w:color w:val="000000" w:themeColor="text1"/>
          <w:u w:val="single"/>
        </w:rPr>
      </w:pPr>
      <w:r w:rsidRPr="005730FC">
        <w:rPr>
          <w:b/>
          <w:bCs/>
          <w:color w:val="000000" w:themeColor="text1"/>
          <w:u w:val="single"/>
        </w:rPr>
        <w:t>Deprivation</w:t>
      </w:r>
    </w:p>
    <w:p w14:paraId="2A3022A0" w14:textId="19DB3362" w:rsidR="005B1B22" w:rsidRPr="005730FC" w:rsidRDefault="005B1B22" w:rsidP="00AF4260">
      <w:pPr>
        <w:pStyle w:val="ListParagraph"/>
        <w:numPr>
          <w:ilvl w:val="0"/>
          <w:numId w:val="4"/>
        </w:numPr>
        <w:jc w:val="both"/>
        <w:rPr>
          <w:color w:val="000000" w:themeColor="text1"/>
        </w:rPr>
      </w:pPr>
      <w:r w:rsidRPr="005730FC">
        <w:rPr>
          <w:color w:val="000000" w:themeColor="text1"/>
        </w:rPr>
        <w:t>Children from Irish Traveller families are over 3 times as likely to be eligible for Free School Meals than White British children</w:t>
      </w:r>
      <w:r w:rsidR="002B4B9E" w:rsidRPr="005730FC">
        <w:rPr>
          <w:color w:val="000000" w:themeColor="text1"/>
        </w:rPr>
        <w:t xml:space="preserve"> (Dept of Education</w:t>
      </w:r>
      <w:r w:rsidR="00AF020F" w:rsidRPr="005730FC">
        <w:rPr>
          <w:color w:val="000000" w:themeColor="text1"/>
        </w:rPr>
        <w:t xml:space="preserve"> </w:t>
      </w:r>
      <w:r w:rsidR="002B4B9E" w:rsidRPr="005730FC">
        <w:rPr>
          <w:color w:val="000000" w:themeColor="text1"/>
        </w:rPr>
        <w:t>2018)</w:t>
      </w:r>
      <w:r w:rsidRPr="005730FC">
        <w:rPr>
          <w:color w:val="000000" w:themeColor="text1"/>
        </w:rPr>
        <w:t>.</w:t>
      </w:r>
    </w:p>
    <w:p w14:paraId="0ECB7986" w14:textId="585E29A2" w:rsidR="00055E2B" w:rsidRPr="005730FC" w:rsidRDefault="00055E2B" w:rsidP="00AF4260">
      <w:pPr>
        <w:pStyle w:val="ListParagraph"/>
        <w:numPr>
          <w:ilvl w:val="0"/>
          <w:numId w:val="4"/>
        </w:numPr>
        <w:jc w:val="both"/>
        <w:rPr>
          <w:color w:val="000000" w:themeColor="text1"/>
        </w:rPr>
      </w:pPr>
      <w:r w:rsidRPr="005730FC">
        <w:rPr>
          <w:color w:val="000000" w:themeColor="text1"/>
        </w:rPr>
        <w:t>Very limited information is available on receipt of benefits and tax credits by Gypsies and Travellers; 2011 Census data suggests higher</w:t>
      </w:r>
      <w:r w:rsidR="0076184F" w:rsidRPr="005730FC">
        <w:rPr>
          <w:color w:val="000000" w:themeColor="text1"/>
        </w:rPr>
        <w:t xml:space="preserve"> levels of need among the Gypsy and Traveller community compared with the </w:t>
      </w:r>
      <w:proofErr w:type="gramStart"/>
      <w:r w:rsidR="0076184F" w:rsidRPr="005730FC">
        <w:rPr>
          <w:color w:val="000000" w:themeColor="text1"/>
        </w:rPr>
        <w:t>population as a whole</w:t>
      </w:r>
      <w:proofErr w:type="gramEnd"/>
      <w:r w:rsidR="00E775E3" w:rsidRPr="005730FC">
        <w:rPr>
          <w:color w:val="000000" w:themeColor="text1"/>
        </w:rPr>
        <w:t xml:space="preserve"> (BASW 2017)</w:t>
      </w:r>
      <w:r w:rsidR="0076184F" w:rsidRPr="005730FC">
        <w:rPr>
          <w:color w:val="000000" w:themeColor="text1"/>
        </w:rPr>
        <w:t>.</w:t>
      </w:r>
    </w:p>
    <w:p w14:paraId="233BD594" w14:textId="76BD3CC5" w:rsidR="00BD3158" w:rsidRPr="005730FC" w:rsidRDefault="00BD3158" w:rsidP="00AF4260">
      <w:pPr>
        <w:pStyle w:val="ListParagraph"/>
        <w:numPr>
          <w:ilvl w:val="0"/>
          <w:numId w:val="4"/>
        </w:numPr>
        <w:jc w:val="both"/>
        <w:rPr>
          <w:color w:val="000000" w:themeColor="text1"/>
        </w:rPr>
      </w:pPr>
      <w:r w:rsidRPr="005730FC">
        <w:rPr>
          <w:color w:val="000000" w:themeColor="text1"/>
        </w:rPr>
        <w:t xml:space="preserve">A recent study (Goodier 2023) found that Gypsy and Traveller groups are less likely to be in the highest occupational positions </w:t>
      </w:r>
      <w:proofErr w:type="gramStart"/>
      <w:r w:rsidRPr="005730FC">
        <w:rPr>
          <w:color w:val="000000" w:themeColor="text1"/>
        </w:rPr>
        <w:t>and also</w:t>
      </w:r>
      <w:proofErr w:type="gramEnd"/>
      <w:r w:rsidRPr="005730FC">
        <w:rPr>
          <w:color w:val="000000" w:themeColor="text1"/>
        </w:rPr>
        <w:t xml:space="preserve"> had high rates of financial difficulties and benefit receipts. </w:t>
      </w:r>
    </w:p>
    <w:p w14:paraId="13AD2F64" w14:textId="77777777" w:rsidR="005B1B22" w:rsidRPr="005730FC" w:rsidRDefault="005B1B22" w:rsidP="005B1B22">
      <w:pPr>
        <w:jc w:val="both"/>
        <w:rPr>
          <w:b/>
          <w:bCs/>
          <w:color w:val="000000" w:themeColor="text1"/>
          <w:u w:val="single"/>
        </w:rPr>
      </w:pPr>
      <w:r w:rsidRPr="005730FC">
        <w:rPr>
          <w:b/>
          <w:bCs/>
          <w:color w:val="000000" w:themeColor="text1"/>
          <w:u w:val="single"/>
        </w:rPr>
        <w:t>Accommodation</w:t>
      </w:r>
    </w:p>
    <w:p w14:paraId="75FFCBF1" w14:textId="28AF0C2E" w:rsidR="005B1B22" w:rsidRPr="005730FC" w:rsidRDefault="005B1B22" w:rsidP="00AF4260">
      <w:pPr>
        <w:pStyle w:val="ListParagraph"/>
        <w:numPr>
          <w:ilvl w:val="0"/>
          <w:numId w:val="4"/>
        </w:numPr>
        <w:jc w:val="both"/>
        <w:rPr>
          <w:color w:val="000000" w:themeColor="text1"/>
        </w:rPr>
      </w:pPr>
      <w:r w:rsidRPr="005730FC">
        <w:rPr>
          <w:color w:val="000000" w:themeColor="text1"/>
        </w:rPr>
        <w:t xml:space="preserve">Many Gypsies and Travellers now live in settled accommodation and do not travel, or do not travel </w:t>
      </w:r>
      <w:proofErr w:type="gramStart"/>
      <w:r w:rsidRPr="005730FC">
        <w:rPr>
          <w:color w:val="000000" w:themeColor="text1"/>
        </w:rPr>
        <w:t>all of</w:t>
      </w:r>
      <w:proofErr w:type="gramEnd"/>
      <w:r w:rsidRPr="005730FC">
        <w:rPr>
          <w:color w:val="000000" w:themeColor="text1"/>
        </w:rPr>
        <w:t xml:space="preserve"> the time, but nonetheless still consider travelling to be part of their identity. In the 2011 Census, the majority (76%) of Gypsies and Travel</w:t>
      </w:r>
      <w:r w:rsidR="000B3A00">
        <w:rPr>
          <w:color w:val="000000" w:themeColor="text1"/>
        </w:rPr>
        <w:t>l</w:t>
      </w:r>
      <w:r w:rsidRPr="005730FC">
        <w:rPr>
          <w:color w:val="000000" w:themeColor="text1"/>
        </w:rPr>
        <w:t>ers in England and Wales lived in bricks</w:t>
      </w:r>
      <w:r w:rsidR="001E36EC">
        <w:rPr>
          <w:color w:val="000000" w:themeColor="text1"/>
        </w:rPr>
        <w:t>-and-mortar</w:t>
      </w:r>
      <w:r w:rsidR="006C2410">
        <w:rPr>
          <w:color w:val="000000" w:themeColor="text1"/>
        </w:rPr>
        <w:t xml:space="preserve"> </w:t>
      </w:r>
      <w:r w:rsidRPr="005730FC">
        <w:rPr>
          <w:color w:val="000000" w:themeColor="text1"/>
        </w:rPr>
        <w:t xml:space="preserve">accommodation. </w:t>
      </w:r>
    </w:p>
    <w:p w14:paraId="5FCBC1F9" w14:textId="4F1ADC8B" w:rsidR="00412729" w:rsidRPr="005730FC" w:rsidRDefault="00412729" w:rsidP="00AF4260">
      <w:pPr>
        <w:pStyle w:val="ListParagraph"/>
        <w:numPr>
          <w:ilvl w:val="0"/>
          <w:numId w:val="4"/>
        </w:numPr>
        <w:jc w:val="both"/>
        <w:rPr>
          <w:color w:val="000000" w:themeColor="text1"/>
        </w:rPr>
      </w:pPr>
      <w:r w:rsidRPr="005730FC">
        <w:rPr>
          <w:color w:val="000000" w:themeColor="text1"/>
        </w:rPr>
        <w:t xml:space="preserve">A report by the Traveller Movement found that living conditions </w:t>
      </w:r>
      <w:r w:rsidR="008D358B" w:rsidRPr="005730FC">
        <w:rPr>
          <w:color w:val="000000" w:themeColor="text1"/>
        </w:rPr>
        <w:t>on sites significantly contribute</w:t>
      </w:r>
      <w:r w:rsidRPr="005730FC">
        <w:rPr>
          <w:color w:val="000000" w:themeColor="text1"/>
        </w:rPr>
        <w:t xml:space="preserve"> </w:t>
      </w:r>
      <w:r w:rsidR="008D358B" w:rsidRPr="005730FC">
        <w:rPr>
          <w:color w:val="000000" w:themeColor="text1"/>
        </w:rPr>
        <w:t xml:space="preserve">to </w:t>
      </w:r>
      <w:r w:rsidRPr="005730FC">
        <w:rPr>
          <w:color w:val="000000" w:themeColor="text1"/>
        </w:rPr>
        <w:t>Gypsies</w:t>
      </w:r>
      <w:r w:rsidR="00F616EE">
        <w:rPr>
          <w:color w:val="000000" w:themeColor="text1"/>
        </w:rPr>
        <w:t>’</w:t>
      </w:r>
      <w:r w:rsidRPr="005730FC">
        <w:rPr>
          <w:color w:val="000000" w:themeColor="text1"/>
        </w:rPr>
        <w:t xml:space="preserve"> and Traveller</w:t>
      </w:r>
      <w:r w:rsidR="008D358B" w:rsidRPr="005730FC">
        <w:rPr>
          <w:color w:val="000000" w:themeColor="text1"/>
        </w:rPr>
        <w:t>s</w:t>
      </w:r>
      <w:r w:rsidR="00F616EE">
        <w:rPr>
          <w:color w:val="000000" w:themeColor="text1"/>
        </w:rPr>
        <w:t>’</w:t>
      </w:r>
      <w:r w:rsidR="008D358B" w:rsidRPr="005730FC">
        <w:rPr>
          <w:color w:val="000000" w:themeColor="text1"/>
        </w:rPr>
        <w:t xml:space="preserve"> </w:t>
      </w:r>
      <w:r w:rsidRPr="005730FC">
        <w:rPr>
          <w:color w:val="000000" w:themeColor="text1"/>
        </w:rPr>
        <w:t>physical and mental health</w:t>
      </w:r>
      <w:r w:rsidR="00B40C24" w:rsidRPr="005730FC">
        <w:rPr>
          <w:color w:val="000000" w:themeColor="text1"/>
        </w:rPr>
        <w:t xml:space="preserve"> (GOV 2016)</w:t>
      </w:r>
      <w:r w:rsidRPr="005730FC">
        <w:rPr>
          <w:color w:val="000000" w:themeColor="text1"/>
        </w:rPr>
        <w:t>.</w:t>
      </w:r>
    </w:p>
    <w:p w14:paraId="713FDABA" w14:textId="08194DAF" w:rsidR="005B1B22" w:rsidRPr="005730FC" w:rsidRDefault="005B1B22" w:rsidP="00AF4260">
      <w:pPr>
        <w:pStyle w:val="ListParagraph"/>
        <w:numPr>
          <w:ilvl w:val="0"/>
          <w:numId w:val="4"/>
        </w:numPr>
        <w:jc w:val="both"/>
        <w:rPr>
          <w:color w:val="000000" w:themeColor="text1"/>
        </w:rPr>
      </w:pPr>
      <w:r w:rsidRPr="005730FC">
        <w:rPr>
          <w:color w:val="000000" w:themeColor="text1"/>
        </w:rPr>
        <w:t xml:space="preserve">Van </w:t>
      </w:r>
      <w:proofErr w:type="spellStart"/>
      <w:r w:rsidRPr="005730FC">
        <w:rPr>
          <w:color w:val="000000" w:themeColor="text1"/>
        </w:rPr>
        <w:t>Cleemput</w:t>
      </w:r>
      <w:proofErr w:type="spellEnd"/>
      <w:r w:rsidRPr="005730FC">
        <w:rPr>
          <w:color w:val="000000" w:themeColor="text1"/>
        </w:rPr>
        <w:t xml:space="preserve"> </w:t>
      </w:r>
      <w:proofErr w:type="spellStart"/>
      <w:r w:rsidRPr="005730FC">
        <w:rPr>
          <w:color w:val="000000" w:themeColor="text1"/>
        </w:rPr>
        <w:t>el</w:t>
      </w:r>
      <w:proofErr w:type="spellEnd"/>
      <w:r w:rsidRPr="005730FC">
        <w:rPr>
          <w:color w:val="000000" w:themeColor="text1"/>
        </w:rPr>
        <w:t xml:space="preserve"> al (2007) found that settled Travellers can experience high levels of depression, linked to loss of their traditional lifestyle.  </w:t>
      </w:r>
    </w:p>
    <w:p w14:paraId="39B70D47" w14:textId="51427474" w:rsidR="005B1B22" w:rsidRPr="005730FC" w:rsidRDefault="005B1B22" w:rsidP="00AF4260">
      <w:pPr>
        <w:pStyle w:val="ListParagraph"/>
        <w:numPr>
          <w:ilvl w:val="0"/>
          <w:numId w:val="4"/>
        </w:numPr>
        <w:jc w:val="both"/>
        <w:rPr>
          <w:color w:val="000000" w:themeColor="text1"/>
        </w:rPr>
      </w:pPr>
      <w:r w:rsidRPr="005730FC">
        <w:rPr>
          <w:color w:val="000000" w:themeColor="text1"/>
        </w:rPr>
        <w:t xml:space="preserve">10,000 Gypsies and Travellers have no place to stop </w:t>
      </w:r>
      <w:proofErr w:type="gramStart"/>
      <w:r w:rsidRPr="005730FC">
        <w:rPr>
          <w:color w:val="000000" w:themeColor="text1"/>
        </w:rPr>
        <w:t>as a result of</w:t>
      </w:r>
      <w:proofErr w:type="gramEnd"/>
      <w:r w:rsidRPr="005730FC">
        <w:rPr>
          <w:color w:val="000000" w:themeColor="text1"/>
        </w:rPr>
        <w:t xml:space="preserve"> a chronic national shortage of sites</w:t>
      </w:r>
      <w:r w:rsidR="00AA2C58" w:rsidRPr="005730FC">
        <w:rPr>
          <w:color w:val="000000" w:themeColor="text1"/>
        </w:rPr>
        <w:t xml:space="preserve"> (GOV 2019)</w:t>
      </w:r>
      <w:r w:rsidR="00674C97" w:rsidRPr="005730FC">
        <w:rPr>
          <w:color w:val="000000" w:themeColor="text1"/>
        </w:rPr>
        <w:t>.</w:t>
      </w:r>
      <w:r w:rsidRPr="005730FC">
        <w:rPr>
          <w:color w:val="000000" w:themeColor="text1"/>
        </w:rPr>
        <w:t xml:space="preserve"> </w:t>
      </w:r>
    </w:p>
    <w:p w14:paraId="3E853270" w14:textId="2757A329" w:rsidR="005B1B22" w:rsidRPr="005730FC" w:rsidRDefault="005B1B22" w:rsidP="00AF4260">
      <w:pPr>
        <w:pStyle w:val="ListParagraph"/>
        <w:numPr>
          <w:ilvl w:val="0"/>
          <w:numId w:val="4"/>
        </w:numPr>
        <w:jc w:val="both"/>
        <w:rPr>
          <w:color w:val="000000" w:themeColor="text1"/>
        </w:rPr>
      </w:pPr>
      <w:r w:rsidRPr="005730FC">
        <w:rPr>
          <w:color w:val="000000" w:themeColor="text1"/>
        </w:rPr>
        <w:t>Whilst over 1696 households are currently on waiting lists for pitches, there are just 59 permanent and 42 transit pitches available nationwide</w:t>
      </w:r>
      <w:r w:rsidR="00A71522" w:rsidRPr="005730FC">
        <w:rPr>
          <w:color w:val="000000" w:themeColor="text1"/>
        </w:rPr>
        <w:t xml:space="preserve"> (Friends Families and Travellers 2021)</w:t>
      </w:r>
      <w:r w:rsidRPr="005730FC">
        <w:rPr>
          <w:color w:val="000000" w:themeColor="text1"/>
        </w:rPr>
        <w:t xml:space="preserve">. </w:t>
      </w:r>
    </w:p>
    <w:p w14:paraId="16ECBDC5" w14:textId="548BA99F" w:rsidR="005B1B22" w:rsidRPr="005730FC" w:rsidRDefault="005B1B22" w:rsidP="00AF4260">
      <w:pPr>
        <w:pStyle w:val="ListParagraph"/>
        <w:numPr>
          <w:ilvl w:val="0"/>
          <w:numId w:val="4"/>
        </w:numPr>
        <w:jc w:val="both"/>
        <w:rPr>
          <w:color w:val="000000" w:themeColor="text1"/>
        </w:rPr>
      </w:pPr>
      <w:r w:rsidRPr="005730FC">
        <w:rPr>
          <w:color w:val="000000" w:themeColor="text1"/>
        </w:rPr>
        <w:t>3,000 families without a permitted stopping place have limited or no access to basic water and sanitation</w:t>
      </w:r>
      <w:r w:rsidR="00A71522" w:rsidRPr="005730FC">
        <w:rPr>
          <w:color w:val="000000" w:themeColor="text1"/>
        </w:rPr>
        <w:t xml:space="preserve"> (</w:t>
      </w:r>
      <w:r w:rsidR="00F616EE">
        <w:rPr>
          <w:color w:val="000000" w:themeColor="text1"/>
        </w:rPr>
        <w:t>ibid.</w:t>
      </w:r>
      <w:r w:rsidR="00A71522" w:rsidRPr="005730FC">
        <w:rPr>
          <w:color w:val="000000" w:themeColor="text1"/>
        </w:rPr>
        <w:t>)</w:t>
      </w:r>
      <w:r w:rsidRPr="005730FC">
        <w:rPr>
          <w:color w:val="000000" w:themeColor="text1"/>
        </w:rPr>
        <w:t>.</w:t>
      </w:r>
    </w:p>
    <w:p w14:paraId="1338E232" w14:textId="2843271F" w:rsidR="005B1B22" w:rsidRPr="005730FC" w:rsidRDefault="005B1B22" w:rsidP="00AF4260">
      <w:pPr>
        <w:pStyle w:val="ListParagraph"/>
        <w:numPr>
          <w:ilvl w:val="0"/>
          <w:numId w:val="4"/>
        </w:numPr>
        <w:jc w:val="both"/>
        <w:rPr>
          <w:color w:val="000000" w:themeColor="text1"/>
        </w:rPr>
      </w:pPr>
      <w:r w:rsidRPr="005730FC">
        <w:rPr>
          <w:color w:val="000000" w:themeColor="text1"/>
        </w:rPr>
        <w:t>The shortage of permanent and transient Gypsy and Traveller sites results in unauthorised encampments, weakened community cohesion and local authority expenditure on eviction and clearing up illegal sites</w:t>
      </w:r>
      <w:r w:rsidR="009A620B" w:rsidRPr="005730FC">
        <w:rPr>
          <w:color w:val="000000" w:themeColor="text1"/>
        </w:rPr>
        <w:t xml:space="preserve"> (BASW 2017)</w:t>
      </w:r>
      <w:r w:rsidRPr="005730FC">
        <w:rPr>
          <w:color w:val="000000" w:themeColor="text1"/>
        </w:rPr>
        <w:t xml:space="preserve">. </w:t>
      </w:r>
    </w:p>
    <w:p w14:paraId="084A516A" w14:textId="30CDB1A2" w:rsidR="005B1B22" w:rsidRPr="005730FC" w:rsidRDefault="005B1B22" w:rsidP="00AF4260">
      <w:pPr>
        <w:pStyle w:val="ListParagraph"/>
        <w:numPr>
          <w:ilvl w:val="0"/>
          <w:numId w:val="4"/>
        </w:numPr>
        <w:jc w:val="both"/>
        <w:rPr>
          <w:color w:val="000000" w:themeColor="text1"/>
        </w:rPr>
      </w:pPr>
      <w:r w:rsidRPr="005730FC">
        <w:rPr>
          <w:color w:val="000000" w:themeColor="text1"/>
        </w:rPr>
        <w:t>The criminalisation of ‘travelling’ and the shortage of authorised private or council owned sites has been described by some Travellers as a ‘crisis in the community’</w:t>
      </w:r>
      <w:r w:rsidR="009A620B" w:rsidRPr="005730FC">
        <w:rPr>
          <w:color w:val="000000" w:themeColor="text1"/>
        </w:rPr>
        <w:t xml:space="preserve"> (The Traveller Movement n.d.)</w:t>
      </w:r>
      <w:r w:rsidR="00674C97" w:rsidRPr="005730FC">
        <w:rPr>
          <w:color w:val="000000" w:themeColor="text1"/>
        </w:rPr>
        <w:t>.</w:t>
      </w:r>
      <w:r w:rsidRPr="005730FC">
        <w:rPr>
          <w:color w:val="000000" w:themeColor="text1"/>
        </w:rPr>
        <w:t xml:space="preserve"> </w:t>
      </w:r>
    </w:p>
    <w:p w14:paraId="2621FA4B" w14:textId="77777777" w:rsidR="005B1B22" w:rsidRPr="005730FC" w:rsidRDefault="005B1B22" w:rsidP="005B1B22">
      <w:pPr>
        <w:jc w:val="both"/>
        <w:rPr>
          <w:b/>
          <w:bCs/>
          <w:color w:val="000000" w:themeColor="text1"/>
          <w:u w:val="single"/>
        </w:rPr>
      </w:pPr>
      <w:r w:rsidRPr="005730FC">
        <w:rPr>
          <w:b/>
          <w:bCs/>
          <w:color w:val="000000" w:themeColor="text1"/>
          <w:u w:val="single"/>
        </w:rPr>
        <w:t>Education</w:t>
      </w:r>
    </w:p>
    <w:p w14:paraId="008BDE3A" w14:textId="0CF70C89" w:rsidR="005B1B22" w:rsidRPr="005730FC" w:rsidRDefault="005B1B22" w:rsidP="00AF4260">
      <w:pPr>
        <w:pStyle w:val="ListParagraph"/>
        <w:numPr>
          <w:ilvl w:val="0"/>
          <w:numId w:val="4"/>
        </w:numPr>
        <w:jc w:val="both"/>
        <w:rPr>
          <w:color w:val="000000" w:themeColor="text1"/>
        </w:rPr>
      </w:pPr>
      <w:r w:rsidRPr="005730FC">
        <w:rPr>
          <w:color w:val="000000" w:themeColor="text1"/>
        </w:rPr>
        <w:t>Children from Gypsy and Traveller communities attain and progress significantly below the national average throughout compulsory education.  60% of Gypsies and Travellers have no formal qualification</w:t>
      </w:r>
      <w:r w:rsidR="00E86B83" w:rsidRPr="005730FC">
        <w:rPr>
          <w:color w:val="000000" w:themeColor="text1"/>
        </w:rPr>
        <w:t xml:space="preserve"> (</w:t>
      </w:r>
      <w:r w:rsidR="00F616EE">
        <w:rPr>
          <w:color w:val="000000" w:themeColor="text1"/>
        </w:rPr>
        <w:t>ibid.</w:t>
      </w:r>
      <w:r w:rsidR="00E86B83" w:rsidRPr="005730FC">
        <w:rPr>
          <w:color w:val="000000" w:themeColor="text1"/>
        </w:rPr>
        <w:t>)</w:t>
      </w:r>
      <w:r w:rsidRPr="005730FC">
        <w:rPr>
          <w:color w:val="000000" w:themeColor="text1"/>
        </w:rPr>
        <w:t xml:space="preserve">. </w:t>
      </w:r>
    </w:p>
    <w:p w14:paraId="10D8F56B" w14:textId="7CA89A17" w:rsidR="005B1B22" w:rsidRPr="005730FC" w:rsidRDefault="005B1B22" w:rsidP="00AF4260">
      <w:pPr>
        <w:pStyle w:val="ListParagraph"/>
        <w:numPr>
          <w:ilvl w:val="0"/>
          <w:numId w:val="4"/>
        </w:numPr>
        <w:jc w:val="both"/>
        <w:rPr>
          <w:color w:val="000000" w:themeColor="text1"/>
        </w:rPr>
      </w:pPr>
      <w:r w:rsidRPr="005730FC">
        <w:rPr>
          <w:color w:val="000000" w:themeColor="text1"/>
        </w:rPr>
        <w:t>Children leave school at a much earlier age than children in other ethnic groups</w:t>
      </w:r>
      <w:r w:rsidR="00153C20">
        <w:rPr>
          <w:color w:val="000000" w:themeColor="text1"/>
        </w:rPr>
        <w:t xml:space="preserve"> and</w:t>
      </w:r>
      <w:r w:rsidRPr="005730FC">
        <w:rPr>
          <w:color w:val="000000" w:themeColor="text1"/>
        </w:rPr>
        <w:t xml:space="preserve"> they have worse attainment standards than any other ethnic group from </w:t>
      </w:r>
      <w:r w:rsidR="00137343" w:rsidRPr="005730FC">
        <w:rPr>
          <w:color w:val="000000" w:themeColor="text1"/>
        </w:rPr>
        <w:t>early years</w:t>
      </w:r>
      <w:r w:rsidRPr="005730FC">
        <w:rPr>
          <w:color w:val="000000" w:themeColor="text1"/>
        </w:rPr>
        <w:t xml:space="preserve"> onwards</w:t>
      </w:r>
      <w:r w:rsidR="005C3D71" w:rsidRPr="005730FC">
        <w:rPr>
          <w:color w:val="000000" w:themeColor="text1"/>
        </w:rPr>
        <w:t xml:space="preserve"> (GOV 2023)</w:t>
      </w:r>
      <w:r w:rsidR="00D36619" w:rsidRPr="005730FC">
        <w:rPr>
          <w:color w:val="000000" w:themeColor="text1"/>
        </w:rPr>
        <w:t>.</w:t>
      </w:r>
    </w:p>
    <w:p w14:paraId="6E4BD300" w14:textId="7717048D" w:rsidR="005B1B22" w:rsidRPr="005730FC" w:rsidRDefault="005B1B22" w:rsidP="00AF4260">
      <w:pPr>
        <w:pStyle w:val="ListParagraph"/>
        <w:numPr>
          <w:ilvl w:val="0"/>
          <w:numId w:val="4"/>
        </w:numPr>
        <w:jc w:val="both"/>
        <w:rPr>
          <w:color w:val="000000" w:themeColor="text1"/>
        </w:rPr>
      </w:pPr>
      <w:r w:rsidRPr="005730FC">
        <w:rPr>
          <w:color w:val="000000" w:themeColor="text1"/>
        </w:rPr>
        <w:t>Levels of both temporary and permanent exclusion are high and in the school year of 2019 to 2020 the suspension rate was 15.28% for Gypsy students and 10.12% for Traveller pupils – the highest rates out of all ethnic groups</w:t>
      </w:r>
      <w:r w:rsidR="004104B8" w:rsidRPr="005730FC">
        <w:rPr>
          <w:color w:val="000000" w:themeColor="text1"/>
        </w:rPr>
        <w:t xml:space="preserve"> (GOV 2022)</w:t>
      </w:r>
      <w:r w:rsidRPr="005730FC">
        <w:rPr>
          <w:color w:val="000000" w:themeColor="text1"/>
        </w:rPr>
        <w:t>.  The highest permanent exclusion rates were among Gypsy pupils.</w:t>
      </w:r>
    </w:p>
    <w:p w14:paraId="6DEA9721" w14:textId="6B2C58A4" w:rsidR="005B1B22" w:rsidRPr="005730FC" w:rsidRDefault="005B1B22" w:rsidP="00AF4260">
      <w:pPr>
        <w:pStyle w:val="ListParagraph"/>
        <w:numPr>
          <w:ilvl w:val="0"/>
          <w:numId w:val="4"/>
        </w:numPr>
        <w:jc w:val="both"/>
        <w:rPr>
          <w:color w:val="000000" w:themeColor="text1"/>
        </w:rPr>
      </w:pPr>
      <w:r w:rsidRPr="005730FC">
        <w:rPr>
          <w:color w:val="000000" w:themeColor="text1"/>
        </w:rPr>
        <w:t>In the autumn term of the 2020 to 2021 school year, 52.6% of Gypsy pupils and 56.7% of Traveller pupils were persistently absent from school. Pupils from these ethnic groups had the highest rates of overall absence and persistent absence</w:t>
      </w:r>
      <w:r w:rsidR="00687F33" w:rsidRPr="005730FC">
        <w:rPr>
          <w:color w:val="000000" w:themeColor="text1"/>
        </w:rPr>
        <w:t xml:space="preserve"> (</w:t>
      </w:r>
      <w:r w:rsidR="00F616EE">
        <w:rPr>
          <w:color w:val="000000" w:themeColor="text1"/>
        </w:rPr>
        <w:t>ibid.</w:t>
      </w:r>
      <w:r w:rsidR="00687F33" w:rsidRPr="005730FC">
        <w:rPr>
          <w:color w:val="000000" w:themeColor="text1"/>
        </w:rPr>
        <w:t>)</w:t>
      </w:r>
      <w:r w:rsidRPr="005730FC">
        <w:rPr>
          <w:color w:val="000000" w:themeColor="text1"/>
        </w:rPr>
        <w:t xml:space="preserve">. </w:t>
      </w:r>
    </w:p>
    <w:p w14:paraId="5BB4B36A" w14:textId="1F518830" w:rsidR="005B1B22" w:rsidRPr="005730FC" w:rsidRDefault="005B1B22" w:rsidP="00AF4260">
      <w:pPr>
        <w:pStyle w:val="ListParagraph"/>
        <w:numPr>
          <w:ilvl w:val="0"/>
          <w:numId w:val="4"/>
        </w:numPr>
        <w:jc w:val="both"/>
        <w:rPr>
          <w:color w:val="000000" w:themeColor="text1"/>
        </w:rPr>
      </w:pPr>
      <w:r w:rsidRPr="005730FC">
        <w:rPr>
          <w:color w:val="000000" w:themeColor="text1"/>
        </w:rPr>
        <w:t>In the 2018 to 2019 school year, 19% of Gypsy pupils and 26% of Traveller pupils met the expected standard in key stage 2 reading, writing and maths; these were the lowest percentages out of all ethnic groups</w:t>
      </w:r>
      <w:r w:rsidR="00687F33" w:rsidRPr="005730FC">
        <w:rPr>
          <w:color w:val="000000" w:themeColor="text1"/>
        </w:rPr>
        <w:t xml:space="preserve"> (</w:t>
      </w:r>
      <w:r w:rsidR="00F616EE">
        <w:rPr>
          <w:color w:val="000000" w:themeColor="text1"/>
        </w:rPr>
        <w:t>ibid.</w:t>
      </w:r>
      <w:r w:rsidR="00687F33" w:rsidRPr="005730FC">
        <w:rPr>
          <w:color w:val="000000" w:themeColor="text1"/>
        </w:rPr>
        <w:t>)</w:t>
      </w:r>
      <w:r w:rsidRPr="005730FC">
        <w:rPr>
          <w:color w:val="000000" w:themeColor="text1"/>
        </w:rPr>
        <w:t>.</w:t>
      </w:r>
    </w:p>
    <w:p w14:paraId="3E53CF09" w14:textId="15E24F9D" w:rsidR="005B1B22" w:rsidRPr="005730FC" w:rsidRDefault="005B1B22" w:rsidP="00AF4260">
      <w:pPr>
        <w:pStyle w:val="ListParagraph"/>
        <w:numPr>
          <w:ilvl w:val="0"/>
          <w:numId w:val="4"/>
        </w:numPr>
        <w:jc w:val="both"/>
        <w:rPr>
          <w:color w:val="000000" w:themeColor="text1"/>
        </w:rPr>
      </w:pPr>
      <w:r w:rsidRPr="005730FC">
        <w:rPr>
          <w:color w:val="000000" w:themeColor="text1"/>
        </w:rPr>
        <w:t>In the 2019-2020 school year, 20% of pupils from Irish Traveller background and 8% from Gypsy background attained 5 GCSEs (or equivalent) at grades A* - C; this was the lowest percentage of all ethnic groups. Gypsy and Traveller pupils were the least likely to stay in education after GCSEs, however, they were likely to go into employment, although it is not possible to draw firm conclusions about these groups, given the small number of pupils in key stage 4</w:t>
      </w:r>
      <w:r w:rsidR="00B55AE4" w:rsidRPr="005730FC">
        <w:rPr>
          <w:color w:val="000000" w:themeColor="text1"/>
        </w:rPr>
        <w:t xml:space="preserve"> (</w:t>
      </w:r>
      <w:r w:rsidR="00F616EE">
        <w:rPr>
          <w:color w:val="000000" w:themeColor="text1"/>
        </w:rPr>
        <w:t>ibid.</w:t>
      </w:r>
      <w:r w:rsidR="00B55AE4" w:rsidRPr="005730FC">
        <w:rPr>
          <w:color w:val="000000" w:themeColor="text1"/>
        </w:rPr>
        <w:t>)</w:t>
      </w:r>
      <w:r w:rsidRPr="005730FC">
        <w:rPr>
          <w:color w:val="000000" w:themeColor="text1"/>
        </w:rPr>
        <w:t>.</w:t>
      </w:r>
    </w:p>
    <w:p w14:paraId="303A6AD5" w14:textId="7ED1E43A" w:rsidR="005B1B22" w:rsidRPr="005730FC" w:rsidRDefault="005B1B22" w:rsidP="00AF4260">
      <w:pPr>
        <w:pStyle w:val="ListParagraph"/>
        <w:numPr>
          <w:ilvl w:val="0"/>
          <w:numId w:val="4"/>
        </w:numPr>
        <w:jc w:val="both"/>
        <w:rPr>
          <w:color w:val="000000" w:themeColor="text1"/>
        </w:rPr>
      </w:pPr>
      <w:r w:rsidRPr="005730FC">
        <w:rPr>
          <w:color w:val="000000" w:themeColor="text1"/>
        </w:rPr>
        <w:t>Parental literacy skills and cultural expectations within the Travelling community can act as a barrier to young people engaging in education. There is a cultural norm and expectation that domestic and child-rearing responsibilities lie with girls and for boy</w:t>
      </w:r>
      <w:r w:rsidR="00D549B8">
        <w:rPr>
          <w:color w:val="000000" w:themeColor="text1"/>
        </w:rPr>
        <w:t>s,</w:t>
      </w:r>
      <w:r w:rsidR="0025563E" w:rsidRPr="005730FC">
        <w:rPr>
          <w:color w:val="000000" w:themeColor="text1"/>
        </w:rPr>
        <w:t xml:space="preserve"> </w:t>
      </w:r>
      <w:r w:rsidRPr="005730FC">
        <w:rPr>
          <w:color w:val="000000" w:themeColor="text1"/>
        </w:rPr>
        <w:t>starting work and cultural attributes unconnected with traditional education achievement may be more important</w:t>
      </w:r>
      <w:r w:rsidR="00B55AE4" w:rsidRPr="005730FC">
        <w:rPr>
          <w:color w:val="000000" w:themeColor="text1"/>
        </w:rPr>
        <w:t xml:space="preserve"> (Friends Families and Travellers n.d.)</w:t>
      </w:r>
      <w:r w:rsidRPr="005730FC">
        <w:rPr>
          <w:color w:val="000000" w:themeColor="text1"/>
        </w:rPr>
        <w:t>.</w:t>
      </w:r>
    </w:p>
    <w:p w14:paraId="4C2129B2" w14:textId="2614FA07" w:rsidR="005B1B22" w:rsidRPr="005730FC" w:rsidRDefault="005B1B22" w:rsidP="00AF4260">
      <w:pPr>
        <w:pStyle w:val="ListParagraph"/>
        <w:numPr>
          <w:ilvl w:val="0"/>
          <w:numId w:val="4"/>
        </w:numPr>
        <w:jc w:val="both"/>
        <w:rPr>
          <w:color w:val="000000" w:themeColor="text1"/>
        </w:rPr>
      </w:pPr>
      <w:r w:rsidRPr="005730FC">
        <w:rPr>
          <w:color w:val="000000" w:themeColor="text1"/>
        </w:rPr>
        <w:t>In addition, consistent experiences or racial harassment and bulling are also linked to poor educational attainment and achievement for these communities</w:t>
      </w:r>
      <w:r w:rsidR="00B55AE4" w:rsidRPr="005730FC">
        <w:rPr>
          <w:color w:val="000000" w:themeColor="text1"/>
        </w:rPr>
        <w:t xml:space="preserve"> (</w:t>
      </w:r>
      <w:r w:rsidR="00F616EE">
        <w:rPr>
          <w:color w:val="000000" w:themeColor="text1"/>
        </w:rPr>
        <w:t>ibid.</w:t>
      </w:r>
      <w:r w:rsidR="00B55AE4" w:rsidRPr="005730FC">
        <w:rPr>
          <w:color w:val="000000" w:themeColor="text1"/>
        </w:rPr>
        <w:t>)</w:t>
      </w:r>
      <w:r w:rsidRPr="005730FC">
        <w:rPr>
          <w:color w:val="000000" w:themeColor="text1"/>
        </w:rPr>
        <w:t>.</w:t>
      </w:r>
    </w:p>
    <w:p w14:paraId="2F4973F9" w14:textId="77777777" w:rsidR="005B1B22" w:rsidRPr="005730FC" w:rsidRDefault="005B1B22" w:rsidP="005B1B22">
      <w:pPr>
        <w:jc w:val="both"/>
        <w:rPr>
          <w:b/>
          <w:bCs/>
          <w:color w:val="000000" w:themeColor="text1"/>
          <w:u w:val="single"/>
        </w:rPr>
      </w:pPr>
      <w:r w:rsidRPr="005730FC">
        <w:rPr>
          <w:b/>
          <w:bCs/>
          <w:color w:val="000000" w:themeColor="text1"/>
          <w:u w:val="single"/>
        </w:rPr>
        <w:t>Employment</w:t>
      </w:r>
    </w:p>
    <w:p w14:paraId="0F44BCB5" w14:textId="77777777" w:rsidR="005315B1" w:rsidRPr="005730FC" w:rsidRDefault="00BD3158" w:rsidP="00AF4260">
      <w:pPr>
        <w:pStyle w:val="ListParagraph"/>
        <w:numPr>
          <w:ilvl w:val="0"/>
          <w:numId w:val="4"/>
        </w:numPr>
        <w:jc w:val="both"/>
        <w:rPr>
          <w:color w:val="000000" w:themeColor="text1"/>
        </w:rPr>
      </w:pPr>
      <w:r w:rsidRPr="005730FC">
        <w:rPr>
          <w:color w:val="000000" w:themeColor="text1"/>
        </w:rPr>
        <w:t>A recent study (Goodier 2023)</w:t>
      </w:r>
      <w:r w:rsidR="005315B1" w:rsidRPr="005730FC">
        <w:rPr>
          <w:color w:val="000000" w:themeColor="text1"/>
        </w:rPr>
        <w:t xml:space="preserve"> found Gypsy and Traveller people were among the least likely of ethnic groups to be in employment, and when they did have jobs during the Covid-19 pandemic, they were the most likely to be in precarious employment. After adjusting for age, 85% of Gypsy or Traveller men were in precarious employment, compared with 19% of white British men. </w:t>
      </w:r>
    </w:p>
    <w:p w14:paraId="2FF2D6EC" w14:textId="65EB4F0E" w:rsidR="005B1B22" w:rsidRPr="005730FC" w:rsidRDefault="00F666DD" w:rsidP="00AF4260">
      <w:pPr>
        <w:pStyle w:val="ListParagraph"/>
        <w:numPr>
          <w:ilvl w:val="0"/>
          <w:numId w:val="4"/>
        </w:numPr>
        <w:jc w:val="both"/>
        <w:rPr>
          <w:color w:val="000000" w:themeColor="text1"/>
        </w:rPr>
      </w:pPr>
      <w:r w:rsidRPr="005730FC">
        <w:rPr>
          <w:color w:val="000000" w:themeColor="text1"/>
        </w:rPr>
        <w:t xml:space="preserve">When compared with the general population, double the percentage of Gypsies and Travellers were in elementary employment (construction, </w:t>
      </w:r>
      <w:proofErr w:type="gramStart"/>
      <w:r w:rsidRPr="005730FC">
        <w:rPr>
          <w:color w:val="000000" w:themeColor="text1"/>
        </w:rPr>
        <w:t>sales</w:t>
      </w:r>
      <w:proofErr w:type="gramEnd"/>
      <w:r w:rsidRPr="005730FC">
        <w:rPr>
          <w:color w:val="000000" w:themeColor="text1"/>
        </w:rPr>
        <w:t xml:space="preserve"> or service)</w:t>
      </w:r>
      <w:r w:rsidR="009748DA" w:rsidRPr="005730FC">
        <w:rPr>
          <w:color w:val="000000" w:themeColor="text1"/>
        </w:rPr>
        <w:t xml:space="preserve"> (Traveller Movement 2018)</w:t>
      </w:r>
      <w:r w:rsidR="00D36619" w:rsidRPr="005730FC">
        <w:rPr>
          <w:color w:val="000000" w:themeColor="text1"/>
        </w:rPr>
        <w:t>.</w:t>
      </w:r>
    </w:p>
    <w:p w14:paraId="122BEFCF" w14:textId="5E731933" w:rsidR="005B1B22" w:rsidRPr="005730FC" w:rsidRDefault="005B1B22" w:rsidP="00AF4260">
      <w:pPr>
        <w:pStyle w:val="ListParagraph"/>
        <w:numPr>
          <w:ilvl w:val="0"/>
          <w:numId w:val="4"/>
        </w:numPr>
        <w:jc w:val="both"/>
        <w:rPr>
          <w:color w:val="000000" w:themeColor="text1"/>
        </w:rPr>
      </w:pPr>
      <w:r w:rsidRPr="005730FC">
        <w:rPr>
          <w:color w:val="000000" w:themeColor="text1"/>
        </w:rPr>
        <w:t xml:space="preserve">The 2011 Census found that Gypsy and </w:t>
      </w:r>
      <w:r w:rsidR="00F616EE">
        <w:rPr>
          <w:color w:val="000000" w:themeColor="text1"/>
        </w:rPr>
        <w:t xml:space="preserve">Travellers </w:t>
      </w:r>
      <w:r w:rsidRPr="005730FC">
        <w:rPr>
          <w:color w:val="000000" w:themeColor="text1"/>
        </w:rPr>
        <w:t>as an ethnic group had the lowest employment rates and highest levels of economic inactivity. The Gypsy and Traveller group had the highest percentage (31.2%) of people who declared that they ‘never worked or were long-term unemployed’</w:t>
      </w:r>
      <w:r w:rsidR="009748DA" w:rsidRPr="005730FC">
        <w:rPr>
          <w:color w:val="000000" w:themeColor="text1"/>
        </w:rPr>
        <w:t xml:space="preserve"> (GOV 2022)</w:t>
      </w:r>
      <w:r w:rsidRPr="005730FC">
        <w:rPr>
          <w:color w:val="000000" w:themeColor="text1"/>
        </w:rPr>
        <w:t>.  The most common reason for not working was looking after the home or family (27% for Gypsy and Travellers; 11% England average). The second most common reason was being long term sick or disabled (26%), the highest proportion out of all ethnic groups</w:t>
      </w:r>
      <w:r w:rsidR="009748DA" w:rsidRPr="005730FC">
        <w:rPr>
          <w:color w:val="000000" w:themeColor="text1"/>
        </w:rPr>
        <w:t xml:space="preserve"> (</w:t>
      </w:r>
      <w:r w:rsidR="00F616EE">
        <w:rPr>
          <w:color w:val="000000" w:themeColor="text1"/>
        </w:rPr>
        <w:t>ibid.</w:t>
      </w:r>
      <w:r w:rsidR="009748DA" w:rsidRPr="005730FC">
        <w:rPr>
          <w:color w:val="000000" w:themeColor="text1"/>
        </w:rPr>
        <w:t>)</w:t>
      </w:r>
      <w:r w:rsidR="00D36619" w:rsidRPr="005730FC">
        <w:rPr>
          <w:color w:val="000000" w:themeColor="text1"/>
        </w:rPr>
        <w:t>.</w:t>
      </w:r>
      <w:r w:rsidRPr="005730FC">
        <w:rPr>
          <w:color w:val="000000" w:themeColor="text1"/>
        </w:rPr>
        <w:t xml:space="preserve"> </w:t>
      </w:r>
    </w:p>
    <w:p w14:paraId="3A9B8408" w14:textId="48B2A852" w:rsidR="005B1B22" w:rsidRPr="005730FC" w:rsidRDefault="005B1B22" w:rsidP="00A15488">
      <w:pPr>
        <w:pStyle w:val="ListParagraph"/>
        <w:numPr>
          <w:ilvl w:val="0"/>
          <w:numId w:val="4"/>
        </w:numPr>
        <w:spacing w:before="240"/>
        <w:jc w:val="both"/>
        <w:rPr>
          <w:color w:val="000000" w:themeColor="text1"/>
        </w:rPr>
      </w:pPr>
      <w:r w:rsidRPr="005730FC">
        <w:rPr>
          <w:color w:val="000000" w:themeColor="text1"/>
        </w:rPr>
        <w:t>The EHRC</w:t>
      </w:r>
      <w:r w:rsidR="00D36619" w:rsidRPr="005730FC">
        <w:rPr>
          <w:color w:val="000000" w:themeColor="text1"/>
        </w:rPr>
        <w:t xml:space="preserve"> </w:t>
      </w:r>
      <w:r w:rsidR="00A15488" w:rsidRPr="005730FC">
        <w:rPr>
          <w:color w:val="000000" w:themeColor="text1"/>
        </w:rPr>
        <w:t>(</w:t>
      </w:r>
      <w:proofErr w:type="spellStart"/>
      <w:r w:rsidR="00A15488" w:rsidRPr="005730FC">
        <w:rPr>
          <w:color w:val="000000" w:themeColor="text1"/>
        </w:rPr>
        <w:t>Cemlyn</w:t>
      </w:r>
      <w:proofErr w:type="spellEnd"/>
      <w:r w:rsidR="00A15488" w:rsidRPr="005730FC">
        <w:rPr>
          <w:color w:val="000000" w:themeColor="text1"/>
        </w:rPr>
        <w:t xml:space="preserve"> et al 2009) </w:t>
      </w:r>
      <w:r w:rsidRPr="005730FC">
        <w:rPr>
          <w:color w:val="000000" w:themeColor="text1"/>
        </w:rPr>
        <w:t>reported data collected via accommodation needs assessments</w:t>
      </w:r>
      <w:r w:rsidR="00B91591" w:rsidRPr="005730FC">
        <w:rPr>
          <w:color w:val="000000" w:themeColor="text1"/>
        </w:rPr>
        <w:t>,</w:t>
      </w:r>
      <w:r w:rsidRPr="005730FC">
        <w:rPr>
          <w:color w:val="000000" w:themeColor="text1"/>
        </w:rPr>
        <w:t xml:space="preserve"> that married women with school-aged children are starting to enter employment in low but increasing numbers.  This is often in unskilled labour, such as cleaning. The report also noted an increasing interest amongst younger Gypsy and Traveller women in entering health and beauty-related vocations, despite some cultural resistance from older relatives. </w:t>
      </w:r>
    </w:p>
    <w:p w14:paraId="7B250AB5" w14:textId="69E7B0CE" w:rsidR="005B1B22" w:rsidRPr="005730FC" w:rsidRDefault="005B1B22" w:rsidP="00AF4260">
      <w:pPr>
        <w:pStyle w:val="ListParagraph"/>
        <w:numPr>
          <w:ilvl w:val="0"/>
          <w:numId w:val="4"/>
        </w:numPr>
        <w:jc w:val="both"/>
        <w:rPr>
          <w:color w:val="000000" w:themeColor="text1"/>
        </w:rPr>
      </w:pPr>
      <w:r w:rsidRPr="005730FC">
        <w:rPr>
          <w:color w:val="000000" w:themeColor="text1"/>
        </w:rPr>
        <w:t>The EHRC report also highlighted some of the barriers faced by these communities into mainstream employment, including racism, lack of settled address, lack of bank account, poor literacy and low skill level and qualifications</w:t>
      </w:r>
      <w:r w:rsidR="004936CF" w:rsidRPr="005730FC">
        <w:rPr>
          <w:color w:val="000000" w:themeColor="text1"/>
        </w:rPr>
        <w:t xml:space="preserve"> (</w:t>
      </w:r>
      <w:r w:rsidR="00F616EE">
        <w:rPr>
          <w:color w:val="000000" w:themeColor="text1"/>
        </w:rPr>
        <w:t>ibid.</w:t>
      </w:r>
      <w:r w:rsidR="004936CF" w:rsidRPr="005730FC">
        <w:rPr>
          <w:color w:val="000000" w:themeColor="text1"/>
        </w:rPr>
        <w:t>)</w:t>
      </w:r>
      <w:r w:rsidRPr="005730FC">
        <w:rPr>
          <w:color w:val="000000" w:themeColor="text1"/>
        </w:rPr>
        <w:t>.</w:t>
      </w:r>
    </w:p>
    <w:p w14:paraId="5718BFDB" w14:textId="77777777" w:rsidR="005B1B22" w:rsidRPr="005730FC" w:rsidRDefault="005B1B22" w:rsidP="005B1B22">
      <w:pPr>
        <w:jc w:val="both"/>
        <w:rPr>
          <w:b/>
          <w:bCs/>
          <w:color w:val="000000" w:themeColor="text1"/>
          <w:u w:val="single"/>
        </w:rPr>
      </w:pPr>
      <w:r w:rsidRPr="005730FC">
        <w:rPr>
          <w:b/>
          <w:bCs/>
          <w:color w:val="000000" w:themeColor="text1"/>
          <w:u w:val="single"/>
        </w:rPr>
        <w:t>Cultural beliefs</w:t>
      </w:r>
    </w:p>
    <w:p w14:paraId="6B85295F" w14:textId="5AF3E453" w:rsidR="005B1B22" w:rsidRPr="005730FC" w:rsidRDefault="005B1B22" w:rsidP="00AF4260">
      <w:pPr>
        <w:pStyle w:val="ListParagraph"/>
        <w:numPr>
          <w:ilvl w:val="0"/>
          <w:numId w:val="42"/>
        </w:numPr>
        <w:jc w:val="both"/>
        <w:rPr>
          <w:color w:val="000000" w:themeColor="text1"/>
        </w:rPr>
      </w:pPr>
      <w:r w:rsidRPr="005730FC">
        <w:rPr>
          <w:color w:val="000000" w:themeColor="text1"/>
        </w:rPr>
        <w:t>Families are organised according to strict hierarchies and gender roles, with women being expected to look after the household, childrearing, cooking and cleaning and men being responsible for supporting the household financially. There is a strong emphasis throughout the culture, but especially for men, on self-sufficiency and against help seeking (financial, emotional etc)</w:t>
      </w:r>
      <w:r w:rsidR="004936CF" w:rsidRPr="005730FC">
        <w:rPr>
          <w:color w:val="000000" w:themeColor="text1"/>
        </w:rPr>
        <w:t xml:space="preserve"> (Parry et al 2004)</w:t>
      </w:r>
      <w:r w:rsidRPr="005730FC">
        <w:rPr>
          <w:color w:val="000000" w:themeColor="text1"/>
        </w:rPr>
        <w:t>.</w:t>
      </w:r>
    </w:p>
    <w:p w14:paraId="6E91022B" w14:textId="7876C392" w:rsidR="005B1B22" w:rsidRPr="005730FC" w:rsidRDefault="005B1B22" w:rsidP="00AF4260">
      <w:pPr>
        <w:pStyle w:val="ListParagraph"/>
        <w:numPr>
          <w:ilvl w:val="0"/>
          <w:numId w:val="42"/>
        </w:numPr>
        <w:jc w:val="both"/>
        <w:rPr>
          <w:color w:val="000000" w:themeColor="text1"/>
        </w:rPr>
      </w:pPr>
      <w:r w:rsidRPr="005730FC">
        <w:rPr>
          <w:color w:val="000000" w:themeColor="text1"/>
        </w:rPr>
        <w:t>There are strong cultural beliefs and rules regarding cleanliness and pollution within the Gypsy and Traveller culture. Having a clean home is considered a</w:t>
      </w:r>
      <w:r w:rsidR="006220EF">
        <w:rPr>
          <w:color w:val="000000" w:themeColor="text1"/>
        </w:rPr>
        <w:t>s</w:t>
      </w:r>
      <w:r w:rsidRPr="005730FC">
        <w:rPr>
          <w:color w:val="000000" w:themeColor="text1"/>
        </w:rPr>
        <w:t xml:space="preserve"> imperative and for women, keeping the home clean is an important social role</w:t>
      </w:r>
      <w:r w:rsidR="004936CF" w:rsidRPr="005730FC">
        <w:rPr>
          <w:color w:val="000000" w:themeColor="text1"/>
        </w:rPr>
        <w:t xml:space="preserve"> (</w:t>
      </w:r>
      <w:r w:rsidR="00F616EE">
        <w:rPr>
          <w:color w:val="000000" w:themeColor="text1"/>
        </w:rPr>
        <w:t>ibid.</w:t>
      </w:r>
      <w:r w:rsidR="004936CF" w:rsidRPr="005730FC">
        <w:rPr>
          <w:color w:val="000000" w:themeColor="text1"/>
        </w:rPr>
        <w:t>)</w:t>
      </w:r>
      <w:r w:rsidRPr="005730FC">
        <w:rPr>
          <w:color w:val="000000" w:themeColor="text1"/>
        </w:rPr>
        <w:t>.</w:t>
      </w:r>
    </w:p>
    <w:p w14:paraId="7A2155AA" w14:textId="7F39B817" w:rsidR="007F1AC7" w:rsidRPr="005730FC" w:rsidRDefault="005B1B22" w:rsidP="00AF4260">
      <w:pPr>
        <w:pStyle w:val="ListParagraph"/>
        <w:numPr>
          <w:ilvl w:val="0"/>
          <w:numId w:val="42"/>
        </w:numPr>
        <w:jc w:val="both"/>
        <w:rPr>
          <w:color w:val="000000" w:themeColor="text1"/>
        </w:rPr>
      </w:pPr>
      <w:r w:rsidRPr="005730FC">
        <w:rPr>
          <w:color w:val="000000" w:themeColor="text1"/>
        </w:rPr>
        <w:t xml:space="preserve">Gypsy and Traveller people hold strong beliefs regarding pollution, which can manifest in concerns around additives, unnatural foods, </w:t>
      </w:r>
      <w:r w:rsidR="00137343" w:rsidRPr="005730FC">
        <w:rPr>
          <w:color w:val="000000" w:themeColor="text1"/>
        </w:rPr>
        <w:t>medications,</w:t>
      </w:r>
      <w:r w:rsidRPr="005730FC">
        <w:rPr>
          <w:color w:val="000000" w:themeColor="text1"/>
        </w:rPr>
        <w:t xml:space="preserve"> and some vaccinations</w:t>
      </w:r>
      <w:r w:rsidR="004936CF" w:rsidRPr="005730FC">
        <w:rPr>
          <w:color w:val="000000" w:themeColor="text1"/>
        </w:rPr>
        <w:t xml:space="preserve"> (</w:t>
      </w:r>
      <w:r w:rsidR="00F616EE">
        <w:rPr>
          <w:color w:val="000000" w:themeColor="text1"/>
        </w:rPr>
        <w:t>ibid.</w:t>
      </w:r>
      <w:r w:rsidR="004936CF" w:rsidRPr="005730FC">
        <w:rPr>
          <w:color w:val="000000" w:themeColor="text1"/>
        </w:rPr>
        <w:t>)</w:t>
      </w:r>
      <w:r w:rsidRPr="005730FC">
        <w:rPr>
          <w:color w:val="000000" w:themeColor="text1"/>
        </w:rPr>
        <w:t>.</w:t>
      </w:r>
    </w:p>
    <w:p w14:paraId="2AF7E644" w14:textId="76ECDF6F" w:rsidR="00D31BE2" w:rsidRPr="005730FC" w:rsidRDefault="00F8489B" w:rsidP="00D31BE2">
      <w:pPr>
        <w:jc w:val="both"/>
        <w:rPr>
          <w:b/>
          <w:bCs/>
          <w:color w:val="000000" w:themeColor="text1"/>
          <w:u w:val="single"/>
        </w:rPr>
      </w:pPr>
      <w:r w:rsidRPr="005730FC">
        <w:rPr>
          <w:b/>
          <w:bCs/>
          <w:color w:val="000000" w:themeColor="text1"/>
          <w:u w:val="single"/>
        </w:rPr>
        <w:t xml:space="preserve">Discrimination </w:t>
      </w:r>
    </w:p>
    <w:p w14:paraId="796FE1BD" w14:textId="151FDEE1" w:rsidR="00F8489B" w:rsidRPr="005730FC" w:rsidRDefault="007243A1" w:rsidP="00F8489B">
      <w:pPr>
        <w:pStyle w:val="ListParagraph"/>
        <w:numPr>
          <w:ilvl w:val="0"/>
          <w:numId w:val="108"/>
        </w:numPr>
        <w:jc w:val="both"/>
        <w:rPr>
          <w:b/>
          <w:bCs/>
          <w:color w:val="000000" w:themeColor="text1"/>
          <w:u w:val="single"/>
        </w:rPr>
      </w:pPr>
      <w:r w:rsidRPr="005730FC">
        <w:rPr>
          <w:color w:val="000000" w:themeColor="text1"/>
        </w:rPr>
        <w:t xml:space="preserve">An unprecedented </w:t>
      </w:r>
      <w:r w:rsidR="002863E4" w:rsidRPr="005730FC">
        <w:rPr>
          <w:color w:val="000000" w:themeColor="text1"/>
        </w:rPr>
        <w:t>survey</w:t>
      </w:r>
      <w:r w:rsidRPr="005730FC">
        <w:rPr>
          <w:color w:val="000000" w:themeColor="text1"/>
        </w:rPr>
        <w:t xml:space="preserve"> conducted by the Evidence of Equality National </w:t>
      </w:r>
      <w:r w:rsidR="002863E4" w:rsidRPr="005730FC">
        <w:rPr>
          <w:color w:val="000000" w:themeColor="text1"/>
        </w:rPr>
        <w:t>Survey</w:t>
      </w:r>
      <w:r w:rsidRPr="005730FC">
        <w:rPr>
          <w:color w:val="000000" w:themeColor="text1"/>
        </w:rPr>
        <w:t xml:space="preserve"> of </w:t>
      </w:r>
      <w:r w:rsidR="00797CBD" w:rsidRPr="005730FC">
        <w:rPr>
          <w:color w:val="000000" w:themeColor="text1"/>
        </w:rPr>
        <w:t>E</w:t>
      </w:r>
      <w:r w:rsidRPr="005730FC">
        <w:rPr>
          <w:color w:val="000000" w:themeColor="text1"/>
        </w:rPr>
        <w:t xml:space="preserve">thnic and </w:t>
      </w:r>
      <w:r w:rsidR="00797CBD" w:rsidRPr="005730FC">
        <w:rPr>
          <w:color w:val="000000" w:themeColor="text1"/>
        </w:rPr>
        <w:t>R</w:t>
      </w:r>
      <w:r w:rsidRPr="005730FC">
        <w:rPr>
          <w:color w:val="000000" w:themeColor="text1"/>
        </w:rPr>
        <w:t xml:space="preserve">eligious </w:t>
      </w:r>
      <w:r w:rsidR="00797CBD" w:rsidRPr="005730FC">
        <w:rPr>
          <w:color w:val="000000" w:themeColor="text1"/>
        </w:rPr>
        <w:t>M</w:t>
      </w:r>
      <w:r w:rsidRPr="005730FC">
        <w:rPr>
          <w:color w:val="000000" w:themeColor="text1"/>
        </w:rPr>
        <w:t xml:space="preserve">inorities found </w:t>
      </w:r>
      <w:r w:rsidR="002863E4" w:rsidRPr="005730FC">
        <w:rPr>
          <w:color w:val="000000" w:themeColor="text1"/>
        </w:rPr>
        <w:t>that 62% of Gypsy and Traveller people had experienced a racial assault</w:t>
      </w:r>
      <w:r w:rsidR="005E10A4" w:rsidRPr="005730FC">
        <w:rPr>
          <w:color w:val="000000" w:themeColor="text1"/>
        </w:rPr>
        <w:t xml:space="preserve"> (Goodier 2023). The percentage exceeded that for any other ethnic minority group. One in three Gypsy and Traveller people had experienced a physical racist attack.</w:t>
      </w:r>
    </w:p>
    <w:p w14:paraId="48007755" w14:textId="77777777" w:rsidR="00CA313C" w:rsidRPr="005730FC" w:rsidRDefault="00CA313C" w:rsidP="00CA313C">
      <w:pPr>
        <w:rPr>
          <w:b/>
          <w:vanish/>
          <w:color w:val="000000" w:themeColor="text1"/>
          <w:sz w:val="36"/>
          <w:szCs w:val="36"/>
          <w:specVanish/>
        </w:rPr>
      </w:pPr>
      <w:r w:rsidRPr="005730FC">
        <w:rPr>
          <w:b/>
          <w:color w:val="000000" w:themeColor="text1"/>
          <w:sz w:val="36"/>
          <w:szCs w:val="36"/>
        </w:rPr>
        <w:t xml:space="preserve">| </w:t>
      </w:r>
    </w:p>
    <w:p w14:paraId="54EED9CF" w14:textId="77777777" w:rsidR="00CA313C" w:rsidRPr="005730FC" w:rsidRDefault="00CA313C" w:rsidP="00CA313C">
      <w:pPr>
        <w:pStyle w:val="Heading1"/>
        <w:numPr>
          <w:ilvl w:val="0"/>
          <w:numId w:val="0"/>
        </w:numPr>
        <w:rPr>
          <w:b w:val="0"/>
          <w:vanish/>
          <w:color w:val="000000" w:themeColor="text1"/>
          <w:sz w:val="36"/>
          <w:szCs w:val="36"/>
          <w:specVanish/>
        </w:rPr>
      </w:pPr>
      <w:r w:rsidRPr="005730FC">
        <w:rPr>
          <w:color w:val="000000" w:themeColor="text1"/>
          <w:sz w:val="36"/>
          <w:szCs w:val="36"/>
        </w:rPr>
        <w:t xml:space="preserve"> </w:t>
      </w:r>
    </w:p>
    <w:p w14:paraId="7A962129" w14:textId="25086C6D" w:rsidR="00CA313C" w:rsidRPr="005730FC" w:rsidRDefault="00CA313C" w:rsidP="00AF4260">
      <w:pPr>
        <w:pStyle w:val="Heading1"/>
        <w:numPr>
          <w:ilvl w:val="0"/>
          <w:numId w:val="53"/>
        </w:numPr>
        <w:rPr>
          <w:color w:val="000000" w:themeColor="text1"/>
          <w:sz w:val="36"/>
          <w:szCs w:val="36"/>
        </w:rPr>
      </w:pPr>
      <w:r w:rsidRPr="005730FC">
        <w:rPr>
          <w:color w:val="000000" w:themeColor="text1"/>
        </w:rPr>
        <w:t xml:space="preserve"> </w:t>
      </w:r>
      <w:bookmarkStart w:id="41" w:name="_Toc141190304"/>
      <w:r w:rsidRPr="005730FC">
        <w:rPr>
          <w:color w:val="000000" w:themeColor="text1"/>
        </w:rPr>
        <w:t>8.</w:t>
      </w:r>
      <w:r w:rsidRPr="005730FC">
        <w:rPr>
          <w:color w:val="000000" w:themeColor="text1"/>
        </w:rPr>
        <w:tab/>
        <w:t>Literature review of Roma health</w:t>
      </w:r>
      <w:bookmarkEnd w:id="41"/>
      <w:r w:rsidRPr="005730FC">
        <w:rPr>
          <w:color w:val="000000" w:themeColor="text1"/>
        </w:rPr>
        <w:t xml:space="preserve">  </w:t>
      </w:r>
    </w:p>
    <w:p w14:paraId="6C831E33" w14:textId="7797FBFE" w:rsidR="00CA313C" w:rsidRPr="005730FC" w:rsidRDefault="00CA313C" w:rsidP="00CA313C">
      <w:pPr>
        <w:pStyle w:val="Heading2"/>
        <w:numPr>
          <w:ilvl w:val="0"/>
          <w:numId w:val="0"/>
        </w:numPr>
        <w:rPr>
          <w:color w:val="000000" w:themeColor="text1"/>
        </w:rPr>
      </w:pPr>
      <w:bookmarkStart w:id="42" w:name="_Toc141190305"/>
      <w:r w:rsidRPr="005730FC">
        <w:rPr>
          <w:color w:val="000000" w:themeColor="text1"/>
        </w:rPr>
        <w:t>8.1</w:t>
      </w:r>
      <w:r w:rsidR="0096762E" w:rsidRPr="005730FC">
        <w:rPr>
          <w:color w:val="000000" w:themeColor="text1"/>
        </w:rPr>
        <w:t xml:space="preserve"> </w:t>
      </w:r>
      <w:r w:rsidRPr="005730FC">
        <w:rPr>
          <w:color w:val="000000" w:themeColor="text1"/>
        </w:rPr>
        <w:t>Health Status and beliefs of Roma groups</w:t>
      </w:r>
      <w:bookmarkEnd w:id="42"/>
      <w:r w:rsidRPr="005730FC">
        <w:rPr>
          <w:color w:val="000000" w:themeColor="text1"/>
        </w:rPr>
        <w:t xml:space="preserve"> </w:t>
      </w:r>
    </w:p>
    <w:p w14:paraId="7D2A718D" w14:textId="77777777" w:rsidR="00CA313C" w:rsidRPr="005730FC" w:rsidRDefault="00CA313C" w:rsidP="00CA313C">
      <w:pPr>
        <w:rPr>
          <w:color w:val="000000" w:themeColor="text1"/>
        </w:rPr>
      </w:pPr>
      <w:r w:rsidRPr="005730FC">
        <w:rPr>
          <w:color w:val="000000" w:themeColor="text1"/>
        </w:rPr>
        <w:t xml:space="preserve">Established research evidence demonstrates that Roma communities have poorer health experiences and outcomes than non-Roma communities. </w:t>
      </w:r>
    </w:p>
    <w:p w14:paraId="60532522" w14:textId="77777777" w:rsidR="00CA313C" w:rsidRPr="005730FC" w:rsidRDefault="00CA313C" w:rsidP="00CA313C">
      <w:pPr>
        <w:jc w:val="both"/>
        <w:rPr>
          <w:b/>
          <w:bCs/>
          <w:color w:val="000000" w:themeColor="text1"/>
          <w:u w:val="single"/>
        </w:rPr>
      </w:pPr>
      <w:r w:rsidRPr="005730FC">
        <w:rPr>
          <w:b/>
          <w:bCs/>
          <w:color w:val="000000" w:themeColor="text1"/>
          <w:u w:val="single"/>
        </w:rPr>
        <w:t>Life expectancy and mortality:</w:t>
      </w:r>
    </w:p>
    <w:p w14:paraId="70C46D61" w14:textId="7164F0C1" w:rsidR="00CA313C" w:rsidRPr="005730FC" w:rsidRDefault="00CA313C" w:rsidP="00AF4260">
      <w:pPr>
        <w:pStyle w:val="ListParagraph"/>
        <w:numPr>
          <w:ilvl w:val="0"/>
          <w:numId w:val="44"/>
        </w:numPr>
        <w:jc w:val="both"/>
        <w:rPr>
          <w:color w:val="000000" w:themeColor="text1"/>
        </w:rPr>
      </w:pPr>
      <w:r w:rsidRPr="005730FC">
        <w:rPr>
          <w:color w:val="000000" w:themeColor="text1"/>
        </w:rPr>
        <w:t>The Roma community is still one of the most disadvantaged ethnic groups in the UK today</w:t>
      </w:r>
      <w:r w:rsidR="005F66DF" w:rsidRPr="005730FC">
        <w:rPr>
          <w:color w:val="000000" w:themeColor="text1"/>
        </w:rPr>
        <w:t xml:space="preserve"> (Roma Support Group</w:t>
      </w:r>
      <w:r w:rsidR="004B5CC0" w:rsidRPr="005730FC">
        <w:rPr>
          <w:color w:val="000000" w:themeColor="text1"/>
        </w:rPr>
        <w:t xml:space="preserve"> n.d.)</w:t>
      </w:r>
      <w:r w:rsidRPr="005730FC">
        <w:rPr>
          <w:color w:val="000000" w:themeColor="text1"/>
        </w:rPr>
        <w:t>.</w:t>
      </w:r>
    </w:p>
    <w:p w14:paraId="6938DCA0" w14:textId="22635C7C" w:rsidR="00CA313C" w:rsidRPr="005730FC" w:rsidRDefault="00CA313C" w:rsidP="00AF4260">
      <w:pPr>
        <w:pStyle w:val="ListParagraph"/>
        <w:numPr>
          <w:ilvl w:val="0"/>
          <w:numId w:val="7"/>
        </w:numPr>
        <w:jc w:val="both"/>
        <w:rPr>
          <w:color w:val="000000" w:themeColor="text1"/>
        </w:rPr>
      </w:pPr>
      <w:r w:rsidRPr="005730FC">
        <w:rPr>
          <w:color w:val="000000" w:themeColor="text1"/>
        </w:rPr>
        <w:t>According to the Roma health and early childhood development report, there is consistent evidence demonstrating that the Roma population has considerably shorter life expectancy compared to the non-Roma population. Roma life expectancy is reported to be up to 10 years lower compared to non-Roma communities in the UK</w:t>
      </w:r>
      <w:r w:rsidR="00E12DE8" w:rsidRPr="005730FC">
        <w:rPr>
          <w:color w:val="000000" w:themeColor="text1"/>
        </w:rPr>
        <w:t>.</w:t>
      </w:r>
    </w:p>
    <w:p w14:paraId="4574CEE0" w14:textId="1B178E21" w:rsidR="00CA313C" w:rsidRPr="005730FC" w:rsidRDefault="00CA313C" w:rsidP="00AF4260">
      <w:pPr>
        <w:pStyle w:val="ListParagraph"/>
        <w:numPr>
          <w:ilvl w:val="0"/>
          <w:numId w:val="7"/>
        </w:numPr>
        <w:jc w:val="both"/>
        <w:rPr>
          <w:color w:val="000000" w:themeColor="text1"/>
        </w:rPr>
      </w:pPr>
      <w:r w:rsidRPr="005730FC">
        <w:rPr>
          <w:color w:val="000000" w:themeColor="text1"/>
        </w:rPr>
        <w:t>Roma child mortality rates are between two and six times higher than the general population of Europe</w:t>
      </w:r>
      <w:r w:rsidR="00A65FEA" w:rsidRPr="005730FC">
        <w:rPr>
          <w:color w:val="000000" w:themeColor="text1"/>
        </w:rPr>
        <w:t xml:space="preserve"> (EPHA 2018)</w:t>
      </w:r>
      <w:r w:rsidRPr="005730FC">
        <w:rPr>
          <w:color w:val="000000" w:themeColor="text1"/>
        </w:rPr>
        <w:t xml:space="preserve">. </w:t>
      </w:r>
    </w:p>
    <w:p w14:paraId="2D313EAB" w14:textId="77777777" w:rsidR="00CA313C" w:rsidRPr="005730FC" w:rsidRDefault="00CA313C" w:rsidP="00CA313C">
      <w:pPr>
        <w:jc w:val="both"/>
        <w:rPr>
          <w:b/>
          <w:bCs/>
          <w:color w:val="000000" w:themeColor="text1"/>
          <w:u w:val="single"/>
        </w:rPr>
      </w:pPr>
      <w:r w:rsidRPr="005730FC">
        <w:rPr>
          <w:b/>
          <w:bCs/>
          <w:color w:val="000000" w:themeColor="text1"/>
          <w:u w:val="single"/>
        </w:rPr>
        <w:t>Poorer health outcomes across the life course:</w:t>
      </w:r>
    </w:p>
    <w:p w14:paraId="553DF10C" w14:textId="77777777" w:rsidR="00CA313C" w:rsidRPr="005730FC" w:rsidRDefault="00CA313C" w:rsidP="00CA313C">
      <w:pPr>
        <w:jc w:val="both"/>
        <w:rPr>
          <w:b/>
          <w:bCs/>
          <w:color w:val="000000" w:themeColor="text1"/>
          <w:u w:val="single"/>
        </w:rPr>
      </w:pPr>
      <w:r w:rsidRPr="005730FC">
        <w:rPr>
          <w:b/>
          <w:bCs/>
          <w:color w:val="000000" w:themeColor="text1"/>
          <w:u w:val="single"/>
        </w:rPr>
        <w:t>Maternal and early years:</w:t>
      </w:r>
    </w:p>
    <w:p w14:paraId="44554BC6" w14:textId="23901980" w:rsidR="00CA313C" w:rsidRPr="005730FC" w:rsidRDefault="00CA313C" w:rsidP="00AF4260">
      <w:pPr>
        <w:pStyle w:val="ListParagraph"/>
        <w:numPr>
          <w:ilvl w:val="0"/>
          <w:numId w:val="8"/>
        </w:numPr>
        <w:jc w:val="both"/>
        <w:rPr>
          <w:color w:val="000000" w:themeColor="text1"/>
        </w:rPr>
      </w:pPr>
      <w:r w:rsidRPr="005730FC">
        <w:rPr>
          <w:color w:val="000000" w:themeColor="text1"/>
        </w:rPr>
        <w:t xml:space="preserve">Some researchers estimate that infant mortality rates and health levels are </w:t>
      </w:r>
      <w:proofErr w:type="gramStart"/>
      <w:r w:rsidRPr="005730FC">
        <w:rPr>
          <w:color w:val="000000" w:themeColor="text1"/>
        </w:rPr>
        <w:t>similar to</w:t>
      </w:r>
      <w:proofErr w:type="gramEnd"/>
      <w:r w:rsidRPr="005730FC">
        <w:rPr>
          <w:color w:val="000000" w:themeColor="text1"/>
        </w:rPr>
        <w:t xml:space="preserve"> that of the majority population in the 1970s</w:t>
      </w:r>
      <w:r w:rsidR="003B14D3" w:rsidRPr="005730FC">
        <w:rPr>
          <w:color w:val="000000" w:themeColor="text1"/>
        </w:rPr>
        <w:t xml:space="preserve"> (</w:t>
      </w:r>
      <w:proofErr w:type="spellStart"/>
      <w:r w:rsidR="008C1E3D" w:rsidRPr="005730FC">
        <w:rPr>
          <w:color w:val="000000" w:themeColor="text1"/>
        </w:rPr>
        <w:t>Langhamrova</w:t>
      </w:r>
      <w:proofErr w:type="spellEnd"/>
      <w:r w:rsidR="008C1E3D" w:rsidRPr="005730FC">
        <w:rPr>
          <w:color w:val="000000" w:themeColor="text1"/>
        </w:rPr>
        <w:t xml:space="preserve"> et al 2003</w:t>
      </w:r>
      <w:r w:rsidR="00240CA1" w:rsidRPr="005730FC">
        <w:rPr>
          <w:color w:val="000000" w:themeColor="text1"/>
        </w:rPr>
        <w:t>)</w:t>
      </w:r>
      <w:r w:rsidRPr="005730FC">
        <w:rPr>
          <w:color w:val="000000" w:themeColor="text1"/>
        </w:rPr>
        <w:t xml:space="preserve">. </w:t>
      </w:r>
    </w:p>
    <w:p w14:paraId="1748D2C8" w14:textId="64583487" w:rsidR="00CA313C" w:rsidRPr="005730FC" w:rsidRDefault="00CA313C" w:rsidP="00AF4260">
      <w:pPr>
        <w:pStyle w:val="ListParagraph"/>
        <w:numPr>
          <w:ilvl w:val="0"/>
          <w:numId w:val="8"/>
        </w:numPr>
        <w:jc w:val="both"/>
        <w:rPr>
          <w:color w:val="000000" w:themeColor="text1"/>
        </w:rPr>
      </w:pPr>
      <w:r w:rsidRPr="005730FC">
        <w:rPr>
          <w:color w:val="000000" w:themeColor="text1"/>
        </w:rPr>
        <w:t>It is acknowledged in the literature that persistent poverty, weak access to pre-and post- natal care, intolerable housing and unsafe environments, poor nutrition and unhealthy lifestyle</w:t>
      </w:r>
      <w:r w:rsidR="00E57B4F">
        <w:rPr>
          <w:color w:val="000000" w:themeColor="text1"/>
        </w:rPr>
        <w:t>s</w:t>
      </w:r>
      <w:r w:rsidRPr="005730FC">
        <w:rPr>
          <w:color w:val="000000" w:themeColor="text1"/>
        </w:rPr>
        <w:t xml:space="preserve"> seriously influence the general health levels of Roma infants</w:t>
      </w:r>
      <w:r w:rsidR="006473A9" w:rsidRPr="005730FC">
        <w:rPr>
          <w:color w:val="000000" w:themeColor="text1"/>
        </w:rPr>
        <w:t xml:space="preserve"> (</w:t>
      </w:r>
      <w:r w:rsidR="00F616EE">
        <w:rPr>
          <w:color w:val="000000" w:themeColor="text1"/>
        </w:rPr>
        <w:t>ibid.</w:t>
      </w:r>
      <w:r w:rsidR="006473A9" w:rsidRPr="005730FC">
        <w:rPr>
          <w:color w:val="000000" w:themeColor="text1"/>
        </w:rPr>
        <w:t>)</w:t>
      </w:r>
      <w:r w:rsidRPr="005730FC">
        <w:rPr>
          <w:color w:val="000000" w:themeColor="text1"/>
        </w:rPr>
        <w:t>.</w:t>
      </w:r>
    </w:p>
    <w:p w14:paraId="5FCB130D" w14:textId="3616A544" w:rsidR="00CA313C" w:rsidRPr="005730FC" w:rsidRDefault="00CA313C" w:rsidP="00AF4260">
      <w:pPr>
        <w:pStyle w:val="ListParagraph"/>
        <w:numPr>
          <w:ilvl w:val="0"/>
          <w:numId w:val="8"/>
        </w:numPr>
        <w:jc w:val="both"/>
        <w:rPr>
          <w:color w:val="000000" w:themeColor="text1"/>
        </w:rPr>
      </w:pPr>
      <w:r w:rsidRPr="005730FC">
        <w:rPr>
          <w:color w:val="000000" w:themeColor="text1"/>
        </w:rPr>
        <w:t>Barriers to women receiving antenatal and postnatal care are grounded in Roma taboos and traditions around childbirth, which are associated with cultural conceptions of cleanliness and purity</w:t>
      </w:r>
      <w:r w:rsidR="0021373F" w:rsidRPr="005730FC">
        <w:rPr>
          <w:color w:val="000000" w:themeColor="text1"/>
        </w:rPr>
        <w:t>, known as the ‘purity period’</w:t>
      </w:r>
      <w:r w:rsidR="006473A9" w:rsidRPr="005730FC">
        <w:rPr>
          <w:color w:val="000000" w:themeColor="text1"/>
        </w:rPr>
        <w:t xml:space="preserve"> (Roma Support Group n.d.)</w:t>
      </w:r>
      <w:r w:rsidRPr="005730FC">
        <w:rPr>
          <w:color w:val="000000" w:themeColor="text1"/>
        </w:rPr>
        <w:t>.</w:t>
      </w:r>
    </w:p>
    <w:p w14:paraId="08EE2709" w14:textId="26E407B8" w:rsidR="00D24B45" w:rsidRPr="005730FC" w:rsidRDefault="00CA313C" w:rsidP="00AF4260">
      <w:pPr>
        <w:pStyle w:val="ListParagraph"/>
        <w:numPr>
          <w:ilvl w:val="0"/>
          <w:numId w:val="8"/>
        </w:numPr>
        <w:jc w:val="both"/>
        <w:rPr>
          <w:color w:val="000000" w:themeColor="text1"/>
        </w:rPr>
      </w:pPr>
      <w:r w:rsidRPr="005730FC">
        <w:rPr>
          <w:color w:val="000000" w:themeColor="text1"/>
        </w:rPr>
        <w:t>There is also a linguistic taboo around using words like ‘breast’ in breast feeding, showing pictures of genitals or touching areas of the body viewed as sexual</w:t>
      </w:r>
      <w:r w:rsidR="006473A9" w:rsidRPr="005730FC">
        <w:rPr>
          <w:color w:val="000000" w:themeColor="text1"/>
        </w:rPr>
        <w:t xml:space="preserve"> (</w:t>
      </w:r>
      <w:r w:rsidR="00F616EE">
        <w:rPr>
          <w:color w:val="000000" w:themeColor="text1"/>
        </w:rPr>
        <w:t>ibid.</w:t>
      </w:r>
      <w:r w:rsidR="006473A9" w:rsidRPr="005730FC">
        <w:rPr>
          <w:color w:val="000000" w:themeColor="text1"/>
        </w:rPr>
        <w:t>)</w:t>
      </w:r>
      <w:r w:rsidRPr="005730FC">
        <w:rPr>
          <w:color w:val="000000" w:themeColor="text1"/>
        </w:rPr>
        <w:t>.</w:t>
      </w:r>
      <w:r w:rsidR="00237FF2" w:rsidRPr="005730FC">
        <w:rPr>
          <w:color w:val="000000" w:themeColor="text1"/>
        </w:rPr>
        <w:t xml:space="preserve"> </w:t>
      </w:r>
    </w:p>
    <w:p w14:paraId="0CA6D61B" w14:textId="677B86C5" w:rsidR="00CA313C" w:rsidRPr="005730FC" w:rsidRDefault="00237FF2" w:rsidP="00AF4260">
      <w:pPr>
        <w:pStyle w:val="ListParagraph"/>
        <w:numPr>
          <w:ilvl w:val="0"/>
          <w:numId w:val="8"/>
        </w:numPr>
        <w:jc w:val="both"/>
        <w:rPr>
          <w:color w:val="000000" w:themeColor="text1"/>
        </w:rPr>
      </w:pPr>
      <w:r w:rsidRPr="005730FC">
        <w:rPr>
          <w:color w:val="000000" w:themeColor="text1"/>
        </w:rPr>
        <w:t xml:space="preserve">The </w:t>
      </w:r>
      <w:r w:rsidR="00C87EFC" w:rsidRPr="005730FC">
        <w:rPr>
          <w:color w:val="000000" w:themeColor="text1"/>
        </w:rPr>
        <w:t xml:space="preserve">historical </w:t>
      </w:r>
      <w:r w:rsidR="005B0E8B" w:rsidRPr="005730FC">
        <w:rPr>
          <w:color w:val="000000" w:themeColor="text1"/>
        </w:rPr>
        <w:t xml:space="preserve">practice of coercive </w:t>
      </w:r>
      <w:r w:rsidRPr="005730FC">
        <w:rPr>
          <w:color w:val="000000" w:themeColor="text1"/>
        </w:rPr>
        <w:t>sterilisation</w:t>
      </w:r>
      <w:r w:rsidR="00C87EFC" w:rsidRPr="005730FC">
        <w:rPr>
          <w:color w:val="000000" w:themeColor="text1"/>
        </w:rPr>
        <w:t xml:space="preserve"> </w:t>
      </w:r>
      <w:r w:rsidRPr="005730FC">
        <w:rPr>
          <w:color w:val="000000" w:themeColor="text1"/>
        </w:rPr>
        <w:t>of some</w:t>
      </w:r>
      <w:r w:rsidR="00C87EFC" w:rsidRPr="005730FC">
        <w:rPr>
          <w:color w:val="000000" w:themeColor="text1"/>
        </w:rPr>
        <w:t xml:space="preserve"> Roma women in their home country exacerbates mistrust and fear of professionals regarding </w:t>
      </w:r>
      <w:r w:rsidR="002D51A5" w:rsidRPr="005730FC">
        <w:rPr>
          <w:color w:val="000000" w:themeColor="text1"/>
        </w:rPr>
        <w:t>maternal health care (European Roma Rights Centre 2016).</w:t>
      </w:r>
    </w:p>
    <w:p w14:paraId="7770915D" w14:textId="77777777" w:rsidR="00CA313C" w:rsidRPr="005730FC" w:rsidRDefault="00CA313C" w:rsidP="00CA313C">
      <w:pPr>
        <w:jc w:val="both"/>
        <w:rPr>
          <w:b/>
          <w:bCs/>
          <w:color w:val="000000" w:themeColor="text1"/>
          <w:u w:val="single"/>
        </w:rPr>
      </w:pPr>
      <w:r w:rsidRPr="005730FC">
        <w:rPr>
          <w:b/>
          <w:bCs/>
          <w:color w:val="000000" w:themeColor="text1"/>
          <w:u w:val="single"/>
        </w:rPr>
        <w:t>Children and Young People</w:t>
      </w:r>
    </w:p>
    <w:p w14:paraId="01D3AB0B" w14:textId="08D558B5" w:rsidR="00CA313C" w:rsidRPr="005730FC" w:rsidRDefault="00CA313C" w:rsidP="00CA313C">
      <w:pPr>
        <w:jc w:val="both"/>
        <w:rPr>
          <w:b/>
          <w:bCs/>
          <w:color w:val="000000" w:themeColor="text1"/>
          <w:u w:val="single"/>
        </w:rPr>
      </w:pPr>
      <w:r w:rsidRPr="005730FC">
        <w:rPr>
          <w:b/>
          <w:bCs/>
          <w:color w:val="000000" w:themeColor="text1"/>
          <w:u w:val="single"/>
        </w:rPr>
        <w:t xml:space="preserve">Immunisations: </w:t>
      </w:r>
    </w:p>
    <w:p w14:paraId="30556C1C" w14:textId="33EBD0C8" w:rsidR="00CA313C" w:rsidRPr="005730FC" w:rsidRDefault="00CA313C" w:rsidP="00AF4260">
      <w:pPr>
        <w:pStyle w:val="ListParagraph"/>
        <w:numPr>
          <w:ilvl w:val="0"/>
          <w:numId w:val="8"/>
        </w:numPr>
        <w:jc w:val="both"/>
        <w:rPr>
          <w:color w:val="000000" w:themeColor="text1"/>
        </w:rPr>
      </w:pPr>
      <w:r w:rsidRPr="005730FC">
        <w:rPr>
          <w:color w:val="000000" w:themeColor="text1"/>
        </w:rPr>
        <w:t xml:space="preserve">Data on immunisation uptake suggests in general that </w:t>
      </w:r>
      <w:r w:rsidR="0021373F" w:rsidRPr="005730FC">
        <w:rPr>
          <w:color w:val="000000" w:themeColor="text1"/>
        </w:rPr>
        <w:t xml:space="preserve">the </w:t>
      </w:r>
      <w:r w:rsidRPr="005730FC">
        <w:rPr>
          <w:color w:val="000000" w:themeColor="text1"/>
        </w:rPr>
        <w:t>Roma population is more likely to be below the level required for herd immunity than the non-Roma population</w:t>
      </w:r>
      <w:r w:rsidR="006473A9" w:rsidRPr="005730FC">
        <w:rPr>
          <w:color w:val="000000" w:themeColor="text1"/>
        </w:rPr>
        <w:t xml:space="preserve"> (EPHA 2018)</w:t>
      </w:r>
      <w:r w:rsidRPr="005730FC">
        <w:rPr>
          <w:color w:val="000000" w:themeColor="text1"/>
        </w:rPr>
        <w:t xml:space="preserve">. </w:t>
      </w:r>
    </w:p>
    <w:p w14:paraId="582140F8" w14:textId="1508EE2B" w:rsidR="00CA313C" w:rsidRPr="005730FC" w:rsidRDefault="00CA313C" w:rsidP="00AF4260">
      <w:pPr>
        <w:pStyle w:val="ListParagraph"/>
        <w:numPr>
          <w:ilvl w:val="0"/>
          <w:numId w:val="8"/>
        </w:numPr>
        <w:jc w:val="both"/>
        <w:rPr>
          <w:color w:val="000000" w:themeColor="text1"/>
        </w:rPr>
      </w:pPr>
      <w:r w:rsidRPr="005730FC">
        <w:rPr>
          <w:color w:val="000000" w:themeColor="text1"/>
        </w:rPr>
        <w:t>A little over half of the Roma population in Slovakia had received some sort of vaccination, compared to up to 99% in the majority population</w:t>
      </w:r>
      <w:r w:rsidR="006473A9" w:rsidRPr="005730FC">
        <w:rPr>
          <w:color w:val="000000" w:themeColor="text1"/>
        </w:rPr>
        <w:t xml:space="preserve"> (</w:t>
      </w:r>
      <w:r w:rsidR="00F616EE">
        <w:rPr>
          <w:color w:val="000000" w:themeColor="text1"/>
        </w:rPr>
        <w:t>ibid.</w:t>
      </w:r>
      <w:r w:rsidR="006473A9" w:rsidRPr="005730FC">
        <w:rPr>
          <w:color w:val="000000" w:themeColor="text1"/>
        </w:rPr>
        <w:t>)</w:t>
      </w:r>
      <w:r w:rsidRPr="005730FC">
        <w:rPr>
          <w:color w:val="000000" w:themeColor="text1"/>
        </w:rPr>
        <w:t xml:space="preserve">. </w:t>
      </w:r>
    </w:p>
    <w:p w14:paraId="0EC64FED" w14:textId="12A5B6AC" w:rsidR="00CA313C" w:rsidRPr="005730FC" w:rsidRDefault="00CA313C" w:rsidP="00AF4260">
      <w:pPr>
        <w:pStyle w:val="ListParagraph"/>
        <w:numPr>
          <w:ilvl w:val="0"/>
          <w:numId w:val="8"/>
        </w:numPr>
        <w:jc w:val="both"/>
        <w:rPr>
          <w:color w:val="000000" w:themeColor="text1"/>
        </w:rPr>
      </w:pPr>
      <w:r w:rsidRPr="005730FC">
        <w:rPr>
          <w:color w:val="000000" w:themeColor="text1"/>
        </w:rPr>
        <w:t xml:space="preserve">Lower vaccination rates may be due to children </w:t>
      </w:r>
      <w:r w:rsidR="00E57B4F">
        <w:rPr>
          <w:color w:val="000000" w:themeColor="text1"/>
        </w:rPr>
        <w:t xml:space="preserve">being </w:t>
      </w:r>
      <w:r w:rsidRPr="005730FC">
        <w:rPr>
          <w:color w:val="000000" w:themeColor="text1"/>
        </w:rPr>
        <w:t>born abroad and therefore not receiving standard childhood immunisations in their country of origin and a lack of health records once they arrive in the UK</w:t>
      </w:r>
      <w:r w:rsidR="006473A9" w:rsidRPr="005730FC">
        <w:rPr>
          <w:color w:val="000000" w:themeColor="text1"/>
        </w:rPr>
        <w:t xml:space="preserve"> (</w:t>
      </w:r>
      <w:r w:rsidR="00F616EE">
        <w:rPr>
          <w:color w:val="000000" w:themeColor="text1"/>
        </w:rPr>
        <w:t>ibid.</w:t>
      </w:r>
      <w:r w:rsidR="006473A9" w:rsidRPr="005730FC">
        <w:rPr>
          <w:color w:val="000000" w:themeColor="text1"/>
        </w:rPr>
        <w:t>)</w:t>
      </w:r>
      <w:r w:rsidRPr="005730FC">
        <w:rPr>
          <w:color w:val="000000" w:themeColor="text1"/>
        </w:rPr>
        <w:t xml:space="preserve">. </w:t>
      </w:r>
    </w:p>
    <w:p w14:paraId="68F4E4CD" w14:textId="77777777" w:rsidR="00CA313C" w:rsidRPr="005730FC" w:rsidRDefault="00CA313C" w:rsidP="00CA313C">
      <w:pPr>
        <w:jc w:val="both"/>
        <w:rPr>
          <w:b/>
          <w:bCs/>
          <w:color w:val="000000" w:themeColor="text1"/>
          <w:u w:val="single"/>
        </w:rPr>
      </w:pPr>
      <w:r w:rsidRPr="005730FC">
        <w:rPr>
          <w:b/>
          <w:bCs/>
          <w:color w:val="000000" w:themeColor="text1"/>
          <w:u w:val="single"/>
        </w:rPr>
        <w:t xml:space="preserve">Adults: </w:t>
      </w:r>
    </w:p>
    <w:p w14:paraId="15FA8509" w14:textId="313118F3" w:rsidR="00CA313C" w:rsidRPr="005730FC" w:rsidRDefault="00CA313C" w:rsidP="00AF4260">
      <w:pPr>
        <w:pStyle w:val="ListParagraph"/>
        <w:numPr>
          <w:ilvl w:val="0"/>
          <w:numId w:val="45"/>
        </w:numPr>
        <w:jc w:val="both"/>
        <w:rPr>
          <w:color w:val="000000" w:themeColor="text1"/>
        </w:rPr>
      </w:pPr>
      <w:r w:rsidRPr="005730FC">
        <w:rPr>
          <w:color w:val="000000" w:themeColor="text1"/>
        </w:rPr>
        <w:t>Local health needs assessments have demonstrated common health conditions in the Roma community which are often lifestyle related, including cardiovascular disease, diabetes, obstructive airways diseases (</w:t>
      </w:r>
      <w:proofErr w:type="gramStart"/>
      <w:r w:rsidR="005F211A">
        <w:rPr>
          <w:color w:val="000000" w:themeColor="text1"/>
        </w:rPr>
        <w:t>e.g.</w:t>
      </w:r>
      <w:proofErr w:type="gramEnd"/>
      <w:r w:rsidR="005F211A">
        <w:rPr>
          <w:color w:val="000000" w:themeColor="text1"/>
        </w:rPr>
        <w:t xml:space="preserve"> </w:t>
      </w:r>
      <w:r w:rsidRPr="005730FC">
        <w:rPr>
          <w:color w:val="000000" w:themeColor="text1"/>
        </w:rPr>
        <w:t>COPD), pneumonia and lung cancer</w:t>
      </w:r>
      <w:r w:rsidR="002E1EC8" w:rsidRPr="005730FC">
        <w:rPr>
          <w:color w:val="000000" w:themeColor="text1"/>
        </w:rPr>
        <w:t xml:space="preserve"> (</w:t>
      </w:r>
      <w:r w:rsidR="00585BBF" w:rsidRPr="005730FC">
        <w:rPr>
          <w:color w:val="000000" w:themeColor="text1"/>
        </w:rPr>
        <w:t>Tobi et al 2010)</w:t>
      </w:r>
      <w:r w:rsidRPr="005730FC">
        <w:rPr>
          <w:color w:val="000000" w:themeColor="text1"/>
        </w:rPr>
        <w:t>.</w:t>
      </w:r>
    </w:p>
    <w:p w14:paraId="46CE67B6" w14:textId="35407D8D" w:rsidR="00CA313C" w:rsidRPr="005730FC" w:rsidRDefault="00CA313C" w:rsidP="00AF4260">
      <w:pPr>
        <w:pStyle w:val="ListParagraph"/>
        <w:numPr>
          <w:ilvl w:val="0"/>
          <w:numId w:val="8"/>
        </w:numPr>
        <w:jc w:val="both"/>
        <w:rPr>
          <w:color w:val="000000" w:themeColor="text1"/>
        </w:rPr>
      </w:pPr>
      <w:r w:rsidRPr="005730FC">
        <w:rPr>
          <w:color w:val="000000" w:themeColor="text1"/>
        </w:rPr>
        <w:t>One study in Manchester found among Central and Eastern European immigrants including Roma, 40% of respondents said they would not have the Covid-19 vaccine</w:t>
      </w:r>
      <w:r w:rsidR="00A50E27" w:rsidRPr="005730FC">
        <w:rPr>
          <w:color w:val="000000" w:themeColor="text1"/>
        </w:rPr>
        <w:t xml:space="preserve"> (</w:t>
      </w:r>
      <w:proofErr w:type="spellStart"/>
      <w:r w:rsidR="00A50E27" w:rsidRPr="005730FC">
        <w:rPr>
          <w:color w:val="000000" w:themeColor="text1"/>
        </w:rPr>
        <w:t>Europia</w:t>
      </w:r>
      <w:proofErr w:type="spellEnd"/>
      <w:r w:rsidR="00A50E27" w:rsidRPr="005730FC">
        <w:rPr>
          <w:color w:val="000000" w:themeColor="text1"/>
        </w:rPr>
        <w:t xml:space="preserve"> 2021)</w:t>
      </w:r>
      <w:r w:rsidRPr="005730FC">
        <w:rPr>
          <w:color w:val="000000" w:themeColor="text1"/>
        </w:rPr>
        <w:t xml:space="preserve">.  </w:t>
      </w:r>
    </w:p>
    <w:p w14:paraId="776D88DB" w14:textId="7A5DB029" w:rsidR="00CA313C" w:rsidRPr="005730FC" w:rsidRDefault="00CA313C" w:rsidP="00AF4260">
      <w:pPr>
        <w:pStyle w:val="ListParagraph"/>
        <w:numPr>
          <w:ilvl w:val="0"/>
          <w:numId w:val="8"/>
        </w:numPr>
        <w:jc w:val="both"/>
        <w:rPr>
          <w:color w:val="000000" w:themeColor="text1"/>
        </w:rPr>
      </w:pPr>
      <w:r w:rsidRPr="005730FC">
        <w:rPr>
          <w:color w:val="000000" w:themeColor="text1"/>
        </w:rPr>
        <w:t>Other studies suggest that Roma groups are at much higher risk of suffering from ‘communicable and non-communicable diseases’ compared to the rest of the population</w:t>
      </w:r>
      <w:r w:rsidR="00A50E27" w:rsidRPr="005730FC">
        <w:rPr>
          <w:color w:val="000000" w:themeColor="text1"/>
        </w:rPr>
        <w:t xml:space="preserve"> (</w:t>
      </w:r>
      <w:r w:rsidR="00F616EE">
        <w:rPr>
          <w:color w:val="000000" w:themeColor="text1"/>
        </w:rPr>
        <w:t>ibid.</w:t>
      </w:r>
      <w:r w:rsidR="00A50E27" w:rsidRPr="005730FC">
        <w:rPr>
          <w:color w:val="000000" w:themeColor="text1"/>
        </w:rPr>
        <w:t>)</w:t>
      </w:r>
      <w:r w:rsidRPr="005730FC">
        <w:rPr>
          <w:color w:val="000000" w:themeColor="text1"/>
        </w:rPr>
        <w:t>.</w:t>
      </w:r>
    </w:p>
    <w:p w14:paraId="29B9AE37" w14:textId="2262FDEC" w:rsidR="00B769ED" w:rsidRPr="005730FC" w:rsidRDefault="00B769ED" w:rsidP="00B769ED">
      <w:pPr>
        <w:pStyle w:val="ListParagraph"/>
        <w:numPr>
          <w:ilvl w:val="0"/>
          <w:numId w:val="8"/>
        </w:numPr>
        <w:jc w:val="both"/>
        <w:rPr>
          <w:color w:val="000000" w:themeColor="text1"/>
        </w:rPr>
      </w:pPr>
      <w:r w:rsidRPr="005730FC">
        <w:rPr>
          <w:color w:val="000000" w:themeColor="text1"/>
        </w:rPr>
        <w:t xml:space="preserve">Roma men were five times as likely to suffer from two or more physical health conditions than white British men (Goodier 2023); higher figures than for any other ethnicity. </w:t>
      </w:r>
    </w:p>
    <w:p w14:paraId="40282E4C" w14:textId="77777777" w:rsidR="00CA313C" w:rsidRPr="005730FC" w:rsidRDefault="00CA313C" w:rsidP="00CA313C">
      <w:pPr>
        <w:jc w:val="both"/>
        <w:rPr>
          <w:b/>
          <w:bCs/>
          <w:color w:val="000000" w:themeColor="text1"/>
          <w:u w:val="single"/>
        </w:rPr>
      </w:pPr>
      <w:r w:rsidRPr="005730FC">
        <w:rPr>
          <w:b/>
          <w:bCs/>
          <w:color w:val="000000" w:themeColor="text1"/>
          <w:u w:val="single"/>
        </w:rPr>
        <w:t xml:space="preserve">Mental health: </w:t>
      </w:r>
    </w:p>
    <w:p w14:paraId="6084F372" w14:textId="294ACBA5" w:rsidR="00CA313C" w:rsidRPr="005730FC" w:rsidRDefault="00CA313C" w:rsidP="00AF4260">
      <w:pPr>
        <w:pStyle w:val="ListParagraph"/>
        <w:numPr>
          <w:ilvl w:val="0"/>
          <w:numId w:val="12"/>
        </w:numPr>
        <w:jc w:val="both"/>
        <w:rPr>
          <w:color w:val="000000" w:themeColor="text1"/>
        </w:rPr>
      </w:pPr>
      <w:r w:rsidRPr="005730FC">
        <w:rPr>
          <w:color w:val="000000" w:themeColor="text1"/>
        </w:rPr>
        <w:t>High reported rates of anxiety and depression</w:t>
      </w:r>
      <w:r w:rsidR="001335D7" w:rsidRPr="005730FC">
        <w:rPr>
          <w:color w:val="000000" w:themeColor="text1"/>
        </w:rPr>
        <w:t xml:space="preserve"> noted</w:t>
      </w:r>
      <w:r w:rsidR="00FA5D76" w:rsidRPr="005730FC">
        <w:rPr>
          <w:color w:val="000000" w:themeColor="text1"/>
        </w:rPr>
        <w:t xml:space="preserve"> (Roma Support Group 2021)</w:t>
      </w:r>
      <w:r w:rsidRPr="005730FC">
        <w:rPr>
          <w:color w:val="000000" w:themeColor="text1"/>
        </w:rPr>
        <w:t>.</w:t>
      </w:r>
    </w:p>
    <w:p w14:paraId="677C5472" w14:textId="2EAE043B" w:rsidR="00CA313C" w:rsidRPr="005730FC" w:rsidRDefault="00CA313C" w:rsidP="00AF4260">
      <w:pPr>
        <w:pStyle w:val="ListParagraph"/>
        <w:numPr>
          <w:ilvl w:val="0"/>
          <w:numId w:val="11"/>
        </w:numPr>
        <w:jc w:val="both"/>
        <w:rPr>
          <w:color w:val="000000" w:themeColor="text1"/>
        </w:rPr>
      </w:pPr>
      <w:r w:rsidRPr="005730FC">
        <w:rPr>
          <w:color w:val="000000" w:themeColor="text1"/>
        </w:rPr>
        <w:t>According to data shared by the EU Fundamental Rights Agency</w:t>
      </w:r>
      <w:r w:rsidR="003A2452" w:rsidRPr="005730FC">
        <w:rPr>
          <w:color w:val="000000" w:themeColor="text1"/>
        </w:rPr>
        <w:t xml:space="preserve"> (FRA 2016)</w:t>
      </w:r>
      <w:r w:rsidRPr="005730FC">
        <w:rPr>
          <w:color w:val="000000" w:themeColor="text1"/>
        </w:rPr>
        <w:t xml:space="preserve">, the Roma population tend to have higher rates of illnesses associated with poor diet and stress. </w:t>
      </w:r>
    </w:p>
    <w:p w14:paraId="27C0992B" w14:textId="773C0044" w:rsidR="00CA313C" w:rsidRPr="005730FC" w:rsidRDefault="00CA313C" w:rsidP="00AF4260">
      <w:pPr>
        <w:pStyle w:val="ListParagraph"/>
        <w:numPr>
          <w:ilvl w:val="0"/>
          <w:numId w:val="11"/>
        </w:numPr>
        <w:jc w:val="both"/>
        <w:rPr>
          <w:color w:val="000000" w:themeColor="text1"/>
        </w:rPr>
      </w:pPr>
      <w:r w:rsidRPr="005730FC">
        <w:rPr>
          <w:color w:val="000000" w:themeColor="text1"/>
        </w:rPr>
        <w:t>Some Roma</w:t>
      </w:r>
      <w:r w:rsidR="00811FF9" w:rsidRPr="005730FC">
        <w:rPr>
          <w:color w:val="000000" w:themeColor="text1"/>
        </w:rPr>
        <w:t xml:space="preserve"> </w:t>
      </w:r>
      <w:r w:rsidRPr="005730FC">
        <w:rPr>
          <w:color w:val="000000" w:themeColor="text1"/>
        </w:rPr>
        <w:t xml:space="preserve">experience anxiety </w:t>
      </w:r>
      <w:r w:rsidR="00137343" w:rsidRPr="005730FC">
        <w:rPr>
          <w:color w:val="000000" w:themeColor="text1"/>
        </w:rPr>
        <w:t>because of</w:t>
      </w:r>
      <w:r w:rsidRPr="005730FC">
        <w:rPr>
          <w:color w:val="000000" w:themeColor="text1"/>
        </w:rPr>
        <w:t xml:space="preserve"> traumatic experiences from the wars in the Balkan region, leading to mental health problems and psychosomatic complaints</w:t>
      </w:r>
      <w:r w:rsidR="003A2452" w:rsidRPr="005730FC">
        <w:rPr>
          <w:color w:val="000000" w:themeColor="text1"/>
        </w:rPr>
        <w:t xml:space="preserve"> (</w:t>
      </w:r>
      <w:r w:rsidR="00F616EE">
        <w:rPr>
          <w:color w:val="000000" w:themeColor="text1"/>
        </w:rPr>
        <w:t>ibid.</w:t>
      </w:r>
      <w:r w:rsidR="003A2452" w:rsidRPr="005730FC">
        <w:rPr>
          <w:color w:val="000000" w:themeColor="text1"/>
        </w:rPr>
        <w:t>)</w:t>
      </w:r>
      <w:r w:rsidRPr="005730FC">
        <w:rPr>
          <w:color w:val="000000" w:themeColor="text1"/>
        </w:rPr>
        <w:t xml:space="preserve">. </w:t>
      </w:r>
    </w:p>
    <w:p w14:paraId="22C0D4D9" w14:textId="52260F7B" w:rsidR="00CA313C" w:rsidRPr="005730FC" w:rsidRDefault="00CA313C" w:rsidP="00AF4260">
      <w:pPr>
        <w:pStyle w:val="ListParagraph"/>
        <w:numPr>
          <w:ilvl w:val="0"/>
          <w:numId w:val="11"/>
        </w:numPr>
        <w:jc w:val="both"/>
        <w:rPr>
          <w:color w:val="000000" w:themeColor="text1"/>
        </w:rPr>
      </w:pPr>
      <w:r w:rsidRPr="005730FC">
        <w:rPr>
          <w:color w:val="000000" w:themeColor="text1"/>
        </w:rPr>
        <w:t xml:space="preserve">Mental health problems for Roma communities may also be intensified further by social exclusion, such as experiencing discrimination, </w:t>
      </w:r>
      <w:r w:rsidR="00137343" w:rsidRPr="005730FC">
        <w:rPr>
          <w:color w:val="000000" w:themeColor="text1"/>
        </w:rPr>
        <w:t>stigma,</w:t>
      </w:r>
      <w:r w:rsidRPr="005730FC">
        <w:rPr>
          <w:color w:val="000000" w:themeColor="text1"/>
        </w:rPr>
        <w:t xml:space="preserve"> or racism</w:t>
      </w:r>
      <w:r w:rsidR="003A2452" w:rsidRPr="005730FC">
        <w:rPr>
          <w:color w:val="000000" w:themeColor="text1"/>
        </w:rPr>
        <w:t xml:space="preserve"> (Roma Support Group</w:t>
      </w:r>
      <w:r w:rsidR="002071A0" w:rsidRPr="005730FC">
        <w:rPr>
          <w:color w:val="000000" w:themeColor="text1"/>
        </w:rPr>
        <w:t xml:space="preserve"> 20</w:t>
      </w:r>
      <w:r w:rsidR="003A2452" w:rsidRPr="005730FC">
        <w:rPr>
          <w:color w:val="000000" w:themeColor="text1"/>
        </w:rPr>
        <w:t>16)</w:t>
      </w:r>
      <w:r w:rsidRPr="005730FC">
        <w:rPr>
          <w:color w:val="000000" w:themeColor="text1"/>
        </w:rPr>
        <w:t xml:space="preserve">. </w:t>
      </w:r>
    </w:p>
    <w:p w14:paraId="5AB25495" w14:textId="53E315C8" w:rsidR="00CA313C" w:rsidRPr="005730FC" w:rsidRDefault="00CA313C" w:rsidP="00AF4260">
      <w:pPr>
        <w:pStyle w:val="ListParagraph"/>
        <w:numPr>
          <w:ilvl w:val="0"/>
          <w:numId w:val="11"/>
        </w:numPr>
        <w:jc w:val="both"/>
        <w:rPr>
          <w:color w:val="000000" w:themeColor="text1"/>
        </w:rPr>
      </w:pPr>
      <w:r w:rsidRPr="005730FC">
        <w:rPr>
          <w:color w:val="000000" w:themeColor="text1"/>
        </w:rPr>
        <w:t>Victims of rape and domestic violence within Roma communities are often stigmatised, they rarely discuss their traumas</w:t>
      </w:r>
      <w:r w:rsidR="003A2452" w:rsidRPr="005730FC">
        <w:rPr>
          <w:color w:val="000000" w:themeColor="text1"/>
        </w:rPr>
        <w:t xml:space="preserve"> (</w:t>
      </w:r>
      <w:r w:rsidR="00F616EE">
        <w:rPr>
          <w:color w:val="000000" w:themeColor="text1"/>
        </w:rPr>
        <w:t>ibid.</w:t>
      </w:r>
      <w:r w:rsidR="003A2452" w:rsidRPr="005730FC">
        <w:rPr>
          <w:color w:val="000000" w:themeColor="text1"/>
        </w:rPr>
        <w:t>)</w:t>
      </w:r>
      <w:r w:rsidRPr="005730FC">
        <w:rPr>
          <w:color w:val="000000" w:themeColor="text1"/>
        </w:rPr>
        <w:t>.</w:t>
      </w:r>
    </w:p>
    <w:p w14:paraId="0663CA79" w14:textId="77777777" w:rsidR="00CA313C" w:rsidRPr="005730FC" w:rsidRDefault="00CA313C" w:rsidP="00CA313C">
      <w:pPr>
        <w:jc w:val="both"/>
        <w:rPr>
          <w:b/>
          <w:bCs/>
          <w:color w:val="000000" w:themeColor="text1"/>
          <w:u w:val="single"/>
        </w:rPr>
      </w:pPr>
      <w:r w:rsidRPr="005730FC">
        <w:rPr>
          <w:b/>
          <w:bCs/>
          <w:color w:val="000000" w:themeColor="text1"/>
          <w:u w:val="single"/>
        </w:rPr>
        <w:t xml:space="preserve">Older adults: </w:t>
      </w:r>
    </w:p>
    <w:p w14:paraId="3D5B3E7A" w14:textId="7CFC7149" w:rsidR="00CA313C" w:rsidRPr="005730FC" w:rsidRDefault="00CA313C" w:rsidP="00AF4260">
      <w:pPr>
        <w:pStyle w:val="ListParagraph"/>
        <w:numPr>
          <w:ilvl w:val="0"/>
          <w:numId w:val="13"/>
        </w:numPr>
        <w:jc w:val="both"/>
        <w:rPr>
          <w:color w:val="000000" w:themeColor="text1"/>
        </w:rPr>
      </w:pPr>
      <w:r w:rsidRPr="005730FC">
        <w:rPr>
          <w:color w:val="000000" w:themeColor="text1"/>
        </w:rPr>
        <w:t>Given the socio-economic disadvantage and lower life expectancy common in Roma communities, many Roma patients will be at a higher risk of frailty</w:t>
      </w:r>
      <w:r w:rsidR="00A6214A" w:rsidRPr="005730FC">
        <w:rPr>
          <w:color w:val="000000" w:themeColor="text1"/>
        </w:rPr>
        <w:t xml:space="preserve"> (Garrett et al 2020)</w:t>
      </w:r>
      <w:r w:rsidRPr="005730FC">
        <w:rPr>
          <w:color w:val="000000" w:themeColor="text1"/>
        </w:rPr>
        <w:t xml:space="preserve">. </w:t>
      </w:r>
    </w:p>
    <w:p w14:paraId="7078A2D6" w14:textId="49C774D8" w:rsidR="00CA313C" w:rsidRPr="005730FC" w:rsidRDefault="00CA313C" w:rsidP="00AF4260">
      <w:pPr>
        <w:pStyle w:val="ListParagraph"/>
        <w:numPr>
          <w:ilvl w:val="0"/>
          <w:numId w:val="13"/>
        </w:numPr>
        <w:jc w:val="both"/>
        <w:rPr>
          <w:color w:val="000000" w:themeColor="text1"/>
        </w:rPr>
      </w:pPr>
      <w:r w:rsidRPr="005730FC">
        <w:rPr>
          <w:color w:val="000000" w:themeColor="text1"/>
        </w:rPr>
        <w:t>Although there is very little national level data on Roma health, especially regarding the elderly, a previous study identified high rates of long-term conditions observed in Roma communities</w:t>
      </w:r>
      <w:r w:rsidR="00646D99" w:rsidRPr="005730FC">
        <w:rPr>
          <w:color w:val="000000" w:themeColor="text1"/>
        </w:rPr>
        <w:t xml:space="preserve"> (Tobi et al 2010)</w:t>
      </w:r>
      <w:r w:rsidRPr="005730FC">
        <w:rPr>
          <w:color w:val="000000" w:themeColor="text1"/>
        </w:rPr>
        <w:t xml:space="preserve">. </w:t>
      </w:r>
    </w:p>
    <w:p w14:paraId="5F0BE7BF" w14:textId="77777777" w:rsidR="00CA313C" w:rsidRPr="005730FC" w:rsidRDefault="00CA313C" w:rsidP="00CA313C">
      <w:pPr>
        <w:jc w:val="both"/>
        <w:rPr>
          <w:b/>
          <w:bCs/>
          <w:color w:val="000000" w:themeColor="text1"/>
          <w:u w:val="single"/>
        </w:rPr>
      </w:pPr>
      <w:r w:rsidRPr="005730FC">
        <w:rPr>
          <w:b/>
          <w:bCs/>
          <w:color w:val="000000" w:themeColor="text1"/>
          <w:u w:val="single"/>
        </w:rPr>
        <w:t>Dental Health:</w:t>
      </w:r>
    </w:p>
    <w:p w14:paraId="66C67BE7" w14:textId="455A171A" w:rsidR="00CA313C" w:rsidRPr="005730FC" w:rsidRDefault="00CA313C" w:rsidP="00AF4260">
      <w:pPr>
        <w:pStyle w:val="ListParagraph"/>
        <w:numPr>
          <w:ilvl w:val="0"/>
          <w:numId w:val="14"/>
        </w:numPr>
        <w:jc w:val="both"/>
        <w:rPr>
          <w:color w:val="000000" w:themeColor="text1"/>
        </w:rPr>
      </w:pPr>
      <w:r w:rsidRPr="005730FC">
        <w:rPr>
          <w:color w:val="000000" w:themeColor="text1"/>
        </w:rPr>
        <w:t>There is a high frequency of dental problems reported in the Roma community, which can be attributed to the poor diet experienced by these groups</w:t>
      </w:r>
      <w:r w:rsidR="00F05FE9" w:rsidRPr="005730FC">
        <w:rPr>
          <w:color w:val="000000" w:themeColor="text1"/>
        </w:rPr>
        <w:t xml:space="preserve"> (FRA 2016)</w:t>
      </w:r>
      <w:r w:rsidRPr="005730FC">
        <w:rPr>
          <w:color w:val="000000" w:themeColor="text1"/>
        </w:rPr>
        <w:t>.</w:t>
      </w:r>
    </w:p>
    <w:p w14:paraId="678C2DE0" w14:textId="77777777" w:rsidR="00CA313C" w:rsidRPr="005730FC" w:rsidRDefault="00CA313C" w:rsidP="00CA313C">
      <w:pPr>
        <w:jc w:val="both"/>
        <w:rPr>
          <w:b/>
          <w:bCs/>
          <w:color w:val="000000" w:themeColor="text1"/>
          <w:u w:val="single"/>
        </w:rPr>
      </w:pPr>
      <w:r w:rsidRPr="005730FC">
        <w:rPr>
          <w:b/>
          <w:bCs/>
          <w:color w:val="000000" w:themeColor="text1"/>
          <w:u w:val="single"/>
        </w:rPr>
        <w:t>Behavioural/lifestyle factors</w:t>
      </w:r>
      <w:r w:rsidRPr="005730FC">
        <w:rPr>
          <w:color w:val="000000" w:themeColor="text1"/>
        </w:rPr>
        <w:t xml:space="preserve"> </w:t>
      </w:r>
    </w:p>
    <w:p w14:paraId="07C8C5DE" w14:textId="389416BE" w:rsidR="00CA313C" w:rsidRPr="005730FC" w:rsidRDefault="00CA313C" w:rsidP="00AF4260">
      <w:pPr>
        <w:pStyle w:val="ListParagraph"/>
        <w:numPr>
          <w:ilvl w:val="0"/>
          <w:numId w:val="8"/>
        </w:numPr>
        <w:jc w:val="both"/>
        <w:rPr>
          <w:color w:val="000000" w:themeColor="text1"/>
        </w:rPr>
      </w:pPr>
      <w:r w:rsidRPr="005730FC">
        <w:rPr>
          <w:color w:val="000000" w:themeColor="text1"/>
        </w:rPr>
        <w:t>Lung cancer is of particular concern in the Roma community due to the high levels of smoking. One study found that 67% of Roma individuals were current smokers</w:t>
      </w:r>
      <w:r w:rsidR="002248BD" w:rsidRPr="005730FC">
        <w:rPr>
          <w:color w:val="000000" w:themeColor="text1"/>
        </w:rPr>
        <w:t xml:space="preserve"> (Bailey 2019)</w:t>
      </w:r>
      <w:r w:rsidRPr="005730FC">
        <w:rPr>
          <w:color w:val="000000" w:themeColor="text1"/>
        </w:rPr>
        <w:t>.</w:t>
      </w:r>
    </w:p>
    <w:p w14:paraId="3C5B80CF" w14:textId="5536CD04" w:rsidR="00CA313C" w:rsidRPr="005730FC" w:rsidRDefault="00CA313C" w:rsidP="00AF4260">
      <w:pPr>
        <w:pStyle w:val="ListParagraph"/>
        <w:numPr>
          <w:ilvl w:val="0"/>
          <w:numId w:val="8"/>
        </w:numPr>
        <w:jc w:val="both"/>
        <w:rPr>
          <w:color w:val="000000" w:themeColor="text1"/>
        </w:rPr>
      </w:pPr>
      <w:r w:rsidRPr="005730FC">
        <w:rPr>
          <w:color w:val="000000" w:themeColor="text1"/>
        </w:rPr>
        <w:t>There are contrasting trends in relation to alcohol consumption, with most studies suggesting the Roma population consume less than non-Roma populations</w:t>
      </w:r>
      <w:r w:rsidR="005B3166" w:rsidRPr="005730FC">
        <w:rPr>
          <w:color w:val="000000" w:themeColor="text1"/>
        </w:rPr>
        <w:t xml:space="preserve"> (EPHA 2018)</w:t>
      </w:r>
      <w:r w:rsidRPr="005730FC">
        <w:rPr>
          <w:color w:val="000000" w:themeColor="text1"/>
        </w:rPr>
        <w:t xml:space="preserve">. </w:t>
      </w:r>
    </w:p>
    <w:p w14:paraId="1D6950A8" w14:textId="33C0CBB7" w:rsidR="00CA313C" w:rsidRPr="005730FC" w:rsidRDefault="00CA313C" w:rsidP="00AF4260">
      <w:pPr>
        <w:pStyle w:val="ListParagraph"/>
        <w:numPr>
          <w:ilvl w:val="0"/>
          <w:numId w:val="8"/>
        </w:numPr>
        <w:jc w:val="both"/>
        <w:rPr>
          <w:color w:val="000000" w:themeColor="text1"/>
        </w:rPr>
      </w:pPr>
      <w:r w:rsidRPr="005730FC">
        <w:rPr>
          <w:color w:val="000000" w:themeColor="text1"/>
        </w:rPr>
        <w:t xml:space="preserve">Dietary habits are poor, with Roma generally having a poor diet, likely </w:t>
      </w:r>
      <w:proofErr w:type="gramStart"/>
      <w:r w:rsidRPr="005730FC">
        <w:rPr>
          <w:color w:val="000000" w:themeColor="text1"/>
        </w:rPr>
        <w:t>as a result of</w:t>
      </w:r>
      <w:proofErr w:type="gramEnd"/>
      <w:r w:rsidRPr="005730FC">
        <w:rPr>
          <w:color w:val="000000" w:themeColor="text1"/>
        </w:rPr>
        <w:t xml:space="preserve"> poverty and consuming more processed</w:t>
      </w:r>
      <w:r w:rsidR="00FD13FD" w:rsidRPr="005730FC">
        <w:rPr>
          <w:color w:val="000000" w:themeColor="text1"/>
        </w:rPr>
        <w:t>, high sugar and</w:t>
      </w:r>
      <w:r w:rsidRPr="005730FC">
        <w:rPr>
          <w:color w:val="000000" w:themeColor="text1"/>
        </w:rPr>
        <w:t xml:space="preserve"> fast food.</w:t>
      </w:r>
      <w:r w:rsidR="00811FF9" w:rsidRPr="005730FC">
        <w:rPr>
          <w:color w:val="000000" w:themeColor="text1"/>
        </w:rPr>
        <w:t xml:space="preserve"> </w:t>
      </w:r>
      <w:r w:rsidRPr="005730FC">
        <w:rPr>
          <w:color w:val="000000" w:themeColor="text1"/>
        </w:rPr>
        <w:t>A Sheffield needs assessment</w:t>
      </w:r>
      <w:r w:rsidR="00A5274C" w:rsidRPr="005730FC">
        <w:rPr>
          <w:color w:val="000000" w:themeColor="text1"/>
        </w:rPr>
        <w:t xml:space="preserve"> (Willis</w:t>
      </w:r>
      <w:r w:rsidR="00D73E0B" w:rsidRPr="005730FC">
        <w:rPr>
          <w:color w:val="000000" w:themeColor="text1"/>
        </w:rPr>
        <w:t xml:space="preserve"> 2016)</w:t>
      </w:r>
      <w:r w:rsidRPr="005730FC">
        <w:rPr>
          <w:color w:val="000000" w:themeColor="text1"/>
        </w:rPr>
        <w:t xml:space="preserve"> reported</w:t>
      </w:r>
      <w:r w:rsidR="00811FF9" w:rsidRPr="005730FC">
        <w:rPr>
          <w:color w:val="000000" w:themeColor="text1"/>
        </w:rPr>
        <w:t xml:space="preserve"> </w:t>
      </w:r>
      <w:r w:rsidRPr="005730FC">
        <w:rPr>
          <w:color w:val="000000" w:themeColor="text1"/>
        </w:rPr>
        <w:t>a greater proportion of Roma men and women between 18-55 with an obesity diagnosis than their counterparts in non-Roma populations.</w:t>
      </w:r>
    </w:p>
    <w:p w14:paraId="6C47ED22" w14:textId="77777777" w:rsidR="00CA313C" w:rsidRPr="005730FC" w:rsidRDefault="00CA313C" w:rsidP="00CA313C">
      <w:pPr>
        <w:rPr>
          <w:b/>
          <w:bCs/>
          <w:color w:val="000000" w:themeColor="text1"/>
          <w:u w:val="single"/>
        </w:rPr>
      </w:pPr>
      <w:r w:rsidRPr="005730FC">
        <w:rPr>
          <w:b/>
          <w:bCs/>
          <w:color w:val="000000" w:themeColor="text1"/>
          <w:u w:val="single"/>
        </w:rPr>
        <w:t xml:space="preserve">Health beliefs: </w:t>
      </w:r>
    </w:p>
    <w:p w14:paraId="1E6122B8" w14:textId="03DA5E7C" w:rsidR="00CA313C" w:rsidRPr="005730FC" w:rsidRDefault="00CA313C" w:rsidP="00AF4260">
      <w:pPr>
        <w:pStyle w:val="ListParagraph"/>
        <w:numPr>
          <w:ilvl w:val="0"/>
          <w:numId w:val="10"/>
        </w:numPr>
        <w:jc w:val="both"/>
        <w:rPr>
          <w:color w:val="000000" w:themeColor="text1"/>
        </w:rPr>
      </w:pPr>
      <w:r w:rsidRPr="005730FC">
        <w:rPr>
          <w:color w:val="000000" w:themeColor="text1"/>
        </w:rPr>
        <w:t>Roma patients were less likely to attend cancer screening than non-Roma counterparts</w:t>
      </w:r>
      <w:r w:rsidR="00D73E0B" w:rsidRPr="005730FC">
        <w:rPr>
          <w:color w:val="000000" w:themeColor="text1"/>
        </w:rPr>
        <w:t xml:space="preserve"> (</w:t>
      </w:r>
      <w:r w:rsidR="00F616EE">
        <w:rPr>
          <w:color w:val="000000" w:themeColor="text1"/>
        </w:rPr>
        <w:t>ibid.</w:t>
      </w:r>
      <w:r w:rsidR="00D73E0B" w:rsidRPr="005730FC">
        <w:rPr>
          <w:color w:val="000000" w:themeColor="text1"/>
        </w:rPr>
        <w:t>)</w:t>
      </w:r>
      <w:r w:rsidRPr="005730FC">
        <w:rPr>
          <w:color w:val="000000" w:themeColor="text1"/>
        </w:rPr>
        <w:t xml:space="preserve">. There is a lack of awareness and misconception about cancer symptoms and treatment that can lead to a delay in discussing symptoms or seeking help, for example, some Roma Support Group clients believe that cancer will ‘get angry’ and develop faster if touched by surgery, </w:t>
      </w:r>
      <w:r w:rsidR="006E0D9A" w:rsidRPr="005730FC">
        <w:rPr>
          <w:color w:val="000000" w:themeColor="text1"/>
        </w:rPr>
        <w:t>chemotherapy,</w:t>
      </w:r>
      <w:r w:rsidRPr="005730FC">
        <w:rPr>
          <w:color w:val="000000" w:themeColor="text1"/>
        </w:rPr>
        <w:t xml:space="preserve"> or other treatment</w:t>
      </w:r>
      <w:r w:rsidR="003C1E61" w:rsidRPr="005730FC">
        <w:rPr>
          <w:color w:val="000000" w:themeColor="text1"/>
        </w:rPr>
        <w:t xml:space="preserve"> (Smolinska-Poffley et al 2015)</w:t>
      </w:r>
      <w:r w:rsidRPr="005730FC">
        <w:rPr>
          <w:color w:val="000000" w:themeColor="text1"/>
        </w:rPr>
        <w:t xml:space="preserve">. </w:t>
      </w:r>
    </w:p>
    <w:p w14:paraId="0F7DBFF1" w14:textId="6B67709E" w:rsidR="00CA313C" w:rsidRPr="005730FC" w:rsidRDefault="00CA313C" w:rsidP="00AF4260">
      <w:pPr>
        <w:pStyle w:val="ListParagraph"/>
        <w:numPr>
          <w:ilvl w:val="0"/>
          <w:numId w:val="10"/>
        </w:numPr>
        <w:jc w:val="both"/>
        <w:rPr>
          <w:color w:val="000000" w:themeColor="text1"/>
        </w:rPr>
      </w:pPr>
      <w:r w:rsidRPr="005730FC">
        <w:rPr>
          <w:color w:val="000000" w:themeColor="text1"/>
        </w:rPr>
        <w:t xml:space="preserve">In addition, some Roma women may be reluctant to discuss gynaecological problems or take up preventive cervical cancer screening with their GP, especially with a male doctor. Anderassen et al’s (2018) study into the participation of Roma women in a national cervical screening programme found that providers attributed low uptake to a lack of knowledge, negligence, low </w:t>
      </w:r>
      <w:r w:rsidR="00137343" w:rsidRPr="005730FC">
        <w:rPr>
          <w:color w:val="000000" w:themeColor="text1"/>
        </w:rPr>
        <w:t>education,</w:t>
      </w:r>
      <w:r w:rsidRPr="005730FC">
        <w:rPr>
          <w:color w:val="000000" w:themeColor="text1"/>
        </w:rPr>
        <w:t xml:space="preserve"> and health beliefs. Cultural sensitivity is crucial as mentioning intimate parts of the body, which include breasts and anything below the wai</w:t>
      </w:r>
      <w:r w:rsidR="00B3327D">
        <w:rPr>
          <w:color w:val="000000" w:themeColor="text1"/>
        </w:rPr>
        <w:t>s</w:t>
      </w:r>
      <w:r w:rsidRPr="005730FC">
        <w:rPr>
          <w:color w:val="000000" w:themeColor="text1"/>
        </w:rPr>
        <w:t>t</w:t>
      </w:r>
      <w:r w:rsidR="00CD7CE5">
        <w:rPr>
          <w:color w:val="000000" w:themeColor="text1"/>
        </w:rPr>
        <w:t>,</w:t>
      </w:r>
      <w:r w:rsidRPr="005730FC">
        <w:rPr>
          <w:color w:val="000000" w:themeColor="text1"/>
        </w:rPr>
        <w:t xml:space="preserve"> are significant cultural taboos for this community</w:t>
      </w:r>
      <w:r w:rsidR="008111DF" w:rsidRPr="005730FC">
        <w:rPr>
          <w:color w:val="000000" w:themeColor="text1"/>
        </w:rPr>
        <w:t xml:space="preserve"> (</w:t>
      </w:r>
      <w:r w:rsidR="00F616EE">
        <w:rPr>
          <w:color w:val="000000" w:themeColor="text1"/>
        </w:rPr>
        <w:t>ibid.</w:t>
      </w:r>
      <w:r w:rsidR="008111DF" w:rsidRPr="005730FC">
        <w:rPr>
          <w:color w:val="000000" w:themeColor="text1"/>
        </w:rPr>
        <w:t>)</w:t>
      </w:r>
      <w:r w:rsidRPr="005730FC">
        <w:rPr>
          <w:color w:val="000000" w:themeColor="text1"/>
        </w:rPr>
        <w:t xml:space="preserve">. </w:t>
      </w:r>
    </w:p>
    <w:p w14:paraId="663944E2" w14:textId="3E7CB6F7" w:rsidR="00CA313C" w:rsidRPr="005730FC" w:rsidRDefault="00CA313C" w:rsidP="00AF4260">
      <w:pPr>
        <w:pStyle w:val="ListParagraph"/>
        <w:numPr>
          <w:ilvl w:val="0"/>
          <w:numId w:val="10"/>
        </w:numPr>
        <w:jc w:val="both"/>
        <w:rPr>
          <w:color w:val="000000" w:themeColor="text1"/>
        </w:rPr>
      </w:pPr>
      <w:r w:rsidRPr="005730FC">
        <w:rPr>
          <w:color w:val="000000" w:themeColor="text1"/>
        </w:rPr>
        <w:t>Talking about mental health is a greater taboo than any other health issue, although</w:t>
      </w:r>
      <w:r w:rsidR="00CD7CE5">
        <w:rPr>
          <w:color w:val="000000" w:themeColor="text1"/>
        </w:rPr>
        <w:t xml:space="preserve"> attitudes do seem </w:t>
      </w:r>
      <w:r w:rsidR="006C2410">
        <w:rPr>
          <w:color w:val="000000" w:themeColor="text1"/>
        </w:rPr>
        <w:t>to</w:t>
      </w:r>
      <w:r w:rsidR="00CD7CE5">
        <w:rPr>
          <w:color w:val="000000" w:themeColor="text1"/>
        </w:rPr>
        <w:t xml:space="preserve"> be changing</w:t>
      </w:r>
      <w:r w:rsidRPr="005730FC">
        <w:rPr>
          <w:color w:val="000000" w:themeColor="text1"/>
        </w:rPr>
        <w:t xml:space="preserve"> amongst the younger generations. Roma communities believe that mental health problems are genetic and run in the family, so they are rarely discussed for fear of damaging the family’s reputation</w:t>
      </w:r>
      <w:r w:rsidR="000930E6" w:rsidRPr="005730FC">
        <w:rPr>
          <w:color w:val="000000" w:themeColor="text1"/>
        </w:rPr>
        <w:t xml:space="preserve"> (Roma Support Group n.d.)</w:t>
      </w:r>
      <w:r w:rsidRPr="005730FC">
        <w:rPr>
          <w:color w:val="000000" w:themeColor="text1"/>
        </w:rPr>
        <w:t>.</w:t>
      </w:r>
    </w:p>
    <w:p w14:paraId="3E14851E" w14:textId="2A50D72D" w:rsidR="00CA313C" w:rsidRPr="005730FC" w:rsidRDefault="00CA313C" w:rsidP="00AF4260">
      <w:pPr>
        <w:pStyle w:val="ListParagraph"/>
        <w:numPr>
          <w:ilvl w:val="0"/>
          <w:numId w:val="10"/>
        </w:numPr>
        <w:jc w:val="both"/>
        <w:rPr>
          <w:color w:val="000000" w:themeColor="text1"/>
        </w:rPr>
      </w:pPr>
      <w:r w:rsidRPr="005730FC">
        <w:rPr>
          <w:color w:val="000000" w:themeColor="text1"/>
        </w:rPr>
        <w:t>There is fear of health professionals and hence, individuals may not seek help with mental health problems for fear they will be institutionalised or perhaps have their children removed</w:t>
      </w:r>
      <w:r w:rsidR="000930E6" w:rsidRPr="005730FC">
        <w:rPr>
          <w:color w:val="000000" w:themeColor="text1"/>
        </w:rPr>
        <w:t xml:space="preserve"> (</w:t>
      </w:r>
      <w:r w:rsidR="00F616EE">
        <w:rPr>
          <w:color w:val="000000" w:themeColor="text1"/>
        </w:rPr>
        <w:t>ibid.</w:t>
      </w:r>
      <w:r w:rsidR="000930E6" w:rsidRPr="005730FC">
        <w:rPr>
          <w:color w:val="000000" w:themeColor="text1"/>
        </w:rPr>
        <w:t>)</w:t>
      </w:r>
      <w:r w:rsidRPr="005730FC">
        <w:rPr>
          <w:color w:val="000000" w:themeColor="text1"/>
        </w:rPr>
        <w:t xml:space="preserve">. </w:t>
      </w:r>
    </w:p>
    <w:p w14:paraId="3443A2C5" w14:textId="77777777" w:rsidR="00CA313C" w:rsidRPr="005730FC" w:rsidRDefault="00CA313C" w:rsidP="00CA313C">
      <w:pPr>
        <w:jc w:val="both"/>
        <w:rPr>
          <w:b/>
          <w:bCs/>
          <w:color w:val="000000" w:themeColor="text1"/>
          <w:u w:val="single"/>
        </w:rPr>
      </w:pPr>
      <w:r w:rsidRPr="005730FC">
        <w:rPr>
          <w:b/>
          <w:bCs/>
          <w:color w:val="000000" w:themeColor="text1"/>
          <w:u w:val="single"/>
        </w:rPr>
        <w:t>Access to Healthcare</w:t>
      </w:r>
    </w:p>
    <w:p w14:paraId="21C8355D" w14:textId="695F43BE" w:rsidR="00CA313C" w:rsidRPr="005730FC" w:rsidRDefault="00CA313C" w:rsidP="00CA313C">
      <w:pPr>
        <w:jc w:val="both"/>
        <w:rPr>
          <w:color w:val="000000" w:themeColor="text1"/>
        </w:rPr>
      </w:pPr>
      <w:r w:rsidRPr="005730FC">
        <w:rPr>
          <w:color w:val="000000" w:themeColor="text1"/>
        </w:rPr>
        <w:t xml:space="preserve">Like Gypsy and Traveller communities, Roma communities face multiple issues in relation to access to healthcare and many struggle to access health and care, meaning heath issues often get dealt with when they become urgent, and people aren’t </w:t>
      </w:r>
      <w:r w:rsidR="009756F9" w:rsidRPr="005730FC">
        <w:rPr>
          <w:color w:val="000000" w:themeColor="text1"/>
        </w:rPr>
        <w:t>accessing</w:t>
      </w:r>
      <w:r w:rsidRPr="005730FC">
        <w:rPr>
          <w:color w:val="000000" w:themeColor="text1"/>
        </w:rPr>
        <w:t xml:space="preserve"> routine screenings and appointments.  The reasons are multiple, </w:t>
      </w:r>
      <w:r w:rsidR="00137343" w:rsidRPr="005730FC">
        <w:rPr>
          <w:color w:val="000000" w:themeColor="text1"/>
        </w:rPr>
        <w:t>complex,</w:t>
      </w:r>
      <w:r w:rsidRPr="005730FC">
        <w:rPr>
          <w:color w:val="000000" w:themeColor="text1"/>
        </w:rPr>
        <w:t xml:space="preserve"> and interlinked and they exist at an individual, provider, health system and national level</w:t>
      </w:r>
      <w:r w:rsidR="007A6AAC" w:rsidRPr="005730FC">
        <w:rPr>
          <w:color w:val="000000" w:themeColor="text1"/>
        </w:rPr>
        <w:t xml:space="preserve"> (</w:t>
      </w:r>
      <w:proofErr w:type="spellStart"/>
      <w:r w:rsidR="007A6AAC" w:rsidRPr="005730FC">
        <w:rPr>
          <w:color w:val="000000" w:themeColor="text1"/>
        </w:rPr>
        <w:t>Siebelt</w:t>
      </w:r>
      <w:proofErr w:type="spellEnd"/>
      <w:r w:rsidR="007A6AAC" w:rsidRPr="005730FC">
        <w:rPr>
          <w:color w:val="000000" w:themeColor="text1"/>
        </w:rPr>
        <w:t xml:space="preserve"> et al 2017)</w:t>
      </w:r>
      <w:r w:rsidRPr="005730FC">
        <w:rPr>
          <w:color w:val="000000" w:themeColor="text1"/>
        </w:rPr>
        <w:t xml:space="preserve">. </w:t>
      </w:r>
    </w:p>
    <w:p w14:paraId="18B3E370" w14:textId="2B10F3B0" w:rsidR="00CA313C" w:rsidRPr="005730FC" w:rsidRDefault="00CA313C" w:rsidP="00CA313C">
      <w:pPr>
        <w:jc w:val="both"/>
        <w:rPr>
          <w:color w:val="000000" w:themeColor="text1"/>
        </w:rPr>
      </w:pPr>
      <w:r w:rsidRPr="005730FC">
        <w:rPr>
          <w:color w:val="000000" w:themeColor="text1"/>
        </w:rPr>
        <w:t xml:space="preserve">As per the Gypsy and Traveller review, issues are presented across the following domains of access to health care: </w:t>
      </w:r>
      <w:r w:rsidRPr="005730FC">
        <w:rPr>
          <w:i/>
          <w:iCs/>
          <w:color w:val="000000" w:themeColor="text1"/>
        </w:rPr>
        <w:t xml:space="preserve">approachability, acceptability, availability, </w:t>
      </w:r>
      <w:proofErr w:type="gramStart"/>
      <w:r w:rsidRPr="005730FC">
        <w:rPr>
          <w:i/>
          <w:iCs/>
          <w:color w:val="000000" w:themeColor="text1"/>
        </w:rPr>
        <w:t>affordability</w:t>
      </w:r>
      <w:proofErr w:type="gramEnd"/>
      <w:r w:rsidRPr="005730FC">
        <w:rPr>
          <w:i/>
          <w:iCs/>
          <w:color w:val="000000" w:themeColor="text1"/>
        </w:rPr>
        <w:t xml:space="preserve"> and </w:t>
      </w:r>
      <w:r w:rsidR="007A6AAC" w:rsidRPr="005730FC">
        <w:rPr>
          <w:i/>
          <w:iCs/>
          <w:color w:val="000000" w:themeColor="text1"/>
        </w:rPr>
        <w:t xml:space="preserve">appropriateness </w:t>
      </w:r>
      <w:r w:rsidR="007A6AAC" w:rsidRPr="005730FC">
        <w:rPr>
          <w:color w:val="000000" w:themeColor="text1"/>
        </w:rPr>
        <w:t>(</w:t>
      </w:r>
      <w:r w:rsidR="0035364E" w:rsidRPr="005730FC">
        <w:rPr>
          <w:color w:val="000000" w:themeColor="text1"/>
        </w:rPr>
        <w:t>Levesque et al 2013)</w:t>
      </w:r>
      <w:r w:rsidR="00923781" w:rsidRPr="005730FC">
        <w:rPr>
          <w:color w:val="000000" w:themeColor="text1"/>
        </w:rPr>
        <w:t>.</w:t>
      </w:r>
    </w:p>
    <w:p w14:paraId="4829116F" w14:textId="77777777" w:rsidR="00CA313C" w:rsidRPr="005730FC" w:rsidRDefault="00CA313C" w:rsidP="00CA313C">
      <w:pPr>
        <w:jc w:val="both"/>
        <w:rPr>
          <w:b/>
          <w:bCs/>
          <w:color w:val="000000" w:themeColor="text1"/>
          <w:u w:val="single"/>
        </w:rPr>
      </w:pPr>
      <w:r w:rsidRPr="005730FC">
        <w:rPr>
          <w:b/>
          <w:bCs/>
          <w:color w:val="000000" w:themeColor="text1"/>
          <w:u w:val="single"/>
        </w:rPr>
        <w:t>Approachability</w:t>
      </w:r>
    </w:p>
    <w:p w14:paraId="6A8EAFAE" w14:textId="77777777" w:rsidR="00CA313C" w:rsidRPr="005730FC" w:rsidRDefault="00CA313C" w:rsidP="00CA313C">
      <w:pPr>
        <w:jc w:val="both"/>
        <w:rPr>
          <w:i/>
          <w:iCs/>
          <w:color w:val="000000" w:themeColor="text1"/>
        </w:rPr>
      </w:pPr>
      <w:r w:rsidRPr="005730FC">
        <w:rPr>
          <w:i/>
          <w:iCs/>
          <w:color w:val="000000" w:themeColor="text1"/>
        </w:rPr>
        <w:t xml:space="preserve">Approachable services are visible to the populations they serve and are recognised by potential service users that they can be reached and will have an impact on their health.  </w:t>
      </w:r>
    </w:p>
    <w:p w14:paraId="3DCF32DE" w14:textId="466A0AE3" w:rsidR="00D36619" w:rsidRPr="005730FC" w:rsidRDefault="00CA313C" w:rsidP="00C27D1A">
      <w:pPr>
        <w:pStyle w:val="ListParagraph"/>
        <w:numPr>
          <w:ilvl w:val="0"/>
          <w:numId w:val="46"/>
        </w:numPr>
        <w:jc w:val="both"/>
        <w:rPr>
          <w:color w:val="000000" w:themeColor="text1"/>
        </w:rPr>
      </w:pPr>
      <w:r w:rsidRPr="005730FC">
        <w:rPr>
          <w:color w:val="000000" w:themeColor="text1"/>
        </w:rPr>
        <w:t>Some Roma are relatively recent arrivals into the UK and are therefore unfamiliar with how the NHS works and their right to healthcare</w:t>
      </w:r>
      <w:r w:rsidR="0035364E" w:rsidRPr="005730FC">
        <w:rPr>
          <w:color w:val="000000" w:themeColor="text1"/>
        </w:rPr>
        <w:t xml:space="preserve"> (Roma Support Group n.d.)</w:t>
      </w:r>
      <w:r w:rsidRPr="005730FC">
        <w:rPr>
          <w:color w:val="000000" w:themeColor="text1"/>
        </w:rPr>
        <w:t>.</w:t>
      </w:r>
      <w:r w:rsidR="0039145A" w:rsidRPr="005730FC">
        <w:rPr>
          <w:color w:val="000000" w:themeColor="text1"/>
        </w:rPr>
        <w:t xml:space="preserve"> In other countries, individuals </w:t>
      </w:r>
      <w:r w:rsidR="00D966ED" w:rsidRPr="005730FC">
        <w:rPr>
          <w:color w:val="000000" w:themeColor="text1"/>
        </w:rPr>
        <w:t>can</w:t>
      </w:r>
      <w:r w:rsidR="0039145A" w:rsidRPr="005730FC">
        <w:rPr>
          <w:color w:val="000000" w:themeColor="text1"/>
        </w:rPr>
        <w:t xml:space="preserve"> self-refer to elective care without consulting </w:t>
      </w:r>
      <w:r w:rsidR="00D966ED" w:rsidRPr="005730FC">
        <w:rPr>
          <w:color w:val="000000" w:themeColor="text1"/>
        </w:rPr>
        <w:t>a</w:t>
      </w:r>
      <w:r w:rsidR="0039145A" w:rsidRPr="005730FC">
        <w:rPr>
          <w:color w:val="000000" w:themeColor="text1"/>
        </w:rPr>
        <w:t xml:space="preserve"> GP, hence Roma individuals may be confused about care </w:t>
      </w:r>
      <w:r w:rsidR="00D966ED" w:rsidRPr="005730FC">
        <w:rPr>
          <w:color w:val="000000" w:themeColor="text1"/>
        </w:rPr>
        <w:t xml:space="preserve">pathways and </w:t>
      </w:r>
      <w:r w:rsidR="0039145A" w:rsidRPr="005730FC">
        <w:rPr>
          <w:color w:val="000000" w:themeColor="text1"/>
        </w:rPr>
        <w:t>delay seeking treatment</w:t>
      </w:r>
      <w:r w:rsidR="00D966ED" w:rsidRPr="005730FC">
        <w:rPr>
          <w:color w:val="000000" w:themeColor="text1"/>
        </w:rPr>
        <w:t>, which can consequently lead to untreated conditions and late diagnos</w:t>
      </w:r>
      <w:r w:rsidR="00CD7CE5">
        <w:rPr>
          <w:color w:val="000000" w:themeColor="text1"/>
        </w:rPr>
        <w:t>es</w:t>
      </w:r>
      <w:r w:rsidR="0035364E" w:rsidRPr="005730FC">
        <w:rPr>
          <w:color w:val="000000" w:themeColor="text1"/>
        </w:rPr>
        <w:t xml:space="preserve"> (</w:t>
      </w:r>
      <w:r w:rsidR="00F616EE">
        <w:rPr>
          <w:color w:val="000000" w:themeColor="text1"/>
        </w:rPr>
        <w:t>ibid.</w:t>
      </w:r>
      <w:r w:rsidR="0035364E" w:rsidRPr="005730FC">
        <w:rPr>
          <w:color w:val="000000" w:themeColor="text1"/>
        </w:rPr>
        <w:t>)</w:t>
      </w:r>
      <w:r w:rsidR="00D36619" w:rsidRPr="005730FC">
        <w:rPr>
          <w:color w:val="000000" w:themeColor="text1"/>
        </w:rPr>
        <w:t>.</w:t>
      </w:r>
    </w:p>
    <w:p w14:paraId="54FF5D56" w14:textId="6D307656" w:rsidR="00CA313C" w:rsidRPr="005730FC" w:rsidRDefault="00CA313C" w:rsidP="00C27D1A">
      <w:pPr>
        <w:pStyle w:val="ListParagraph"/>
        <w:numPr>
          <w:ilvl w:val="0"/>
          <w:numId w:val="46"/>
        </w:numPr>
        <w:jc w:val="both"/>
        <w:rPr>
          <w:color w:val="000000" w:themeColor="text1"/>
        </w:rPr>
      </w:pPr>
      <w:r w:rsidRPr="005730FC">
        <w:rPr>
          <w:color w:val="000000" w:themeColor="text1"/>
        </w:rPr>
        <w:t>A lack of trust in health care services impacts on service approachability. Frontline health practitioners are often unaware that their patients are Roma or know very little about the Roma ethnicity. Sometimes this can result in culturally insensitive practices amongst health care st</w:t>
      </w:r>
      <w:r w:rsidR="004846B1">
        <w:rPr>
          <w:color w:val="000000" w:themeColor="text1"/>
        </w:rPr>
        <w:t>a</w:t>
      </w:r>
      <w:r w:rsidRPr="005730FC">
        <w:rPr>
          <w:color w:val="000000" w:themeColor="text1"/>
        </w:rPr>
        <w:t>ff and can also result in Roma patients feeling professionals do not take their needs seriously</w:t>
      </w:r>
      <w:r w:rsidR="0035364E" w:rsidRPr="005730FC">
        <w:rPr>
          <w:color w:val="000000" w:themeColor="text1"/>
        </w:rPr>
        <w:t xml:space="preserve"> (</w:t>
      </w:r>
      <w:r w:rsidR="00F616EE">
        <w:rPr>
          <w:color w:val="000000" w:themeColor="text1"/>
        </w:rPr>
        <w:t>ibid.</w:t>
      </w:r>
      <w:r w:rsidR="0035364E" w:rsidRPr="005730FC">
        <w:rPr>
          <w:color w:val="000000" w:themeColor="text1"/>
        </w:rPr>
        <w:t>)</w:t>
      </w:r>
      <w:r w:rsidRPr="005730FC">
        <w:rPr>
          <w:color w:val="000000" w:themeColor="text1"/>
        </w:rPr>
        <w:t xml:space="preserve">. </w:t>
      </w:r>
    </w:p>
    <w:p w14:paraId="63AC9B0F" w14:textId="553FDCBB" w:rsidR="00CA313C" w:rsidRPr="005730FC" w:rsidRDefault="00CA313C" w:rsidP="00AF4260">
      <w:pPr>
        <w:pStyle w:val="ListParagraph"/>
        <w:numPr>
          <w:ilvl w:val="0"/>
          <w:numId w:val="46"/>
        </w:numPr>
        <w:jc w:val="both"/>
        <w:rPr>
          <w:color w:val="000000" w:themeColor="text1"/>
        </w:rPr>
      </w:pPr>
      <w:r w:rsidRPr="005730FC">
        <w:rPr>
          <w:color w:val="000000" w:themeColor="text1"/>
        </w:rPr>
        <w:t>Language and literacy levels act as a barrier for Roma communities as often their first language is not English and thus, Roma community members often require an interpreter or health advocate to attend appointments</w:t>
      </w:r>
      <w:r w:rsidR="0035364E" w:rsidRPr="005730FC">
        <w:rPr>
          <w:color w:val="000000" w:themeColor="text1"/>
        </w:rPr>
        <w:t xml:space="preserve"> (</w:t>
      </w:r>
      <w:r w:rsidR="00F616EE">
        <w:rPr>
          <w:color w:val="000000" w:themeColor="text1"/>
        </w:rPr>
        <w:t>ibid.</w:t>
      </w:r>
      <w:r w:rsidR="0035364E" w:rsidRPr="005730FC">
        <w:rPr>
          <w:color w:val="000000" w:themeColor="text1"/>
        </w:rPr>
        <w:t>)</w:t>
      </w:r>
      <w:r w:rsidRPr="005730FC">
        <w:rPr>
          <w:color w:val="000000" w:themeColor="text1"/>
        </w:rPr>
        <w:t>. Roma people have often received limited education in their countries of origin, and many have low literacy levels or do not understand medical terms, even in their first language. Many have difficulties reading a formal letter or written material in English which can often lead to appointments being missed</w:t>
      </w:r>
      <w:r w:rsidR="0035364E" w:rsidRPr="005730FC">
        <w:rPr>
          <w:color w:val="000000" w:themeColor="text1"/>
        </w:rPr>
        <w:t xml:space="preserve"> (</w:t>
      </w:r>
      <w:r w:rsidR="00F616EE">
        <w:rPr>
          <w:color w:val="000000" w:themeColor="text1"/>
        </w:rPr>
        <w:t>ibid.</w:t>
      </w:r>
      <w:r w:rsidR="0035364E" w:rsidRPr="005730FC">
        <w:rPr>
          <w:color w:val="000000" w:themeColor="text1"/>
        </w:rPr>
        <w:t>)</w:t>
      </w:r>
      <w:r w:rsidRPr="005730FC">
        <w:rPr>
          <w:color w:val="000000" w:themeColor="text1"/>
        </w:rPr>
        <w:t>.</w:t>
      </w:r>
    </w:p>
    <w:p w14:paraId="6FC58116" w14:textId="63261553" w:rsidR="00CA313C" w:rsidRPr="005730FC" w:rsidRDefault="00CA313C" w:rsidP="00CA313C">
      <w:pPr>
        <w:jc w:val="both"/>
        <w:rPr>
          <w:b/>
          <w:bCs/>
          <w:color w:val="000000" w:themeColor="text1"/>
          <w:u w:val="single"/>
        </w:rPr>
      </w:pPr>
      <w:r w:rsidRPr="005730FC">
        <w:rPr>
          <w:b/>
          <w:bCs/>
          <w:color w:val="000000" w:themeColor="text1"/>
          <w:u w:val="single"/>
        </w:rPr>
        <w:t>Acceptability</w:t>
      </w:r>
      <w:r w:rsidR="005F08B6" w:rsidRPr="005730FC">
        <w:rPr>
          <w:b/>
          <w:bCs/>
          <w:color w:val="000000" w:themeColor="text1"/>
          <w:u w:val="single"/>
        </w:rPr>
        <w:t>/</w:t>
      </w:r>
      <w:r w:rsidRPr="005730FC">
        <w:rPr>
          <w:b/>
          <w:bCs/>
          <w:color w:val="000000" w:themeColor="text1"/>
          <w:u w:val="single"/>
        </w:rPr>
        <w:t xml:space="preserve">appropriateness </w:t>
      </w:r>
    </w:p>
    <w:p w14:paraId="06F625C0" w14:textId="77777777" w:rsidR="00CA313C" w:rsidRPr="005730FC" w:rsidRDefault="00CA313C" w:rsidP="00CA313C">
      <w:pPr>
        <w:jc w:val="both"/>
        <w:rPr>
          <w:color w:val="000000" w:themeColor="text1"/>
        </w:rPr>
      </w:pPr>
      <w:r w:rsidRPr="005730FC">
        <w:rPr>
          <w:i/>
          <w:iCs/>
          <w:color w:val="000000" w:themeColor="text1"/>
        </w:rPr>
        <w:t>Acceptable services are culturally and socially appropriate to the populations they serve and are judged so by potential service users</w:t>
      </w:r>
      <w:r w:rsidRPr="005730FC">
        <w:rPr>
          <w:color w:val="000000" w:themeColor="text1"/>
        </w:rPr>
        <w:t xml:space="preserve">.  </w:t>
      </w:r>
    </w:p>
    <w:p w14:paraId="2C12FADD" w14:textId="0E03E21B" w:rsidR="00CA313C" w:rsidRPr="005730FC" w:rsidRDefault="00CA313C" w:rsidP="00AF4260">
      <w:pPr>
        <w:pStyle w:val="ListParagraph"/>
        <w:numPr>
          <w:ilvl w:val="0"/>
          <w:numId w:val="50"/>
        </w:numPr>
        <w:jc w:val="both"/>
        <w:rPr>
          <w:color w:val="000000" w:themeColor="text1"/>
        </w:rPr>
      </w:pPr>
      <w:r w:rsidRPr="005730FC">
        <w:rPr>
          <w:color w:val="000000" w:themeColor="text1"/>
        </w:rPr>
        <w:t>There is often a lack of knowledge from health and care professionals, and many are insufficiently aware of the Roma as a distinct ethnic group and of the communit</w:t>
      </w:r>
      <w:r w:rsidR="00CD7CE5">
        <w:rPr>
          <w:color w:val="000000" w:themeColor="text1"/>
        </w:rPr>
        <w:t>ies’</w:t>
      </w:r>
      <w:r w:rsidRPr="005730FC">
        <w:rPr>
          <w:color w:val="000000" w:themeColor="text1"/>
        </w:rPr>
        <w:t xml:space="preserve"> healthcare needs, their historical context and the health barriers and inequalities faced by these communities. </w:t>
      </w:r>
    </w:p>
    <w:p w14:paraId="6F2EA807" w14:textId="674FDBFF" w:rsidR="00CA313C" w:rsidRPr="005730FC" w:rsidRDefault="00CA313C" w:rsidP="00AF4260">
      <w:pPr>
        <w:pStyle w:val="ListParagraph"/>
        <w:numPr>
          <w:ilvl w:val="0"/>
          <w:numId w:val="50"/>
        </w:numPr>
        <w:jc w:val="both"/>
        <w:rPr>
          <w:color w:val="000000" w:themeColor="text1"/>
        </w:rPr>
      </w:pPr>
      <w:r w:rsidRPr="005730FC">
        <w:rPr>
          <w:color w:val="000000" w:themeColor="text1"/>
        </w:rPr>
        <w:t>In Roma culture, health is traditionally considered an ‘unclean’ or taboo subject not to be discussed. There are unwritten rules about discussing health with other Roma people of the opposite gender or in a different age group</w:t>
      </w:r>
      <w:r w:rsidR="00F07177" w:rsidRPr="005730FC">
        <w:rPr>
          <w:color w:val="000000" w:themeColor="text1"/>
        </w:rPr>
        <w:t xml:space="preserve"> (Roma Support Group 2016)</w:t>
      </w:r>
      <w:r w:rsidRPr="005730FC">
        <w:rPr>
          <w:color w:val="000000" w:themeColor="text1"/>
        </w:rPr>
        <w:t>. Conversations about specific health issues should happen with a medical professional of the same gender and similar age where possible. For example:</w:t>
      </w:r>
    </w:p>
    <w:p w14:paraId="6BF11A23" w14:textId="77777777" w:rsidR="00CA313C" w:rsidRPr="005730FC" w:rsidRDefault="00CA313C" w:rsidP="00AF4260">
      <w:pPr>
        <w:pStyle w:val="ListParagraph"/>
        <w:numPr>
          <w:ilvl w:val="0"/>
          <w:numId w:val="49"/>
        </w:numPr>
        <w:jc w:val="both"/>
        <w:rPr>
          <w:color w:val="000000" w:themeColor="text1"/>
        </w:rPr>
      </w:pPr>
      <w:r w:rsidRPr="005730FC">
        <w:rPr>
          <w:color w:val="000000" w:themeColor="text1"/>
        </w:rPr>
        <w:t xml:space="preserve">Anything related to female sexual or gynaecological health is considered an unclean subject/object and is to be discussed only amongst females. </w:t>
      </w:r>
    </w:p>
    <w:p w14:paraId="1B84ABD3" w14:textId="77777777" w:rsidR="00CA313C" w:rsidRPr="005730FC" w:rsidRDefault="00CA313C" w:rsidP="00AF4260">
      <w:pPr>
        <w:pStyle w:val="ListParagraph"/>
        <w:numPr>
          <w:ilvl w:val="0"/>
          <w:numId w:val="49"/>
        </w:numPr>
        <w:jc w:val="both"/>
        <w:rPr>
          <w:color w:val="000000" w:themeColor="text1"/>
        </w:rPr>
      </w:pPr>
      <w:r w:rsidRPr="005730FC">
        <w:rPr>
          <w:color w:val="000000" w:themeColor="text1"/>
        </w:rPr>
        <w:t xml:space="preserve">Health related issues are not traditionally discussed in groups of Roma where the age gap is greater than 10 years. </w:t>
      </w:r>
    </w:p>
    <w:p w14:paraId="4BC081E9" w14:textId="77777777" w:rsidR="00CA313C" w:rsidRPr="005730FC" w:rsidRDefault="00CA313C" w:rsidP="00AF4260">
      <w:pPr>
        <w:pStyle w:val="ListParagraph"/>
        <w:numPr>
          <w:ilvl w:val="0"/>
          <w:numId w:val="49"/>
        </w:numPr>
        <w:jc w:val="both"/>
        <w:rPr>
          <w:color w:val="000000" w:themeColor="text1"/>
        </w:rPr>
      </w:pPr>
      <w:r w:rsidRPr="005730FC">
        <w:rPr>
          <w:color w:val="000000" w:themeColor="text1"/>
        </w:rPr>
        <w:t>An older Roma man will often feel embarrassed to talk about his personal health conditions, for example, urological or gastrointestinal conditions through a younger interpreter of any gender.</w:t>
      </w:r>
    </w:p>
    <w:p w14:paraId="3344B3B1" w14:textId="77777777" w:rsidR="00CA313C" w:rsidRPr="005730FC" w:rsidRDefault="00CA313C" w:rsidP="00CA313C">
      <w:pPr>
        <w:jc w:val="both"/>
        <w:rPr>
          <w:b/>
          <w:bCs/>
          <w:color w:val="000000" w:themeColor="text1"/>
          <w:u w:val="single"/>
        </w:rPr>
      </w:pPr>
      <w:r w:rsidRPr="005730FC">
        <w:rPr>
          <w:b/>
          <w:bCs/>
          <w:color w:val="000000" w:themeColor="text1"/>
          <w:u w:val="single"/>
        </w:rPr>
        <w:t>Availability</w:t>
      </w:r>
    </w:p>
    <w:p w14:paraId="2116C01B" w14:textId="77777777" w:rsidR="00812F66" w:rsidRPr="005730FC" w:rsidRDefault="00CA313C" w:rsidP="00CA313C">
      <w:pPr>
        <w:jc w:val="both"/>
        <w:rPr>
          <w:color w:val="000000" w:themeColor="text1"/>
        </w:rPr>
      </w:pPr>
      <w:r w:rsidRPr="005730FC">
        <w:rPr>
          <w:i/>
          <w:iCs/>
          <w:color w:val="000000" w:themeColor="text1"/>
        </w:rPr>
        <w:t xml:space="preserve">Available services, either physical space or those working in health care roles, are those that can be reached and in a timely manner. </w:t>
      </w:r>
      <w:r w:rsidRPr="005730FC">
        <w:rPr>
          <w:color w:val="000000" w:themeColor="text1"/>
        </w:rPr>
        <w:t xml:space="preserve"> </w:t>
      </w:r>
    </w:p>
    <w:p w14:paraId="6DAE644A" w14:textId="0E95BA3F" w:rsidR="00CA313C" w:rsidRPr="005730FC" w:rsidRDefault="00CA313C" w:rsidP="00CA313C">
      <w:pPr>
        <w:jc w:val="both"/>
        <w:rPr>
          <w:color w:val="000000" w:themeColor="text1"/>
        </w:rPr>
      </w:pPr>
      <w:r w:rsidRPr="005730FC">
        <w:rPr>
          <w:color w:val="000000" w:themeColor="text1"/>
        </w:rPr>
        <w:t>There is a large body of literature that documents how health care services are unavailable to Roma communities.</w:t>
      </w:r>
    </w:p>
    <w:p w14:paraId="564A66AA" w14:textId="77777777" w:rsidR="00CA313C" w:rsidRPr="005730FC" w:rsidRDefault="00CA313C" w:rsidP="00CA313C">
      <w:pPr>
        <w:jc w:val="both"/>
        <w:rPr>
          <w:b/>
          <w:bCs/>
          <w:color w:val="000000" w:themeColor="text1"/>
          <w:u w:val="single"/>
        </w:rPr>
      </w:pPr>
      <w:r w:rsidRPr="005730FC">
        <w:rPr>
          <w:b/>
          <w:bCs/>
          <w:color w:val="000000" w:themeColor="text1"/>
          <w:u w:val="single"/>
        </w:rPr>
        <w:t>Immigration status</w:t>
      </w:r>
    </w:p>
    <w:p w14:paraId="7F51644A" w14:textId="7EFC0D93" w:rsidR="00CA313C" w:rsidRPr="005730FC" w:rsidRDefault="00CA313C" w:rsidP="00AF4260">
      <w:pPr>
        <w:pStyle w:val="ListParagraph"/>
        <w:numPr>
          <w:ilvl w:val="0"/>
          <w:numId w:val="97"/>
        </w:numPr>
        <w:jc w:val="both"/>
        <w:rPr>
          <w:color w:val="000000" w:themeColor="text1"/>
        </w:rPr>
      </w:pPr>
      <w:r w:rsidRPr="005730FC">
        <w:rPr>
          <w:color w:val="000000" w:themeColor="text1"/>
        </w:rPr>
        <w:t>Most Roma are citizens of an EU country and the requirement to prove they are entitled to healthcare has changed after the end of freedom movements in the UK. EU citizens living in the UK who do not have settled or pre-settled status under the EU Settlement Scheme and/or have not yet applied for status, will no longer be entitled to free secondary healthcare until they make a valid application</w:t>
      </w:r>
      <w:r w:rsidR="00F07177" w:rsidRPr="005730FC">
        <w:rPr>
          <w:color w:val="000000" w:themeColor="text1"/>
        </w:rPr>
        <w:t xml:space="preserve"> (Roma Support Group n.d.)</w:t>
      </w:r>
      <w:r w:rsidRPr="005730FC">
        <w:rPr>
          <w:color w:val="000000" w:themeColor="text1"/>
        </w:rPr>
        <w:t xml:space="preserve">. </w:t>
      </w:r>
    </w:p>
    <w:p w14:paraId="70817798" w14:textId="77777777" w:rsidR="00CA313C" w:rsidRPr="005730FC" w:rsidRDefault="00CA313C" w:rsidP="00CA313C">
      <w:pPr>
        <w:jc w:val="both"/>
        <w:rPr>
          <w:b/>
          <w:bCs/>
          <w:color w:val="000000" w:themeColor="text1"/>
          <w:u w:val="single"/>
        </w:rPr>
      </w:pPr>
      <w:r w:rsidRPr="005730FC">
        <w:rPr>
          <w:b/>
          <w:bCs/>
          <w:color w:val="000000" w:themeColor="text1"/>
          <w:u w:val="single"/>
        </w:rPr>
        <w:t>GP registration</w:t>
      </w:r>
    </w:p>
    <w:p w14:paraId="31D60738" w14:textId="4605D610" w:rsidR="00CA313C" w:rsidRPr="005730FC" w:rsidRDefault="00CA313C" w:rsidP="00AF4260">
      <w:pPr>
        <w:pStyle w:val="ListParagraph"/>
        <w:numPr>
          <w:ilvl w:val="0"/>
          <w:numId w:val="47"/>
        </w:numPr>
        <w:jc w:val="both"/>
        <w:rPr>
          <w:b/>
          <w:bCs/>
          <w:color w:val="000000" w:themeColor="text1"/>
        </w:rPr>
      </w:pPr>
      <w:proofErr w:type="gramStart"/>
      <w:r w:rsidRPr="005730FC">
        <w:rPr>
          <w:color w:val="000000" w:themeColor="text1"/>
        </w:rPr>
        <w:t>Similar to</w:t>
      </w:r>
      <w:proofErr w:type="gramEnd"/>
      <w:r w:rsidRPr="005730FC">
        <w:rPr>
          <w:color w:val="000000" w:themeColor="text1"/>
        </w:rPr>
        <w:t xml:space="preserve"> the Gypsy and Traveller communities, Roma groups often have difficulties registering with a GP due to lacking ID documents or proof of address, or lacking proof of previous childhood immunisations in the case of registering children</w:t>
      </w:r>
      <w:r w:rsidR="00F07177" w:rsidRPr="005730FC">
        <w:rPr>
          <w:color w:val="000000" w:themeColor="text1"/>
        </w:rPr>
        <w:t xml:space="preserve"> (</w:t>
      </w:r>
      <w:r w:rsidR="00F616EE">
        <w:rPr>
          <w:color w:val="000000" w:themeColor="text1"/>
        </w:rPr>
        <w:t>ibid.</w:t>
      </w:r>
      <w:r w:rsidR="00F07177" w:rsidRPr="005730FC">
        <w:rPr>
          <w:color w:val="000000" w:themeColor="text1"/>
        </w:rPr>
        <w:t>)</w:t>
      </w:r>
      <w:r w:rsidRPr="005730FC">
        <w:rPr>
          <w:color w:val="000000" w:themeColor="text1"/>
        </w:rPr>
        <w:t>.</w:t>
      </w:r>
    </w:p>
    <w:p w14:paraId="7ADFB2B3" w14:textId="77777777" w:rsidR="00CA313C" w:rsidRPr="005730FC" w:rsidRDefault="00CA313C" w:rsidP="00CA313C">
      <w:pPr>
        <w:jc w:val="both"/>
        <w:rPr>
          <w:b/>
          <w:bCs/>
          <w:color w:val="000000" w:themeColor="text1"/>
          <w:u w:val="single"/>
        </w:rPr>
      </w:pPr>
      <w:r w:rsidRPr="005730FC">
        <w:rPr>
          <w:b/>
          <w:bCs/>
          <w:color w:val="000000" w:themeColor="text1"/>
          <w:u w:val="single"/>
        </w:rPr>
        <w:t xml:space="preserve">Digital exclusion and accessible information </w:t>
      </w:r>
    </w:p>
    <w:p w14:paraId="72D7888B" w14:textId="070ABB56" w:rsidR="00CA313C" w:rsidRPr="005730FC" w:rsidRDefault="00CA313C" w:rsidP="00AF4260">
      <w:pPr>
        <w:pStyle w:val="ListParagraph"/>
        <w:numPr>
          <w:ilvl w:val="0"/>
          <w:numId w:val="47"/>
        </w:numPr>
        <w:jc w:val="both"/>
        <w:rPr>
          <w:color w:val="000000" w:themeColor="text1"/>
        </w:rPr>
      </w:pPr>
      <w:r w:rsidRPr="005730FC">
        <w:rPr>
          <w:color w:val="000000" w:themeColor="text1"/>
        </w:rPr>
        <w:t>Many Roma, especially older individuals</w:t>
      </w:r>
      <w:r w:rsidR="00CD7CE5">
        <w:rPr>
          <w:color w:val="000000" w:themeColor="text1"/>
        </w:rPr>
        <w:t>,</w:t>
      </w:r>
      <w:r w:rsidRPr="005730FC">
        <w:rPr>
          <w:color w:val="000000" w:themeColor="text1"/>
        </w:rPr>
        <w:t xml:space="preserve"> do not have technology devices or internet access to use digital services. They often lack skills to use online booking and video appointments. Research</w:t>
      </w:r>
      <w:r w:rsidR="00996E1A" w:rsidRPr="005730FC">
        <w:rPr>
          <w:color w:val="000000" w:themeColor="text1"/>
        </w:rPr>
        <w:t xml:space="preserve"> (</w:t>
      </w:r>
      <w:proofErr w:type="spellStart"/>
      <w:r w:rsidR="005A71FE" w:rsidRPr="005730FC">
        <w:rPr>
          <w:color w:val="000000" w:themeColor="text1"/>
        </w:rPr>
        <w:t>Mellana</w:t>
      </w:r>
      <w:proofErr w:type="spellEnd"/>
      <w:r w:rsidR="005A71FE" w:rsidRPr="005730FC">
        <w:rPr>
          <w:color w:val="000000" w:themeColor="text1"/>
        </w:rPr>
        <w:t xml:space="preserve"> 2020)</w:t>
      </w:r>
      <w:r w:rsidRPr="005730FC">
        <w:rPr>
          <w:color w:val="000000" w:themeColor="text1"/>
        </w:rPr>
        <w:t xml:space="preserve"> conducted into digital exclusion found most people in Roma communities do not own a tablet or laptop, nor do they have a valid personal email address. </w:t>
      </w:r>
    </w:p>
    <w:p w14:paraId="519E1EBA" w14:textId="68F1FCC0" w:rsidR="00CA313C" w:rsidRPr="005730FC" w:rsidRDefault="00CA313C" w:rsidP="00AF4260">
      <w:pPr>
        <w:pStyle w:val="ListParagraph"/>
        <w:numPr>
          <w:ilvl w:val="0"/>
          <w:numId w:val="47"/>
        </w:numPr>
        <w:jc w:val="both"/>
        <w:rPr>
          <w:color w:val="000000" w:themeColor="text1"/>
        </w:rPr>
      </w:pPr>
      <w:r w:rsidRPr="005730FC">
        <w:rPr>
          <w:color w:val="000000" w:themeColor="text1"/>
        </w:rPr>
        <w:t>Language is a problem in discussing health matters,</w:t>
      </w:r>
      <w:r w:rsidR="00B84F5E">
        <w:rPr>
          <w:color w:val="000000" w:themeColor="text1"/>
        </w:rPr>
        <w:t xml:space="preserve"> and</w:t>
      </w:r>
      <w:r w:rsidRPr="005730FC">
        <w:rPr>
          <w:color w:val="000000" w:themeColor="text1"/>
        </w:rPr>
        <w:t xml:space="preserve"> NHS England guidance recommend</w:t>
      </w:r>
      <w:r w:rsidR="00472A0D">
        <w:rPr>
          <w:color w:val="000000" w:themeColor="text1"/>
        </w:rPr>
        <w:t xml:space="preserve">s </w:t>
      </w:r>
      <w:r w:rsidRPr="005730FC">
        <w:rPr>
          <w:color w:val="000000" w:themeColor="text1"/>
        </w:rPr>
        <w:t>an offer of the provision of a registered interpreter when available. However, as there are very few professional interpreters who work in Romanes, therefore, communication often takes place in the patients second language (often Slovak or Czech) which can lead to confusion, misunderstandings and withholding information for fear and distrust of the interpreter</w:t>
      </w:r>
      <w:r w:rsidR="00005C14" w:rsidRPr="005730FC">
        <w:rPr>
          <w:color w:val="000000" w:themeColor="text1"/>
        </w:rPr>
        <w:t xml:space="preserve"> (Roma Support Group n.d.)</w:t>
      </w:r>
      <w:r w:rsidRPr="005730FC">
        <w:rPr>
          <w:color w:val="000000" w:themeColor="text1"/>
        </w:rPr>
        <w:t>.</w:t>
      </w:r>
    </w:p>
    <w:p w14:paraId="35B8D2FD" w14:textId="07D8EC2C" w:rsidR="007B5FB2" w:rsidRPr="005730FC" w:rsidRDefault="007B5FB2" w:rsidP="007B5FB2">
      <w:pPr>
        <w:jc w:val="both"/>
        <w:rPr>
          <w:b/>
          <w:bCs/>
          <w:color w:val="000000" w:themeColor="text1"/>
          <w:u w:val="single"/>
        </w:rPr>
      </w:pPr>
      <w:r w:rsidRPr="005730FC">
        <w:rPr>
          <w:b/>
          <w:bCs/>
          <w:color w:val="000000" w:themeColor="text1"/>
          <w:u w:val="single"/>
        </w:rPr>
        <w:t xml:space="preserve">Navigating </w:t>
      </w:r>
      <w:r w:rsidR="00477A96" w:rsidRPr="005730FC">
        <w:rPr>
          <w:b/>
          <w:bCs/>
          <w:color w:val="000000" w:themeColor="text1"/>
          <w:u w:val="single"/>
        </w:rPr>
        <w:t xml:space="preserve">to </w:t>
      </w:r>
      <w:r w:rsidR="000964BE" w:rsidRPr="005730FC">
        <w:rPr>
          <w:b/>
          <w:bCs/>
          <w:color w:val="000000" w:themeColor="text1"/>
          <w:u w:val="single"/>
        </w:rPr>
        <w:t xml:space="preserve">scheduled </w:t>
      </w:r>
      <w:proofErr w:type="gramStart"/>
      <w:r w:rsidR="000964BE" w:rsidRPr="005730FC">
        <w:rPr>
          <w:b/>
          <w:bCs/>
          <w:color w:val="000000" w:themeColor="text1"/>
          <w:u w:val="single"/>
        </w:rPr>
        <w:t>appointments</w:t>
      </w:r>
      <w:proofErr w:type="gramEnd"/>
      <w:r w:rsidR="000964BE" w:rsidRPr="005730FC">
        <w:rPr>
          <w:b/>
          <w:bCs/>
          <w:color w:val="000000" w:themeColor="text1"/>
          <w:u w:val="single"/>
        </w:rPr>
        <w:t xml:space="preserve"> </w:t>
      </w:r>
    </w:p>
    <w:p w14:paraId="4A52D18B" w14:textId="267A42E5" w:rsidR="000964BE" w:rsidRPr="005730FC" w:rsidRDefault="000964BE" w:rsidP="00AF4260">
      <w:pPr>
        <w:pStyle w:val="ListParagraph"/>
        <w:numPr>
          <w:ilvl w:val="0"/>
          <w:numId w:val="98"/>
        </w:numPr>
        <w:jc w:val="both"/>
        <w:rPr>
          <w:b/>
          <w:bCs/>
          <w:color w:val="000000" w:themeColor="text1"/>
          <w:u w:val="single"/>
        </w:rPr>
      </w:pPr>
      <w:r w:rsidRPr="005730FC">
        <w:rPr>
          <w:color w:val="000000" w:themeColor="text1"/>
        </w:rPr>
        <w:t xml:space="preserve">Roma </w:t>
      </w:r>
      <w:r w:rsidR="00477A96" w:rsidRPr="005730FC">
        <w:rPr>
          <w:color w:val="000000" w:themeColor="text1"/>
        </w:rPr>
        <w:t>individuals</w:t>
      </w:r>
      <w:r w:rsidRPr="005730FC">
        <w:rPr>
          <w:color w:val="000000" w:themeColor="text1"/>
        </w:rPr>
        <w:t xml:space="preserve"> are often unable to navigate </w:t>
      </w:r>
      <w:r w:rsidR="00477A96" w:rsidRPr="005730FC">
        <w:rPr>
          <w:color w:val="000000" w:themeColor="text1"/>
        </w:rPr>
        <w:t xml:space="preserve">the </w:t>
      </w:r>
      <w:r w:rsidRPr="005730FC">
        <w:rPr>
          <w:color w:val="000000" w:themeColor="text1"/>
        </w:rPr>
        <w:t xml:space="preserve">public transport system due to language barriers and unfamiliarity with this, which puts a </w:t>
      </w:r>
      <w:r w:rsidR="00477A96" w:rsidRPr="005730FC">
        <w:rPr>
          <w:color w:val="000000" w:themeColor="text1"/>
        </w:rPr>
        <w:t>further</w:t>
      </w:r>
      <w:r w:rsidRPr="005730FC">
        <w:rPr>
          <w:color w:val="000000" w:themeColor="text1"/>
        </w:rPr>
        <w:t xml:space="preserve"> strain on their time and finances</w:t>
      </w:r>
      <w:r w:rsidR="00005C14" w:rsidRPr="005730FC">
        <w:rPr>
          <w:color w:val="000000" w:themeColor="text1"/>
        </w:rPr>
        <w:t xml:space="preserve"> (</w:t>
      </w:r>
      <w:r w:rsidR="00F616EE">
        <w:rPr>
          <w:color w:val="000000" w:themeColor="text1"/>
        </w:rPr>
        <w:t>ibid.</w:t>
      </w:r>
      <w:r w:rsidR="00005C14" w:rsidRPr="005730FC">
        <w:rPr>
          <w:color w:val="000000" w:themeColor="text1"/>
        </w:rPr>
        <w:t>)</w:t>
      </w:r>
      <w:r w:rsidR="00477A96" w:rsidRPr="005730FC">
        <w:rPr>
          <w:color w:val="000000" w:themeColor="text1"/>
        </w:rPr>
        <w:t>.</w:t>
      </w:r>
    </w:p>
    <w:p w14:paraId="3A0DA481" w14:textId="77777777" w:rsidR="00CA313C" w:rsidRPr="005730FC" w:rsidRDefault="00CA313C" w:rsidP="00CA313C">
      <w:pPr>
        <w:jc w:val="both"/>
        <w:rPr>
          <w:b/>
          <w:bCs/>
          <w:color w:val="000000" w:themeColor="text1"/>
          <w:u w:val="single"/>
        </w:rPr>
      </w:pPr>
      <w:r w:rsidRPr="005730FC">
        <w:rPr>
          <w:b/>
          <w:bCs/>
          <w:color w:val="000000" w:themeColor="text1"/>
          <w:u w:val="single"/>
        </w:rPr>
        <w:t xml:space="preserve">Affordability </w:t>
      </w:r>
    </w:p>
    <w:p w14:paraId="7AB4082C" w14:textId="77777777" w:rsidR="000E0699" w:rsidRPr="005730FC" w:rsidRDefault="000E0699" w:rsidP="000E0699">
      <w:pPr>
        <w:jc w:val="both"/>
        <w:rPr>
          <w:i/>
          <w:iCs/>
          <w:color w:val="000000" w:themeColor="text1"/>
        </w:rPr>
      </w:pPr>
      <w:r w:rsidRPr="005730FC">
        <w:rPr>
          <w:i/>
          <w:iCs/>
          <w:color w:val="000000" w:themeColor="text1"/>
        </w:rPr>
        <w:t>Reflects the economic capacity for people to spend resources and time to use the appropriate services.</w:t>
      </w:r>
    </w:p>
    <w:p w14:paraId="386CC806" w14:textId="3B65094F" w:rsidR="00CA313C" w:rsidRPr="005730FC" w:rsidRDefault="00CA313C" w:rsidP="00AF4260">
      <w:pPr>
        <w:pStyle w:val="ListParagraph"/>
        <w:numPr>
          <w:ilvl w:val="0"/>
          <w:numId w:val="48"/>
        </w:numPr>
        <w:jc w:val="both"/>
        <w:rPr>
          <w:color w:val="000000" w:themeColor="text1"/>
        </w:rPr>
      </w:pPr>
      <w:r w:rsidRPr="005730FC">
        <w:rPr>
          <w:color w:val="000000" w:themeColor="text1"/>
        </w:rPr>
        <w:t>The Roma Support Group highlights the often long working hours experienced by the Roma community</w:t>
      </w:r>
      <w:r w:rsidR="00005C14" w:rsidRPr="005730FC">
        <w:rPr>
          <w:color w:val="000000" w:themeColor="text1"/>
        </w:rPr>
        <w:t xml:space="preserve"> (</w:t>
      </w:r>
      <w:r w:rsidR="00F616EE">
        <w:rPr>
          <w:color w:val="000000" w:themeColor="text1"/>
        </w:rPr>
        <w:t>ibid.</w:t>
      </w:r>
      <w:r w:rsidR="00005C14" w:rsidRPr="005730FC">
        <w:rPr>
          <w:color w:val="000000" w:themeColor="text1"/>
        </w:rPr>
        <w:t>)</w:t>
      </w:r>
      <w:r w:rsidRPr="005730FC">
        <w:rPr>
          <w:color w:val="000000" w:themeColor="text1"/>
        </w:rPr>
        <w:t xml:space="preserve">. Thus, it is likely that taking time off work, as well as travelling to attend health appointments act as a further challenge for this community, due to financial constraints and working commitments.  </w:t>
      </w:r>
    </w:p>
    <w:p w14:paraId="6D0D284B" w14:textId="76A141BC" w:rsidR="00C9022C" w:rsidRPr="005730FC" w:rsidRDefault="00C9022C" w:rsidP="00AF4260">
      <w:pPr>
        <w:pStyle w:val="ListParagraph"/>
        <w:numPr>
          <w:ilvl w:val="0"/>
          <w:numId w:val="48"/>
        </w:numPr>
        <w:jc w:val="both"/>
        <w:rPr>
          <w:color w:val="000000" w:themeColor="text1"/>
        </w:rPr>
      </w:pPr>
      <w:r w:rsidRPr="005730FC">
        <w:rPr>
          <w:color w:val="000000" w:themeColor="text1"/>
        </w:rPr>
        <w:t xml:space="preserve">EU citizens living in the UK who do not have settled or pre-settled status under the EU Settlement </w:t>
      </w:r>
      <w:r w:rsidR="000E0699" w:rsidRPr="005730FC">
        <w:rPr>
          <w:color w:val="000000" w:themeColor="text1"/>
        </w:rPr>
        <w:t>Scheme and</w:t>
      </w:r>
      <w:r w:rsidRPr="005730FC">
        <w:rPr>
          <w:color w:val="000000" w:themeColor="text1"/>
        </w:rPr>
        <w:t xml:space="preserve"> have not yet applied for status under the scheme, are no longer entitled to free secondary healthcare until they make a valid application (Roma Support Group n.d.)</w:t>
      </w:r>
      <w:r w:rsidR="000E0699" w:rsidRPr="005730FC">
        <w:rPr>
          <w:color w:val="000000" w:themeColor="text1"/>
        </w:rPr>
        <w:t xml:space="preserve">. </w:t>
      </w:r>
      <w:r w:rsidR="00A65DE1" w:rsidRPr="005730FC">
        <w:rPr>
          <w:color w:val="000000" w:themeColor="text1"/>
        </w:rPr>
        <w:t xml:space="preserve">This </w:t>
      </w:r>
      <w:r w:rsidRPr="005730FC">
        <w:rPr>
          <w:color w:val="000000" w:themeColor="text1"/>
        </w:rPr>
        <w:t xml:space="preserve">could act as an additional barrier to accessing healthcare for this community, although it is not known how many Roma individuals have not applied for settled status.  </w:t>
      </w:r>
      <w:r w:rsidR="000E0699" w:rsidRPr="005730FC">
        <w:rPr>
          <w:color w:val="000000" w:themeColor="text1"/>
        </w:rPr>
        <w:t xml:space="preserve">This issue is discussed in more detail in the </w:t>
      </w:r>
      <w:hyperlink w:anchor="_10.1_Health" w:history="1">
        <w:r w:rsidR="000E0699" w:rsidRPr="005730FC">
          <w:rPr>
            <w:rStyle w:val="Hyperlink"/>
            <w:color w:val="000000" w:themeColor="text1"/>
          </w:rPr>
          <w:t>‘current services’</w:t>
        </w:r>
      </w:hyperlink>
      <w:r w:rsidR="000E0699" w:rsidRPr="005730FC">
        <w:rPr>
          <w:color w:val="000000" w:themeColor="text1"/>
        </w:rPr>
        <w:t xml:space="preserve"> </w:t>
      </w:r>
      <w:r w:rsidR="003B5FF2" w:rsidRPr="005730FC">
        <w:rPr>
          <w:color w:val="000000" w:themeColor="text1"/>
        </w:rPr>
        <w:t xml:space="preserve">section </w:t>
      </w:r>
      <w:r w:rsidR="000E0699" w:rsidRPr="005730FC">
        <w:rPr>
          <w:color w:val="000000" w:themeColor="text1"/>
        </w:rPr>
        <w:t>in this assessment.</w:t>
      </w:r>
    </w:p>
    <w:p w14:paraId="40425BE1" w14:textId="77777777" w:rsidR="00CA313C" w:rsidRPr="005730FC" w:rsidRDefault="00CA313C" w:rsidP="00CA313C">
      <w:pPr>
        <w:jc w:val="both"/>
        <w:rPr>
          <w:color w:val="000000" w:themeColor="text1"/>
        </w:rPr>
      </w:pPr>
      <w:r w:rsidRPr="005730FC">
        <w:rPr>
          <w:b/>
          <w:bCs/>
          <w:color w:val="000000" w:themeColor="text1"/>
          <w:u w:val="single"/>
        </w:rPr>
        <w:t>Wider determinants</w:t>
      </w:r>
    </w:p>
    <w:p w14:paraId="4CCBAE70" w14:textId="77777777" w:rsidR="00CA313C" w:rsidRPr="005730FC" w:rsidRDefault="00CA313C" w:rsidP="00CA313C">
      <w:pPr>
        <w:jc w:val="both"/>
        <w:rPr>
          <w:color w:val="000000" w:themeColor="text1"/>
        </w:rPr>
      </w:pPr>
      <w:r w:rsidRPr="005730FC">
        <w:rPr>
          <w:color w:val="000000" w:themeColor="text1"/>
        </w:rPr>
        <w:t xml:space="preserve">Roma communities experience chronic exclusion across the wider determinants of health, with many individuals facing multiple inequalities including deprivation, difficulty accessing adequate accommodation, inequalities in education and barriers to employment. </w:t>
      </w:r>
    </w:p>
    <w:p w14:paraId="3CEFE783" w14:textId="77777777" w:rsidR="00CA313C" w:rsidRPr="005730FC" w:rsidRDefault="00CA313C" w:rsidP="00CA313C">
      <w:pPr>
        <w:jc w:val="both"/>
        <w:rPr>
          <w:b/>
          <w:bCs/>
          <w:color w:val="000000" w:themeColor="text1"/>
          <w:u w:val="single"/>
        </w:rPr>
      </w:pPr>
      <w:r w:rsidRPr="005730FC">
        <w:rPr>
          <w:b/>
          <w:bCs/>
          <w:color w:val="000000" w:themeColor="text1"/>
          <w:u w:val="single"/>
        </w:rPr>
        <w:t>Deprivation</w:t>
      </w:r>
    </w:p>
    <w:p w14:paraId="5A916AD9" w14:textId="4BD693D3" w:rsidR="00CA313C" w:rsidRPr="005730FC" w:rsidRDefault="00CA313C" w:rsidP="00AF4260">
      <w:pPr>
        <w:pStyle w:val="ListParagraph"/>
        <w:numPr>
          <w:ilvl w:val="0"/>
          <w:numId w:val="48"/>
        </w:numPr>
        <w:jc w:val="both"/>
        <w:rPr>
          <w:color w:val="000000" w:themeColor="text1"/>
        </w:rPr>
      </w:pPr>
      <w:r w:rsidRPr="005730FC">
        <w:rPr>
          <w:color w:val="000000" w:themeColor="text1"/>
        </w:rPr>
        <w:t xml:space="preserve">The European Union Agency for Fundamental Rights </w:t>
      </w:r>
      <w:r w:rsidR="00BD0289" w:rsidRPr="005730FC">
        <w:rPr>
          <w:color w:val="000000" w:themeColor="text1"/>
        </w:rPr>
        <w:t xml:space="preserve">(2022) </w:t>
      </w:r>
      <w:r w:rsidRPr="005730FC">
        <w:rPr>
          <w:color w:val="000000" w:themeColor="text1"/>
        </w:rPr>
        <w:t xml:space="preserve">found </w:t>
      </w:r>
      <w:r w:rsidR="00BD0289" w:rsidRPr="005730FC">
        <w:rPr>
          <w:color w:val="000000" w:themeColor="text1"/>
        </w:rPr>
        <w:t xml:space="preserve">in Europe </w:t>
      </w:r>
      <w:r w:rsidRPr="005730FC">
        <w:rPr>
          <w:color w:val="000000" w:themeColor="text1"/>
        </w:rPr>
        <w:t xml:space="preserve">80% of Roma individuals </w:t>
      </w:r>
      <w:r w:rsidR="00BD0289" w:rsidRPr="005730FC">
        <w:rPr>
          <w:color w:val="000000" w:themeColor="text1"/>
        </w:rPr>
        <w:t xml:space="preserve">are </w:t>
      </w:r>
      <w:r w:rsidRPr="005730FC">
        <w:rPr>
          <w:color w:val="000000" w:themeColor="text1"/>
        </w:rPr>
        <w:t>living below the poverty lin</w:t>
      </w:r>
      <w:r w:rsidR="00D36619" w:rsidRPr="005730FC">
        <w:rPr>
          <w:color w:val="000000" w:themeColor="text1"/>
        </w:rPr>
        <w:t>e</w:t>
      </w:r>
      <w:r w:rsidRPr="005730FC">
        <w:rPr>
          <w:color w:val="000000" w:themeColor="text1"/>
        </w:rPr>
        <w:t xml:space="preserve">. </w:t>
      </w:r>
    </w:p>
    <w:p w14:paraId="17BCF401" w14:textId="2E22E56E" w:rsidR="00CA313C" w:rsidRPr="005730FC" w:rsidRDefault="00BD0289" w:rsidP="00AF4260">
      <w:pPr>
        <w:pStyle w:val="ListParagraph"/>
        <w:numPr>
          <w:ilvl w:val="0"/>
          <w:numId w:val="48"/>
        </w:numPr>
        <w:jc w:val="both"/>
        <w:rPr>
          <w:color w:val="000000" w:themeColor="text1"/>
        </w:rPr>
      </w:pPr>
      <w:r w:rsidRPr="005730FC">
        <w:rPr>
          <w:color w:val="000000" w:themeColor="text1"/>
        </w:rPr>
        <w:t>The r</w:t>
      </w:r>
      <w:r w:rsidR="00CA313C" w:rsidRPr="005730FC">
        <w:rPr>
          <w:color w:val="000000" w:themeColor="text1"/>
        </w:rPr>
        <w:t>esearch</w:t>
      </w:r>
      <w:r w:rsidR="00005C14" w:rsidRPr="005730FC">
        <w:rPr>
          <w:color w:val="000000" w:themeColor="text1"/>
        </w:rPr>
        <w:t xml:space="preserve"> (</w:t>
      </w:r>
      <w:r w:rsidR="00F616EE">
        <w:rPr>
          <w:color w:val="000000" w:themeColor="text1"/>
        </w:rPr>
        <w:t>ibid.</w:t>
      </w:r>
      <w:r w:rsidR="00005C14" w:rsidRPr="005730FC">
        <w:rPr>
          <w:color w:val="000000" w:themeColor="text1"/>
        </w:rPr>
        <w:t>)</w:t>
      </w:r>
      <w:r w:rsidR="00CA313C" w:rsidRPr="005730FC">
        <w:rPr>
          <w:color w:val="000000" w:themeColor="text1"/>
        </w:rPr>
        <w:t xml:space="preserve"> shows that 7% of Roma surveyed </w:t>
      </w:r>
      <w:r w:rsidR="00F75AE1" w:rsidRPr="005730FC">
        <w:rPr>
          <w:color w:val="000000" w:themeColor="text1"/>
        </w:rPr>
        <w:t xml:space="preserve">in Europe </w:t>
      </w:r>
      <w:r w:rsidR="00CA313C" w:rsidRPr="005730FC">
        <w:rPr>
          <w:color w:val="000000" w:themeColor="text1"/>
        </w:rPr>
        <w:t xml:space="preserve">live in a household in which at least one person regularly went to bed hungry in the preceding month. </w:t>
      </w:r>
    </w:p>
    <w:p w14:paraId="77F38057" w14:textId="1EB841CA" w:rsidR="0042197E" w:rsidRPr="005730FC" w:rsidRDefault="0042197E" w:rsidP="0042197E">
      <w:pPr>
        <w:pStyle w:val="ListParagraph"/>
        <w:numPr>
          <w:ilvl w:val="0"/>
          <w:numId w:val="48"/>
        </w:numPr>
        <w:jc w:val="both"/>
        <w:rPr>
          <w:color w:val="000000" w:themeColor="text1"/>
        </w:rPr>
      </w:pPr>
      <w:r w:rsidRPr="005730FC">
        <w:rPr>
          <w:color w:val="000000" w:themeColor="text1"/>
        </w:rPr>
        <w:t xml:space="preserve">A recent study (Goodier 2023) found that Roma groups are less likely to be in the highest occupational positions </w:t>
      </w:r>
      <w:proofErr w:type="gramStart"/>
      <w:r w:rsidRPr="005730FC">
        <w:rPr>
          <w:color w:val="000000" w:themeColor="text1"/>
        </w:rPr>
        <w:t>and also</w:t>
      </w:r>
      <w:proofErr w:type="gramEnd"/>
      <w:r w:rsidRPr="005730FC">
        <w:rPr>
          <w:color w:val="000000" w:themeColor="text1"/>
        </w:rPr>
        <w:t xml:space="preserve"> had high rates of financial difficulties and benefit receipts. </w:t>
      </w:r>
    </w:p>
    <w:p w14:paraId="46E996CA" w14:textId="77777777" w:rsidR="00CA313C" w:rsidRPr="005730FC" w:rsidRDefault="00CA313C" w:rsidP="00CA313C">
      <w:pPr>
        <w:jc w:val="both"/>
        <w:rPr>
          <w:b/>
          <w:bCs/>
          <w:color w:val="000000" w:themeColor="text1"/>
          <w:u w:val="single"/>
        </w:rPr>
      </w:pPr>
      <w:r w:rsidRPr="005730FC">
        <w:rPr>
          <w:b/>
          <w:bCs/>
          <w:color w:val="000000" w:themeColor="text1"/>
          <w:u w:val="single"/>
        </w:rPr>
        <w:t xml:space="preserve">Accommodation </w:t>
      </w:r>
    </w:p>
    <w:p w14:paraId="0A4AA7B7" w14:textId="0BC87C9D" w:rsidR="00CA313C" w:rsidRPr="005730FC" w:rsidRDefault="00CA313C" w:rsidP="00AF4260">
      <w:pPr>
        <w:pStyle w:val="ListParagraph"/>
        <w:numPr>
          <w:ilvl w:val="0"/>
          <w:numId w:val="51"/>
        </w:numPr>
        <w:jc w:val="both"/>
        <w:rPr>
          <w:color w:val="000000" w:themeColor="text1"/>
        </w:rPr>
      </w:pPr>
      <w:r w:rsidRPr="005730FC">
        <w:rPr>
          <w:color w:val="000000" w:themeColor="text1"/>
        </w:rPr>
        <w:t>A third of Roma</w:t>
      </w:r>
      <w:r w:rsidR="00693E02" w:rsidRPr="005730FC">
        <w:rPr>
          <w:color w:val="000000" w:themeColor="text1"/>
        </w:rPr>
        <w:t xml:space="preserve"> </w:t>
      </w:r>
      <w:r w:rsidR="00623CF2" w:rsidRPr="005730FC">
        <w:rPr>
          <w:color w:val="000000" w:themeColor="text1"/>
        </w:rPr>
        <w:t>European</w:t>
      </w:r>
      <w:r w:rsidRPr="005730FC">
        <w:rPr>
          <w:color w:val="000000" w:themeColor="text1"/>
        </w:rPr>
        <w:t xml:space="preserve"> households do not have tap water, just over half have an indoor flush toilet or shower and 78% live in overcrowded households</w:t>
      </w:r>
      <w:r w:rsidR="001320C3" w:rsidRPr="005730FC">
        <w:rPr>
          <w:color w:val="000000" w:themeColor="text1"/>
        </w:rPr>
        <w:t xml:space="preserve"> (</w:t>
      </w:r>
      <w:r w:rsidR="00F616EE">
        <w:rPr>
          <w:color w:val="000000" w:themeColor="text1"/>
        </w:rPr>
        <w:t>ibid.</w:t>
      </w:r>
      <w:r w:rsidR="00BD0289" w:rsidRPr="005730FC">
        <w:rPr>
          <w:color w:val="000000" w:themeColor="text1"/>
        </w:rPr>
        <w:t>)</w:t>
      </w:r>
      <w:r w:rsidR="00186E4A" w:rsidRPr="005730FC">
        <w:rPr>
          <w:color w:val="000000" w:themeColor="text1"/>
        </w:rPr>
        <w:t>.</w:t>
      </w:r>
      <w:r w:rsidRPr="005730FC">
        <w:rPr>
          <w:color w:val="000000" w:themeColor="text1"/>
        </w:rPr>
        <w:t xml:space="preserve"> </w:t>
      </w:r>
    </w:p>
    <w:p w14:paraId="6D10D345" w14:textId="256149BC" w:rsidR="00CA313C" w:rsidRPr="005730FC" w:rsidRDefault="00CA313C" w:rsidP="00AF4260">
      <w:pPr>
        <w:pStyle w:val="ListParagraph"/>
        <w:numPr>
          <w:ilvl w:val="0"/>
          <w:numId w:val="51"/>
        </w:numPr>
        <w:jc w:val="both"/>
        <w:rPr>
          <w:color w:val="000000" w:themeColor="text1"/>
        </w:rPr>
      </w:pPr>
      <w:r w:rsidRPr="005730FC">
        <w:rPr>
          <w:color w:val="000000" w:themeColor="text1"/>
        </w:rPr>
        <w:t>43% of Roma experience discrimination when trying to buy or rent housing</w:t>
      </w:r>
      <w:r w:rsidR="00623CF2" w:rsidRPr="005730FC">
        <w:rPr>
          <w:color w:val="000000" w:themeColor="text1"/>
        </w:rPr>
        <w:t xml:space="preserve"> in Europe </w:t>
      </w:r>
      <w:r w:rsidR="001320C3" w:rsidRPr="005730FC">
        <w:rPr>
          <w:color w:val="000000" w:themeColor="text1"/>
        </w:rPr>
        <w:t>(</w:t>
      </w:r>
      <w:r w:rsidR="00F616EE">
        <w:rPr>
          <w:color w:val="000000" w:themeColor="text1"/>
        </w:rPr>
        <w:t>ibid.</w:t>
      </w:r>
      <w:r w:rsidR="001320C3" w:rsidRPr="005730FC">
        <w:rPr>
          <w:color w:val="000000" w:themeColor="text1"/>
        </w:rPr>
        <w:t>)</w:t>
      </w:r>
      <w:r w:rsidRPr="005730FC">
        <w:rPr>
          <w:color w:val="000000" w:themeColor="text1"/>
        </w:rPr>
        <w:t xml:space="preserve">. </w:t>
      </w:r>
    </w:p>
    <w:p w14:paraId="3985FC52" w14:textId="30D46A07" w:rsidR="00CA313C" w:rsidRPr="005730FC" w:rsidRDefault="00CA313C" w:rsidP="00AF4260">
      <w:pPr>
        <w:pStyle w:val="ListParagraph"/>
        <w:numPr>
          <w:ilvl w:val="0"/>
          <w:numId w:val="51"/>
        </w:numPr>
        <w:jc w:val="both"/>
        <w:rPr>
          <w:color w:val="000000" w:themeColor="text1"/>
        </w:rPr>
      </w:pPr>
      <w:r w:rsidRPr="005730FC">
        <w:rPr>
          <w:color w:val="000000" w:themeColor="text1"/>
        </w:rPr>
        <w:t>Research conducted in the City of Westminster</w:t>
      </w:r>
      <w:r w:rsidR="003B3CC8" w:rsidRPr="005730FC">
        <w:rPr>
          <w:color w:val="000000" w:themeColor="text1"/>
        </w:rPr>
        <w:t xml:space="preserve"> (</w:t>
      </w:r>
      <w:proofErr w:type="spellStart"/>
      <w:r w:rsidR="003B3CC8" w:rsidRPr="005730FC">
        <w:rPr>
          <w:color w:val="000000" w:themeColor="text1"/>
        </w:rPr>
        <w:t>Felja</w:t>
      </w:r>
      <w:proofErr w:type="spellEnd"/>
      <w:r w:rsidR="003B3CC8" w:rsidRPr="005730FC">
        <w:rPr>
          <w:color w:val="000000" w:themeColor="text1"/>
        </w:rPr>
        <w:t xml:space="preserve"> et al 2016)</w:t>
      </w:r>
      <w:r w:rsidRPr="005730FC">
        <w:rPr>
          <w:color w:val="000000" w:themeColor="text1"/>
        </w:rPr>
        <w:t xml:space="preserve"> found there to be 1,388 Romanian rough sleepers in </w:t>
      </w:r>
      <w:r w:rsidR="008B7EAE" w:rsidRPr="005730FC">
        <w:rPr>
          <w:color w:val="000000" w:themeColor="text1"/>
        </w:rPr>
        <w:t>20</w:t>
      </w:r>
      <w:r w:rsidR="008B7EAE">
        <w:rPr>
          <w:color w:val="000000" w:themeColor="text1"/>
        </w:rPr>
        <w:t>1</w:t>
      </w:r>
      <w:r w:rsidR="008B7EAE" w:rsidRPr="005730FC">
        <w:rPr>
          <w:color w:val="000000" w:themeColor="text1"/>
        </w:rPr>
        <w:t>5</w:t>
      </w:r>
      <w:r w:rsidRPr="005730FC">
        <w:rPr>
          <w:color w:val="000000" w:themeColor="text1"/>
        </w:rPr>
        <w:t>, representing 18.7% of all rough sleepers in Greater London, second only to UK nationals. The data also shows a sharp rise in the number and percentage of Romanian rough sleepers thought to be of Roma ethnicity. In addition, the research conducted interviews with a total of 64 Roma rough sleepers and found none had any knowledge of the UK welfare system and 87% of interviewees reported that they had had limited interaction with homelessness services and struggled to communicate with staff</w:t>
      </w:r>
      <w:r w:rsidR="003B3CC8" w:rsidRPr="005730FC">
        <w:rPr>
          <w:color w:val="000000" w:themeColor="text1"/>
        </w:rPr>
        <w:t xml:space="preserve"> (</w:t>
      </w:r>
      <w:r w:rsidR="00F616EE">
        <w:rPr>
          <w:color w:val="000000" w:themeColor="text1"/>
        </w:rPr>
        <w:t>ibid.</w:t>
      </w:r>
      <w:r w:rsidR="003B3CC8" w:rsidRPr="005730FC">
        <w:rPr>
          <w:color w:val="000000" w:themeColor="text1"/>
        </w:rPr>
        <w:t>)</w:t>
      </w:r>
      <w:r w:rsidRPr="005730FC">
        <w:rPr>
          <w:color w:val="000000" w:themeColor="text1"/>
        </w:rPr>
        <w:t xml:space="preserve">. </w:t>
      </w:r>
    </w:p>
    <w:p w14:paraId="71AEA063" w14:textId="5952D41D" w:rsidR="00602923" w:rsidRPr="005730FC" w:rsidRDefault="00CA313C" w:rsidP="00CA313C">
      <w:pPr>
        <w:jc w:val="both"/>
        <w:rPr>
          <w:b/>
          <w:bCs/>
          <w:color w:val="000000" w:themeColor="text1"/>
          <w:u w:val="single"/>
        </w:rPr>
      </w:pPr>
      <w:r w:rsidRPr="005730FC">
        <w:rPr>
          <w:b/>
          <w:bCs/>
          <w:color w:val="000000" w:themeColor="text1"/>
          <w:u w:val="single"/>
        </w:rPr>
        <w:t xml:space="preserve">Education </w:t>
      </w:r>
    </w:p>
    <w:p w14:paraId="0BD65F92" w14:textId="3F01C184" w:rsidR="00CA313C" w:rsidRPr="005730FC" w:rsidRDefault="00CA313C" w:rsidP="00817F9D">
      <w:pPr>
        <w:pStyle w:val="ListParagraph"/>
        <w:numPr>
          <w:ilvl w:val="0"/>
          <w:numId w:val="51"/>
        </w:numPr>
        <w:jc w:val="both"/>
        <w:rPr>
          <w:color w:val="000000" w:themeColor="text1"/>
        </w:rPr>
      </w:pPr>
      <w:r w:rsidRPr="005730FC">
        <w:rPr>
          <w:color w:val="000000" w:themeColor="text1"/>
        </w:rPr>
        <w:t>Roma communities often suffer from low levels of education, with international experts saying this has created a form of inter-generational poverty</w:t>
      </w:r>
      <w:r w:rsidR="003F3C86" w:rsidRPr="005730FC">
        <w:rPr>
          <w:color w:val="000000" w:themeColor="text1"/>
        </w:rPr>
        <w:t xml:space="preserve"> (VOA news 2017)</w:t>
      </w:r>
      <w:r w:rsidRPr="005730FC">
        <w:rPr>
          <w:color w:val="000000" w:themeColor="text1"/>
        </w:rPr>
        <w:t>.</w:t>
      </w:r>
      <w:r w:rsidR="00A02DE8" w:rsidRPr="005730FC">
        <w:rPr>
          <w:color w:val="000000" w:themeColor="text1"/>
        </w:rPr>
        <w:t xml:space="preserve"> </w:t>
      </w:r>
      <w:r w:rsidRPr="005730FC">
        <w:rPr>
          <w:color w:val="000000" w:themeColor="text1"/>
        </w:rPr>
        <w:t>In 2018 to 2019 19% of Roma pupils met the expected standard in key stage 2 reading, writing and maths – the lowest percentage out of all ethnic groups</w:t>
      </w:r>
      <w:r w:rsidR="003F3C86" w:rsidRPr="005730FC">
        <w:rPr>
          <w:color w:val="000000" w:themeColor="text1"/>
        </w:rPr>
        <w:t xml:space="preserve"> (GOV</w:t>
      </w:r>
      <w:r w:rsidR="00574E21" w:rsidRPr="005730FC">
        <w:rPr>
          <w:color w:val="000000" w:themeColor="text1"/>
        </w:rPr>
        <w:t xml:space="preserve"> 2022</w:t>
      </w:r>
      <w:r w:rsidR="003F3C86" w:rsidRPr="005730FC">
        <w:rPr>
          <w:color w:val="000000" w:themeColor="text1"/>
        </w:rPr>
        <w:t>)</w:t>
      </w:r>
      <w:r w:rsidRPr="005730FC">
        <w:rPr>
          <w:color w:val="000000" w:themeColor="text1"/>
        </w:rPr>
        <w:t xml:space="preserve">. </w:t>
      </w:r>
    </w:p>
    <w:p w14:paraId="3A1D18A4" w14:textId="4169AD42" w:rsidR="00CA313C" w:rsidRPr="005730FC" w:rsidRDefault="00CA313C" w:rsidP="00574E21">
      <w:pPr>
        <w:pStyle w:val="ListParagraph"/>
        <w:numPr>
          <w:ilvl w:val="0"/>
          <w:numId w:val="51"/>
        </w:numPr>
        <w:spacing w:before="240"/>
        <w:jc w:val="both"/>
        <w:rPr>
          <w:color w:val="000000" w:themeColor="text1"/>
        </w:rPr>
      </w:pPr>
      <w:r w:rsidRPr="005730FC">
        <w:rPr>
          <w:color w:val="000000" w:themeColor="text1"/>
        </w:rPr>
        <w:t>In the 2019 to 2020 school year, 8.1% of Roma pupils got grade 5 or above in GCSE English and Maths, the lowest percentage of all ethnic groups</w:t>
      </w:r>
      <w:r w:rsidR="00574E21" w:rsidRPr="005730FC">
        <w:rPr>
          <w:color w:val="000000" w:themeColor="text1"/>
        </w:rPr>
        <w:t xml:space="preserve"> (</w:t>
      </w:r>
      <w:r w:rsidR="00F616EE">
        <w:rPr>
          <w:color w:val="000000" w:themeColor="text1"/>
        </w:rPr>
        <w:t>ibid.</w:t>
      </w:r>
      <w:r w:rsidR="00574E21" w:rsidRPr="005730FC">
        <w:rPr>
          <w:color w:val="000000" w:themeColor="text1"/>
        </w:rPr>
        <w:t>)</w:t>
      </w:r>
      <w:r w:rsidRPr="005730FC">
        <w:rPr>
          <w:color w:val="000000" w:themeColor="text1"/>
        </w:rPr>
        <w:t xml:space="preserve">. </w:t>
      </w:r>
    </w:p>
    <w:p w14:paraId="094712B0" w14:textId="0E28A1AF" w:rsidR="00CA313C" w:rsidRPr="005730FC" w:rsidRDefault="00CA313C" w:rsidP="00817F9D">
      <w:pPr>
        <w:pStyle w:val="ListParagraph"/>
        <w:numPr>
          <w:ilvl w:val="0"/>
          <w:numId w:val="51"/>
        </w:numPr>
        <w:jc w:val="both"/>
        <w:rPr>
          <w:color w:val="000000" w:themeColor="text1"/>
        </w:rPr>
      </w:pPr>
      <w:r w:rsidRPr="005730FC">
        <w:rPr>
          <w:color w:val="000000" w:themeColor="text1"/>
        </w:rPr>
        <w:t>Roma (58%) pupils were the least likely to stay in education after GCSEs</w:t>
      </w:r>
      <w:r w:rsidR="00574E21" w:rsidRPr="005730FC">
        <w:rPr>
          <w:color w:val="000000" w:themeColor="text1"/>
        </w:rPr>
        <w:t xml:space="preserve"> (</w:t>
      </w:r>
      <w:r w:rsidR="00F616EE">
        <w:rPr>
          <w:color w:val="000000" w:themeColor="text1"/>
        </w:rPr>
        <w:t>ibid.</w:t>
      </w:r>
      <w:r w:rsidR="00574E21" w:rsidRPr="005730FC">
        <w:rPr>
          <w:color w:val="000000" w:themeColor="text1"/>
        </w:rPr>
        <w:t>)</w:t>
      </w:r>
      <w:r w:rsidRPr="005730FC">
        <w:rPr>
          <w:color w:val="000000" w:themeColor="text1"/>
        </w:rPr>
        <w:t xml:space="preserve">. </w:t>
      </w:r>
    </w:p>
    <w:p w14:paraId="06A4ABE1" w14:textId="47CF6ED8" w:rsidR="00CA313C" w:rsidRPr="005730FC" w:rsidRDefault="00CA313C" w:rsidP="00817F9D">
      <w:pPr>
        <w:pStyle w:val="ListParagraph"/>
        <w:numPr>
          <w:ilvl w:val="0"/>
          <w:numId w:val="51"/>
        </w:numPr>
        <w:jc w:val="both"/>
        <w:rPr>
          <w:color w:val="000000" w:themeColor="text1"/>
        </w:rPr>
      </w:pPr>
      <w:r w:rsidRPr="005730FC">
        <w:rPr>
          <w:color w:val="000000" w:themeColor="text1"/>
        </w:rPr>
        <w:t>The highest permanent exclusion rates were among Roma pupils</w:t>
      </w:r>
      <w:r w:rsidR="00574E21" w:rsidRPr="005730FC">
        <w:rPr>
          <w:color w:val="000000" w:themeColor="text1"/>
        </w:rPr>
        <w:t xml:space="preserve"> (</w:t>
      </w:r>
      <w:r w:rsidR="00F616EE">
        <w:rPr>
          <w:color w:val="000000" w:themeColor="text1"/>
        </w:rPr>
        <w:t>ibid.</w:t>
      </w:r>
      <w:r w:rsidR="00574E21" w:rsidRPr="005730FC">
        <w:rPr>
          <w:color w:val="000000" w:themeColor="text1"/>
        </w:rPr>
        <w:t>)</w:t>
      </w:r>
      <w:r w:rsidRPr="005730FC">
        <w:rPr>
          <w:color w:val="000000" w:themeColor="text1"/>
        </w:rPr>
        <w:t xml:space="preserve">. </w:t>
      </w:r>
    </w:p>
    <w:p w14:paraId="76628437" w14:textId="7BDC3E1D" w:rsidR="00CA313C" w:rsidRPr="005730FC" w:rsidRDefault="00CA313C" w:rsidP="00817F9D">
      <w:pPr>
        <w:pStyle w:val="ListParagraph"/>
        <w:numPr>
          <w:ilvl w:val="0"/>
          <w:numId w:val="51"/>
        </w:numPr>
        <w:jc w:val="both"/>
        <w:rPr>
          <w:color w:val="000000" w:themeColor="text1"/>
        </w:rPr>
      </w:pPr>
      <w:r w:rsidRPr="005730FC">
        <w:rPr>
          <w:color w:val="000000" w:themeColor="text1"/>
        </w:rPr>
        <w:t>In the autumn term of 2020 to 2021 school year, 52.2% of Roma pupils were persistently absent from school; pupils from these ethnic groups had the highest rates of overall absence and persistent absence</w:t>
      </w:r>
      <w:r w:rsidR="00574E21" w:rsidRPr="005730FC">
        <w:rPr>
          <w:color w:val="000000" w:themeColor="text1"/>
        </w:rPr>
        <w:t xml:space="preserve"> (</w:t>
      </w:r>
      <w:r w:rsidR="00F616EE">
        <w:rPr>
          <w:color w:val="000000" w:themeColor="text1"/>
        </w:rPr>
        <w:t>ibid.</w:t>
      </w:r>
      <w:r w:rsidR="00574E21" w:rsidRPr="005730FC">
        <w:rPr>
          <w:color w:val="000000" w:themeColor="text1"/>
        </w:rPr>
        <w:t>)</w:t>
      </w:r>
      <w:r w:rsidRPr="005730FC">
        <w:rPr>
          <w:color w:val="000000" w:themeColor="text1"/>
        </w:rPr>
        <w:t xml:space="preserve">. </w:t>
      </w:r>
    </w:p>
    <w:p w14:paraId="3C773C00" w14:textId="471371FB" w:rsidR="00CA313C" w:rsidRPr="005730FC" w:rsidRDefault="00CA313C" w:rsidP="00AF4260">
      <w:pPr>
        <w:pStyle w:val="ListParagraph"/>
        <w:numPr>
          <w:ilvl w:val="0"/>
          <w:numId w:val="51"/>
        </w:numPr>
        <w:jc w:val="both"/>
        <w:rPr>
          <w:color w:val="000000" w:themeColor="text1"/>
        </w:rPr>
      </w:pPr>
      <w:r w:rsidRPr="005730FC">
        <w:rPr>
          <w:color w:val="000000" w:themeColor="text1"/>
        </w:rPr>
        <w:t>Many Roma adults are also illiterate – making written communication inappropriate for Roma community members</w:t>
      </w:r>
      <w:r w:rsidR="008D24F7" w:rsidRPr="005730FC">
        <w:rPr>
          <w:color w:val="000000" w:themeColor="text1"/>
        </w:rPr>
        <w:t xml:space="preserve"> (Roma Support Group 2016)</w:t>
      </w:r>
      <w:r w:rsidRPr="005730FC">
        <w:rPr>
          <w:color w:val="000000" w:themeColor="text1"/>
        </w:rPr>
        <w:t>.</w:t>
      </w:r>
    </w:p>
    <w:p w14:paraId="454595F4" w14:textId="77777777" w:rsidR="00CA313C" w:rsidRPr="005730FC" w:rsidRDefault="00CA313C" w:rsidP="00CA313C">
      <w:pPr>
        <w:jc w:val="both"/>
        <w:rPr>
          <w:b/>
          <w:bCs/>
          <w:color w:val="000000" w:themeColor="text1"/>
          <w:u w:val="single"/>
        </w:rPr>
      </w:pPr>
      <w:r w:rsidRPr="005730FC">
        <w:rPr>
          <w:b/>
          <w:bCs/>
          <w:color w:val="000000" w:themeColor="text1"/>
          <w:u w:val="single"/>
        </w:rPr>
        <w:t>Employment</w:t>
      </w:r>
    </w:p>
    <w:p w14:paraId="19969632" w14:textId="21A02FFB" w:rsidR="00CA313C" w:rsidRPr="005730FC" w:rsidRDefault="00161081" w:rsidP="00AF4260">
      <w:pPr>
        <w:pStyle w:val="ListParagraph"/>
        <w:numPr>
          <w:ilvl w:val="0"/>
          <w:numId w:val="52"/>
        </w:numPr>
        <w:jc w:val="both"/>
        <w:rPr>
          <w:color w:val="000000" w:themeColor="text1"/>
        </w:rPr>
      </w:pPr>
      <w:r w:rsidRPr="005730FC">
        <w:rPr>
          <w:color w:val="000000" w:themeColor="text1"/>
        </w:rPr>
        <w:t xml:space="preserve">A European-wide study </w:t>
      </w:r>
      <w:r w:rsidR="00CA313C" w:rsidRPr="005730FC">
        <w:rPr>
          <w:color w:val="000000" w:themeColor="text1"/>
        </w:rPr>
        <w:t>suggests only 43% of Roma</w:t>
      </w:r>
      <w:r w:rsidR="007C1384" w:rsidRPr="005730FC">
        <w:rPr>
          <w:color w:val="000000" w:themeColor="text1"/>
        </w:rPr>
        <w:t xml:space="preserve"> </w:t>
      </w:r>
      <w:r w:rsidR="00CA313C" w:rsidRPr="005730FC">
        <w:rPr>
          <w:color w:val="000000" w:themeColor="text1"/>
        </w:rPr>
        <w:t>are in a form of paid employment</w:t>
      </w:r>
      <w:r w:rsidR="00470809" w:rsidRPr="005730FC">
        <w:rPr>
          <w:color w:val="000000" w:themeColor="text1"/>
        </w:rPr>
        <w:t xml:space="preserve"> (FRA 2026)</w:t>
      </w:r>
      <w:r w:rsidR="00CA313C" w:rsidRPr="005730FC">
        <w:rPr>
          <w:color w:val="000000" w:themeColor="text1"/>
        </w:rPr>
        <w:t>.</w:t>
      </w:r>
    </w:p>
    <w:p w14:paraId="39A2962C" w14:textId="06EBAEC0" w:rsidR="00573E7D" w:rsidRPr="005730FC" w:rsidRDefault="00CA313C" w:rsidP="00AF4260">
      <w:pPr>
        <w:pStyle w:val="ListParagraph"/>
        <w:numPr>
          <w:ilvl w:val="0"/>
          <w:numId w:val="14"/>
        </w:numPr>
        <w:jc w:val="both"/>
        <w:rPr>
          <w:color w:val="000000" w:themeColor="text1"/>
        </w:rPr>
      </w:pPr>
      <w:r w:rsidRPr="005730FC">
        <w:rPr>
          <w:color w:val="000000" w:themeColor="text1"/>
        </w:rPr>
        <w:t>An additional study in 2021 found that during the Covid-19 pandemic many Roma individuals faced job loss, financial difficulties and reported borrowing money and using food banks</w:t>
      </w:r>
      <w:r w:rsidR="00CE1697" w:rsidRPr="005730FC">
        <w:rPr>
          <w:color w:val="000000" w:themeColor="text1"/>
        </w:rPr>
        <w:t xml:space="preserve"> (Roma Support Group 2021)</w:t>
      </w:r>
      <w:r w:rsidRPr="005730FC">
        <w:rPr>
          <w:color w:val="000000" w:themeColor="text1"/>
        </w:rPr>
        <w:t>.</w:t>
      </w:r>
    </w:p>
    <w:p w14:paraId="336DC0F8" w14:textId="4C27AD81" w:rsidR="00456B74" w:rsidRPr="005730FC" w:rsidRDefault="00456B74" w:rsidP="00801DEE">
      <w:pPr>
        <w:pStyle w:val="ListParagraph"/>
        <w:numPr>
          <w:ilvl w:val="0"/>
          <w:numId w:val="14"/>
        </w:numPr>
        <w:jc w:val="both"/>
        <w:rPr>
          <w:color w:val="000000" w:themeColor="text1"/>
        </w:rPr>
      </w:pPr>
      <w:r w:rsidRPr="005730FC">
        <w:rPr>
          <w:color w:val="000000" w:themeColor="text1"/>
        </w:rPr>
        <w:t xml:space="preserve">A recent study (Goodier 2023) found Roma people were among the least likely of ethnic groups to be in employment, and when they did have jobs during the Covid-19 pandemic, they were the most likely to be in precarious employment. After adjusting for age, </w:t>
      </w:r>
      <w:r w:rsidR="00801DEE" w:rsidRPr="005730FC">
        <w:rPr>
          <w:color w:val="000000" w:themeColor="text1"/>
        </w:rPr>
        <w:t>65</w:t>
      </w:r>
      <w:r w:rsidRPr="005730FC">
        <w:rPr>
          <w:color w:val="000000" w:themeColor="text1"/>
        </w:rPr>
        <w:t xml:space="preserve">% of </w:t>
      </w:r>
      <w:r w:rsidR="00801DEE" w:rsidRPr="005730FC">
        <w:rPr>
          <w:color w:val="000000" w:themeColor="text1"/>
        </w:rPr>
        <w:t>Roma</w:t>
      </w:r>
      <w:r w:rsidRPr="005730FC">
        <w:rPr>
          <w:color w:val="000000" w:themeColor="text1"/>
        </w:rPr>
        <w:t xml:space="preserve"> men were in precarious employment, compared with 19% of white British men. </w:t>
      </w:r>
    </w:p>
    <w:p w14:paraId="0112D0CB" w14:textId="77777777" w:rsidR="00A86729" w:rsidRPr="005730FC" w:rsidRDefault="00A86729" w:rsidP="00A86729">
      <w:pPr>
        <w:jc w:val="both"/>
        <w:rPr>
          <w:b/>
          <w:bCs/>
          <w:color w:val="000000" w:themeColor="text1"/>
          <w:u w:val="single"/>
        </w:rPr>
      </w:pPr>
      <w:r w:rsidRPr="005730FC">
        <w:rPr>
          <w:b/>
          <w:bCs/>
          <w:color w:val="000000" w:themeColor="text1"/>
          <w:u w:val="single"/>
        </w:rPr>
        <w:t xml:space="preserve">Discrimination </w:t>
      </w:r>
    </w:p>
    <w:p w14:paraId="2001D345" w14:textId="702340B1" w:rsidR="00A86729" w:rsidRPr="005730FC" w:rsidRDefault="00A86729" w:rsidP="00A02DE8">
      <w:pPr>
        <w:pStyle w:val="ListParagraph"/>
        <w:numPr>
          <w:ilvl w:val="0"/>
          <w:numId w:val="14"/>
        </w:numPr>
        <w:jc w:val="both"/>
        <w:rPr>
          <w:b/>
          <w:bCs/>
          <w:color w:val="000000" w:themeColor="text1"/>
          <w:u w:val="single"/>
        </w:rPr>
      </w:pPr>
      <w:r w:rsidRPr="005730FC">
        <w:rPr>
          <w:color w:val="000000" w:themeColor="text1"/>
        </w:rPr>
        <w:t xml:space="preserve">An unprecedented survey conducted by the Evidence of Equality National Survey of </w:t>
      </w:r>
      <w:r w:rsidR="00E56147" w:rsidRPr="005730FC">
        <w:rPr>
          <w:color w:val="000000" w:themeColor="text1"/>
        </w:rPr>
        <w:t>E</w:t>
      </w:r>
      <w:r w:rsidRPr="005730FC">
        <w:rPr>
          <w:color w:val="000000" w:themeColor="text1"/>
        </w:rPr>
        <w:t xml:space="preserve">thnic and </w:t>
      </w:r>
      <w:r w:rsidR="00E56147" w:rsidRPr="005730FC">
        <w:rPr>
          <w:color w:val="000000" w:themeColor="text1"/>
        </w:rPr>
        <w:t>R</w:t>
      </w:r>
      <w:r w:rsidRPr="005730FC">
        <w:rPr>
          <w:color w:val="000000" w:themeColor="text1"/>
        </w:rPr>
        <w:t xml:space="preserve">eligious </w:t>
      </w:r>
      <w:r w:rsidR="00E56147" w:rsidRPr="005730FC">
        <w:rPr>
          <w:color w:val="000000" w:themeColor="text1"/>
        </w:rPr>
        <w:t>M</w:t>
      </w:r>
      <w:r w:rsidRPr="005730FC">
        <w:rPr>
          <w:color w:val="000000" w:themeColor="text1"/>
        </w:rPr>
        <w:t xml:space="preserve">inorities found that </w:t>
      </w:r>
      <w:r w:rsidR="001755AB" w:rsidRPr="005730FC">
        <w:rPr>
          <w:color w:val="000000" w:themeColor="text1"/>
        </w:rPr>
        <w:t>47% of Rom</w:t>
      </w:r>
      <w:r w:rsidR="003F672A">
        <w:rPr>
          <w:color w:val="000000" w:themeColor="text1"/>
        </w:rPr>
        <w:t xml:space="preserve">a </w:t>
      </w:r>
      <w:r w:rsidR="001755AB" w:rsidRPr="005730FC">
        <w:rPr>
          <w:color w:val="000000" w:themeColor="text1"/>
        </w:rPr>
        <w:t xml:space="preserve">people </w:t>
      </w:r>
      <w:r w:rsidRPr="005730FC">
        <w:rPr>
          <w:color w:val="000000" w:themeColor="text1"/>
        </w:rPr>
        <w:t>had experienced a racial assault</w:t>
      </w:r>
      <w:r w:rsidR="001755AB" w:rsidRPr="005730FC">
        <w:rPr>
          <w:color w:val="000000" w:themeColor="text1"/>
        </w:rPr>
        <w:t>, while 35% has been physically attacked.</w:t>
      </w:r>
      <w:r w:rsidRPr="005730FC">
        <w:rPr>
          <w:color w:val="000000" w:themeColor="text1"/>
        </w:rPr>
        <w:t xml:space="preserve"> (Goodier 2023). </w:t>
      </w:r>
    </w:p>
    <w:p w14:paraId="45B1CB32" w14:textId="77777777" w:rsidR="003B5FF2" w:rsidRPr="005730FC" w:rsidRDefault="003B5FF2" w:rsidP="003B5FF2">
      <w:pPr>
        <w:pStyle w:val="ListParagraph"/>
        <w:jc w:val="both"/>
        <w:rPr>
          <w:b/>
          <w:bCs/>
          <w:color w:val="000000" w:themeColor="text1"/>
          <w:u w:val="single"/>
        </w:rPr>
      </w:pPr>
    </w:p>
    <w:p w14:paraId="508BB45A" w14:textId="24ED2742" w:rsidR="00C144E9" w:rsidRPr="005730FC" w:rsidRDefault="00C144E9" w:rsidP="00C144E9">
      <w:pPr>
        <w:rPr>
          <w:b/>
          <w:vanish/>
          <w:color w:val="000000" w:themeColor="text1"/>
          <w:sz w:val="36"/>
          <w:szCs w:val="36"/>
          <w:specVanish/>
        </w:rPr>
      </w:pPr>
      <w:r w:rsidRPr="005730FC">
        <w:rPr>
          <w:b/>
          <w:color w:val="000000" w:themeColor="text1"/>
          <w:sz w:val="36"/>
          <w:szCs w:val="36"/>
        </w:rPr>
        <w:t xml:space="preserve">| </w:t>
      </w:r>
    </w:p>
    <w:p w14:paraId="747291FB" w14:textId="77777777" w:rsidR="00394DA3" w:rsidRPr="005730FC" w:rsidRDefault="00C144E9" w:rsidP="00AF4260">
      <w:pPr>
        <w:pStyle w:val="Heading1"/>
        <w:numPr>
          <w:ilvl w:val="0"/>
          <w:numId w:val="9"/>
        </w:numPr>
        <w:rPr>
          <w:color w:val="000000" w:themeColor="text1"/>
        </w:rPr>
      </w:pPr>
      <w:r w:rsidRPr="005730FC">
        <w:rPr>
          <w:color w:val="000000" w:themeColor="text1"/>
        </w:rPr>
        <w:t xml:space="preserve"> </w:t>
      </w:r>
      <w:bookmarkStart w:id="43" w:name="_Toc141190306"/>
      <w:r w:rsidR="00394DA3" w:rsidRPr="005730FC">
        <w:rPr>
          <w:color w:val="000000" w:themeColor="text1"/>
        </w:rPr>
        <w:t>9</w:t>
      </w:r>
      <w:r w:rsidRPr="005730FC">
        <w:rPr>
          <w:color w:val="000000" w:themeColor="text1"/>
        </w:rPr>
        <w:t>.</w:t>
      </w:r>
      <w:r w:rsidR="00C70619" w:rsidRPr="005730FC">
        <w:rPr>
          <w:color w:val="000000" w:themeColor="text1"/>
        </w:rPr>
        <w:t xml:space="preserve"> </w:t>
      </w:r>
      <w:r w:rsidR="00394DA3" w:rsidRPr="005730FC">
        <w:rPr>
          <w:color w:val="000000" w:themeColor="text1"/>
        </w:rPr>
        <w:t>Findings</w:t>
      </w:r>
      <w:bookmarkEnd w:id="43"/>
    </w:p>
    <w:p w14:paraId="0362A6CD" w14:textId="31765B64" w:rsidR="00394DA3" w:rsidRPr="005730FC" w:rsidRDefault="00394DA3" w:rsidP="00394DA3">
      <w:pPr>
        <w:pStyle w:val="Heading2"/>
        <w:numPr>
          <w:ilvl w:val="0"/>
          <w:numId w:val="0"/>
        </w:numPr>
        <w:rPr>
          <w:color w:val="000000" w:themeColor="text1"/>
        </w:rPr>
      </w:pPr>
      <w:bookmarkStart w:id="44" w:name="_Toc141190307"/>
      <w:r w:rsidRPr="005730FC">
        <w:rPr>
          <w:color w:val="000000" w:themeColor="text1"/>
        </w:rPr>
        <w:t>9.1</w:t>
      </w:r>
      <w:r w:rsidR="0096762E" w:rsidRPr="005730FC">
        <w:rPr>
          <w:color w:val="000000" w:themeColor="text1"/>
        </w:rPr>
        <w:t xml:space="preserve"> </w:t>
      </w:r>
      <w:r w:rsidRPr="005730FC">
        <w:rPr>
          <w:color w:val="000000" w:themeColor="text1"/>
        </w:rPr>
        <w:t>Kent population data - Gypsy and Irish Traveller</w:t>
      </w:r>
      <w:bookmarkEnd w:id="44"/>
    </w:p>
    <w:p w14:paraId="7AA5B00E" w14:textId="7C29850D" w:rsidR="00394DA3" w:rsidRPr="005730FC" w:rsidRDefault="00394DA3" w:rsidP="00394DA3">
      <w:pPr>
        <w:jc w:val="both"/>
        <w:rPr>
          <w:color w:val="000000" w:themeColor="text1"/>
        </w:rPr>
      </w:pPr>
      <w:r w:rsidRPr="005730FC">
        <w:rPr>
          <w:color w:val="000000" w:themeColor="text1"/>
        </w:rPr>
        <w:t>The 2021 Census recorded that 5,405 people in Kent (0.3%) identified themselves as being from Gypsy and Irish Traveller ethnic groups</w:t>
      </w:r>
      <w:r w:rsidR="0010779B" w:rsidRPr="005730FC">
        <w:rPr>
          <w:color w:val="000000" w:themeColor="text1"/>
        </w:rPr>
        <w:t xml:space="preserve">, </w:t>
      </w:r>
      <w:r w:rsidR="00FE7851" w:rsidRPr="005730FC">
        <w:rPr>
          <w:color w:val="000000" w:themeColor="text1"/>
        </w:rPr>
        <w:t xml:space="preserve">while the corresponding figure for England was </w:t>
      </w:r>
      <w:r w:rsidR="0010779B" w:rsidRPr="005730FC">
        <w:rPr>
          <w:color w:val="000000" w:themeColor="text1"/>
        </w:rPr>
        <w:t>60,073</w:t>
      </w:r>
      <w:r w:rsidR="00FE7851" w:rsidRPr="005730FC">
        <w:rPr>
          <w:color w:val="000000" w:themeColor="text1"/>
        </w:rPr>
        <w:t xml:space="preserve"> people</w:t>
      </w:r>
      <w:r w:rsidR="0010779B" w:rsidRPr="005730FC">
        <w:rPr>
          <w:color w:val="000000" w:themeColor="text1"/>
        </w:rPr>
        <w:t xml:space="preserve"> (0.1%)</w:t>
      </w:r>
      <w:r w:rsidRPr="005730FC">
        <w:rPr>
          <w:color w:val="000000" w:themeColor="text1"/>
        </w:rPr>
        <w:t xml:space="preserve">. The data also shows that Maidstone, Swale and Ashford rank in the top five of England local authority districts with the highest proportion of people from the Gypsy or Irish Traveller ethnic group (0.6%, 0.6% and 0.5% respectively). </w:t>
      </w:r>
    </w:p>
    <w:p w14:paraId="4322F6AE" w14:textId="3E8BFF20" w:rsidR="00D36619" w:rsidRPr="005730FC" w:rsidRDefault="00394DA3" w:rsidP="00394DA3">
      <w:pPr>
        <w:jc w:val="both"/>
        <w:rPr>
          <w:color w:val="000000" w:themeColor="text1"/>
        </w:rPr>
      </w:pPr>
      <w:r w:rsidRPr="005730FC">
        <w:rPr>
          <w:color w:val="000000" w:themeColor="text1"/>
        </w:rPr>
        <w:t>These numbers may be lower than the true population size as it is recognised that people from Gypsy or Irish Traveller ethnic groups are often reluctant to disclose their ethnicity for fear of discrimination. Additionally, the mobile nature of these communities can mean that counts taken at snapshots data may be less stable in their accuracy compared to other populations. It should also be noted that the 2021 Census was recorded during the COVID-19 pandemic when many people were displaced from their usual place of residence.</w:t>
      </w:r>
    </w:p>
    <w:p w14:paraId="1B3A5A40" w14:textId="28048E9A" w:rsidR="00394DA3" w:rsidRPr="005730FC" w:rsidRDefault="00394DA3" w:rsidP="00BC499F">
      <w:pPr>
        <w:spacing w:line="240" w:lineRule="auto"/>
        <w:rPr>
          <w:color w:val="000000" w:themeColor="text1"/>
        </w:rPr>
      </w:pPr>
      <w:r w:rsidRPr="005730FC">
        <w:rPr>
          <w:b/>
          <w:bCs/>
          <w:color w:val="000000" w:themeColor="text1"/>
        </w:rPr>
        <w:t xml:space="preserve">Figure </w:t>
      </w:r>
      <w:r w:rsidR="00722559" w:rsidRPr="005730FC">
        <w:rPr>
          <w:b/>
          <w:bCs/>
          <w:color w:val="000000" w:themeColor="text1"/>
        </w:rPr>
        <w:t>2</w:t>
      </w:r>
      <w:r w:rsidRPr="005730FC">
        <w:rPr>
          <w:b/>
          <w:bCs/>
          <w:color w:val="000000" w:themeColor="text1"/>
        </w:rPr>
        <w:t>: Gypsy and Irish Traveller Population in Kent; Population numbers within Kent wards,</w:t>
      </w:r>
      <w:r w:rsidR="00BC499F">
        <w:rPr>
          <w:b/>
          <w:bCs/>
          <w:color w:val="000000" w:themeColor="text1"/>
        </w:rPr>
        <w:t xml:space="preserve"> </w:t>
      </w:r>
      <w:r w:rsidRPr="005730FC">
        <w:rPr>
          <w:b/>
          <w:bCs/>
          <w:color w:val="000000" w:themeColor="text1"/>
        </w:rPr>
        <w:t>2021</w:t>
      </w:r>
      <w:r w:rsidR="00BC499F" w:rsidRPr="005730FC">
        <w:rPr>
          <w:noProof/>
          <w:color w:val="000000" w:themeColor="text1"/>
        </w:rPr>
        <w:drawing>
          <wp:inline distT="0" distB="0" distL="0" distR="0" wp14:anchorId="14F63AE3" wp14:editId="12A31AB2">
            <wp:extent cx="5731510" cy="3895725"/>
            <wp:effectExtent l="19050" t="19050" r="21590" b="28575"/>
            <wp:docPr id="29" name="Picture 29" descr="Heat map showing the Gypsy and Traveller population in Kent. Population numbers within Kent ward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t map showing the Gypsy and Traveller population in Kent. Population numbers within Kent wards ">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95725"/>
                    </a:xfrm>
                    <a:prstGeom prst="rect">
                      <a:avLst/>
                    </a:prstGeom>
                    <a:noFill/>
                    <a:ln w="9525">
                      <a:solidFill>
                        <a:schemeClr val="accent1">
                          <a:lumMod val="100000"/>
                          <a:lumOff val="0"/>
                        </a:schemeClr>
                      </a:solidFill>
                      <a:miter lim="800000"/>
                      <a:headEnd/>
                      <a:tailEnd/>
                    </a:ln>
                  </pic:spPr>
                </pic:pic>
              </a:graphicData>
            </a:graphic>
          </wp:inline>
        </w:drawing>
      </w:r>
    </w:p>
    <w:p w14:paraId="6FF55EB9" w14:textId="77777777" w:rsidR="00D36619" w:rsidRPr="005730FC" w:rsidRDefault="00D36619" w:rsidP="00394DA3">
      <w:pPr>
        <w:spacing w:line="240" w:lineRule="auto"/>
        <w:jc w:val="both"/>
        <w:rPr>
          <w:b/>
          <w:bCs/>
          <w:color w:val="000000" w:themeColor="text1"/>
        </w:rPr>
      </w:pPr>
    </w:p>
    <w:p w14:paraId="22E53B54" w14:textId="2D0773A5" w:rsidR="00394DA3" w:rsidRPr="005730FC" w:rsidRDefault="00394DA3" w:rsidP="00394DA3">
      <w:pPr>
        <w:spacing w:line="240" w:lineRule="auto"/>
        <w:jc w:val="both"/>
        <w:rPr>
          <w:color w:val="000000" w:themeColor="text1"/>
        </w:rPr>
      </w:pPr>
      <w:r w:rsidRPr="005730FC">
        <w:rPr>
          <w:b/>
          <w:bCs/>
          <w:color w:val="000000" w:themeColor="text1"/>
        </w:rPr>
        <w:t xml:space="preserve">Table </w:t>
      </w:r>
      <w:r w:rsidR="00722559" w:rsidRPr="005730FC">
        <w:rPr>
          <w:b/>
          <w:bCs/>
          <w:color w:val="000000" w:themeColor="text1"/>
        </w:rPr>
        <w:t>1</w:t>
      </w:r>
      <w:r w:rsidRPr="005730FC">
        <w:rPr>
          <w:b/>
          <w:bCs/>
          <w:color w:val="000000" w:themeColor="text1"/>
        </w:rPr>
        <w:t xml:space="preserve">: Kent wards with the largest Gypsy and Irish Traveller Populations; Population numbers taken from the 2021 </w:t>
      </w:r>
      <w:proofErr w:type="gramStart"/>
      <w:r w:rsidRPr="005730FC">
        <w:rPr>
          <w:b/>
          <w:bCs/>
          <w:color w:val="000000" w:themeColor="text1"/>
        </w:rPr>
        <w:t>Census</w:t>
      </w:r>
      <w:proofErr w:type="gramEnd"/>
      <w:r w:rsidRPr="005730FC">
        <w:rPr>
          <w:b/>
          <w:bCs/>
          <w:color w:val="000000" w:themeColor="text1"/>
        </w:rPr>
        <w:t xml:space="preserve"> </w:t>
      </w:r>
    </w:p>
    <w:tbl>
      <w:tblPr>
        <w:tblpPr w:leftFromText="180" w:rightFromText="180" w:vertAnchor="text" w:horzAnchor="margin" w:tblpXSpec="center" w:tblpY="161"/>
        <w:tblW w:w="0" w:type="auto"/>
        <w:tblLook w:val="04A0" w:firstRow="1" w:lastRow="0" w:firstColumn="1" w:lastColumn="0" w:noHBand="0" w:noVBand="1"/>
      </w:tblPr>
      <w:tblGrid>
        <w:gridCol w:w="3960"/>
        <w:gridCol w:w="3960"/>
      </w:tblGrid>
      <w:tr w:rsidR="005730FC" w:rsidRPr="005730FC" w14:paraId="1EED536C" w14:textId="77777777" w:rsidTr="00C27D1A">
        <w:trPr>
          <w:trHeight w:val="589"/>
        </w:trPr>
        <w:tc>
          <w:tcPr>
            <w:tcW w:w="3960" w:type="dxa"/>
            <w:tcBorders>
              <w:top w:val="single" w:sz="4" w:space="0" w:color="auto"/>
              <w:left w:val="single" w:sz="4" w:space="0" w:color="auto"/>
              <w:bottom w:val="nil"/>
              <w:right w:val="single" w:sz="4" w:space="0" w:color="auto"/>
            </w:tcBorders>
            <w:shd w:val="clear" w:color="auto" w:fill="DAEEF3" w:themeFill="accent5" w:themeFillTint="33"/>
            <w:hideMark/>
          </w:tcPr>
          <w:p w14:paraId="4F21C74D" w14:textId="77777777" w:rsidR="00394DA3" w:rsidRPr="005730FC" w:rsidRDefault="00394DA3" w:rsidP="00C27D1A">
            <w:pPr>
              <w:jc w:val="center"/>
              <w:rPr>
                <w:b/>
                <w:bCs/>
                <w:color w:val="000000" w:themeColor="text1"/>
              </w:rPr>
            </w:pPr>
            <w:r w:rsidRPr="005730FC">
              <w:rPr>
                <w:b/>
                <w:bCs/>
                <w:color w:val="000000" w:themeColor="text1"/>
              </w:rPr>
              <w:t>Ward</w:t>
            </w:r>
          </w:p>
        </w:tc>
        <w:tc>
          <w:tcPr>
            <w:tcW w:w="3960" w:type="dxa"/>
            <w:tcBorders>
              <w:top w:val="single" w:sz="4" w:space="0" w:color="auto"/>
              <w:left w:val="single" w:sz="4" w:space="0" w:color="auto"/>
              <w:bottom w:val="nil"/>
              <w:right w:val="single" w:sz="4" w:space="0" w:color="auto"/>
            </w:tcBorders>
            <w:shd w:val="clear" w:color="auto" w:fill="DAEEF3" w:themeFill="accent5" w:themeFillTint="33"/>
            <w:hideMark/>
          </w:tcPr>
          <w:p w14:paraId="5DE7C13E" w14:textId="77777777" w:rsidR="00394DA3" w:rsidRPr="005730FC" w:rsidRDefault="00394DA3" w:rsidP="00C27D1A">
            <w:pPr>
              <w:jc w:val="center"/>
              <w:rPr>
                <w:b/>
                <w:bCs/>
                <w:color w:val="000000" w:themeColor="text1"/>
              </w:rPr>
            </w:pPr>
            <w:r w:rsidRPr="005730FC">
              <w:rPr>
                <w:b/>
                <w:bCs/>
                <w:color w:val="000000" w:themeColor="text1"/>
              </w:rPr>
              <w:t>Gypsy and Irish Traveller Population</w:t>
            </w:r>
          </w:p>
        </w:tc>
      </w:tr>
    </w:tbl>
    <w:tbl>
      <w:tblPr>
        <w:tblStyle w:val="TableGrid"/>
        <w:tblpPr w:leftFromText="180" w:rightFromText="180" w:vertAnchor="text" w:horzAnchor="margin" w:tblpXSpec="center" w:tblpY="161"/>
        <w:tblW w:w="0" w:type="auto"/>
        <w:tblLook w:val="04A0" w:firstRow="1" w:lastRow="0" w:firstColumn="1" w:lastColumn="0" w:noHBand="0" w:noVBand="1"/>
      </w:tblPr>
      <w:tblGrid>
        <w:gridCol w:w="3960"/>
        <w:gridCol w:w="3960"/>
      </w:tblGrid>
      <w:tr w:rsidR="005730FC" w:rsidRPr="005730FC" w14:paraId="225EAB49" w14:textId="77777777" w:rsidTr="00C27D1A">
        <w:trPr>
          <w:trHeight w:val="572"/>
        </w:trPr>
        <w:tc>
          <w:tcPr>
            <w:tcW w:w="3960" w:type="dxa"/>
            <w:tcBorders>
              <w:top w:val="nil"/>
              <w:left w:val="single" w:sz="4" w:space="0" w:color="auto"/>
              <w:bottom w:val="single" w:sz="4" w:space="0" w:color="auto"/>
              <w:right w:val="single" w:sz="4" w:space="0" w:color="auto"/>
            </w:tcBorders>
            <w:hideMark/>
          </w:tcPr>
          <w:p w14:paraId="11A61F4B" w14:textId="6893660F" w:rsidR="00394DA3" w:rsidRPr="005730FC" w:rsidRDefault="00394DA3" w:rsidP="00C27D1A">
            <w:pPr>
              <w:rPr>
                <w:color w:val="000000" w:themeColor="text1"/>
              </w:rPr>
            </w:pPr>
          </w:p>
        </w:tc>
        <w:tc>
          <w:tcPr>
            <w:tcW w:w="3960" w:type="dxa"/>
            <w:tcBorders>
              <w:top w:val="nil"/>
              <w:left w:val="single" w:sz="4" w:space="0" w:color="auto"/>
              <w:bottom w:val="single" w:sz="4" w:space="0" w:color="auto"/>
              <w:right w:val="single" w:sz="4" w:space="0" w:color="auto"/>
            </w:tcBorders>
            <w:hideMark/>
          </w:tcPr>
          <w:p w14:paraId="2D0B378B" w14:textId="3AF052E4" w:rsidR="00394DA3" w:rsidRPr="005730FC" w:rsidRDefault="00394DA3" w:rsidP="00C27D1A">
            <w:pPr>
              <w:rPr>
                <w:color w:val="000000" w:themeColor="text1"/>
              </w:rPr>
            </w:pPr>
          </w:p>
        </w:tc>
      </w:tr>
      <w:tr w:rsidR="005730FC" w:rsidRPr="005730FC" w14:paraId="65F3DF8D" w14:textId="77777777" w:rsidTr="00C27D1A">
        <w:trPr>
          <w:trHeight w:val="589"/>
        </w:trPr>
        <w:tc>
          <w:tcPr>
            <w:tcW w:w="3960" w:type="dxa"/>
            <w:tcBorders>
              <w:top w:val="single" w:sz="4" w:space="0" w:color="auto"/>
              <w:left w:val="single" w:sz="4" w:space="0" w:color="auto"/>
              <w:bottom w:val="single" w:sz="4" w:space="0" w:color="auto"/>
              <w:right w:val="single" w:sz="4" w:space="0" w:color="auto"/>
            </w:tcBorders>
            <w:hideMark/>
          </w:tcPr>
          <w:p w14:paraId="24DDD68E" w14:textId="455865C6" w:rsidR="00394DA3" w:rsidRPr="005730FC" w:rsidRDefault="00240761" w:rsidP="00C27D1A">
            <w:pPr>
              <w:rPr>
                <w:color w:val="000000" w:themeColor="text1"/>
              </w:rPr>
            </w:pPr>
            <w:r w:rsidRPr="005730FC">
              <w:rPr>
                <w:color w:val="000000" w:themeColor="text1"/>
              </w:rPr>
              <w:t>Sheppey East (Swale)</w:t>
            </w:r>
          </w:p>
        </w:tc>
        <w:tc>
          <w:tcPr>
            <w:tcW w:w="3960" w:type="dxa"/>
            <w:tcBorders>
              <w:top w:val="single" w:sz="4" w:space="0" w:color="auto"/>
              <w:left w:val="single" w:sz="4" w:space="0" w:color="auto"/>
              <w:bottom w:val="single" w:sz="4" w:space="0" w:color="auto"/>
              <w:right w:val="single" w:sz="4" w:space="0" w:color="auto"/>
            </w:tcBorders>
            <w:hideMark/>
          </w:tcPr>
          <w:p w14:paraId="6D7CC08D" w14:textId="0AB29F2B" w:rsidR="00394DA3" w:rsidRPr="005730FC" w:rsidRDefault="00240761" w:rsidP="00C27D1A">
            <w:pPr>
              <w:rPr>
                <w:color w:val="000000" w:themeColor="text1"/>
              </w:rPr>
            </w:pPr>
            <w:r w:rsidRPr="005730FC">
              <w:rPr>
                <w:color w:val="000000" w:themeColor="text1"/>
              </w:rPr>
              <w:t>189</w:t>
            </w:r>
          </w:p>
        </w:tc>
      </w:tr>
      <w:tr w:rsidR="005730FC" w:rsidRPr="005730FC" w14:paraId="179E86C0" w14:textId="77777777" w:rsidTr="00C27D1A">
        <w:trPr>
          <w:trHeight w:val="589"/>
        </w:trPr>
        <w:tc>
          <w:tcPr>
            <w:tcW w:w="3960" w:type="dxa"/>
            <w:tcBorders>
              <w:top w:val="single" w:sz="4" w:space="0" w:color="auto"/>
              <w:left w:val="single" w:sz="4" w:space="0" w:color="auto"/>
              <w:bottom w:val="single" w:sz="4" w:space="0" w:color="auto"/>
              <w:right w:val="single" w:sz="4" w:space="0" w:color="auto"/>
            </w:tcBorders>
          </w:tcPr>
          <w:p w14:paraId="6DE7C6A1" w14:textId="6BBF1530" w:rsidR="00240761" w:rsidRPr="005730FC" w:rsidRDefault="00240761" w:rsidP="00C27D1A">
            <w:pPr>
              <w:rPr>
                <w:color w:val="000000" w:themeColor="text1"/>
              </w:rPr>
            </w:pPr>
            <w:r w:rsidRPr="005730FC">
              <w:rPr>
                <w:color w:val="000000" w:themeColor="text1"/>
              </w:rPr>
              <w:t>Marden and Yalding (Maidstone)</w:t>
            </w:r>
          </w:p>
        </w:tc>
        <w:tc>
          <w:tcPr>
            <w:tcW w:w="3960" w:type="dxa"/>
            <w:tcBorders>
              <w:top w:val="single" w:sz="4" w:space="0" w:color="auto"/>
              <w:left w:val="single" w:sz="4" w:space="0" w:color="auto"/>
              <w:bottom w:val="single" w:sz="4" w:space="0" w:color="auto"/>
              <w:right w:val="single" w:sz="4" w:space="0" w:color="auto"/>
            </w:tcBorders>
          </w:tcPr>
          <w:p w14:paraId="6FBBEDCB" w14:textId="4ED2FDD4" w:rsidR="00240761" w:rsidRPr="005730FC" w:rsidRDefault="00240761" w:rsidP="00C27D1A">
            <w:pPr>
              <w:rPr>
                <w:color w:val="000000" w:themeColor="text1"/>
              </w:rPr>
            </w:pPr>
            <w:r w:rsidRPr="005730FC">
              <w:rPr>
                <w:color w:val="000000" w:themeColor="text1"/>
              </w:rPr>
              <w:t>125</w:t>
            </w:r>
          </w:p>
        </w:tc>
      </w:tr>
      <w:tr w:rsidR="005730FC" w:rsidRPr="005730FC" w14:paraId="4EFDC971" w14:textId="77777777" w:rsidTr="00C27D1A">
        <w:trPr>
          <w:trHeight w:val="589"/>
        </w:trPr>
        <w:tc>
          <w:tcPr>
            <w:tcW w:w="3960" w:type="dxa"/>
            <w:tcBorders>
              <w:top w:val="single" w:sz="4" w:space="0" w:color="auto"/>
              <w:left w:val="single" w:sz="4" w:space="0" w:color="auto"/>
              <w:bottom w:val="single" w:sz="4" w:space="0" w:color="auto"/>
              <w:right w:val="single" w:sz="4" w:space="0" w:color="auto"/>
            </w:tcBorders>
            <w:hideMark/>
          </w:tcPr>
          <w:p w14:paraId="57D407A7" w14:textId="77777777" w:rsidR="00394DA3" w:rsidRPr="005730FC" w:rsidRDefault="00394DA3" w:rsidP="00C27D1A">
            <w:pPr>
              <w:rPr>
                <w:color w:val="000000" w:themeColor="text1"/>
              </w:rPr>
            </w:pPr>
            <w:proofErr w:type="spellStart"/>
            <w:r w:rsidRPr="005730FC">
              <w:rPr>
                <w:color w:val="000000" w:themeColor="text1"/>
              </w:rPr>
              <w:t>Coxheath</w:t>
            </w:r>
            <w:proofErr w:type="spellEnd"/>
            <w:r w:rsidRPr="005730FC">
              <w:rPr>
                <w:color w:val="000000" w:themeColor="text1"/>
              </w:rPr>
              <w:t xml:space="preserve"> and Hunton (Maidstone)</w:t>
            </w:r>
          </w:p>
        </w:tc>
        <w:tc>
          <w:tcPr>
            <w:tcW w:w="3960" w:type="dxa"/>
            <w:tcBorders>
              <w:top w:val="single" w:sz="4" w:space="0" w:color="auto"/>
              <w:left w:val="single" w:sz="4" w:space="0" w:color="auto"/>
              <w:bottom w:val="single" w:sz="4" w:space="0" w:color="auto"/>
              <w:right w:val="single" w:sz="4" w:space="0" w:color="auto"/>
            </w:tcBorders>
            <w:hideMark/>
          </w:tcPr>
          <w:p w14:paraId="7C366CED" w14:textId="77777777" w:rsidR="00394DA3" w:rsidRPr="005730FC" w:rsidRDefault="00394DA3" w:rsidP="00C27D1A">
            <w:pPr>
              <w:rPr>
                <w:color w:val="000000" w:themeColor="text1"/>
              </w:rPr>
            </w:pPr>
            <w:r w:rsidRPr="005730FC">
              <w:rPr>
                <w:color w:val="000000" w:themeColor="text1"/>
              </w:rPr>
              <w:t>123</w:t>
            </w:r>
          </w:p>
        </w:tc>
      </w:tr>
      <w:tr w:rsidR="005730FC" w:rsidRPr="005730FC" w14:paraId="3B79C7BC" w14:textId="77777777" w:rsidTr="00C27D1A">
        <w:trPr>
          <w:trHeight w:val="572"/>
        </w:trPr>
        <w:tc>
          <w:tcPr>
            <w:tcW w:w="3960" w:type="dxa"/>
            <w:tcBorders>
              <w:top w:val="single" w:sz="4" w:space="0" w:color="auto"/>
              <w:left w:val="single" w:sz="4" w:space="0" w:color="auto"/>
              <w:bottom w:val="single" w:sz="4" w:space="0" w:color="auto"/>
              <w:right w:val="single" w:sz="4" w:space="0" w:color="auto"/>
            </w:tcBorders>
            <w:hideMark/>
          </w:tcPr>
          <w:p w14:paraId="7925CBF0" w14:textId="77777777" w:rsidR="00394DA3" w:rsidRPr="005730FC" w:rsidRDefault="00394DA3" w:rsidP="00C27D1A">
            <w:pPr>
              <w:rPr>
                <w:color w:val="000000" w:themeColor="text1"/>
              </w:rPr>
            </w:pPr>
            <w:r w:rsidRPr="005730FC">
              <w:rPr>
                <w:color w:val="000000" w:themeColor="text1"/>
              </w:rPr>
              <w:t>Weald Central (Ashford)</w:t>
            </w:r>
          </w:p>
        </w:tc>
        <w:tc>
          <w:tcPr>
            <w:tcW w:w="3960" w:type="dxa"/>
            <w:tcBorders>
              <w:top w:val="single" w:sz="4" w:space="0" w:color="auto"/>
              <w:left w:val="single" w:sz="4" w:space="0" w:color="auto"/>
              <w:bottom w:val="single" w:sz="4" w:space="0" w:color="auto"/>
              <w:right w:val="single" w:sz="4" w:space="0" w:color="auto"/>
            </w:tcBorders>
            <w:hideMark/>
          </w:tcPr>
          <w:p w14:paraId="3A0DB8DD" w14:textId="77777777" w:rsidR="00394DA3" w:rsidRPr="005730FC" w:rsidRDefault="00394DA3" w:rsidP="00C27D1A">
            <w:pPr>
              <w:rPr>
                <w:color w:val="000000" w:themeColor="text1"/>
              </w:rPr>
            </w:pPr>
            <w:r w:rsidRPr="005730FC">
              <w:rPr>
                <w:color w:val="000000" w:themeColor="text1"/>
              </w:rPr>
              <w:t>120</w:t>
            </w:r>
          </w:p>
        </w:tc>
      </w:tr>
      <w:tr w:rsidR="005730FC" w:rsidRPr="005730FC" w14:paraId="43243584" w14:textId="77777777" w:rsidTr="00C27D1A">
        <w:trPr>
          <w:trHeight w:val="572"/>
        </w:trPr>
        <w:tc>
          <w:tcPr>
            <w:tcW w:w="3960" w:type="dxa"/>
            <w:tcBorders>
              <w:top w:val="single" w:sz="4" w:space="0" w:color="auto"/>
              <w:left w:val="single" w:sz="4" w:space="0" w:color="auto"/>
              <w:bottom w:val="single" w:sz="4" w:space="0" w:color="auto"/>
              <w:right w:val="single" w:sz="4" w:space="0" w:color="auto"/>
            </w:tcBorders>
            <w:hideMark/>
          </w:tcPr>
          <w:p w14:paraId="49F03BC8" w14:textId="77777777" w:rsidR="00394DA3" w:rsidRPr="005730FC" w:rsidRDefault="00394DA3" w:rsidP="00C27D1A">
            <w:pPr>
              <w:rPr>
                <w:color w:val="000000" w:themeColor="text1"/>
              </w:rPr>
            </w:pPr>
            <w:r w:rsidRPr="005730FC">
              <w:rPr>
                <w:color w:val="000000" w:themeColor="text1"/>
              </w:rPr>
              <w:t>Headcorn (Maidstone)</w:t>
            </w:r>
          </w:p>
        </w:tc>
        <w:tc>
          <w:tcPr>
            <w:tcW w:w="3960" w:type="dxa"/>
            <w:tcBorders>
              <w:top w:val="single" w:sz="4" w:space="0" w:color="auto"/>
              <w:left w:val="single" w:sz="4" w:space="0" w:color="auto"/>
              <w:bottom w:val="single" w:sz="4" w:space="0" w:color="auto"/>
              <w:right w:val="single" w:sz="4" w:space="0" w:color="auto"/>
            </w:tcBorders>
            <w:hideMark/>
          </w:tcPr>
          <w:p w14:paraId="2032423F" w14:textId="77777777" w:rsidR="00394DA3" w:rsidRPr="005730FC" w:rsidRDefault="00394DA3" w:rsidP="00C27D1A">
            <w:pPr>
              <w:rPr>
                <w:color w:val="000000" w:themeColor="text1"/>
              </w:rPr>
            </w:pPr>
            <w:r w:rsidRPr="005730FC">
              <w:rPr>
                <w:color w:val="000000" w:themeColor="text1"/>
              </w:rPr>
              <w:t>114</w:t>
            </w:r>
          </w:p>
        </w:tc>
      </w:tr>
    </w:tbl>
    <w:p w14:paraId="5F25DF7E" w14:textId="77777777" w:rsidR="00394DA3" w:rsidRPr="005730FC" w:rsidRDefault="00394DA3" w:rsidP="00394DA3">
      <w:pPr>
        <w:jc w:val="both"/>
        <w:rPr>
          <w:color w:val="000000" w:themeColor="text1"/>
        </w:rPr>
      </w:pPr>
    </w:p>
    <w:p w14:paraId="4AFBDD1C" w14:textId="77777777" w:rsidR="00394DA3" w:rsidRPr="005730FC" w:rsidRDefault="00394DA3" w:rsidP="00394DA3">
      <w:pPr>
        <w:jc w:val="both"/>
        <w:rPr>
          <w:color w:val="000000" w:themeColor="text1"/>
        </w:rPr>
      </w:pPr>
    </w:p>
    <w:p w14:paraId="3B5E4A12" w14:textId="77777777" w:rsidR="00394DA3" w:rsidRPr="005730FC" w:rsidRDefault="00394DA3" w:rsidP="00394DA3">
      <w:pPr>
        <w:jc w:val="both"/>
        <w:rPr>
          <w:color w:val="000000" w:themeColor="text1"/>
        </w:rPr>
      </w:pPr>
    </w:p>
    <w:p w14:paraId="2B4C78A5" w14:textId="77777777" w:rsidR="00394DA3" w:rsidRPr="005730FC" w:rsidRDefault="00394DA3" w:rsidP="00394DA3">
      <w:pPr>
        <w:jc w:val="both"/>
        <w:rPr>
          <w:color w:val="000000" w:themeColor="text1"/>
        </w:rPr>
      </w:pPr>
    </w:p>
    <w:p w14:paraId="2FBD1F32" w14:textId="77777777" w:rsidR="00394DA3" w:rsidRPr="005730FC" w:rsidRDefault="00394DA3" w:rsidP="00394DA3">
      <w:pPr>
        <w:jc w:val="both"/>
        <w:rPr>
          <w:color w:val="000000" w:themeColor="text1"/>
        </w:rPr>
      </w:pPr>
    </w:p>
    <w:p w14:paraId="05627F0F" w14:textId="77777777" w:rsidR="00394DA3" w:rsidRPr="005730FC" w:rsidRDefault="00394DA3" w:rsidP="00394DA3">
      <w:pPr>
        <w:jc w:val="both"/>
        <w:rPr>
          <w:color w:val="000000" w:themeColor="text1"/>
        </w:rPr>
      </w:pPr>
    </w:p>
    <w:p w14:paraId="2EB11746" w14:textId="77777777" w:rsidR="00394DA3" w:rsidRPr="005730FC" w:rsidRDefault="00394DA3" w:rsidP="00394DA3">
      <w:pPr>
        <w:pStyle w:val="Heading2"/>
        <w:numPr>
          <w:ilvl w:val="0"/>
          <w:numId w:val="0"/>
        </w:numPr>
        <w:ind w:left="576" w:hanging="576"/>
        <w:rPr>
          <w:color w:val="000000" w:themeColor="text1"/>
        </w:rPr>
      </w:pPr>
    </w:p>
    <w:p w14:paraId="4E069CA2" w14:textId="77777777" w:rsidR="00531235" w:rsidRPr="005730FC" w:rsidRDefault="00531235" w:rsidP="00394DA3">
      <w:pPr>
        <w:jc w:val="both"/>
        <w:rPr>
          <w:color w:val="000000" w:themeColor="text1"/>
        </w:rPr>
      </w:pPr>
    </w:p>
    <w:p w14:paraId="79D52EFC" w14:textId="55022307" w:rsidR="00394DA3" w:rsidRPr="005730FC" w:rsidRDefault="00394DA3" w:rsidP="00394DA3">
      <w:pPr>
        <w:jc w:val="both"/>
        <w:rPr>
          <w:color w:val="000000" w:themeColor="text1"/>
        </w:rPr>
      </w:pPr>
      <w:r w:rsidRPr="005730FC">
        <w:rPr>
          <w:color w:val="000000" w:themeColor="text1"/>
        </w:rPr>
        <w:t>Within Swale there are three distinct areas with high populations of Gypsy and Irish Traveller communities: Meresborough, Upchurch and the Isle of Sheppey</w:t>
      </w:r>
      <w:r w:rsidR="0052161A" w:rsidRPr="005730FC">
        <w:rPr>
          <w:color w:val="000000" w:themeColor="text1"/>
        </w:rPr>
        <w:t xml:space="preserve"> (</w:t>
      </w:r>
      <w:r w:rsidR="00706E98" w:rsidRPr="005730FC">
        <w:rPr>
          <w:color w:val="000000" w:themeColor="text1"/>
        </w:rPr>
        <w:t>all</w:t>
      </w:r>
      <w:r w:rsidR="0052161A" w:rsidRPr="005730FC">
        <w:rPr>
          <w:color w:val="000000" w:themeColor="text1"/>
        </w:rPr>
        <w:t xml:space="preserve"> of which are settled communities)</w:t>
      </w:r>
      <w:r w:rsidRPr="005730FC">
        <w:rPr>
          <w:color w:val="000000" w:themeColor="text1"/>
        </w:rPr>
        <w:t xml:space="preserve"> (11.1%, 8.7% and 8.2% of residents are Gypsy or Irish Traveller respectively).</w:t>
      </w:r>
    </w:p>
    <w:p w14:paraId="027874E2" w14:textId="77777777" w:rsidR="00394DA3" w:rsidRPr="005730FC" w:rsidRDefault="00394DA3" w:rsidP="00394DA3">
      <w:pPr>
        <w:jc w:val="both"/>
        <w:rPr>
          <w:color w:val="000000" w:themeColor="text1"/>
        </w:rPr>
      </w:pPr>
      <w:r w:rsidRPr="005730FC">
        <w:rPr>
          <w:color w:val="000000" w:themeColor="text1"/>
        </w:rPr>
        <w:t xml:space="preserve">Within Maidstone, Linton, Hunton and Ulcombe have high populations of Gypsy and Irish Travellers communities; (11.6%, 9.2% and 8.1% of residents respectively).  </w:t>
      </w:r>
    </w:p>
    <w:p w14:paraId="4EB3C179" w14:textId="4860CCD6" w:rsidR="00394DA3" w:rsidRPr="005730FC" w:rsidRDefault="00394DA3" w:rsidP="00394DA3">
      <w:pPr>
        <w:jc w:val="both"/>
        <w:rPr>
          <w:color w:val="000000" w:themeColor="text1"/>
        </w:rPr>
      </w:pPr>
      <w:r w:rsidRPr="005730FC">
        <w:rPr>
          <w:color w:val="000000" w:themeColor="text1"/>
        </w:rPr>
        <w:t xml:space="preserve">Other areas in Kent where Gypsy and Traveller communities are located include near the Dartford Bypass, near Shadoxhurst, Ashford and near South </w:t>
      </w:r>
      <w:proofErr w:type="spellStart"/>
      <w:r w:rsidRPr="005730FC">
        <w:rPr>
          <w:color w:val="000000" w:themeColor="text1"/>
        </w:rPr>
        <w:t>Alkam</w:t>
      </w:r>
      <w:proofErr w:type="spellEnd"/>
      <w:r w:rsidRPr="005730FC">
        <w:rPr>
          <w:color w:val="000000" w:themeColor="text1"/>
        </w:rPr>
        <w:t>, Dover (10.7%, 14.5% and 8.5% respectively).</w:t>
      </w:r>
    </w:p>
    <w:p w14:paraId="241A72DB" w14:textId="46AE7BF4" w:rsidR="00313EF2" w:rsidRPr="005730FC" w:rsidRDefault="00394DA3" w:rsidP="00394DA3">
      <w:pPr>
        <w:jc w:val="both"/>
        <w:rPr>
          <w:color w:val="000000" w:themeColor="text1"/>
        </w:rPr>
      </w:pPr>
      <w:r w:rsidRPr="005730FC">
        <w:rPr>
          <w:color w:val="000000" w:themeColor="text1"/>
        </w:rPr>
        <w:t>Kent County Council owns and manages seven sites designated for Gypsy</w:t>
      </w:r>
      <w:r w:rsidR="0033589C" w:rsidRPr="005730FC">
        <w:rPr>
          <w:color w:val="000000" w:themeColor="text1"/>
        </w:rPr>
        <w:t xml:space="preserve"> </w:t>
      </w:r>
      <w:r w:rsidRPr="005730FC">
        <w:rPr>
          <w:color w:val="000000" w:themeColor="text1"/>
        </w:rPr>
        <w:t xml:space="preserve">and Traveller accommodation. These include: </w:t>
      </w:r>
    </w:p>
    <w:p w14:paraId="10E05E2B" w14:textId="77777777" w:rsidR="00394DA3" w:rsidRPr="005730FC" w:rsidRDefault="00394DA3" w:rsidP="00AF4260">
      <w:pPr>
        <w:pStyle w:val="ListParagraph"/>
        <w:numPr>
          <w:ilvl w:val="0"/>
          <w:numId w:val="54"/>
        </w:numPr>
        <w:jc w:val="both"/>
        <w:rPr>
          <w:color w:val="000000" w:themeColor="text1"/>
        </w:rPr>
      </w:pPr>
      <w:r w:rsidRPr="005730FC">
        <w:rPr>
          <w:color w:val="000000" w:themeColor="text1"/>
        </w:rPr>
        <w:t xml:space="preserve">Dover </w:t>
      </w:r>
    </w:p>
    <w:p w14:paraId="0A895A03" w14:textId="77777777" w:rsidR="00394DA3" w:rsidRPr="005730FC" w:rsidRDefault="00394DA3" w:rsidP="00AF4260">
      <w:pPr>
        <w:pStyle w:val="ListParagraph"/>
        <w:numPr>
          <w:ilvl w:val="0"/>
          <w:numId w:val="54"/>
        </w:numPr>
        <w:jc w:val="both"/>
        <w:rPr>
          <w:color w:val="000000" w:themeColor="text1"/>
        </w:rPr>
      </w:pPr>
      <w:r w:rsidRPr="005730FC">
        <w:rPr>
          <w:color w:val="000000" w:themeColor="text1"/>
        </w:rPr>
        <w:t xml:space="preserve">Sevenoaks </w:t>
      </w:r>
    </w:p>
    <w:p w14:paraId="524ED604" w14:textId="77777777" w:rsidR="00394DA3" w:rsidRPr="005730FC" w:rsidRDefault="00394DA3" w:rsidP="00AF4260">
      <w:pPr>
        <w:pStyle w:val="ListParagraph"/>
        <w:numPr>
          <w:ilvl w:val="0"/>
          <w:numId w:val="54"/>
        </w:numPr>
        <w:jc w:val="both"/>
        <w:rPr>
          <w:color w:val="000000" w:themeColor="text1"/>
        </w:rPr>
      </w:pPr>
      <w:r w:rsidRPr="005730FC">
        <w:rPr>
          <w:color w:val="000000" w:themeColor="text1"/>
        </w:rPr>
        <w:t xml:space="preserve">Aylesford </w:t>
      </w:r>
    </w:p>
    <w:p w14:paraId="357548BF" w14:textId="77777777" w:rsidR="00394DA3" w:rsidRPr="005730FC" w:rsidRDefault="00394DA3" w:rsidP="00AF4260">
      <w:pPr>
        <w:pStyle w:val="ListParagraph"/>
        <w:numPr>
          <w:ilvl w:val="0"/>
          <w:numId w:val="54"/>
        </w:numPr>
        <w:jc w:val="both"/>
        <w:rPr>
          <w:color w:val="000000" w:themeColor="text1"/>
        </w:rPr>
      </w:pPr>
      <w:r w:rsidRPr="005730FC">
        <w:rPr>
          <w:color w:val="000000" w:themeColor="text1"/>
        </w:rPr>
        <w:t xml:space="preserve">Canterbury </w:t>
      </w:r>
    </w:p>
    <w:p w14:paraId="6F749370" w14:textId="77777777" w:rsidR="00394DA3" w:rsidRPr="005730FC" w:rsidRDefault="00394DA3" w:rsidP="00AF4260">
      <w:pPr>
        <w:pStyle w:val="ListParagraph"/>
        <w:numPr>
          <w:ilvl w:val="0"/>
          <w:numId w:val="54"/>
        </w:numPr>
        <w:jc w:val="both"/>
        <w:rPr>
          <w:color w:val="000000" w:themeColor="text1"/>
        </w:rPr>
      </w:pPr>
      <w:r w:rsidRPr="005730FC">
        <w:rPr>
          <w:color w:val="000000" w:themeColor="text1"/>
        </w:rPr>
        <w:t xml:space="preserve">Polhill </w:t>
      </w:r>
    </w:p>
    <w:p w14:paraId="66491789" w14:textId="77777777" w:rsidR="00394DA3" w:rsidRPr="005730FC" w:rsidRDefault="00394DA3" w:rsidP="00AF4260">
      <w:pPr>
        <w:pStyle w:val="ListParagraph"/>
        <w:numPr>
          <w:ilvl w:val="0"/>
          <w:numId w:val="54"/>
        </w:numPr>
        <w:jc w:val="both"/>
        <w:rPr>
          <w:color w:val="000000" w:themeColor="text1"/>
        </w:rPr>
      </w:pPr>
      <w:r w:rsidRPr="005730FC">
        <w:rPr>
          <w:color w:val="000000" w:themeColor="text1"/>
        </w:rPr>
        <w:t xml:space="preserve">Sittingbourne </w:t>
      </w:r>
    </w:p>
    <w:p w14:paraId="2F8C4DBC" w14:textId="18C0908E" w:rsidR="005A59E3" w:rsidRPr="005730FC" w:rsidRDefault="00394DA3" w:rsidP="003B5FF2">
      <w:pPr>
        <w:pStyle w:val="ListParagraph"/>
        <w:numPr>
          <w:ilvl w:val="0"/>
          <w:numId w:val="54"/>
        </w:numPr>
        <w:jc w:val="both"/>
        <w:rPr>
          <w:color w:val="000000" w:themeColor="text1"/>
        </w:rPr>
      </w:pPr>
      <w:r w:rsidRPr="005730FC">
        <w:rPr>
          <w:color w:val="000000" w:themeColor="text1"/>
        </w:rPr>
        <w:t xml:space="preserve">West Malling </w:t>
      </w:r>
    </w:p>
    <w:p w14:paraId="0011A7E9" w14:textId="228E8CC1" w:rsidR="00394DA3" w:rsidRPr="005730FC" w:rsidRDefault="00394DA3" w:rsidP="00394DA3">
      <w:pPr>
        <w:jc w:val="both"/>
        <w:rPr>
          <w:color w:val="000000" w:themeColor="text1"/>
        </w:rPr>
      </w:pPr>
      <w:r w:rsidRPr="005730FC">
        <w:rPr>
          <w:b/>
          <w:bCs/>
          <w:color w:val="000000" w:themeColor="text1"/>
        </w:rPr>
        <w:t xml:space="preserve">Figure </w:t>
      </w:r>
      <w:r w:rsidR="00722559" w:rsidRPr="005730FC">
        <w:rPr>
          <w:b/>
          <w:bCs/>
          <w:color w:val="000000" w:themeColor="text1"/>
        </w:rPr>
        <w:t>3</w:t>
      </w:r>
      <w:r w:rsidRPr="005730FC">
        <w:rPr>
          <w:b/>
          <w:bCs/>
          <w:color w:val="000000" w:themeColor="text1"/>
        </w:rPr>
        <w:t>: Kent County Council owned Gypsy Roma Traveller accommodation sites.</w:t>
      </w:r>
    </w:p>
    <w:p w14:paraId="406358A1" w14:textId="77777777" w:rsidR="00394DA3" w:rsidRPr="005730FC" w:rsidRDefault="00394DA3" w:rsidP="00394DA3">
      <w:pPr>
        <w:jc w:val="both"/>
        <w:rPr>
          <w:color w:val="000000" w:themeColor="text1"/>
        </w:rPr>
      </w:pPr>
      <w:r w:rsidRPr="005730FC">
        <w:rPr>
          <w:noProof/>
          <w:color w:val="000000" w:themeColor="text1"/>
        </w:rPr>
        <w:drawing>
          <wp:inline distT="0" distB="0" distL="0" distR="0" wp14:anchorId="6B4DB53B" wp14:editId="1190168D">
            <wp:extent cx="4943475" cy="2538730"/>
            <wp:effectExtent l="19050" t="19050" r="28575" b="13970"/>
            <wp:docPr id="16" name="Picture 16" descr="Map highlighting location of KCC gypsy and travelle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highlighting location of KCC gypsy and traveller si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3475" cy="2538730"/>
                    </a:xfrm>
                    <a:prstGeom prst="rect">
                      <a:avLst/>
                    </a:prstGeom>
                    <a:noFill/>
                    <a:ln w="9525">
                      <a:solidFill>
                        <a:schemeClr val="accent1">
                          <a:lumMod val="100000"/>
                          <a:lumOff val="0"/>
                        </a:schemeClr>
                      </a:solidFill>
                      <a:miter lim="800000"/>
                      <a:headEnd/>
                      <a:tailEnd/>
                    </a:ln>
                  </pic:spPr>
                </pic:pic>
              </a:graphicData>
            </a:graphic>
          </wp:inline>
        </w:drawing>
      </w:r>
    </w:p>
    <w:p w14:paraId="57FC893D" w14:textId="77777777" w:rsidR="00394DA3" w:rsidRPr="005730FC" w:rsidRDefault="00394DA3" w:rsidP="00394DA3">
      <w:pPr>
        <w:jc w:val="both"/>
        <w:rPr>
          <w:color w:val="000000" w:themeColor="text1"/>
        </w:rPr>
      </w:pPr>
    </w:p>
    <w:p w14:paraId="2826304F" w14:textId="1FDF82E9" w:rsidR="003B5FF2" w:rsidRDefault="00E76C25" w:rsidP="00394DA3">
      <w:pPr>
        <w:jc w:val="both"/>
        <w:rPr>
          <w:color w:val="000000" w:themeColor="text1"/>
        </w:rPr>
      </w:pPr>
      <w:r w:rsidRPr="005730FC">
        <w:rPr>
          <w:color w:val="000000" w:themeColor="text1"/>
        </w:rPr>
        <w:t xml:space="preserve">In the UK, around 3/4 </w:t>
      </w:r>
      <w:r w:rsidR="00A35627">
        <w:rPr>
          <w:color w:val="000000" w:themeColor="text1"/>
        </w:rPr>
        <w:t xml:space="preserve">Gypsy and Travellers now </w:t>
      </w:r>
      <w:r w:rsidR="005C2338" w:rsidRPr="005730FC">
        <w:rPr>
          <w:color w:val="000000" w:themeColor="text1"/>
        </w:rPr>
        <w:t xml:space="preserve">live in bricks and </w:t>
      </w:r>
      <w:r w:rsidR="00C91D38">
        <w:rPr>
          <w:color w:val="000000" w:themeColor="text1"/>
        </w:rPr>
        <w:t>mortar</w:t>
      </w:r>
      <w:r w:rsidR="00C91D38" w:rsidRPr="005730FC">
        <w:rPr>
          <w:color w:val="000000" w:themeColor="text1"/>
        </w:rPr>
        <w:t xml:space="preserve"> </w:t>
      </w:r>
      <w:r w:rsidR="005C2338" w:rsidRPr="005730FC">
        <w:rPr>
          <w:color w:val="000000" w:themeColor="text1"/>
        </w:rPr>
        <w:t xml:space="preserve">settled </w:t>
      </w:r>
      <w:r w:rsidR="00B71973" w:rsidRPr="005730FC">
        <w:rPr>
          <w:color w:val="000000" w:themeColor="text1"/>
        </w:rPr>
        <w:t>accommodation</w:t>
      </w:r>
      <w:r w:rsidR="005C2338" w:rsidRPr="005730FC">
        <w:rPr>
          <w:color w:val="000000" w:themeColor="text1"/>
        </w:rPr>
        <w:t xml:space="preserve">, and 1/4 live in caravans or mobile structures, either residing </w:t>
      </w:r>
      <w:r w:rsidR="00394DA3" w:rsidRPr="005730FC">
        <w:rPr>
          <w:color w:val="000000" w:themeColor="text1"/>
        </w:rPr>
        <w:t xml:space="preserve">on private and public (council) caravan sites </w:t>
      </w:r>
      <w:r w:rsidR="00C91D38">
        <w:rPr>
          <w:color w:val="000000" w:themeColor="text1"/>
        </w:rPr>
        <w:t>or</w:t>
      </w:r>
      <w:r w:rsidR="00C91D38" w:rsidRPr="005730FC">
        <w:rPr>
          <w:color w:val="000000" w:themeColor="text1"/>
        </w:rPr>
        <w:t xml:space="preserve"> </w:t>
      </w:r>
      <w:r w:rsidR="00394DA3" w:rsidRPr="005730FC">
        <w:rPr>
          <w:color w:val="000000" w:themeColor="text1"/>
        </w:rPr>
        <w:t>on unauthorised encampments</w:t>
      </w:r>
      <w:r w:rsidR="00D920CB" w:rsidRPr="005730FC">
        <w:rPr>
          <w:color w:val="000000" w:themeColor="text1"/>
        </w:rPr>
        <w:t xml:space="preserve"> (FFT 2020)</w:t>
      </w:r>
      <w:r w:rsidR="00B71973" w:rsidRPr="005730FC">
        <w:rPr>
          <w:color w:val="000000" w:themeColor="text1"/>
        </w:rPr>
        <w:t xml:space="preserve">. </w:t>
      </w:r>
    </w:p>
    <w:p w14:paraId="43470A7E" w14:textId="77777777" w:rsidR="005730FC" w:rsidRDefault="005730FC" w:rsidP="00394DA3">
      <w:pPr>
        <w:jc w:val="both"/>
        <w:rPr>
          <w:color w:val="000000" w:themeColor="text1"/>
        </w:rPr>
      </w:pPr>
    </w:p>
    <w:p w14:paraId="64853980" w14:textId="77777777" w:rsidR="005730FC" w:rsidRDefault="005730FC" w:rsidP="00394DA3">
      <w:pPr>
        <w:jc w:val="both"/>
        <w:rPr>
          <w:color w:val="000000" w:themeColor="text1"/>
        </w:rPr>
      </w:pPr>
    </w:p>
    <w:p w14:paraId="09F1125C" w14:textId="77777777" w:rsidR="005730FC" w:rsidRDefault="005730FC" w:rsidP="00394DA3">
      <w:pPr>
        <w:jc w:val="both"/>
        <w:rPr>
          <w:color w:val="000000" w:themeColor="text1"/>
        </w:rPr>
      </w:pPr>
    </w:p>
    <w:p w14:paraId="1BC9D492" w14:textId="77777777" w:rsidR="005730FC" w:rsidRDefault="005730FC" w:rsidP="00394DA3">
      <w:pPr>
        <w:jc w:val="both"/>
        <w:rPr>
          <w:color w:val="000000" w:themeColor="text1"/>
        </w:rPr>
      </w:pPr>
    </w:p>
    <w:p w14:paraId="18C912D3" w14:textId="77777777" w:rsidR="005730FC" w:rsidRPr="005730FC" w:rsidRDefault="005730FC" w:rsidP="00394DA3">
      <w:pPr>
        <w:jc w:val="both"/>
        <w:rPr>
          <w:color w:val="000000" w:themeColor="text1"/>
        </w:rPr>
      </w:pPr>
    </w:p>
    <w:p w14:paraId="7F561765" w14:textId="4D1BDD7D" w:rsidR="005A59E3" w:rsidRPr="005730FC" w:rsidRDefault="003C602B" w:rsidP="003C602B">
      <w:pPr>
        <w:spacing w:line="240" w:lineRule="auto"/>
        <w:jc w:val="both"/>
        <w:rPr>
          <w:b/>
          <w:bCs/>
          <w:color w:val="000000" w:themeColor="text1"/>
        </w:rPr>
      </w:pPr>
      <w:r w:rsidRPr="005730FC">
        <w:rPr>
          <w:b/>
          <w:bCs/>
          <w:color w:val="000000" w:themeColor="text1"/>
        </w:rPr>
        <w:t xml:space="preserve">Table </w:t>
      </w:r>
      <w:r w:rsidR="00722559" w:rsidRPr="005730FC">
        <w:rPr>
          <w:b/>
          <w:bCs/>
          <w:color w:val="000000" w:themeColor="text1"/>
        </w:rPr>
        <w:t>2</w:t>
      </w:r>
      <w:r w:rsidRPr="005730FC">
        <w:rPr>
          <w:b/>
          <w:bCs/>
          <w:color w:val="000000" w:themeColor="text1"/>
        </w:rPr>
        <w:t>: Local authority authorised site provision in Kent, Caravan Count, July 2022</w:t>
      </w:r>
    </w:p>
    <w:tbl>
      <w:tblPr>
        <w:tblStyle w:val="TableGrid"/>
        <w:tblpPr w:leftFromText="180" w:rightFromText="180" w:vertAnchor="text" w:horzAnchor="margin" w:tblpY="294"/>
        <w:tblW w:w="0" w:type="auto"/>
        <w:tblLook w:val="04A0" w:firstRow="1" w:lastRow="0" w:firstColumn="1" w:lastColumn="0" w:noHBand="0" w:noVBand="1"/>
      </w:tblPr>
      <w:tblGrid>
        <w:gridCol w:w="1668"/>
        <w:gridCol w:w="2835"/>
        <w:gridCol w:w="1198"/>
        <w:gridCol w:w="1070"/>
        <w:gridCol w:w="1275"/>
        <w:gridCol w:w="1196"/>
      </w:tblGrid>
      <w:tr w:rsidR="005730FC" w:rsidRPr="005730FC" w14:paraId="4A362513" w14:textId="77777777" w:rsidTr="005A59E3">
        <w:trPr>
          <w:trHeight w:val="589"/>
        </w:trPr>
        <w:tc>
          <w:tcPr>
            <w:tcW w:w="1668" w:type="dxa"/>
            <w:tcBorders>
              <w:top w:val="single" w:sz="4" w:space="0" w:color="auto"/>
              <w:left w:val="single" w:sz="4" w:space="0" w:color="auto"/>
              <w:bottom w:val="nil"/>
              <w:right w:val="single" w:sz="4" w:space="0" w:color="auto"/>
            </w:tcBorders>
            <w:shd w:val="clear" w:color="auto" w:fill="DAEEF3" w:themeFill="accent5" w:themeFillTint="33"/>
            <w:hideMark/>
          </w:tcPr>
          <w:p w14:paraId="30677BE8" w14:textId="77777777" w:rsidR="005A59E3" w:rsidRPr="005730FC" w:rsidRDefault="005A59E3" w:rsidP="005A59E3">
            <w:pPr>
              <w:jc w:val="center"/>
              <w:rPr>
                <w:b/>
                <w:bCs/>
                <w:color w:val="000000" w:themeColor="text1"/>
              </w:rPr>
            </w:pPr>
            <w:r w:rsidRPr="005730FC">
              <w:rPr>
                <w:b/>
                <w:bCs/>
                <w:color w:val="000000" w:themeColor="text1"/>
              </w:rPr>
              <w:t>District</w:t>
            </w:r>
          </w:p>
        </w:tc>
        <w:tc>
          <w:tcPr>
            <w:tcW w:w="2835" w:type="dxa"/>
            <w:tcBorders>
              <w:top w:val="single" w:sz="4" w:space="0" w:color="auto"/>
              <w:left w:val="single" w:sz="4" w:space="0" w:color="auto"/>
              <w:bottom w:val="nil"/>
              <w:right w:val="single" w:sz="4" w:space="0" w:color="auto"/>
            </w:tcBorders>
            <w:shd w:val="clear" w:color="auto" w:fill="DAEEF3" w:themeFill="accent5" w:themeFillTint="33"/>
            <w:hideMark/>
          </w:tcPr>
          <w:p w14:paraId="0D093BF7" w14:textId="77777777" w:rsidR="005A59E3" w:rsidRPr="005730FC" w:rsidRDefault="005A59E3" w:rsidP="005A59E3">
            <w:pPr>
              <w:jc w:val="center"/>
              <w:rPr>
                <w:b/>
                <w:bCs/>
                <w:color w:val="000000" w:themeColor="text1"/>
              </w:rPr>
            </w:pPr>
            <w:r w:rsidRPr="005730FC">
              <w:rPr>
                <w:b/>
                <w:bCs/>
                <w:color w:val="000000" w:themeColor="text1"/>
              </w:rPr>
              <w:t>Site name and location</w:t>
            </w:r>
          </w:p>
        </w:tc>
        <w:tc>
          <w:tcPr>
            <w:tcW w:w="1198" w:type="dxa"/>
            <w:tcBorders>
              <w:top w:val="single" w:sz="4" w:space="0" w:color="auto"/>
              <w:left w:val="single" w:sz="4" w:space="0" w:color="auto"/>
              <w:bottom w:val="nil"/>
              <w:right w:val="single" w:sz="4" w:space="0" w:color="auto"/>
            </w:tcBorders>
            <w:shd w:val="clear" w:color="auto" w:fill="DAEEF3" w:themeFill="accent5" w:themeFillTint="33"/>
            <w:hideMark/>
          </w:tcPr>
          <w:p w14:paraId="364E2D8D" w14:textId="77777777" w:rsidR="005A59E3" w:rsidRPr="005730FC" w:rsidRDefault="005A59E3" w:rsidP="005A59E3">
            <w:pPr>
              <w:jc w:val="center"/>
              <w:rPr>
                <w:b/>
                <w:bCs/>
                <w:color w:val="000000" w:themeColor="text1"/>
              </w:rPr>
            </w:pPr>
            <w:r w:rsidRPr="005730FC">
              <w:rPr>
                <w:b/>
                <w:bCs/>
                <w:color w:val="000000" w:themeColor="text1"/>
              </w:rPr>
              <w:t>No. pitches (of which transit)</w:t>
            </w:r>
          </w:p>
        </w:tc>
        <w:tc>
          <w:tcPr>
            <w:tcW w:w="1070" w:type="dxa"/>
            <w:tcBorders>
              <w:top w:val="single" w:sz="4" w:space="0" w:color="auto"/>
              <w:left w:val="single" w:sz="4" w:space="0" w:color="auto"/>
              <w:bottom w:val="nil"/>
              <w:right w:val="single" w:sz="4" w:space="0" w:color="auto"/>
            </w:tcBorders>
            <w:shd w:val="clear" w:color="auto" w:fill="DAEEF3" w:themeFill="accent5" w:themeFillTint="33"/>
            <w:hideMark/>
          </w:tcPr>
          <w:p w14:paraId="70364440" w14:textId="77777777" w:rsidR="005A59E3" w:rsidRPr="005730FC" w:rsidRDefault="005A59E3" w:rsidP="005A59E3">
            <w:pPr>
              <w:jc w:val="center"/>
              <w:rPr>
                <w:b/>
                <w:bCs/>
                <w:color w:val="000000" w:themeColor="text1"/>
              </w:rPr>
            </w:pPr>
            <w:r w:rsidRPr="005730FC">
              <w:rPr>
                <w:b/>
                <w:bCs/>
                <w:color w:val="000000" w:themeColor="text1"/>
              </w:rPr>
              <w:t>Caravan capacity</w:t>
            </w:r>
          </w:p>
        </w:tc>
        <w:tc>
          <w:tcPr>
            <w:tcW w:w="1275" w:type="dxa"/>
            <w:tcBorders>
              <w:top w:val="single" w:sz="4" w:space="0" w:color="auto"/>
              <w:left w:val="single" w:sz="4" w:space="0" w:color="auto"/>
              <w:bottom w:val="nil"/>
              <w:right w:val="single" w:sz="4" w:space="0" w:color="auto"/>
            </w:tcBorders>
            <w:shd w:val="clear" w:color="auto" w:fill="DAEEF3" w:themeFill="accent5" w:themeFillTint="33"/>
            <w:hideMark/>
          </w:tcPr>
          <w:p w14:paraId="6CE536C5" w14:textId="77777777" w:rsidR="005A59E3" w:rsidRPr="005730FC" w:rsidRDefault="005A59E3" w:rsidP="005A59E3">
            <w:pPr>
              <w:jc w:val="center"/>
              <w:rPr>
                <w:b/>
                <w:bCs/>
                <w:color w:val="000000" w:themeColor="text1"/>
              </w:rPr>
            </w:pPr>
            <w:r w:rsidRPr="005730FC">
              <w:rPr>
                <w:b/>
                <w:bCs/>
                <w:color w:val="000000" w:themeColor="text1"/>
              </w:rPr>
              <w:t>Date opened</w:t>
            </w:r>
          </w:p>
        </w:tc>
        <w:tc>
          <w:tcPr>
            <w:tcW w:w="1196" w:type="dxa"/>
            <w:tcBorders>
              <w:top w:val="single" w:sz="4" w:space="0" w:color="auto"/>
              <w:left w:val="single" w:sz="4" w:space="0" w:color="auto"/>
              <w:bottom w:val="nil"/>
              <w:right w:val="single" w:sz="4" w:space="0" w:color="auto"/>
            </w:tcBorders>
            <w:shd w:val="clear" w:color="auto" w:fill="DAEEF3" w:themeFill="accent5" w:themeFillTint="33"/>
            <w:hideMark/>
          </w:tcPr>
          <w:p w14:paraId="30731695" w14:textId="77777777" w:rsidR="005A59E3" w:rsidRPr="005730FC" w:rsidRDefault="005A59E3" w:rsidP="005A59E3">
            <w:pPr>
              <w:jc w:val="center"/>
              <w:rPr>
                <w:b/>
                <w:bCs/>
                <w:color w:val="000000" w:themeColor="text1"/>
              </w:rPr>
            </w:pPr>
            <w:r w:rsidRPr="005730FC">
              <w:rPr>
                <w:b/>
                <w:bCs/>
                <w:color w:val="000000" w:themeColor="text1"/>
              </w:rPr>
              <w:t>Date of last site changes</w:t>
            </w:r>
          </w:p>
        </w:tc>
      </w:tr>
      <w:tr w:rsidR="005730FC" w:rsidRPr="005730FC" w14:paraId="62512BD3" w14:textId="77777777" w:rsidTr="005A59E3">
        <w:trPr>
          <w:trHeight w:val="572"/>
        </w:trPr>
        <w:tc>
          <w:tcPr>
            <w:tcW w:w="1668" w:type="dxa"/>
            <w:tcBorders>
              <w:top w:val="nil"/>
              <w:left w:val="single" w:sz="4" w:space="0" w:color="auto"/>
              <w:bottom w:val="single" w:sz="4" w:space="0" w:color="auto"/>
              <w:right w:val="single" w:sz="4" w:space="0" w:color="auto"/>
            </w:tcBorders>
            <w:hideMark/>
          </w:tcPr>
          <w:p w14:paraId="1A3926AB" w14:textId="77777777" w:rsidR="005A59E3" w:rsidRPr="005730FC" w:rsidRDefault="005A59E3" w:rsidP="005A59E3">
            <w:pPr>
              <w:rPr>
                <w:color w:val="000000" w:themeColor="text1"/>
              </w:rPr>
            </w:pPr>
            <w:r w:rsidRPr="005730FC">
              <w:rPr>
                <w:rFonts w:ascii="Arial" w:hAnsi="Arial"/>
                <w:color w:val="000000" w:themeColor="text1"/>
                <w:sz w:val="20"/>
                <w:szCs w:val="20"/>
              </w:rPr>
              <w:t>Ashford</w:t>
            </w:r>
          </w:p>
        </w:tc>
        <w:tc>
          <w:tcPr>
            <w:tcW w:w="2835" w:type="dxa"/>
            <w:tcBorders>
              <w:top w:val="nil"/>
              <w:left w:val="single" w:sz="4" w:space="0" w:color="auto"/>
              <w:bottom w:val="single" w:sz="4" w:space="0" w:color="auto"/>
              <w:right w:val="single" w:sz="4" w:space="0" w:color="auto"/>
            </w:tcBorders>
            <w:hideMark/>
          </w:tcPr>
          <w:p w14:paraId="1D8D1CA7" w14:textId="77777777" w:rsidR="005A59E3" w:rsidRPr="005730FC" w:rsidRDefault="005A59E3" w:rsidP="005A59E3">
            <w:pPr>
              <w:rPr>
                <w:color w:val="000000" w:themeColor="text1"/>
              </w:rPr>
            </w:pPr>
            <w:proofErr w:type="spellStart"/>
            <w:r w:rsidRPr="005730FC">
              <w:rPr>
                <w:rFonts w:ascii="Arial" w:hAnsi="Arial"/>
                <w:color w:val="000000" w:themeColor="text1"/>
                <w:sz w:val="20"/>
                <w:szCs w:val="20"/>
              </w:rPr>
              <w:t>Chilmington</w:t>
            </w:r>
            <w:proofErr w:type="spellEnd"/>
            <w:r w:rsidRPr="005730FC">
              <w:rPr>
                <w:rFonts w:ascii="Arial" w:hAnsi="Arial"/>
                <w:color w:val="000000" w:themeColor="text1"/>
                <w:sz w:val="20"/>
                <w:szCs w:val="20"/>
              </w:rPr>
              <w:t>, Chart Road</w:t>
            </w:r>
          </w:p>
        </w:tc>
        <w:tc>
          <w:tcPr>
            <w:tcW w:w="1198" w:type="dxa"/>
            <w:tcBorders>
              <w:top w:val="nil"/>
              <w:left w:val="single" w:sz="4" w:space="0" w:color="auto"/>
              <w:bottom w:val="single" w:sz="4" w:space="0" w:color="auto"/>
              <w:right w:val="single" w:sz="4" w:space="0" w:color="auto"/>
            </w:tcBorders>
            <w:hideMark/>
          </w:tcPr>
          <w:p w14:paraId="499104CA" w14:textId="77777777" w:rsidR="005A59E3" w:rsidRPr="005730FC" w:rsidRDefault="005A59E3" w:rsidP="005A59E3">
            <w:pPr>
              <w:rPr>
                <w:color w:val="000000" w:themeColor="text1"/>
              </w:rPr>
            </w:pPr>
            <w:r w:rsidRPr="005730FC">
              <w:rPr>
                <w:rFonts w:ascii="Arial" w:hAnsi="Arial"/>
                <w:color w:val="000000" w:themeColor="text1"/>
                <w:sz w:val="20"/>
                <w:szCs w:val="20"/>
              </w:rPr>
              <w:t>23 (0)</w:t>
            </w:r>
          </w:p>
        </w:tc>
        <w:tc>
          <w:tcPr>
            <w:tcW w:w="1070" w:type="dxa"/>
            <w:tcBorders>
              <w:top w:val="nil"/>
              <w:left w:val="single" w:sz="4" w:space="0" w:color="auto"/>
              <w:bottom w:val="single" w:sz="4" w:space="0" w:color="auto"/>
              <w:right w:val="single" w:sz="4" w:space="0" w:color="auto"/>
            </w:tcBorders>
            <w:hideMark/>
          </w:tcPr>
          <w:p w14:paraId="5B719638" w14:textId="77777777" w:rsidR="005A59E3" w:rsidRPr="005730FC" w:rsidRDefault="005A59E3" w:rsidP="005A59E3">
            <w:pPr>
              <w:rPr>
                <w:color w:val="000000" w:themeColor="text1"/>
              </w:rPr>
            </w:pPr>
            <w:r w:rsidRPr="005730FC">
              <w:rPr>
                <w:rFonts w:ascii="Arial" w:hAnsi="Arial"/>
                <w:color w:val="000000" w:themeColor="text1"/>
                <w:sz w:val="20"/>
                <w:szCs w:val="20"/>
              </w:rPr>
              <w:t>32</w:t>
            </w:r>
          </w:p>
        </w:tc>
        <w:tc>
          <w:tcPr>
            <w:tcW w:w="1275" w:type="dxa"/>
            <w:tcBorders>
              <w:top w:val="nil"/>
              <w:left w:val="single" w:sz="4" w:space="0" w:color="auto"/>
              <w:bottom w:val="single" w:sz="4" w:space="0" w:color="auto"/>
              <w:right w:val="single" w:sz="4" w:space="0" w:color="auto"/>
            </w:tcBorders>
            <w:hideMark/>
          </w:tcPr>
          <w:p w14:paraId="2F9CBE35" w14:textId="77777777" w:rsidR="005A59E3" w:rsidRPr="005730FC" w:rsidRDefault="005A59E3" w:rsidP="005A59E3">
            <w:pPr>
              <w:rPr>
                <w:color w:val="000000" w:themeColor="text1"/>
              </w:rPr>
            </w:pPr>
            <w:r w:rsidRPr="005730FC">
              <w:rPr>
                <w:rFonts w:ascii="Arial" w:hAnsi="Arial"/>
                <w:color w:val="000000" w:themeColor="text1"/>
                <w:sz w:val="20"/>
                <w:szCs w:val="20"/>
              </w:rPr>
              <w:t>1985</w:t>
            </w:r>
          </w:p>
        </w:tc>
        <w:tc>
          <w:tcPr>
            <w:tcW w:w="1196" w:type="dxa"/>
            <w:tcBorders>
              <w:top w:val="nil"/>
              <w:left w:val="single" w:sz="4" w:space="0" w:color="auto"/>
              <w:bottom w:val="single" w:sz="4" w:space="0" w:color="auto"/>
              <w:right w:val="single" w:sz="4" w:space="0" w:color="auto"/>
            </w:tcBorders>
            <w:hideMark/>
          </w:tcPr>
          <w:p w14:paraId="2B39C541" w14:textId="77777777" w:rsidR="005A59E3" w:rsidRPr="005730FC" w:rsidRDefault="005A59E3" w:rsidP="005A59E3">
            <w:pPr>
              <w:rPr>
                <w:color w:val="000000" w:themeColor="text1"/>
              </w:rPr>
            </w:pPr>
            <w:r w:rsidRPr="005730FC">
              <w:rPr>
                <w:rFonts w:ascii="Arial" w:hAnsi="Arial"/>
                <w:color w:val="000000" w:themeColor="text1"/>
                <w:sz w:val="20"/>
                <w:szCs w:val="20"/>
              </w:rPr>
              <w:t xml:space="preserve"> Not known</w:t>
            </w:r>
          </w:p>
        </w:tc>
      </w:tr>
      <w:tr w:rsidR="005730FC" w:rsidRPr="005730FC" w14:paraId="75D5B075" w14:textId="77777777" w:rsidTr="005A59E3">
        <w:trPr>
          <w:trHeight w:val="589"/>
        </w:trPr>
        <w:tc>
          <w:tcPr>
            <w:tcW w:w="1668" w:type="dxa"/>
            <w:tcBorders>
              <w:top w:val="single" w:sz="4" w:space="0" w:color="auto"/>
              <w:left w:val="single" w:sz="4" w:space="0" w:color="auto"/>
              <w:bottom w:val="single" w:sz="4" w:space="0" w:color="auto"/>
              <w:right w:val="single" w:sz="4" w:space="0" w:color="auto"/>
            </w:tcBorders>
            <w:hideMark/>
          </w:tcPr>
          <w:p w14:paraId="5F0B15FE" w14:textId="77777777" w:rsidR="005A59E3" w:rsidRPr="005730FC" w:rsidRDefault="005A59E3" w:rsidP="005A59E3">
            <w:pPr>
              <w:rPr>
                <w:color w:val="000000" w:themeColor="text1"/>
              </w:rPr>
            </w:pPr>
            <w:r w:rsidRPr="005730FC">
              <w:rPr>
                <w:rFonts w:ascii="Arial" w:hAnsi="Arial"/>
                <w:color w:val="000000" w:themeColor="text1"/>
                <w:sz w:val="20"/>
                <w:szCs w:val="20"/>
              </w:rPr>
              <w:t>Dartford</w:t>
            </w:r>
          </w:p>
        </w:tc>
        <w:tc>
          <w:tcPr>
            <w:tcW w:w="2835" w:type="dxa"/>
            <w:tcBorders>
              <w:top w:val="single" w:sz="4" w:space="0" w:color="auto"/>
              <w:left w:val="single" w:sz="4" w:space="0" w:color="auto"/>
              <w:bottom w:val="single" w:sz="4" w:space="0" w:color="auto"/>
              <w:right w:val="single" w:sz="4" w:space="0" w:color="auto"/>
            </w:tcBorders>
            <w:hideMark/>
          </w:tcPr>
          <w:p w14:paraId="47579108" w14:textId="77777777" w:rsidR="005A59E3" w:rsidRPr="005730FC" w:rsidRDefault="005A59E3" w:rsidP="005A59E3">
            <w:pPr>
              <w:rPr>
                <w:color w:val="000000" w:themeColor="text1"/>
              </w:rPr>
            </w:pPr>
            <w:proofErr w:type="spellStart"/>
            <w:r w:rsidRPr="005730FC">
              <w:rPr>
                <w:rFonts w:ascii="Arial" w:hAnsi="Arial"/>
                <w:color w:val="000000" w:themeColor="text1"/>
                <w:sz w:val="20"/>
                <w:szCs w:val="20"/>
              </w:rPr>
              <w:t>Claywood</w:t>
            </w:r>
            <w:proofErr w:type="spellEnd"/>
            <w:r w:rsidRPr="005730FC">
              <w:rPr>
                <w:rFonts w:ascii="Arial" w:hAnsi="Arial"/>
                <w:color w:val="000000" w:themeColor="text1"/>
                <w:sz w:val="20"/>
                <w:szCs w:val="20"/>
              </w:rPr>
              <w:t xml:space="preserve"> Lane, Bean</w:t>
            </w:r>
          </w:p>
        </w:tc>
        <w:tc>
          <w:tcPr>
            <w:tcW w:w="1198" w:type="dxa"/>
            <w:tcBorders>
              <w:top w:val="single" w:sz="4" w:space="0" w:color="auto"/>
              <w:left w:val="single" w:sz="4" w:space="0" w:color="auto"/>
              <w:bottom w:val="single" w:sz="4" w:space="0" w:color="auto"/>
              <w:right w:val="single" w:sz="4" w:space="0" w:color="auto"/>
            </w:tcBorders>
            <w:hideMark/>
          </w:tcPr>
          <w:p w14:paraId="0563BEFF" w14:textId="77777777" w:rsidR="005A59E3" w:rsidRPr="005730FC" w:rsidRDefault="005A59E3" w:rsidP="005A59E3">
            <w:pPr>
              <w:rPr>
                <w:color w:val="000000" w:themeColor="text1"/>
              </w:rPr>
            </w:pPr>
            <w:r w:rsidRPr="005730FC">
              <w:rPr>
                <w:rFonts w:ascii="Arial" w:hAnsi="Arial"/>
                <w:color w:val="000000" w:themeColor="text1"/>
                <w:sz w:val="20"/>
                <w:szCs w:val="20"/>
              </w:rPr>
              <w:t>12 (0)</w:t>
            </w:r>
          </w:p>
        </w:tc>
        <w:tc>
          <w:tcPr>
            <w:tcW w:w="1070" w:type="dxa"/>
            <w:tcBorders>
              <w:top w:val="single" w:sz="4" w:space="0" w:color="auto"/>
              <w:left w:val="single" w:sz="4" w:space="0" w:color="auto"/>
              <w:bottom w:val="single" w:sz="4" w:space="0" w:color="auto"/>
              <w:right w:val="single" w:sz="4" w:space="0" w:color="auto"/>
            </w:tcBorders>
            <w:hideMark/>
          </w:tcPr>
          <w:p w14:paraId="5EA2DD01" w14:textId="77777777" w:rsidR="005A59E3" w:rsidRPr="005730FC" w:rsidRDefault="005A59E3" w:rsidP="005A59E3">
            <w:pPr>
              <w:rPr>
                <w:color w:val="000000" w:themeColor="text1"/>
              </w:rPr>
            </w:pPr>
            <w:r w:rsidRPr="005730FC">
              <w:rPr>
                <w:rFonts w:ascii="Arial" w:hAnsi="Arial"/>
                <w:color w:val="000000" w:themeColor="text1"/>
                <w:sz w:val="20"/>
                <w:szCs w:val="20"/>
              </w:rPr>
              <w:t>12</w:t>
            </w:r>
          </w:p>
        </w:tc>
        <w:tc>
          <w:tcPr>
            <w:tcW w:w="1275" w:type="dxa"/>
            <w:tcBorders>
              <w:top w:val="single" w:sz="4" w:space="0" w:color="auto"/>
              <w:left w:val="single" w:sz="4" w:space="0" w:color="auto"/>
              <w:bottom w:val="single" w:sz="4" w:space="0" w:color="auto"/>
              <w:right w:val="single" w:sz="4" w:space="0" w:color="auto"/>
            </w:tcBorders>
            <w:hideMark/>
          </w:tcPr>
          <w:p w14:paraId="29055B30" w14:textId="77777777" w:rsidR="005A59E3" w:rsidRPr="005730FC" w:rsidRDefault="005A59E3" w:rsidP="005A59E3">
            <w:pPr>
              <w:rPr>
                <w:color w:val="000000" w:themeColor="text1"/>
              </w:rPr>
            </w:pPr>
            <w:r w:rsidRPr="005730FC">
              <w:rPr>
                <w:rFonts w:ascii="Arial" w:hAnsi="Arial"/>
                <w:color w:val="000000" w:themeColor="text1"/>
                <w:sz w:val="20"/>
                <w:szCs w:val="20"/>
              </w:rPr>
              <w:t>1972</w:t>
            </w:r>
          </w:p>
        </w:tc>
        <w:tc>
          <w:tcPr>
            <w:tcW w:w="1196" w:type="dxa"/>
            <w:tcBorders>
              <w:top w:val="single" w:sz="4" w:space="0" w:color="auto"/>
              <w:left w:val="single" w:sz="4" w:space="0" w:color="auto"/>
              <w:bottom w:val="single" w:sz="4" w:space="0" w:color="auto"/>
              <w:right w:val="single" w:sz="4" w:space="0" w:color="auto"/>
            </w:tcBorders>
            <w:hideMark/>
          </w:tcPr>
          <w:p w14:paraId="4D880286" w14:textId="77777777" w:rsidR="005A59E3" w:rsidRPr="005730FC" w:rsidRDefault="005A59E3" w:rsidP="005A59E3">
            <w:pPr>
              <w:rPr>
                <w:color w:val="000000" w:themeColor="text1"/>
              </w:rPr>
            </w:pPr>
            <w:r w:rsidRPr="005730FC">
              <w:rPr>
                <w:rFonts w:ascii="Arial" w:hAnsi="Arial"/>
                <w:color w:val="000000" w:themeColor="text1"/>
                <w:sz w:val="20"/>
                <w:szCs w:val="20"/>
              </w:rPr>
              <w:t>2012</w:t>
            </w:r>
          </w:p>
        </w:tc>
      </w:tr>
      <w:tr w:rsidR="005730FC" w:rsidRPr="005730FC" w14:paraId="1775A52B" w14:textId="77777777" w:rsidTr="005A59E3">
        <w:trPr>
          <w:trHeight w:val="589"/>
        </w:trPr>
        <w:tc>
          <w:tcPr>
            <w:tcW w:w="1668" w:type="dxa"/>
            <w:tcBorders>
              <w:top w:val="single" w:sz="4" w:space="0" w:color="auto"/>
              <w:left w:val="single" w:sz="4" w:space="0" w:color="auto"/>
              <w:bottom w:val="single" w:sz="4" w:space="0" w:color="auto"/>
              <w:right w:val="single" w:sz="4" w:space="0" w:color="auto"/>
            </w:tcBorders>
            <w:hideMark/>
          </w:tcPr>
          <w:p w14:paraId="21DF7A48" w14:textId="77777777" w:rsidR="005A59E3" w:rsidRPr="005730FC" w:rsidRDefault="005A59E3" w:rsidP="005A59E3">
            <w:pPr>
              <w:rPr>
                <w:color w:val="000000" w:themeColor="text1"/>
              </w:rPr>
            </w:pPr>
            <w:r w:rsidRPr="005730FC">
              <w:rPr>
                <w:rFonts w:ascii="Arial" w:hAnsi="Arial"/>
                <w:color w:val="000000" w:themeColor="text1"/>
                <w:sz w:val="20"/>
                <w:szCs w:val="20"/>
              </w:rPr>
              <w:t>Dover</w:t>
            </w:r>
          </w:p>
        </w:tc>
        <w:tc>
          <w:tcPr>
            <w:tcW w:w="2835" w:type="dxa"/>
            <w:tcBorders>
              <w:top w:val="single" w:sz="4" w:space="0" w:color="auto"/>
              <w:left w:val="single" w:sz="4" w:space="0" w:color="auto"/>
              <w:bottom w:val="single" w:sz="4" w:space="0" w:color="auto"/>
              <w:right w:val="single" w:sz="4" w:space="0" w:color="auto"/>
            </w:tcBorders>
            <w:hideMark/>
          </w:tcPr>
          <w:p w14:paraId="1562E6B6" w14:textId="77777777" w:rsidR="005A59E3" w:rsidRPr="005730FC" w:rsidRDefault="005A59E3" w:rsidP="005A59E3">
            <w:pPr>
              <w:rPr>
                <w:color w:val="000000" w:themeColor="text1"/>
              </w:rPr>
            </w:pPr>
            <w:r w:rsidRPr="005730FC">
              <w:rPr>
                <w:rFonts w:ascii="Arial" w:hAnsi="Arial"/>
                <w:color w:val="000000" w:themeColor="text1"/>
                <w:sz w:val="20"/>
                <w:szCs w:val="20"/>
              </w:rPr>
              <w:t>Snowdown Caravan Site, Aylesham</w:t>
            </w:r>
          </w:p>
        </w:tc>
        <w:tc>
          <w:tcPr>
            <w:tcW w:w="1198" w:type="dxa"/>
            <w:tcBorders>
              <w:top w:val="single" w:sz="4" w:space="0" w:color="auto"/>
              <w:left w:val="single" w:sz="4" w:space="0" w:color="auto"/>
              <w:bottom w:val="single" w:sz="4" w:space="0" w:color="auto"/>
              <w:right w:val="single" w:sz="4" w:space="0" w:color="auto"/>
            </w:tcBorders>
            <w:hideMark/>
          </w:tcPr>
          <w:p w14:paraId="0E39A3B2" w14:textId="77777777" w:rsidR="005A59E3" w:rsidRPr="005730FC" w:rsidRDefault="005A59E3" w:rsidP="005A59E3">
            <w:pPr>
              <w:rPr>
                <w:color w:val="000000" w:themeColor="text1"/>
              </w:rPr>
            </w:pPr>
            <w:r w:rsidRPr="005730FC">
              <w:rPr>
                <w:rFonts w:ascii="Arial" w:hAnsi="Arial"/>
                <w:color w:val="000000" w:themeColor="text1"/>
                <w:sz w:val="20"/>
                <w:szCs w:val="20"/>
              </w:rPr>
              <w:t>14 (0)</w:t>
            </w:r>
          </w:p>
        </w:tc>
        <w:tc>
          <w:tcPr>
            <w:tcW w:w="1070" w:type="dxa"/>
            <w:tcBorders>
              <w:top w:val="single" w:sz="4" w:space="0" w:color="auto"/>
              <w:left w:val="single" w:sz="4" w:space="0" w:color="auto"/>
              <w:bottom w:val="single" w:sz="4" w:space="0" w:color="auto"/>
              <w:right w:val="single" w:sz="4" w:space="0" w:color="auto"/>
            </w:tcBorders>
            <w:hideMark/>
          </w:tcPr>
          <w:p w14:paraId="54499364" w14:textId="77777777" w:rsidR="005A59E3" w:rsidRPr="005730FC" w:rsidRDefault="005A59E3" w:rsidP="005A59E3">
            <w:pPr>
              <w:rPr>
                <w:color w:val="000000" w:themeColor="text1"/>
              </w:rPr>
            </w:pPr>
            <w:r w:rsidRPr="005730FC">
              <w:rPr>
                <w:rFonts w:ascii="Arial" w:hAnsi="Arial"/>
                <w:color w:val="000000" w:themeColor="text1"/>
                <w:sz w:val="20"/>
                <w:szCs w:val="20"/>
              </w:rPr>
              <w:t>14</w:t>
            </w:r>
          </w:p>
        </w:tc>
        <w:tc>
          <w:tcPr>
            <w:tcW w:w="1275" w:type="dxa"/>
            <w:tcBorders>
              <w:top w:val="single" w:sz="4" w:space="0" w:color="auto"/>
              <w:left w:val="single" w:sz="4" w:space="0" w:color="auto"/>
              <w:bottom w:val="single" w:sz="4" w:space="0" w:color="auto"/>
              <w:right w:val="single" w:sz="4" w:space="0" w:color="auto"/>
            </w:tcBorders>
            <w:hideMark/>
          </w:tcPr>
          <w:p w14:paraId="25A85838" w14:textId="77777777" w:rsidR="005A59E3" w:rsidRPr="005730FC" w:rsidRDefault="005A59E3" w:rsidP="005A59E3">
            <w:pPr>
              <w:rPr>
                <w:color w:val="000000" w:themeColor="text1"/>
              </w:rPr>
            </w:pPr>
            <w:r w:rsidRPr="005730FC">
              <w:rPr>
                <w:rFonts w:ascii="Arial" w:hAnsi="Arial"/>
                <w:color w:val="000000" w:themeColor="text1"/>
                <w:sz w:val="20"/>
                <w:szCs w:val="20"/>
              </w:rPr>
              <w:t>1985</w:t>
            </w:r>
          </w:p>
        </w:tc>
        <w:tc>
          <w:tcPr>
            <w:tcW w:w="1196" w:type="dxa"/>
            <w:tcBorders>
              <w:top w:val="single" w:sz="4" w:space="0" w:color="auto"/>
              <w:left w:val="single" w:sz="4" w:space="0" w:color="auto"/>
              <w:bottom w:val="single" w:sz="4" w:space="0" w:color="auto"/>
              <w:right w:val="single" w:sz="4" w:space="0" w:color="auto"/>
            </w:tcBorders>
            <w:hideMark/>
          </w:tcPr>
          <w:p w14:paraId="464D1D9B" w14:textId="77777777" w:rsidR="005A59E3" w:rsidRPr="005730FC" w:rsidRDefault="005A59E3" w:rsidP="005A59E3">
            <w:pPr>
              <w:rPr>
                <w:color w:val="000000" w:themeColor="text1"/>
              </w:rPr>
            </w:pPr>
            <w:r w:rsidRPr="005730FC">
              <w:rPr>
                <w:rFonts w:ascii="Arial" w:hAnsi="Arial"/>
                <w:color w:val="000000" w:themeColor="text1"/>
                <w:sz w:val="20"/>
                <w:szCs w:val="20"/>
              </w:rPr>
              <w:t>2002</w:t>
            </w:r>
          </w:p>
        </w:tc>
      </w:tr>
      <w:tr w:rsidR="005730FC" w:rsidRPr="005730FC" w14:paraId="1AA2124C"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174E1EA4" w14:textId="77777777" w:rsidR="005A59E3" w:rsidRPr="005730FC" w:rsidRDefault="005A59E3" w:rsidP="005A59E3">
            <w:pPr>
              <w:rPr>
                <w:color w:val="000000" w:themeColor="text1"/>
              </w:rPr>
            </w:pPr>
            <w:r w:rsidRPr="005730FC">
              <w:rPr>
                <w:rFonts w:ascii="Arial" w:hAnsi="Arial"/>
                <w:color w:val="000000" w:themeColor="text1"/>
                <w:sz w:val="20"/>
                <w:szCs w:val="20"/>
              </w:rPr>
              <w:t>Gravesham</w:t>
            </w:r>
          </w:p>
        </w:tc>
        <w:tc>
          <w:tcPr>
            <w:tcW w:w="2835" w:type="dxa"/>
            <w:tcBorders>
              <w:top w:val="single" w:sz="4" w:space="0" w:color="auto"/>
              <w:left w:val="single" w:sz="4" w:space="0" w:color="auto"/>
              <w:bottom w:val="single" w:sz="4" w:space="0" w:color="auto"/>
              <w:right w:val="single" w:sz="4" w:space="0" w:color="auto"/>
            </w:tcBorders>
            <w:hideMark/>
          </w:tcPr>
          <w:p w14:paraId="2AFA4003" w14:textId="77777777" w:rsidR="005A59E3" w:rsidRPr="005730FC" w:rsidRDefault="005A59E3" w:rsidP="005A59E3">
            <w:pPr>
              <w:rPr>
                <w:rFonts w:ascii="Arial" w:hAnsi="Arial"/>
                <w:color w:val="000000" w:themeColor="text1"/>
                <w:sz w:val="20"/>
                <w:szCs w:val="20"/>
              </w:rPr>
            </w:pPr>
            <w:r w:rsidRPr="005730FC">
              <w:rPr>
                <w:rFonts w:ascii="Arial" w:hAnsi="Arial"/>
                <w:color w:val="000000" w:themeColor="text1"/>
                <w:sz w:val="20"/>
                <w:szCs w:val="20"/>
              </w:rPr>
              <w:t xml:space="preserve">Denton Caravan site, Gravesend </w:t>
            </w:r>
          </w:p>
        </w:tc>
        <w:tc>
          <w:tcPr>
            <w:tcW w:w="1198" w:type="dxa"/>
            <w:tcBorders>
              <w:top w:val="single" w:sz="4" w:space="0" w:color="auto"/>
              <w:left w:val="single" w:sz="4" w:space="0" w:color="auto"/>
              <w:bottom w:val="single" w:sz="4" w:space="0" w:color="auto"/>
              <w:right w:val="single" w:sz="4" w:space="0" w:color="auto"/>
            </w:tcBorders>
            <w:hideMark/>
          </w:tcPr>
          <w:p w14:paraId="5D768309" w14:textId="77777777" w:rsidR="005A59E3" w:rsidRPr="005730FC" w:rsidRDefault="005A59E3" w:rsidP="005A59E3">
            <w:pPr>
              <w:rPr>
                <w:color w:val="000000" w:themeColor="text1"/>
                <w:sz w:val="24"/>
                <w:szCs w:val="24"/>
              </w:rPr>
            </w:pPr>
            <w:r w:rsidRPr="005730FC">
              <w:rPr>
                <w:rFonts w:ascii="Arial" w:hAnsi="Arial"/>
                <w:color w:val="000000" w:themeColor="text1"/>
                <w:sz w:val="20"/>
                <w:szCs w:val="20"/>
              </w:rPr>
              <w:t>8 (0)</w:t>
            </w:r>
          </w:p>
        </w:tc>
        <w:tc>
          <w:tcPr>
            <w:tcW w:w="1070" w:type="dxa"/>
            <w:tcBorders>
              <w:top w:val="single" w:sz="4" w:space="0" w:color="auto"/>
              <w:left w:val="single" w:sz="4" w:space="0" w:color="auto"/>
              <w:bottom w:val="single" w:sz="4" w:space="0" w:color="auto"/>
              <w:right w:val="single" w:sz="4" w:space="0" w:color="auto"/>
            </w:tcBorders>
            <w:hideMark/>
          </w:tcPr>
          <w:p w14:paraId="268DE935" w14:textId="77777777" w:rsidR="005A59E3" w:rsidRPr="005730FC" w:rsidRDefault="005A59E3" w:rsidP="005A59E3">
            <w:pPr>
              <w:rPr>
                <w:color w:val="000000" w:themeColor="text1"/>
              </w:rPr>
            </w:pPr>
            <w:r w:rsidRPr="005730FC">
              <w:rPr>
                <w:rFonts w:ascii="Arial" w:hAnsi="Arial"/>
                <w:color w:val="000000" w:themeColor="text1"/>
                <w:sz w:val="20"/>
                <w:szCs w:val="20"/>
              </w:rPr>
              <w:t>16</w:t>
            </w:r>
          </w:p>
        </w:tc>
        <w:tc>
          <w:tcPr>
            <w:tcW w:w="1275" w:type="dxa"/>
            <w:tcBorders>
              <w:top w:val="single" w:sz="4" w:space="0" w:color="auto"/>
              <w:left w:val="single" w:sz="4" w:space="0" w:color="auto"/>
              <w:bottom w:val="single" w:sz="4" w:space="0" w:color="auto"/>
              <w:right w:val="single" w:sz="4" w:space="0" w:color="auto"/>
            </w:tcBorders>
            <w:hideMark/>
          </w:tcPr>
          <w:p w14:paraId="2D38502D" w14:textId="77777777" w:rsidR="005A59E3" w:rsidRPr="005730FC" w:rsidRDefault="005A59E3" w:rsidP="005A59E3">
            <w:pPr>
              <w:rPr>
                <w:color w:val="000000" w:themeColor="text1"/>
              </w:rPr>
            </w:pPr>
            <w:r w:rsidRPr="005730FC">
              <w:rPr>
                <w:rFonts w:ascii="Arial" w:hAnsi="Arial"/>
                <w:color w:val="000000" w:themeColor="text1"/>
                <w:sz w:val="20"/>
                <w:szCs w:val="20"/>
              </w:rPr>
              <w:t>1977</w:t>
            </w:r>
          </w:p>
        </w:tc>
        <w:tc>
          <w:tcPr>
            <w:tcW w:w="1196" w:type="dxa"/>
            <w:tcBorders>
              <w:top w:val="single" w:sz="4" w:space="0" w:color="auto"/>
              <w:left w:val="single" w:sz="4" w:space="0" w:color="auto"/>
              <w:bottom w:val="single" w:sz="4" w:space="0" w:color="auto"/>
              <w:right w:val="single" w:sz="4" w:space="0" w:color="auto"/>
            </w:tcBorders>
            <w:hideMark/>
          </w:tcPr>
          <w:p w14:paraId="6468917B" w14:textId="77777777" w:rsidR="005A59E3" w:rsidRPr="005730FC" w:rsidRDefault="005A59E3" w:rsidP="005A59E3">
            <w:pPr>
              <w:rPr>
                <w:color w:val="000000" w:themeColor="text1"/>
              </w:rPr>
            </w:pPr>
            <w:r w:rsidRPr="005730FC">
              <w:rPr>
                <w:rFonts w:ascii="Arial" w:hAnsi="Arial"/>
                <w:color w:val="000000" w:themeColor="text1"/>
                <w:sz w:val="20"/>
                <w:szCs w:val="20"/>
              </w:rPr>
              <w:t>1984</w:t>
            </w:r>
          </w:p>
        </w:tc>
      </w:tr>
      <w:tr w:rsidR="005730FC" w:rsidRPr="005730FC" w14:paraId="42CA57B5"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56A4B5B0" w14:textId="77777777" w:rsidR="005A59E3" w:rsidRPr="005730FC" w:rsidRDefault="005A59E3" w:rsidP="005A59E3">
            <w:pPr>
              <w:rPr>
                <w:color w:val="000000" w:themeColor="text1"/>
              </w:rPr>
            </w:pPr>
            <w:r w:rsidRPr="005730FC">
              <w:rPr>
                <w:rFonts w:ascii="Arial" w:hAnsi="Arial"/>
                <w:color w:val="000000" w:themeColor="text1"/>
                <w:sz w:val="20"/>
                <w:szCs w:val="20"/>
              </w:rPr>
              <w:t>Maidstone</w:t>
            </w:r>
          </w:p>
        </w:tc>
        <w:tc>
          <w:tcPr>
            <w:tcW w:w="2835" w:type="dxa"/>
            <w:tcBorders>
              <w:top w:val="single" w:sz="4" w:space="0" w:color="auto"/>
              <w:left w:val="single" w:sz="4" w:space="0" w:color="auto"/>
              <w:bottom w:val="single" w:sz="4" w:space="0" w:color="auto"/>
              <w:right w:val="single" w:sz="4" w:space="0" w:color="auto"/>
            </w:tcBorders>
            <w:hideMark/>
          </w:tcPr>
          <w:p w14:paraId="07DB171A" w14:textId="77777777" w:rsidR="005A59E3" w:rsidRPr="005730FC" w:rsidRDefault="005A59E3" w:rsidP="005A59E3">
            <w:pPr>
              <w:rPr>
                <w:color w:val="000000" w:themeColor="text1"/>
              </w:rPr>
            </w:pPr>
            <w:proofErr w:type="spellStart"/>
            <w:r w:rsidRPr="005730FC">
              <w:rPr>
                <w:rFonts w:ascii="Arial" w:hAnsi="Arial"/>
                <w:color w:val="000000" w:themeColor="text1"/>
                <w:sz w:val="20"/>
                <w:szCs w:val="20"/>
              </w:rPr>
              <w:t>Stilebridge</w:t>
            </w:r>
            <w:proofErr w:type="spellEnd"/>
            <w:r w:rsidRPr="005730FC">
              <w:rPr>
                <w:rFonts w:ascii="Arial" w:hAnsi="Arial"/>
                <w:color w:val="000000" w:themeColor="text1"/>
                <w:sz w:val="20"/>
                <w:szCs w:val="20"/>
              </w:rPr>
              <w:t xml:space="preserve"> Lane Caravan Site, Marden</w:t>
            </w:r>
          </w:p>
        </w:tc>
        <w:tc>
          <w:tcPr>
            <w:tcW w:w="1198" w:type="dxa"/>
            <w:tcBorders>
              <w:top w:val="single" w:sz="4" w:space="0" w:color="auto"/>
              <w:left w:val="single" w:sz="4" w:space="0" w:color="auto"/>
              <w:bottom w:val="single" w:sz="4" w:space="0" w:color="auto"/>
              <w:right w:val="single" w:sz="4" w:space="0" w:color="auto"/>
            </w:tcBorders>
            <w:hideMark/>
          </w:tcPr>
          <w:p w14:paraId="7B120514" w14:textId="77777777" w:rsidR="005A59E3" w:rsidRPr="005730FC" w:rsidRDefault="005A59E3" w:rsidP="005A59E3">
            <w:pPr>
              <w:rPr>
                <w:color w:val="000000" w:themeColor="text1"/>
              </w:rPr>
            </w:pPr>
            <w:r w:rsidRPr="005730FC">
              <w:rPr>
                <w:rFonts w:ascii="Arial" w:hAnsi="Arial"/>
                <w:color w:val="000000" w:themeColor="text1"/>
                <w:sz w:val="20"/>
                <w:szCs w:val="20"/>
              </w:rPr>
              <w:t>23 (0)</w:t>
            </w:r>
          </w:p>
        </w:tc>
        <w:tc>
          <w:tcPr>
            <w:tcW w:w="1070" w:type="dxa"/>
            <w:tcBorders>
              <w:top w:val="single" w:sz="4" w:space="0" w:color="auto"/>
              <w:left w:val="single" w:sz="4" w:space="0" w:color="auto"/>
              <w:bottom w:val="single" w:sz="4" w:space="0" w:color="auto"/>
              <w:right w:val="single" w:sz="4" w:space="0" w:color="auto"/>
            </w:tcBorders>
            <w:hideMark/>
          </w:tcPr>
          <w:p w14:paraId="7D59B8CA" w14:textId="77777777" w:rsidR="005A59E3" w:rsidRPr="005730FC" w:rsidRDefault="005A59E3" w:rsidP="005A59E3">
            <w:pPr>
              <w:rPr>
                <w:color w:val="000000" w:themeColor="text1"/>
              </w:rPr>
            </w:pPr>
            <w:r w:rsidRPr="005730FC">
              <w:rPr>
                <w:rFonts w:ascii="Arial" w:hAnsi="Arial"/>
                <w:color w:val="000000" w:themeColor="text1"/>
                <w:sz w:val="20"/>
                <w:szCs w:val="20"/>
              </w:rPr>
              <w:t>23</w:t>
            </w:r>
          </w:p>
        </w:tc>
        <w:tc>
          <w:tcPr>
            <w:tcW w:w="1275" w:type="dxa"/>
            <w:tcBorders>
              <w:top w:val="single" w:sz="4" w:space="0" w:color="auto"/>
              <w:left w:val="single" w:sz="4" w:space="0" w:color="auto"/>
              <w:bottom w:val="single" w:sz="4" w:space="0" w:color="auto"/>
              <w:right w:val="single" w:sz="4" w:space="0" w:color="auto"/>
            </w:tcBorders>
            <w:hideMark/>
          </w:tcPr>
          <w:p w14:paraId="76130634"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c>
          <w:tcPr>
            <w:tcW w:w="1196" w:type="dxa"/>
            <w:tcBorders>
              <w:top w:val="single" w:sz="4" w:space="0" w:color="auto"/>
              <w:left w:val="single" w:sz="4" w:space="0" w:color="auto"/>
              <w:bottom w:val="single" w:sz="4" w:space="0" w:color="auto"/>
              <w:right w:val="single" w:sz="4" w:space="0" w:color="auto"/>
            </w:tcBorders>
            <w:hideMark/>
          </w:tcPr>
          <w:p w14:paraId="52E1FD96"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r>
      <w:tr w:rsidR="005730FC" w:rsidRPr="005730FC" w14:paraId="3A87F50E"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67938A07" w14:textId="77777777" w:rsidR="005A59E3" w:rsidRPr="005730FC" w:rsidRDefault="005A59E3" w:rsidP="005A59E3">
            <w:pPr>
              <w:rPr>
                <w:color w:val="000000" w:themeColor="text1"/>
              </w:rPr>
            </w:pPr>
            <w:r w:rsidRPr="005730FC">
              <w:rPr>
                <w:rFonts w:ascii="Arial" w:hAnsi="Arial"/>
                <w:color w:val="000000" w:themeColor="text1"/>
                <w:sz w:val="20"/>
                <w:szCs w:val="20"/>
              </w:rPr>
              <w:t>Maidstone</w:t>
            </w:r>
          </w:p>
        </w:tc>
        <w:tc>
          <w:tcPr>
            <w:tcW w:w="2835" w:type="dxa"/>
            <w:tcBorders>
              <w:top w:val="single" w:sz="4" w:space="0" w:color="auto"/>
              <w:left w:val="single" w:sz="4" w:space="0" w:color="auto"/>
              <w:bottom w:val="single" w:sz="4" w:space="0" w:color="auto"/>
              <w:right w:val="single" w:sz="4" w:space="0" w:color="auto"/>
            </w:tcBorders>
            <w:hideMark/>
          </w:tcPr>
          <w:p w14:paraId="22230F21" w14:textId="77777777" w:rsidR="005A59E3" w:rsidRPr="005730FC" w:rsidRDefault="005A59E3" w:rsidP="005A59E3">
            <w:pPr>
              <w:rPr>
                <w:color w:val="000000" w:themeColor="text1"/>
              </w:rPr>
            </w:pPr>
            <w:r w:rsidRPr="005730FC">
              <w:rPr>
                <w:rFonts w:ascii="Arial" w:hAnsi="Arial"/>
                <w:color w:val="000000" w:themeColor="text1"/>
                <w:sz w:val="20"/>
                <w:szCs w:val="20"/>
              </w:rPr>
              <w:t xml:space="preserve">Water Lane Caravan Site, Ulcombe </w:t>
            </w:r>
          </w:p>
        </w:tc>
        <w:tc>
          <w:tcPr>
            <w:tcW w:w="1198" w:type="dxa"/>
            <w:tcBorders>
              <w:top w:val="single" w:sz="4" w:space="0" w:color="auto"/>
              <w:left w:val="single" w:sz="4" w:space="0" w:color="auto"/>
              <w:bottom w:val="single" w:sz="4" w:space="0" w:color="auto"/>
              <w:right w:val="single" w:sz="4" w:space="0" w:color="auto"/>
            </w:tcBorders>
            <w:hideMark/>
          </w:tcPr>
          <w:p w14:paraId="36081DA3" w14:textId="77777777" w:rsidR="005A59E3" w:rsidRPr="005730FC" w:rsidRDefault="005A59E3" w:rsidP="005A59E3">
            <w:pPr>
              <w:rPr>
                <w:color w:val="000000" w:themeColor="text1"/>
              </w:rPr>
            </w:pPr>
            <w:r w:rsidRPr="005730FC">
              <w:rPr>
                <w:rFonts w:ascii="Arial" w:hAnsi="Arial"/>
                <w:color w:val="000000" w:themeColor="text1"/>
                <w:sz w:val="20"/>
                <w:szCs w:val="20"/>
              </w:rPr>
              <w:t>20 (0)</w:t>
            </w:r>
          </w:p>
        </w:tc>
        <w:tc>
          <w:tcPr>
            <w:tcW w:w="1070" w:type="dxa"/>
            <w:tcBorders>
              <w:top w:val="single" w:sz="4" w:space="0" w:color="auto"/>
              <w:left w:val="single" w:sz="4" w:space="0" w:color="auto"/>
              <w:bottom w:val="single" w:sz="4" w:space="0" w:color="auto"/>
              <w:right w:val="single" w:sz="4" w:space="0" w:color="auto"/>
            </w:tcBorders>
            <w:hideMark/>
          </w:tcPr>
          <w:p w14:paraId="7065B5FA" w14:textId="77777777" w:rsidR="005A59E3" w:rsidRPr="005730FC" w:rsidRDefault="005A59E3" w:rsidP="005A59E3">
            <w:pPr>
              <w:rPr>
                <w:color w:val="000000" w:themeColor="text1"/>
              </w:rPr>
            </w:pPr>
            <w:r w:rsidRPr="005730FC">
              <w:rPr>
                <w:rFonts w:ascii="Arial" w:hAnsi="Arial"/>
                <w:color w:val="000000" w:themeColor="text1"/>
                <w:sz w:val="20"/>
                <w:szCs w:val="20"/>
              </w:rPr>
              <w:t>20</w:t>
            </w:r>
          </w:p>
        </w:tc>
        <w:tc>
          <w:tcPr>
            <w:tcW w:w="1275" w:type="dxa"/>
            <w:tcBorders>
              <w:top w:val="single" w:sz="4" w:space="0" w:color="auto"/>
              <w:left w:val="single" w:sz="4" w:space="0" w:color="auto"/>
              <w:bottom w:val="single" w:sz="4" w:space="0" w:color="auto"/>
              <w:right w:val="single" w:sz="4" w:space="0" w:color="auto"/>
            </w:tcBorders>
            <w:hideMark/>
          </w:tcPr>
          <w:p w14:paraId="090327C4"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c>
          <w:tcPr>
            <w:tcW w:w="1196" w:type="dxa"/>
            <w:tcBorders>
              <w:top w:val="single" w:sz="4" w:space="0" w:color="auto"/>
              <w:left w:val="single" w:sz="4" w:space="0" w:color="auto"/>
              <w:bottom w:val="single" w:sz="4" w:space="0" w:color="auto"/>
              <w:right w:val="single" w:sz="4" w:space="0" w:color="auto"/>
            </w:tcBorders>
            <w:hideMark/>
          </w:tcPr>
          <w:p w14:paraId="59194C10"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r>
      <w:tr w:rsidR="005730FC" w:rsidRPr="005730FC" w14:paraId="0C1FB80A"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0CD0DB80" w14:textId="77777777" w:rsidR="005A59E3" w:rsidRPr="005730FC" w:rsidRDefault="005A59E3" w:rsidP="005A59E3">
            <w:pPr>
              <w:rPr>
                <w:color w:val="000000" w:themeColor="text1"/>
              </w:rPr>
            </w:pPr>
            <w:r w:rsidRPr="005730FC">
              <w:rPr>
                <w:rFonts w:ascii="Arial" w:hAnsi="Arial"/>
                <w:color w:val="000000" w:themeColor="text1"/>
                <w:sz w:val="20"/>
                <w:szCs w:val="20"/>
              </w:rPr>
              <w:t>Sevenoaks</w:t>
            </w:r>
          </w:p>
        </w:tc>
        <w:tc>
          <w:tcPr>
            <w:tcW w:w="2835" w:type="dxa"/>
            <w:tcBorders>
              <w:top w:val="single" w:sz="4" w:space="0" w:color="auto"/>
              <w:left w:val="single" w:sz="4" w:space="0" w:color="auto"/>
              <w:bottom w:val="single" w:sz="4" w:space="0" w:color="auto"/>
              <w:right w:val="single" w:sz="4" w:space="0" w:color="auto"/>
            </w:tcBorders>
            <w:hideMark/>
          </w:tcPr>
          <w:p w14:paraId="438186EE" w14:textId="77777777" w:rsidR="005A59E3" w:rsidRPr="005730FC" w:rsidRDefault="005A59E3" w:rsidP="005A59E3">
            <w:pPr>
              <w:rPr>
                <w:color w:val="000000" w:themeColor="text1"/>
              </w:rPr>
            </w:pPr>
            <w:r w:rsidRPr="005730FC">
              <w:rPr>
                <w:rFonts w:ascii="Arial" w:hAnsi="Arial"/>
                <w:color w:val="000000" w:themeColor="text1"/>
                <w:sz w:val="20"/>
                <w:szCs w:val="20"/>
              </w:rPr>
              <w:t>Barnfield Park, Ash</w:t>
            </w:r>
          </w:p>
        </w:tc>
        <w:tc>
          <w:tcPr>
            <w:tcW w:w="1198" w:type="dxa"/>
            <w:tcBorders>
              <w:top w:val="single" w:sz="4" w:space="0" w:color="auto"/>
              <w:left w:val="single" w:sz="4" w:space="0" w:color="auto"/>
              <w:bottom w:val="single" w:sz="4" w:space="0" w:color="auto"/>
              <w:right w:val="single" w:sz="4" w:space="0" w:color="auto"/>
            </w:tcBorders>
            <w:hideMark/>
          </w:tcPr>
          <w:p w14:paraId="5B223299" w14:textId="77777777" w:rsidR="005A59E3" w:rsidRPr="005730FC" w:rsidRDefault="005A59E3" w:rsidP="005A59E3">
            <w:pPr>
              <w:rPr>
                <w:color w:val="000000" w:themeColor="text1"/>
              </w:rPr>
            </w:pPr>
            <w:r w:rsidRPr="005730FC">
              <w:rPr>
                <w:rFonts w:ascii="Arial" w:hAnsi="Arial"/>
                <w:color w:val="000000" w:themeColor="text1"/>
                <w:sz w:val="20"/>
                <w:szCs w:val="20"/>
              </w:rPr>
              <w:t>35 (0)</w:t>
            </w:r>
          </w:p>
        </w:tc>
        <w:tc>
          <w:tcPr>
            <w:tcW w:w="1070" w:type="dxa"/>
            <w:tcBorders>
              <w:top w:val="single" w:sz="4" w:space="0" w:color="auto"/>
              <w:left w:val="single" w:sz="4" w:space="0" w:color="auto"/>
              <w:bottom w:val="single" w:sz="4" w:space="0" w:color="auto"/>
              <w:right w:val="single" w:sz="4" w:space="0" w:color="auto"/>
            </w:tcBorders>
            <w:hideMark/>
          </w:tcPr>
          <w:p w14:paraId="49FC0520" w14:textId="77777777" w:rsidR="005A59E3" w:rsidRPr="005730FC" w:rsidRDefault="005A59E3" w:rsidP="005A59E3">
            <w:pPr>
              <w:rPr>
                <w:color w:val="000000" w:themeColor="text1"/>
              </w:rPr>
            </w:pPr>
            <w:r w:rsidRPr="005730FC">
              <w:rPr>
                <w:rFonts w:ascii="Arial" w:hAnsi="Arial"/>
                <w:color w:val="000000" w:themeColor="text1"/>
                <w:sz w:val="20"/>
                <w:szCs w:val="20"/>
              </w:rPr>
              <w:t>35</w:t>
            </w:r>
          </w:p>
        </w:tc>
        <w:tc>
          <w:tcPr>
            <w:tcW w:w="1275" w:type="dxa"/>
            <w:tcBorders>
              <w:top w:val="single" w:sz="4" w:space="0" w:color="auto"/>
              <w:left w:val="single" w:sz="4" w:space="0" w:color="auto"/>
              <w:bottom w:val="single" w:sz="4" w:space="0" w:color="auto"/>
              <w:right w:val="single" w:sz="4" w:space="0" w:color="auto"/>
            </w:tcBorders>
            <w:hideMark/>
          </w:tcPr>
          <w:p w14:paraId="645D8BE4" w14:textId="77777777" w:rsidR="005A59E3" w:rsidRPr="005730FC" w:rsidRDefault="005A59E3" w:rsidP="005A59E3">
            <w:pPr>
              <w:rPr>
                <w:color w:val="000000" w:themeColor="text1"/>
              </w:rPr>
            </w:pPr>
            <w:r w:rsidRPr="005730FC">
              <w:rPr>
                <w:rFonts w:ascii="Arial" w:hAnsi="Arial"/>
                <w:color w:val="000000" w:themeColor="text1"/>
                <w:sz w:val="20"/>
                <w:szCs w:val="20"/>
              </w:rPr>
              <w:t>1999</w:t>
            </w:r>
          </w:p>
        </w:tc>
        <w:tc>
          <w:tcPr>
            <w:tcW w:w="1196" w:type="dxa"/>
            <w:tcBorders>
              <w:top w:val="single" w:sz="4" w:space="0" w:color="auto"/>
              <w:left w:val="single" w:sz="4" w:space="0" w:color="auto"/>
              <w:bottom w:val="single" w:sz="4" w:space="0" w:color="auto"/>
              <w:right w:val="single" w:sz="4" w:space="0" w:color="auto"/>
            </w:tcBorders>
            <w:hideMark/>
          </w:tcPr>
          <w:p w14:paraId="73CC9FEA" w14:textId="77777777" w:rsidR="005A59E3" w:rsidRPr="005730FC" w:rsidRDefault="005A59E3" w:rsidP="005A59E3">
            <w:pPr>
              <w:rPr>
                <w:color w:val="000000" w:themeColor="text1"/>
              </w:rPr>
            </w:pPr>
            <w:r w:rsidRPr="005730FC">
              <w:rPr>
                <w:rFonts w:ascii="Arial" w:hAnsi="Arial"/>
                <w:color w:val="000000" w:themeColor="text1"/>
                <w:sz w:val="20"/>
                <w:szCs w:val="20"/>
              </w:rPr>
              <w:t>1999</w:t>
            </w:r>
          </w:p>
        </w:tc>
      </w:tr>
      <w:tr w:rsidR="005730FC" w:rsidRPr="005730FC" w14:paraId="281804E8"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37E41DFE" w14:textId="77777777" w:rsidR="005A59E3" w:rsidRPr="005730FC" w:rsidRDefault="005A59E3" w:rsidP="005A59E3">
            <w:pPr>
              <w:rPr>
                <w:color w:val="000000" w:themeColor="text1"/>
              </w:rPr>
            </w:pPr>
            <w:r w:rsidRPr="005730FC">
              <w:rPr>
                <w:rFonts w:ascii="Arial" w:hAnsi="Arial"/>
                <w:color w:val="000000" w:themeColor="text1"/>
                <w:sz w:val="20"/>
                <w:szCs w:val="20"/>
              </w:rPr>
              <w:t>Sevenoaks</w:t>
            </w:r>
          </w:p>
        </w:tc>
        <w:tc>
          <w:tcPr>
            <w:tcW w:w="2835" w:type="dxa"/>
            <w:tcBorders>
              <w:top w:val="single" w:sz="4" w:space="0" w:color="auto"/>
              <w:left w:val="single" w:sz="4" w:space="0" w:color="auto"/>
              <w:bottom w:val="single" w:sz="4" w:space="0" w:color="auto"/>
              <w:right w:val="single" w:sz="4" w:space="0" w:color="auto"/>
            </w:tcBorders>
            <w:hideMark/>
          </w:tcPr>
          <w:p w14:paraId="455F6241" w14:textId="77777777" w:rsidR="005A59E3" w:rsidRPr="005730FC" w:rsidRDefault="005A59E3" w:rsidP="005A59E3">
            <w:pPr>
              <w:rPr>
                <w:color w:val="000000" w:themeColor="text1"/>
              </w:rPr>
            </w:pPr>
            <w:r w:rsidRPr="005730FC">
              <w:rPr>
                <w:rFonts w:ascii="Arial" w:hAnsi="Arial"/>
                <w:color w:val="000000" w:themeColor="text1"/>
                <w:sz w:val="20"/>
                <w:szCs w:val="20"/>
              </w:rPr>
              <w:t>Hever Road, Edenbridge</w:t>
            </w:r>
          </w:p>
        </w:tc>
        <w:tc>
          <w:tcPr>
            <w:tcW w:w="1198" w:type="dxa"/>
            <w:tcBorders>
              <w:top w:val="single" w:sz="4" w:space="0" w:color="auto"/>
              <w:left w:val="single" w:sz="4" w:space="0" w:color="auto"/>
              <w:bottom w:val="single" w:sz="4" w:space="0" w:color="auto"/>
              <w:right w:val="single" w:sz="4" w:space="0" w:color="auto"/>
            </w:tcBorders>
            <w:hideMark/>
          </w:tcPr>
          <w:p w14:paraId="77492E4D" w14:textId="77777777" w:rsidR="005A59E3" w:rsidRPr="005730FC" w:rsidRDefault="005A59E3" w:rsidP="005A59E3">
            <w:pPr>
              <w:rPr>
                <w:color w:val="000000" w:themeColor="text1"/>
              </w:rPr>
            </w:pPr>
            <w:r w:rsidRPr="005730FC">
              <w:rPr>
                <w:rFonts w:ascii="Arial" w:hAnsi="Arial"/>
                <w:color w:val="000000" w:themeColor="text1"/>
                <w:sz w:val="20"/>
                <w:szCs w:val="20"/>
              </w:rPr>
              <w:t>16 (0)</w:t>
            </w:r>
          </w:p>
        </w:tc>
        <w:tc>
          <w:tcPr>
            <w:tcW w:w="1070" w:type="dxa"/>
            <w:tcBorders>
              <w:top w:val="single" w:sz="4" w:space="0" w:color="auto"/>
              <w:left w:val="single" w:sz="4" w:space="0" w:color="auto"/>
              <w:bottom w:val="single" w:sz="4" w:space="0" w:color="auto"/>
              <w:right w:val="single" w:sz="4" w:space="0" w:color="auto"/>
            </w:tcBorders>
            <w:hideMark/>
          </w:tcPr>
          <w:p w14:paraId="4D82463E" w14:textId="77777777" w:rsidR="005A59E3" w:rsidRPr="005730FC" w:rsidRDefault="005A59E3" w:rsidP="005A59E3">
            <w:pPr>
              <w:rPr>
                <w:color w:val="000000" w:themeColor="text1"/>
              </w:rPr>
            </w:pPr>
            <w:r w:rsidRPr="005730FC">
              <w:rPr>
                <w:rFonts w:ascii="Arial" w:hAnsi="Arial"/>
                <w:color w:val="000000" w:themeColor="text1"/>
                <w:sz w:val="20"/>
                <w:szCs w:val="20"/>
              </w:rPr>
              <w:t>16</w:t>
            </w:r>
          </w:p>
        </w:tc>
        <w:tc>
          <w:tcPr>
            <w:tcW w:w="1275" w:type="dxa"/>
            <w:tcBorders>
              <w:top w:val="single" w:sz="4" w:space="0" w:color="auto"/>
              <w:left w:val="single" w:sz="4" w:space="0" w:color="auto"/>
              <w:bottom w:val="single" w:sz="4" w:space="0" w:color="auto"/>
              <w:right w:val="single" w:sz="4" w:space="0" w:color="auto"/>
            </w:tcBorders>
            <w:hideMark/>
          </w:tcPr>
          <w:p w14:paraId="19CDA58C" w14:textId="77777777" w:rsidR="005A59E3" w:rsidRPr="005730FC" w:rsidRDefault="005A59E3" w:rsidP="005A59E3">
            <w:pPr>
              <w:rPr>
                <w:color w:val="000000" w:themeColor="text1"/>
              </w:rPr>
            </w:pPr>
            <w:r w:rsidRPr="005730FC">
              <w:rPr>
                <w:rFonts w:ascii="Arial" w:hAnsi="Arial"/>
                <w:color w:val="000000" w:themeColor="text1"/>
                <w:sz w:val="20"/>
                <w:szCs w:val="20"/>
              </w:rPr>
              <w:t>1993</w:t>
            </w:r>
          </w:p>
        </w:tc>
        <w:tc>
          <w:tcPr>
            <w:tcW w:w="1196" w:type="dxa"/>
            <w:tcBorders>
              <w:top w:val="single" w:sz="4" w:space="0" w:color="auto"/>
              <w:left w:val="single" w:sz="4" w:space="0" w:color="auto"/>
              <w:bottom w:val="single" w:sz="4" w:space="0" w:color="auto"/>
              <w:right w:val="single" w:sz="4" w:space="0" w:color="auto"/>
            </w:tcBorders>
            <w:hideMark/>
          </w:tcPr>
          <w:p w14:paraId="0154AA5B" w14:textId="77777777" w:rsidR="005A59E3" w:rsidRPr="005730FC" w:rsidRDefault="005A59E3" w:rsidP="005A59E3">
            <w:pPr>
              <w:rPr>
                <w:color w:val="000000" w:themeColor="text1"/>
              </w:rPr>
            </w:pPr>
            <w:r w:rsidRPr="005730FC">
              <w:rPr>
                <w:rFonts w:ascii="Arial" w:hAnsi="Arial"/>
                <w:color w:val="000000" w:themeColor="text1"/>
                <w:sz w:val="20"/>
                <w:szCs w:val="20"/>
              </w:rPr>
              <w:t>2013</w:t>
            </w:r>
          </w:p>
        </w:tc>
      </w:tr>
      <w:tr w:rsidR="005730FC" w:rsidRPr="005730FC" w14:paraId="639307B0"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3C80F354" w14:textId="77777777" w:rsidR="005A59E3" w:rsidRPr="005730FC" w:rsidRDefault="005A59E3" w:rsidP="005A59E3">
            <w:pPr>
              <w:rPr>
                <w:color w:val="000000" w:themeColor="text1"/>
              </w:rPr>
            </w:pPr>
            <w:r w:rsidRPr="005730FC">
              <w:rPr>
                <w:rFonts w:ascii="Arial" w:hAnsi="Arial"/>
                <w:color w:val="000000" w:themeColor="text1"/>
                <w:sz w:val="20"/>
                <w:szCs w:val="20"/>
              </w:rPr>
              <w:t>Sevenoaks</w:t>
            </w:r>
          </w:p>
        </w:tc>
        <w:tc>
          <w:tcPr>
            <w:tcW w:w="2835" w:type="dxa"/>
            <w:tcBorders>
              <w:top w:val="single" w:sz="4" w:space="0" w:color="auto"/>
              <w:left w:val="single" w:sz="4" w:space="0" w:color="auto"/>
              <w:bottom w:val="single" w:sz="4" w:space="0" w:color="auto"/>
              <w:right w:val="single" w:sz="4" w:space="0" w:color="auto"/>
            </w:tcBorders>
            <w:hideMark/>
          </w:tcPr>
          <w:p w14:paraId="3A03A197" w14:textId="77777777" w:rsidR="005A59E3" w:rsidRPr="005730FC" w:rsidRDefault="005A59E3" w:rsidP="005A59E3">
            <w:pPr>
              <w:rPr>
                <w:color w:val="000000" w:themeColor="text1"/>
              </w:rPr>
            </w:pPr>
            <w:r w:rsidRPr="005730FC">
              <w:rPr>
                <w:rFonts w:ascii="Arial" w:hAnsi="Arial"/>
                <w:color w:val="000000" w:themeColor="text1"/>
                <w:sz w:val="20"/>
                <w:szCs w:val="20"/>
              </w:rPr>
              <w:t>Polhill, Dunton Green</w:t>
            </w:r>
          </w:p>
        </w:tc>
        <w:tc>
          <w:tcPr>
            <w:tcW w:w="1198" w:type="dxa"/>
            <w:tcBorders>
              <w:top w:val="single" w:sz="4" w:space="0" w:color="auto"/>
              <w:left w:val="single" w:sz="4" w:space="0" w:color="auto"/>
              <w:bottom w:val="single" w:sz="4" w:space="0" w:color="auto"/>
              <w:right w:val="single" w:sz="4" w:space="0" w:color="auto"/>
            </w:tcBorders>
            <w:hideMark/>
          </w:tcPr>
          <w:p w14:paraId="385AE556" w14:textId="77777777" w:rsidR="005A59E3" w:rsidRPr="005730FC" w:rsidRDefault="005A59E3" w:rsidP="005A59E3">
            <w:pPr>
              <w:rPr>
                <w:color w:val="000000" w:themeColor="text1"/>
              </w:rPr>
            </w:pPr>
            <w:r w:rsidRPr="005730FC">
              <w:rPr>
                <w:rFonts w:ascii="Arial" w:hAnsi="Arial"/>
                <w:color w:val="000000" w:themeColor="text1"/>
                <w:sz w:val="20"/>
                <w:szCs w:val="20"/>
              </w:rPr>
              <w:t>7 (0)</w:t>
            </w:r>
          </w:p>
        </w:tc>
        <w:tc>
          <w:tcPr>
            <w:tcW w:w="1070" w:type="dxa"/>
            <w:tcBorders>
              <w:top w:val="single" w:sz="4" w:space="0" w:color="auto"/>
              <w:left w:val="single" w:sz="4" w:space="0" w:color="auto"/>
              <w:bottom w:val="single" w:sz="4" w:space="0" w:color="auto"/>
              <w:right w:val="single" w:sz="4" w:space="0" w:color="auto"/>
            </w:tcBorders>
            <w:hideMark/>
          </w:tcPr>
          <w:p w14:paraId="121CF906" w14:textId="77777777" w:rsidR="005A59E3" w:rsidRPr="005730FC" w:rsidRDefault="005A59E3" w:rsidP="005A59E3">
            <w:pPr>
              <w:rPr>
                <w:color w:val="000000" w:themeColor="text1"/>
              </w:rPr>
            </w:pPr>
            <w:r w:rsidRPr="005730FC">
              <w:rPr>
                <w:rFonts w:ascii="Arial" w:hAnsi="Arial"/>
                <w:color w:val="000000" w:themeColor="text1"/>
                <w:sz w:val="20"/>
                <w:szCs w:val="20"/>
              </w:rPr>
              <w:t>7</w:t>
            </w:r>
          </w:p>
        </w:tc>
        <w:tc>
          <w:tcPr>
            <w:tcW w:w="1275" w:type="dxa"/>
            <w:tcBorders>
              <w:top w:val="single" w:sz="4" w:space="0" w:color="auto"/>
              <w:left w:val="single" w:sz="4" w:space="0" w:color="auto"/>
              <w:bottom w:val="single" w:sz="4" w:space="0" w:color="auto"/>
              <w:right w:val="single" w:sz="4" w:space="0" w:color="auto"/>
            </w:tcBorders>
            <w:hideMark/>
          </w:tcPr>
          <w:p w14:paraId="7C8A1A6A" w14:textId="77777777" w:rsidR="005A59E3" w:rsidRPr="005730FC" w:rsidRDefault="005A59E3" w:rsidP="005A59E3">
            <w:pPr>
              <w:rPr>
                <w:color w:val="000000" w:themeColor="text1"/>
              </w:rPr>
            </w:pPr>
            <w:r w:rsidRPr="005730FC">
              <w:rPr>
                <w:rFonts w:ascii="Arial" w:hAnsi="Arial"/>
                <w:color w:val="000000" w:themeColor="text1"/>
                <w:sz w:val="20"/>
                <w:szCs w:val="20"/>
              </w:rPr>
              <w:t>1993</w:t>
            </w:r>
          </w:p>
        </w:tc>
        <w:tc>
          <w:tcPr>
            <w:tcW w:w="1196" w:type="dxa"/>
            <w:tcBorders>
              <w:top w:val="single" w:sz="4" w:space="0" w:color="auto"/>
              <w:left w:val="single" w:sz="4" w:space="0" w:color="auto"/>
              <w:bottom w:val="single" w:sz="4" w:space="0" w:color="auto"/>
              <w:right w:val="single" w:sz="4" w:space="0" w:color="auto"/>
            </w:tcBorders>
            <w:hideMark/>
          </w:tcPr>
          <w:p w14:paraId="59246066"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r>
      <w:tr w:rsidR="005730FC" w:rsidRPr="005730FC" w14:paraId="464F5BBC"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1A9AD497" w14:textId="77777777" w:rsidR="005A59E3" w:rsidRPr="005730FC" w:rsidRDefault="005A59E3" w:rsidP="005A59E3">
            <w:pPr>
              <w:rPr>
                <w:color w:val="000000" w:themeColor="text1"/>
              </w:rPr>
            </w:pPr>
            <w:r w:rsidRPr="005730FC">
              <w:rPr>
                <w:rFonts w:ascii="Arial" w:hAnsi="Arial"/>
                <w:color w:val="000000" w:themeColor="text1"/>
                <w:sz w:val="20"/>
                <w:szCs w:val="20"/>
              </w:rPr>
              <w:t>Swale</w:t>
            </w:r>
          </w:p>
        </w:tc>
        <w:tc>
          <w:tcPr>
            <w:tcW w:w="2835" w:type="dxa"/>
            <w:tcBorders>
              <w:top w:val="single" w:sz="4" w:space="0" w:color="auto"/>
              <w:left w:val="single" w:sz="4" w:space="0" w:color="auto"/>
              <w:bottom w:val="single" w:sz="4" w:space="0" w:color="auto"/>
              <w:right w:val="single" w:sz="4" w:space="0" w:color="auto"/>
            </w:tcBorders>
            <w:hideMark/>
          </w:tcPr>
          <w:p w14:paraId="40DA5CAD" w14:textId="77777777" w:rsidR="005A59E3" w:rsidRPr="005730FC" w:rsidRDefault="005A59E3" w:rsidP="005A59E3">
            <w:pPr>
              <w:rPr>
                <w:color w:val="000000" w:themeColor="text1"/>
              </w:rPr>
            </w:pPr>
            <w:proofErr w:type="spellStart"/>
            <w:r w:rsidRPr="005730FC">
              <w:rPr>
                <w:rFonts w:ascii="Arial" w:hAnsi="Arial"/>
                <w:color w:val="000000" w:themeColor="text1"/>
                <w:sz w:val="20"/>
                <w:szCs w:val="20"/>
              </w:rPr>
              <w:t>Silverspot</w:t>
            </w:r>
            <w:proofErr w:type="spellEnd"/>
            <w:r w:rsidRPr="005730FC">
              <w:rPr>
                <w:rFonts w:ascii="Arial" w:hAnsi="Arial"/>
                <w:color w:val="000000" w:themeColor="text1"/>
                <w:sz w:val="20"/>
                <w:szCs w:val="20"/>
              </w:rPr>
              <w:t>, Old Ferry Road</w:t>
            </w:r>
          </w:p>
        </w:tc>
        <w:tc>
          <w:tcPr>
            <w:tcW w:w="1198" w:type="dxa"/>
            <w:tcBorders>
              <w:top w:val="single" w:sz="4" w:space="0" w:color="auto"/>
              <w:left w:val="single" w:sz="4" w:space="0" w:color="auto"/>
              <w:bottom w:val="single" w:sz="4" w:space="0" w:color="auto"/>
              <w:right w:val="single" w:sz="4" w:space="0" w:color="auto"/>
            </w:tcBorders>
            <w:hideMark/>
          </w:tcPr>
          <w:p w14:paraId="14223F0E" w14:textId="77777777" w:rsidR="005A59E3" w:rsidRPr="005730FC" w:rsidRDefault="005A59E3" w:rsidP="005A59E3">
            <w:pPr>
              <w:rPr>
                <w:color w:val="000000" w:themeColor="text1"/>
              </w:rPr>
            </w:pPr>
            <w:r w:rsidRPr="005730FC">
              <w:rPr>
                <w:rFonts w:ascii="Arial" w:hAnsi="Arial"/>
                <w:color w:val="000000" w:themeColor="text1"/>
                <w:sz w:val="20"/>
                <w:szCs w:val="20"/>
              </w:rPr>
              <w:t>1 (0)</w:t>
            </w:r>
          </w:p>
        </w:tc>
        <w:tc>
          <w:tcPr>
            <w:tcW w:w="1070" w:type="dxa"/>
            <w:tcBorders>
              <w:top w:val="single" w:sz="4" w:space="0" w:color="auto"/>
              <w:left w:val="single" w:sz="4" w:space="0" w:color="auto"/>
              <w:bottom w:val="single" w:sz="4" w:space="0" w:color="auto"/>
              <w:right w:val="single" w:sz="4" w:space="0" w:color="auto"/>
            </w:tcBorders>
            <w:hideMark/>
          </w:tcPr>
          <w:p w14:paraId="00D9A646" w14:textId="77777777" w:rsidR="005A59E3" w:rsidRPr="005730FC" w:rsidRDefault="005A59E3" w:rsidP="005A59E3">
            <w:pPr>
              <w:rPr>
                <w:color w:val="000000" w:themeColor="text1"/>
              </w:rPr>
            </w:pPr>
            <w:r w:rsidRPr="005730FC">
              <w:rPr>
                <w:rFonts w:ascii="Arial" w:hAnsi="Arial"/>
                <w:color w:val="000000" w:themeColor="text1"/>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38CC8906" w14:textId="77777777" w:rsidR="005A59E3" w:rsidRPr="005730FC" w:rsidRDefault="005A59E3" w:rsidP="005A59E3">
            <w:pPr>
              <w:rPr>
                <w:color w:val="000000" w:themeColor="text1"/>
              </w:rPr>
            </w:pPr>
            <w:r w:rsidRPr="005730FC">
              <w:rPr>
                <w:rFonts w:ascii="Arial" w:hAnsi="Arial"/>
                <w:color w:val="000000" w:themeColor="text1"/>
                <w:sz w:val="20"/>
                <w:szCs w:val="20"/>
              </w:rPr>
              <w:t>1990</w:t>
            </w:r>
          </w:p>
        </w:tc>
        <w:tc>
          <w:tcPr>
            <w:tcW w:w="1196" w:type="dxa"/>
            <w:tcBorders>
              <w:top w:val="single" w:sz="4" w:space="0" w:color="auto"/>
              <w:left w:val="single" w:sz="4" w:space="0" w:color="auto"/>
              <w:bottom w:val="single" w:sz="4" w:space="0" w:color="auto"/>
              <w:right w:val="single" w:sz="4" w:space="0" w:color="auto"/>
            </w:tcBorders>
            <w:hideMark/>
          </w:tcPr>
          <w:p w14:paraId="19B16A7F"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r>
      <w:tr w:rsidR="005730FC" w:rsidRPr="005730FC" w14:paraId="47BEE486"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6D7F0DB7" w14:textId="77777777" w:rsidR="005A59E3" w:rsidRPr="005730FC" w:rsidRDefault="005A59E3" w:rsidP="005A59E3">
            <w:pPr>
              <w:rPr>
                <w:color w:val="000000" w:themeColor="text1"/>
              </w:rPr>
            </w:pPr>
            <w:r w:rsidRPr="005730FC">
              <w:rPr>
                <w:rFonts w:ascii="Arial" w:hAnsi="Arial"/>
                <w:color w:val="000000" w:themeColor="text1"/>
                <w:sz w:val="20"/>
                <w:szCs w:val="20"/>
              </w:rPr>
              <w:t>Swale</w:t>
            </w:r>
          </w:p>
        </w:tc>
        <w:tc>
          <w:tcPr>
            <w:tcW w:w="2835" w:type="dxa"/>
            <w:tcBorders>
              <w:top w:val="single" w:sz="4" w:space="0" w:color="auto"/>
              <w:left w:val="single" w:sz="4" w:space="0" w:color="auto"/>
              <w:bottom w:val="single" w:sz="4" w:space="0" w:color="auto"/>
              <w:right w:val="single" w:sz="4" w:space="0" w:color="auto"/>
            </w:tcBorders>
            <w:hideMark/>
          </w:tcPr>
          <w:p w14:paraId="3E3E1E31" w14:textId="77777777" w:rsidR="005A59E3" w:rsidRPr="005730FC" w:rsidRDefault="005A59E3" w:rsidP="005A59E3">
            <w:pPr>
              <w:rPr>
                <w:color w:val="000000" w:themeColor="text1"/>
              </w:rPr>
            </w:pPr>
            <w:r w:rsidRPr="005730FC">
              <w:rPr>
                <w:rFonts w:ascii="Arial" w:hAnsi="Arial"/>
                <w:color w:val="000000" w:themeColor="text1"/>
                <w:sz w:val="20"/>
                <w:szCs w:val="20"/>
              </w:rPr>
              <w:t>Three Lakes Park, Swale Way</w:t>
            </w:r>
          </w:p>
        </w:tc>
        <w:tc>
          <w:tcPr>
            <w:tcW w:w="1198" w:type="dxa"/>
            <w:tcBorders>
              <w:top w:val="single" w:sz="4" w:space="0" w:color="auto"/>
              <w:left w:val="single" w:sz="4" w:space="0" w:color="auto"/>
              <w:bottom w:val="single" w:sz="4" w:space="0" w:color="auto"/>
              <w:right w:val="single" w:sz="4" w:space="0" w:color="auto"/>
            </w:tcBorders>
            <w:hideMark/>
          </w:tcPr>
          <w:p w14:paraId="70190940" w14:textId="77777777" w:rsidR="005A59E3" w:rsidRPr="005730FC" w:rsidRDefault="005A59E3" w:rsidP="005A59E3">
            <w:pPr>
              <w:rPr>
                <w:color w:val="000000" w:themeColor="text1"/>
              </w:rPr>
            </w:pPr>
            <w:r w:rsidRPr="005730FC">
              <w:rPr>
                <w:rFonts w:ascii="Arial" w:hAnsi="Arial"/>
                <w:color w:val="000000" w:themeColor="text1"/>
                <w:sz w:val="20"/>
                <w:szCs w:val="20"/>
              </w:rPr>
              <w:t>14 (0)</w:t>
            </w:r>
          </w:p>
        </w:tc>
        <w:tc>
          <w:tcPr>
            <w:tcW w:w="1070" w:type="dxa"/>
            <w:tcBorders>
              <w:top w:val="single" w:sz="4" w:space="0" w:color="auto"/>
              <w:left w:val="single" w:sz="4" w:space="0" w:color="auto"/>
              <w:bottom w:val="single" w:sz="4" w:space="0" w:color="auto"/>
              <w:right w:val="single" w:sz="4" w:space="0" w:color="auto"/>
            </w:tcBorders>
            <w:hideMark/>
          </w:tcPr>
          <w:p w14:paraId="0B84D916" w14:textId="77777777" w:rsidR="005A59E3" w:rsidRPr="005730FC" w:rsidRDefault="005A59E3" w:rsidP="005A59E3">
            <w:pPr>
              <w:rPr>
                <w:color w:val="000000" w:themeColor="text1"/>
              </w:rPr>
            </w:pPr>
            <w:r w:rsidRPr="005730FC">
              <w:rPr>
                <w:rFonts w:ascii="Arial" w:hAnsi="Arial"/>
                <w:color w:val="000000" w:themeColor="text1"/>
                <w:sz w:val="20"/>
                <w:szCs w:val="20"/>
              </w:rPr>
              <w:t>22</w:t>
            </w:r>
          </w:p>
        </w:tc>
        <w:tc>
          <w:tcPr>
            <w:tcW w:w="1275" w:type="dxa"/>
            <w:tcBorders>
              <w:top w:val="single" w:sz="4" w:space="0" w:color="auto"/>
              <w:left w:val="single" w:sz="4" w:space="0" w:color="auto"/>
              <w:bottom w:val="single" w:sz="4" w:space="0" w:color="auto"/>
              <w:right w:val="single" w:sz="4" w:space="0" w:color="auto"/>
            </w:tcBorders>
            <w:hideMark/>
          </w:tcPr>
          <w:p w14:paraId="0288C5C9" w14:textId="77777777" w:rsidR="005A59E3" w:rsidRPr="005730FC" w:rsidRDefault="005A59E3" w:rsidP="005A59E3">
            <w:pPr>
              <w:rPr>
                <w:color w:val="000000" w:themeColor="text1"/>
              </w:rPr>
            </w:pPr>
            <w:r w:rsidRPr="005730FC">
              <w:rPr>
                <w:rFonts w:ascii="Arial" w:hAnsi="Arial"/>
                <w:color w:val="000000" w:themeColor="text1"/>
                <w:sz w:val="20"/>
                <w:szCs w:val="20"/>
              </w:rPr>
              <w:t>1990</w:t>
            </w:r>
          </w:p>
        </w:tc>
        <w:tc>
          <w:tcPr>
            <w:tcW w:w="1196" w:type="dxa"/>
            <w:tcBorders>
              <w:top w:val="single" w:sz="4" w:space="0" w:color="auto"/>
              <w:left w:val="single" w:sz="4" w:space="0" w:color="auto"/>
              <w:bottom w:val="single" w:sz="4" w:space="0" w:color="auto"/>
              <w:right w:val="single" w:sz="4" w:space="0" w:color="auto"/>
            </w:tcBorders>
            <w:hideMark/>
          </w:tcPr>
          <w:p w14:paraId="54186A9D"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r>
      <w:tr w:rsidR="005730FC" w:rsidRPr="005730FC" w14:paraId="7A732487"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0151D135" w14:textId="77777777" w:rsidR="005A59E3" w:rsidRPr="005730FC" w:rsidRDefault="005A59E3" w:rsidP="005A59E3">
            <w:pPr>
              <w:rPr>
                <w:color w:val="000000" w:themeColor="text1"/>
              </w:rPr>
            </w:pPr>
            <w:r w:rsidRPr="005730FC">
              <w:rPr>
                <w:rFonts w:ascii="Arial" w:hAnsi="Arial"/>
                <w:color w:val="000000" w:themeColor="text1"/>
                <w:sz w:val="20"/>
                <w:szCs w:val="20"/>
              </w:rPr>
              <w:t>Tonbridge and Malling</w:t>
            </w:r>
          </w:p>
        </w:tc>
        <w:tc>
          <w:tcPr>
            <w:tcW w:w="2835" w:type="dxa"/>
            <w:tcBorders>
              <w:top w:val="single" w:sz="4" w:space="0" w:color="auto"/>
              <w:left w:val="single" w:sz="4" w:space="0" w:color="auto"/>
              <w:bottom w:val="single" w:sz="4" w:space="0" w:color="auto"/>
              <w:right w:val="single" w:sz="4" w:space="0" w:color="auto"/>
            </w:tcBorders>
            <w:hideMark/>
          </w:tcPr>
          <w:p w14:paraId="3AD3A0A4" w14:textId="77777777" w:rsidR="005A59E3" w:rsidRPr="005730FC" w:rsidRDefault="005A59E3" w:rsidP="005A59E3">
            <w:pPr>
              <w:rPr>
                <w:color w:val="000000" w:themeColor="text1"/>
              </w:rPr>
            </w:pPr>
            <w:r w:rsidRPr="005730FC">
              <w:rPr>
                <w:rFonts w:ascii="Arial" w:hAnsi="Arial"/>
                <w:color w:val="000000" w:themeColor="text1"/>
                <w:sz w:val="20"/>
                <w:szCs w:val="20"/>
              </w:rPr>
              <w:t xml:space="preserve">Coldharbour Caravan Site, Aylesford </w:t>
            </w:r>
          </w:p>
        </w:tc>
        <w:tc>
          <w:tcPr>
            <w:tcW w:w="1198" w:type="dxa"/>
            <w:tcBorders>
              <w:top w:val="single" w:sz="4" w:space="0" w:color="auto"/>
              <w:left w:val="single" w:sz="4" w:space="0" w:color="auto"/>
              <w:bottom w:val="single" w:sz="4" w:space="0" w:color="auto"/>
              <w:right w:val="single" w:sz="4" w:space="0" w:color="auto"/>
            </w:tcBorders>
            <w:hideMark/>
          </w:tcPr>
          <w:p w14:paraId="63C68ADE" w14:textId="77777777" w:rsidR="005A59E3" w:rsidRPr="005730FC" w:rsidRDefault="005A59E3" w:rsidP="005A59E3">
            <w:pPr>
              <w:rPr>
                <w:color w:val="000000" w:themeColor="text1"/>
              </w:rPr>
            </w:pPr>
            <w:r w:rsidRPr="005730FC">
              <w:rPr>
                <w:rFonts w:ascii="Arial" w:hAnsi="Arial"/>
                <w:color w:val="000000" w:themeColor="text1"/>
                <w:sz w:val="20"/>
                <w:szCs w:val="20"/>
              </w:rPr>
              <w:t>33 (0)</w:t>
            </w:r>
          </w:p>
        </w:tc>
        <w:tc>
          <w:tcPr>
            <w:tcW w:w="1070" w:type="dxa"/>
            <w:tcBorders>
              <w:top w:val="single" w:sz="4" w:space="0" w:color="auto"/>
              <w:left w:val="single" w:sz="4" w:space="0" w:color="auto"/>
              <w:bottom w:val="single" w:sz="4" w:space="0" w:color="auto"/>
              <w:right w:val="single" w:sz="4" w:space="0" w:color="auto"/>
            </w:tcBorders>
            <w:hideMark/>
          </w:tcPr>
          <w:p w14:paraId="52CA6367" w14:textId="77777777" w:rsidR="005A59E3" w:rsidRPr="005730FC" w:rsidRDefault="005A59E3" w:rsidP="005A59E3">
            <w:pPr>
              <w:rPr>
                <w:color w:val="000000" w:themeColor="text1"/>
              </w:rPr>
            </w:pPr>
            <w:r w:rsidRPr="005730FC">
              <w:rPr>
                <w:rFonts w:ascii="Arial" w:hAnsi="Arial"/>
                <w:color w:val="000000" w:themeColor="text1"/>
                <w:sz w:val="20"/>
                <w:szCs w:val="20"/>
              </w:rPr>
              <w:t>52</w:t>
            </w:r>
          </w:p>
        </w:tc>
        <w:tc>
          <w:tcPr>
            <w:tcW w:w="1275" w:type="dxa"/>
            <w:tcBorders>
              <w:top w:val="single" w:sz="4" w:space="0" w:color="auto"/>
              <w:left w:val="single" w:sz="4" w:space="0" w:color="auto"/>
              <w:bottom w:val="single" w:sz="4" w:space="0" w:color="auto"/>
              <w:right w:val="single" w:sz="4" w:space="0" w:color="auto"/>
            </w:tcBorders>
            <w:hideMark/>
          </w:tcPr>
          <w:p w14:paraId="395450D1" w14:textId="77777777" w:rsidR="005A59E3" w:rsidRPr="005730FC" w:rsidRDefault="005A59E3" w:rsidP="005A59E3">
            <w:pPr>
              <w:rPr>
                <w:color w:val="000000" w:themeColor="text1"/>
              </w:rPr>
            </w:pPr>
            <w:r w:rsidRPr="005730FC">
              <w:rPr>
                <w:rFonts w:ascii="Arial" w:hAnsi="Arial"/>
                <w:color w:val="000000" w:themeColor="text1"/>
                <w:sz w:val="20"/>
                <w:szCs w:val="20"/>
              </w:rPr>
              <w:t>1982</w:t>
            </w:r>
          </w:p>
        </w:tc>
        <w:tc>
          <w:tcPr>
            <w:tcW w:w="1196" w:type="dxa"/>
            <w:tcBorders>
              <w:top w:val="single" w:sz="4" w:space="0" w:color="auto"/>
              <w:left w:val="single" w:sz="4" w:space="0" w:color="auto"/>
              <w:bottom w:val="single" w:sz="4" w:space="0" w:color="auto"/>
              <w:right w:val="single" w:sz="4" w:space="0" w:color="auto"/>
            </w:tcBorders>
            <w:hideMark/>
          </w:tcPr>
          <w:p w14:paraId="72AD3911" w14:textId="77777777" w:rsidR="005A59E3" w:rsidRPr="005730FC" w:rsidRDefault="005A59E3" w:rsidP="005A59E3">
            <w:pPr>
              <w:rPr>
                <w:color w:val="000000" w:themeColor="text1"/>
              </w:rPr>
            </w:pPr>
            <w:r w:rsidRPr="005730FC">
              <w:rPr>
                <w:rFonts w:ascii="Arial" w:hAnsi="Arial"/>
                <w:color w:val="000000" w:themeColor="text1"/>
                <w:sz w:val="20"/>
                <w:szCs w:val="20"/>
              </w:rPr>
              <w:t>2013</w:t>
            </w:r>
          </w:p>
        </w:tc>
      </w:tr>
      <w:tr w:rsidR="005730FC" w:rsidRPr="005730FC" w14:paraId="0C0E2D30"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2E4D49DA" w14:textId="77777777" w:rsidR="005A59E3" w:rsidRPr="005730FC" w:rsidRDefault="005A59E3" w:rsidP="005A59E3">
            <w:pPr>
              <w:rPr>
                <w:color w:val="000000" w:themeColor="text1"/>
              </w:rPr>
            </w:pPr>
            <w:r w:rsidRPr="005730FC">
              <w:rPr>
                <w:rFonts w:ascii="Arial" w:hAnsi="Arial"/>
                <w:color w:val="000000" w:themeColor="text1"/>
                <w:sz w:val="20"/>
                <w:szCs w:val="20"/>
              </w:rPr>
              <w:t>Tonbridge and Malling</w:t>
            </w:r>
          </w:p>
        </w:tc>
        <w:tc>
          <w:tcPr>
            <w:tcW w:w="2835" w:type="dxa"/>
            <w:tcBorders>
              <w:top w:val="single" w:sz="4" w:space="0" w:color="auto"/>
              <w:left w:val="single" w:sz="4" w:space="0" w:color="auto"/>
              <w:bottom w:val="single" w:sz="4" w:space="0" w:color="auto"/>
              <w:right w:val="single" w:sz="4" w:space="0" w:color="auto"/>
            </w:tcBorders>
            <w:hideMark/>
          </w:tcPr>
          <w:p w14:paraId="6616FEF1" w14:textId="77777777" w:rsidR="005A59E3" w:rsidRPr="005730FC" w:rsidRDefault="005A59E3" w:rsidP="005A59E3">
            <w:pPr>
              <w:rPr>
                <w:color w:val="000000" w:themeColor="text1"/>
              </w:rPr>
            </w:pPr>
            <w:r w:rsidRPr="005730FC">
              <w:rPr>
                <w:rFonts w:ascii="Arial" w:hAnsi="Arial"/>
                <w:color w:val="000000" w:themeColor="text1"/>
                <w:sz w:val="20"/>
                <w:szCs w:val="20"/>
              </w:rPr>
              <w:t xml:space="preserve">Windmill Lane, West Malling </w:t>
            </w:r>
          </w:p>
        </w:tc>
        <w:tc>
          <w:tcPr>
            <w:tcW w:w="1198" w:type="dxa"/>
            <w:tcBorders>
              <w:top w:val="single" w:sz="4" w:space="0" w:color="auto"/>
              <w:left w:val="single" w:sz="4" w:space="0" w:color="auto"/>
              <w:bottom w:val="single" w:sz="4" w:space="0" w:color="auto"/>
              <w:right w:val="single" w:sz="4" w:space="0" w:color="auto"/>
            </w:tcBorders>
            <w:hideMark/>
          </w:tcPr>
          <w:p w14:paraId="1B3F6016" w14:textId="77777777" w:rsidR="005A59E3" w:rsidRPr="005730FC" w:rsidRDefault="005A59E3" w:rsidP="005A59E3">
            <w:pPr>
              <w:rPr>
                <w:color w:val="000000" w:themeColor="text1"/>
              </w:rPr>
            </w:pPr>
            <w:r w:rsidRPr="005730FC">
              <w:rPr>
                <w:rFonts w:ascii="Arial" w:hAnsi="Arial"/>
                <w:color w:val="000000" w:themeColor="text1"/>
                <w:sz w:val="20"/>
                <w:szCs w:val="20"/>
              </w:rPr>
              <w:t>14 (0)</w:t>
            </w:r>
          </w:p>
        </w:tc>
        <w:tc>
          <w:tcPr>
            <w:tcW w:w="1070" w:type="dxa"/>
            <w:tcBorders>
              <w:top w:val="single" w:sz="4" w:space="0" w:color="auto"/>
              <w:left w:val="single" w:sz="4" w:space="0" w:color="auto"/>
              <w:bottom w:val="single" w:sz="4" w:space="0" w:color="auto"/>
              <w:right w:val="single" w:sz="4" w:space="0" w:color="auto"/>
            </w:tcBorders>
            <w:hideMark/>
          </w:tcPr>
          <w:p w14:paraId="6955DB1F" w14:textId="77777777" w:rsidR="005A59E3" w:rsidRPr="005730FC" w:rsidRDefault="005A59E3" w:rsidP="005A59E3">
            <w:pPr>
              <w:rPr>
                <w:color w:val="000000" w:themeColor="text1"/>
              </w:rPr>
            </w:pPr>
            <w:r w:rsidRPr="005730FC">
              <w:rPr>
                <w:rFonts w:ascii="Arial" w:hAnsi="Arial"/>
                <w:color w:val="000000" w:themeColor="text1"/>
                <w:sz w:val="20"/>
                <w:szCs w:val="20"/>
              </w:rPr>
              <w:t>14</w:t>
            </w:r>
          </w:p>
        </w:tc>
        <w:tc>
          <w:tcPr>
            <w:tcW w:w="1275" w:type="dxa"/>
            <w:tcBorders>
              <w:top w:val="single" w:sz="4" w:space="0" w:color="auto"/>
              <w:left w:val="single" w:sz="4" w:space="0" w:color="auto"/>
              <w:bottom w:val="single" w:sz="4" w:space="0" w:color="auto"/>
              <w:right w:val="single" w:sz="4" w:space="0" w:color="auto"/>
            </w:tcBorders>
            <w:hideMark/>
          </w:tcPr>
          <w:p w14:paraId="1DC417C5" w14:textId="77777777" w:rsidR="005A59E3" w:rsidRPr="005730FC" w:rsidRDefault="005A59E3" w:rsidP="005A59E3">
            <w:pPr>
              <w:rPr>
                <w:color w:val="000000" w:themeColor="text1"/>
              </w:rPr>
            </w:pPr>
            <w:r w:rsidRPr="005730FC">
              <w:rPr>
                <w:rFonts w:ascii="Arial" w:hAnsi="Arial"/>
                <w:color w:val="000000" w:themeColor="text1"/>
                <w:sz w:val="20"/>
                <w:szCs w:val="20"/>
              </w:rPr>
              <w:t>1969</w:t>
            </w:r>
          </w:p>
        </w:tc>
        <w:tc>
          <w:tcPr>
            <w:tcW w:w="1196" w:type="dxa"/>
            <w:tcBorders>
              <w:top w:val="single" w:sz="4" w:space="0" w:color="auto"/>
              <w:left w:val="single" w:sz="4" w:space="0" w:color="auto"/>
              <w:bottom w:val="single" w:sz="4" w:space="0" w:color="auto"/>
              <w:right w:val="single" w:sz="4" w:space="0" w:color="auto"/>
            </w:tcBorders>
            <w:hideMark/>
          </w:tcPr>
          <w:p w14:paraId="06D09C70" w14:textId="77777777" w:rsidR="005A59E3" w:rsidRPr="005730FC" w:rsidRDefault="005A59E3" w:rsidP="005A59E3">
            <w:pPr>
              <w:rPr>
                <w:color w:val="000000" w:themeColor="text1"/>
              </w:rPr>
            </w:pPr>
            <w:r w:rsidRPr="005730FC">
              <w:rPr>
                <w:rFonts w:ascii="Arial" w:hAnsi="Arial"/>
                <w:color w:val="000000" w:themeColor="text1"/>
                <w:sz w:val="20"/>
                <w:szCs w:val="20"/>
              </w:rPr>
              <w:t>Not known</w:t>
            </w:r>
          </w:p>
        </w:tc>
      </w:tr>
      <w:tr w:rsidR="005730FC" w:rsidRPr="005730FC" w14:paraId="299B9092"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16E83C45" w14:textId="77777777" w:rsidR="005A59E3" w:rsidRPr="005730FC" w:rsidRDefault="005A59E3" w:rsidP="005A59E3">
            <w:pPr>
              <w:rPr>
                <w:color w:val="000000" w:themeColor="text1"/>
              </w:rPr>
            </w:pPr>
            <w:r w:rsidRPr="005730FC">
              <w:rPr>
                <w:rFonts w:ascii="Arial" w:hAnsi="Arial"/>
                <w:color w:val="000000" w:themeColor="text1"/>
                <w:sz w:val="20"/>
                <w:szCs w:val="20"/>
              </w:rPr>
              <w:t>Tunbridge Wells</w:t>
            </w:r>
          </w:p>
        </w:tc>
        <w:tc>
          <w:tcPr>
            <w:tcW w:w="2835" w:type="dxa"/>
            <w:tcBorders>
              <w:top w:val="single" w:sz="4" w:space="0" w:color="auto"/>
              <w:left w:val="single" w:sz="4" w:space="0" w:color="auto"/>
              <w:bottom w:val="single" w:sz="4" w:space="0" w:color="auto"/>
              <w:right w:val="single" w:sz="4" w:space="0" w:color="auto"/>
            </w:tcBorders>
            <w:hideMark/>
          </w:tcPr>
          <w:p w14:paraId="665CCE86" w14:textId="77777777" w:rsidR="005A59E3" w:rsidRPr="005730FC" w:rsidRDefault="005A59E3" w:rsidP="005A59E3">
            <w:pPr>
              <w:rPr>
                <w:color w:val="000000" w:themeColor="text1"/>
              </w:rPr>
            </w:pPr>
            <w:r w:rsidRPr="005730FC">
              <w:rPr>
                <w:rFonts w:ascii="Arial" w:hAnsi="Arial"/>
                <w:color w:val="000000" w:themeColor="text1"/>
                <w:sz w:val="20"/>
                <w:szCs w:val="20"/>
              </w:rPr>
              <w:t xml:space="preserve">Cinderhill Wood, Five </w:t>
            </w:r>
            <w:proofErr w:type="spellStart"/>
            <w:r w:rsidRPr="005730FC">
              <w:rPr>
                <w:rFonts w:ascii="Arial" w:hAnsi="Arial"/>
                <w:color w:val="000000" w:themeColor="text1"/>
                <w:sz w:val="20"/>
                <w:szCs w:val="20"/>
              </w:rPr>
              <w:t>Wents</w:t>
            </w:r>
            <w:proofErr w:type="spellEnd"/>
          </w:p>
        </w:tc>
        <w:tc>
          <w:tcPr>
            <w:tcW w:w="1198" w:type="dxa"/>
            <w:tcBorders>
              <w:top w:val="single" w:sz="4" w:space="0" w:color="auto"/>
              <w:left w:val="single" w:sz="4" w:space="0" w:color="auto"/>
              <w:bottom w:val="single" w:sz="4" w:space="0" w:color="auto"/>
              <w:right w:val="single" w:sz="4" w:space="0" w:color="auto"/>
            </w:tcBorders>
            <w:hideMark/>
          </w:tcPr>
          <w:p w14:paraId="116BD202" w14:textId="77777777" w:rsidR="005A59E3" w:rsidRPr="005730FC" w:rsidRDefault="005A59E3" w:rsidP="005A59E3">
            <w:pPr>
              <w:rPr>
                <w:color w:val="000000" w:themeColor="text1"/>
              </w:rPr>
            </w:pPr>
            <w:r w:rsidRPr="005730FC">
              <w:rPr>
                <w:rFonts w:ascii="Arial" w:hAnsi="Arial"/>
                <w:color w:val="000000" w:themeColor="text1"/>
                <w:sz w:val="20"/>
                <w:szCs w:val="20"/>
              </w:rPr>
              <w:t>8 (2)</w:t>
            </w:r>
          </w:p>
        </w:tc>
        <w:tc>
          <w:tcPr>
            <w:tcW w:w="1070" w:type="dxa"/>
            <w:tcBorders>
              <w:top w:val="single" w:sz="4" w:space="0" w:color="auto"/>
              <w:left w:val="single" w:sz="4" w:space="0" w:color="auto"/>
              <w:bottom w:val="single" w:sz="4" w:space="0" w:color="auto"/>
              <w:right w:val="single" w:sz="4" w:space="0" w:color="auto"/>
            </w:tcBorders>
            <w:hideMark/>
          </w:tcPr>
          <w:p w14:paraId="70645CB5" w14:textId="77777777" w:rsidR="005A59E3" w:rsidRPr="005730FC" w:rsidRDefault="005A59E3" w:rsidP="005A59E3">
            <w:pPr>
              <w:rPr>
                <w:color w:val="000000" w:themeColor="text1"/>
              </w:rPr>
            </w:pPr>
            <w:r w:rsidRPr="005730FC">
              <w:rPr>
                <w:rFonts w:ascii="Arial" w:hAnsi="Arial"/>
                <w:color w:val="000000" w:themeColor="text1"/>
                <w:sz w:val="20"/>
                <w:szCs w:val="20"/>
              </w:rPr>
              <w:t>8</w:t>
            </w:r>
          </w:p>
        </w:tc>
        <w:tc>
          <w:tcPr>
            <w:tcW w:w="1275" w:type="dxa"/>
            <w:tcBorders>
              <w:top w:val="single" w:sz="4" w:space="0" w:color="auto"/>
              <w:left w:val="single" w:sz="4" w:space="0" w:color="auto"/>
              <w:bottom w:val="single" w:sz="4" w:space="0" w:color="auto"/>
              <w:right w:val="single" w:sz="4" w:space="0" w:color="auto"/>
            </w:tcBorders>
            <w:hideMark/>
          </w:tcPr>
          <w:p w14:paraId="55457E9E" w14:textId="77777777" w:rsidR="005A59E3" w:rsidRPr="005730FC" w:rsidRDefault="005A59E3" w:rsidP="005A59E3">
            <w:pPr>
              <w:rPr>
                <w:color w:val="000000" w:themeColor="text1"/>
              </w:rPr>
            </w:pPr>
            <w:r w:rsidRPr="005730FC">
              <w:rPr>
                <w:rFonts w:ascii="Arial" w:hAnsi="Arial"/>
                <w:color w:val="000000" w:themeColor="text1"/>
                <w:sz w:val="20"/>
                <w:szCs w:val="20"/>
              </w:rPr>
              <w:t>1988</w:t>
            </w:r>
          </w:p>
        </w:tc>
        <w:tc>
          <w:tcPr>
            <w:tcW w:w="1196" w:type="dxa"/>
            <w:tcBorders>
              <w:top w:val="single" w:sz="4" w:space="0" w:color="auto"/>
              <w:left w:val="single" w:sz="4" w:space="0" w:color="auto"/>
              <w:bottom w:val="single" w:sz="4" w:space="0" w:color="auto"/>
              <w:right w:val="single" w:sz="4" w:space="0" w:color="auto"/>
            </w:tcBorders>
            <w:hideMark/>
          </w:tcPr>
          <w:p w14:paraId="66175EC5" w14:textId="77777777" w:rsidR="005A59E3" w:rsidRPr="005730FC" w:rsidRDefault="005A59E3" w:rsidP="005A59E3">
            <w:pPr>
              <w:rPr>
                <w:color w:val="000000" w:themeColor="text1"/>
              </w:rPr>
            </w:pPr>
            <w:r w:rsidRPr="005730FC">
              <w:rPr>
                <w:rFonts w:ascii="Arial" w:hAnsi="Arial"/>
                <w:color w:val="000000" w:themeColor="text1"/>
                <w:sz w:val="20"/>
                <w:szCs w:val="20"/>
              </w:rPr>
              <w:t>2007</w:t>
            </w:r>
          </w:p>
        </w:tc>
      </w:tr>
      <w:tr w:rsidR="005730FC" w:rsidRPr="005730FC" w14:paraId="4DFCDC7B"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5006052F" w14:textId="77777777" w:rsidR="005A59E3" w:rsidRPr="005730FC" w:rsidRDefault="005A59E3" w:rsidP="005A59E3">
            <w:pPr>
              <w:rPr>
                <w:color w:val="000000" w:themeColor="text1"/>
              </w:rPr>
            </w:pPr>
            <w:r w:rsidRPr="005730FC">
              <w:rPr>
                <w:rFonts w:ascii="Arial" w:hAnsi="Arial"/>
                <w:color w:val="000000" w:themeColor="text1"/>
                <w:sz w:val="20"/>
                <w:szCs w:val="20"/>
              </w:rPr>
              <w:t>Tunbridge Wells</w:t>
            </w:r>
          </w:p>
        </w:tc>
        <w:tc>
          <w:tcPr>
            <w:tcW w:w="2835" w:type="dxa"/>
            <w:tcBorders>
              <w:top w:val="single" w:sz="4" w:space="0" w:color="auto"/>
              <w:left w:val="single" w:sz="4" w:space="0" w:color="auto"/>
              <w:bottom w:val="single" w:sz="4" w:space="0" w:color="auto"/>
              <w:right w:val="single" w:sz="4" w:space="0" w:color="auto"/>
            </w:tcBorders>
            <w:hideMark/>
          </w:tcPr>
          <w:p w14:paraId="1201B53E" w14:textId="77777777" w:rsidR="005A59E3" w:rsidRPr="005730FC" w:rsidRDefault="005A59E3" w:rsidP="005A59E3">
            <w:pPr>
              <w:rPr>
                <w:color w:val="000000" w:themeColor="text1"/>
              </w:rPr>
            </w:pPr>
            <w:proofErr w:type="spellStart"/>
            <w:r w:rsidRPr="005730FC">
              <w:rPr>
                <w:rFonts w:ascii="Arial" w:hAnsi="Arial"/>
                <w:color w:val="000000" w:themeColor="text1"/>
                <w:sz w:val="20"/>
                <w:szCs w:val="20"/>
              </w:rPr>
              <w:t>Heartenoak</w:t>
            </w:r>
            <w:proofErr w:type="spellEnd"/>
            <w:r w:rsidRPr="005730FC">
              <w:rPr>
                <w:rFonts w:ascii="Arial" w:hAnsi="Arial"/>
                <w:color w:val="000000" w:themeColor="text1"/>
                <w:sz w:val="20"/>
                <w:szCs w:val="20"/>
              </w:rPr>
              <w:t xml:space="preserve">, Hawkhurst </w:t>
            </w:r>
          </w:p>
        </w:tc>
        <w:tc>
          <w:tcPr>
            <w:tcW w:w="1198" w:type="dxa"/>
            <w:tcBorders>
              <w:top w:val="single" w:sz="4" w:space="0" w:color="auto"/>
              <w:left w:val="single" w:sz="4" w:space="0" w:color="auto"/>
              <w:bottom w:val="single" w:sz="4" w:space="0" w:color="auto"/>
              <w:right w:val="single" w:sz="4" w:space="0" w:color="auto"/>
            </w:tcBorders>
            <w:hideMark/>
          </w:tcPr>
          <w:p w14:paraId="6692C4D7" w14:textId="77777777" w:rsidR="005A59E3" w:rsidRPr="005730FC" w:rsidRDefault="005A59E3" w:rsidP="005A59E3">
            <w:pPr>
              <w:rPr>
                <w:color w:val="000000" w:themeColor="text1"/>
              </w:rPr>
            </w:pPr>
            <w:r w:rsidRPr="005730FC">
              <w:rPr>
                <w:rFonts w:ascii="Arial" w:hAnsi="Arial"/>
                <w:color w:val="000000" w:themeColor="text1"/>
                <w:sz w:val="20"/>
                <w:szCs w:val="20"/>
              </w:rPr>
              <w:t>5 (2)</w:t>
            </w:r>
          </w:p>
        </w:tc>
        <w:tc>
          <w:tcPr>
            <w:tcW w:w="1070" w:type="dxa"/>
            <w:tcBorders>
              <w:top w:val="single" w:sz="4" w:space="0" w:color="auto"/>
              <w:left w:val="single" w:sz="4" w:space="0" w:color="auto"/>
              <w:bottom w:val="single" w:sz="4" w:space="0" w:color="auto"/>
              <w:right w:val="single" w:sz="4" w:space="0" w:color="auto"/>
            </w:tcBorders>
            <w:hideMark/>
          </w:tcPr>
          <w:p w14:paraId="27966A96" w14:textId="77777777" w:rsidR="005A59E3" w:rsidRPr="005730FC" w:rsidRDefault="005A59E3" w:rsidP="005A59E3">
            <w:pPr>
              <w:rPr>
                <w:color w:val="000000" w:themeColor="text1"/>
              </w:rPr>
            </w:pPr>
            <w:r w:rsidRPr="005730FC">
              <w:rPr>
                <w:rFonts w:ascii="Arial" w:hAnsi="Arial"/>
                <w:color w:val="000000" w:themeColor="text1"/>
                <w:sz w:val="20"/>
                <w:szCs w:val="20"/>
              </w:rPr>
              <w:t>5</w:t>
            </w:r>
          </w:p>
        </w:tc>
        <w:tc>
          <w:tcPr>
            <w:tcW w:w="1275" w:type="dxa"/>
            <w:tcBorders>
              <w:top w:val="single" w:sz="4" w:space="0" w:color="auto"/>
              <w:left w:val="single" w:sz="4" w:space="0" w:color="auto"/>
              <w:bottom w:val="single" w:sz="4" w:space="0" w:color="auto"/>
              <w:right w:val="single" w:sz="4" w:space="0" w:color="auto"/>
            </w:tcBorders>
            <w:hideMark/>
          </w:tcPr>
          <w:p w14:paraId="5083C758" w14:textId="77777777" w:rsidR="005A59E3" w:rsidRPr="005730FC" w:rsidRDefault="005A59E3" w:rsidP="005A59E3">
            <w:pPr>
              <w:rPr>
                <w:color w:val="000000" w:themeColor="text1"/>
              </w:rPr>
            </w:pPr>
            <w:r w:rsidRPr="005730FC">
              <w:rPr>
                <w:rFonts w:ascii="Arial" w:hAnsi="Arial"/>
                <w:color w:val="000000" w:themeColor="text1"/>
                <w:sz w:val="20"/>
                <w:szCs w:val="20"/>
              </w:rPr>
              <w:t>1978</w:t>
            </w:r>
          </w:p>
        </w:tc>
        <w:tc>
          <w:tcPr>
            <w:tcW w:w="1196" w:type="dxa"/>
            <w:tcBorders>
              <w:top w:val="single" w:sz="4" w:space="0" w:color="auto"/>
              <w:left w:val="single" w:sz="4" w:space="0" w:color="auto"/>
              <w:bottom w:val="single" w:sz="4" w:space="0" w:color="auto"/>
              <w:right w:val="single" w:sz="4" w:space="0" w:color="auto"/>
            </w:tcBorders>
            <w:hideMark/>
          </w:tcPr>
          <w:p w14:paraId="6A83666A" w14:textId="77777777" w:rsidR="005A59E3" w:rsidRPr="005730FC" w:rsidRDefault="005A59E3" w:rsidP="005A59E3">
            <w:pPr>
              <w:rPr>
                <w:color w:val="000000" w:themeColor="text1"/>
              </w:rPr>
            </w:pPr>
            <w:r w:rsidRPr="005730FC">
              <w:rPr>
                <w:rFonts w:ascii="Arial" w:hAnsi="Arial"/>
                <w:color w:val="000000" w:themeColor="text1"/>
                <w:sz w:val="20"/>
                <w:szCs w:val="20"/>
              </w:rPr>
              <w:t>1978</w:t>
            </w:r>
          </w:p>
        </w:tc>
      </w:tr>
      <w:tr w:rsidR="005730FC" w:rsidRPr="005730FC" w14:paraId="079D6040" w14:textId="77777777" w:rsidTr="005A59E3">
        <w:trPr>
          <w:trHeight w:val="572"/>
        </w:trPr>
        <w:tc>
          <w:tcPr>
            <w:tcW w:w="1668" w:type="dxa"/>
            <w:tcBorders>
              <w:top w:val="single" w:sz="4" w:space="0" w:color="auto"/>
              <w:left w:val="single" w:sz="4" w:space="0" w:color="auto"/>
              <w:bottom w:val="single" w:sz="4" w:space="0" w:color="auto"/>
              <w:right w:val="single" w:sz="4" w:space="0" w:color="auto"/>
            </w:tcBorders>
            <w:hideMark/>
          </w:tcPr>
          <w:p w14:paraId="78A32AB4" w14:textId="77777777" w:rsidR="005A59E3" w:rsidRPr="005730FC" w:rsidRDefault="005A59E3" w:rsidP="005A59E3">
            <w:pPr>
              <w:rPr>
                <w:rFonts w:ascii="Arial" w:hAnsi="Arial"/>
                <w:b/>
                <w:bCs/>
                <w:color w:val="000000" w:themeColor="text1"/>
                <w:sz w:val="20"/>
                <w:szCs w:val="20"/>
              </w:rPr>
            </w:pPr>
            <w:r w:rsidRPr="005730FC">
              <w:rPr>
                <w:rFonts w:ascii="Arial" w:hAnsi="Arial"/>
                <w:b/>
                <w:bCs/>
                <w:color w:val="000000" w:themeColor="text1"/>
                <w:sz w:val="20"/>
                <w:szCs w:val="20"/>
              </w:rPr>
              <w:t>TOTAL</w:t>
            </w:r>
          </w:p>
        </w:tc>
        <w:tc>
          <w:tcPr>
            <w:tcW w:w="2835" w:type="dxa"/>
            <w:tcBorders>
              <w:top w:val="single" w:sz="4" w:space="0" w:color="auto"/>
              <w:left w:val="single" w:sz="4" w:space="0" w:color="auto"/>
              <w:bottom w:val="single" w:sz="4" w:space="0" w:color="auto"/>
              <w:right w:val="single" w:sz="4" w:space="0" w:color="auto"/>
            </w:tcBorders>
          </w:tcPr>
          <w:p w14:paraId="26AA3B4C" w14:textId="77777777" w:rsidR="005A59E3" w:rsidRPr="005730FC" w:rsidRDefault="005A59E3" w:rsidP="005A59E3">
            <w:pPr>
              <w:rPr>
                <w:rFonts w:ascii="Arial" w:hAnsi="Arial"/>
                <w:b/>
                <w:bCs/>
                <w:color w:val="000000" w:themeColor="text1"/>
                <w:sz w:val="20"/>
                <w:szCs w:val="20"/>
              </w:rPr>
            </w:pPr>
          </w:p>
        </w:tc>
        <w:tc>
          <w:tcPr>
            <w:tcW w:w="1198" w:type="dxa"/>
            <w:tcBorders>
              <w:top w:val="single" w:sz="4" w:space="0" w:color="auto"/>
              <w:left w:val="single" w:sz="4" w:space="0" w:color="auto"/>
              <w:bottom w:val="single" w:sz="4" w:space="0" w:color="auto"/>
              <w:right w:val="single" w:sz="4" w:space="0" w:color="auto"/>
            </w:tcBorders>
            <w:hideMark/>
          </w:tcPr>
          <w:p w14:paraId="6BB1887B" w14:textId="77777777" w:rsidR="005A59E3" w:rsidRPr="005730FC" w:rsidRDefault="005A59E3" w:rsidP="005A59E3">
            <w:pPr>
              <w:rPr>
                <w:rFonts w:ascii="Arial" w:hAnsi="Arial"/>
                <w:b/>
                <w:bCs/>
                <w:color w:val="000000" w:themeColor="text1"/>
                <w:sz w:val="20"/>
                <w:szCs w:val="20"/>
              </w:rPr>
            </w:pPr>
            <w:r w:rsidRPr="005730FC">
              <w:rPr>
                <w:rFonts w:ascii="Arial" w:hAnsi="Arial"/>
                <w:b/>
                <w:bCs/>
                <w:color w:val="000000" w:themeColor="text1"/>
                <w:sz w:val="20"/>
                <w:szCs w:val="20"/>
              </w:rPr>
              <w:t>233 (4)</w:t>
            </w:r>
          </w:p>
        </w:tc>
        <w:tc>
          <w:tcPr>
            <w:tcW w:w="1070" w:type="dxa"/>
            <w:tcBorders>
              <w:top w:val="single" w:sz="4" w:space="0" w:color="auto"/>
              <w:left w:val="single" w:sz="4" w:space="0" w:color="auto"/>
              <w:bottom w:val="single" w:sz="4" w:space="0" w:color="auto"/>
              <w:right w:val="single" w:sz="4" w:space="0" w:color="auto"/>
            </w:tcBorders>
            <w:hideMark/>
          </w:tcPr>
          <w:p w14:paraId="14CDC787" w14:textId="77777777" w:rsidR="005A59E3" w:rsidRPr="005730FC" w:rsidRDefault="005A59E3" w:rsidP="005A59E3">
            <w:pPr>
              <w:rPr>
                <w:rFonts w:ascii="Arial" w:hAnsi="Arial"/>
                <w:b/>
                <w:bCs/>
                <w:color w:val="000000" w:themeColor="text1"/>
                <w:sz w:val="20"/>
                <w:szCs w:val="20"/>
              </w:rPr>
            </w:pPr>
            <w:r w:rsidRPr="005730FC">
              <w:rPr>
                <w:rFonts w:ascii="Arial" w:hAnsi="Arial"/>
                <w:b/>
                <w:bCs/>
                <w:color w:val="000000" w:themeColor="text1"/>
                <w:sz w:val="20"/>
                <w:szCs w:val="20"/>
              </w:rPr>
              <w:t>277</w:t>
            </w:r>
          </w:p>
        </w:tc>
        <w:tc>
          <w:tcPr>
            <w:tcW w:w="1275" w:type="dxa"/>
            <w:tcBorders>
              <w:top w:val="single" w:sz="4" w:space="0" w:color="auto"/>
              <w:left w:val="single" w:sz="4" w:space="0" w:color="auto"/>
              <w:bottom w:val="single" w:sz="4" w:space="0" w:color="auto"/>
              <w:right w:val="single" w:sz="4" w:space="0" w:color="auto"/>
            </w:tcBorders>
          </w:tcPr>
          <w:p w14:paraId="356C4ECD" w14:textId="77777777" w:rsidR="005A59E3" w:rsidRPr="005730FC" w:rsidRDefault="005A59E3" w:rsidP="005A59E3">
            <w:pPr>
              <w:rPr>
                <w:rFonts w:ascii="Arial" w:hAnsi="Arial"/>
                <w:color w:val="000000" w:themeColor="text1"/>
                <w:sz w:val="20"/>
                <w:szCs w:val="20"/>
              </w:rPr>
            </w:pPr>
          </w:p>
        </w:tc>
        <w:tc>
          <w:tcPr>
            <w:tcW w:w="1196" w:type="dxa"/>
            <w:tcBorders>
              <w:top w:val="single" w:sz="4" w:space="0" w:color="auto"/>
              <w:left w:val="single" w:sz="4" w:space="0" w:color="auto"/>
              <w:bottom w:val="single" w:sz="4" w:space="0" w:color="auto"/>
              <w:right w:val="single" w:sz="4" w:space="0" w:color="auto"/>
            </w:tcBorders>
          </w:tcPr>
          <w:p w14:paraId="1717D043" w14:textId="77777777" w:rsidR="005A59E3" w:rsidRPr="005730FC" w:rsidRDefault="005A59E3" w:rsidP="005A59E3">
            <w:pPr>
              <w:rPr>
                <w:rFonts w:ascii="Arial" w:hAnsi="Arial"/>
                <w:color w:val="000000" w:themeColor="text1"/>
                <w:sz w:val="20"/>
                <w:szCs w:val="20"/>
              </w:rPr>
            </w:pPr>
          </w:p>
        </w:tc>
      </w:tr>
    </w:tbl>
    <w:p w14:paraId="5A054614" w14:textId="77777777" w:rsidR="005A59E3" w:rsidRPr="005730FC" w:rsidRDefault="005A59E3" w:rsidP="003C602B">
      <w:pPr>
        <w:spacing w:line="240" w:lineRule="auto"/>
        <w:jc w:val="both"/>
        <w:rPr>
          <w:b/>
          <w:bCs/>
          <w:color w:val="000000" w:themeColor="text1"/>
        </w:rPr>
      </w:pPr>
    </w:p>
    <w:p w14:paraId="7F1B70B8" w14:textId="54009BB3" w:rsidR="00A02DE8" w:rsidRPr="005730FC" w:rsidRDefault="00394DA3" w:rsidP="00A02DE8">
      <w:pPr>
        <w:pStyle w:val="Heading2"/>
        <w:numPr>
          <w:ilvl w:val="0"/>
          <w:numId w:val="0"/>
        </w:numPr>
        <w:rPr>
          <w:color w:val="000000" w:themeColor="text1"/>
        </w:rPr>
      </w:pPr>
      <w:bookmarkStart w:id="45" w:name="_Toc141190308"/>
      <w:r w:rsidRPr="005730FC">
        <w:rPr>
          <w:color w:val="000000" w:themeColor="text1"/>
        </w:rPr>
        <w:t>9.</w:t>
      </w:r>
      <w:r w:rsidR="0096762E" w:rsidRPr="005730FC">
        <w:rPr>
          <w:color w:val="000000" w:themeColor="text1"/>
        </w:rPr>
        <w:t xml:space="preserve">2 </w:t>
      </w:r>
      <w:r w:rsidRPr="005730FC">
        <w:rPr>
          <w:color w:val="000000" w:themeColor="text1"/>
        </w:rPr>
        <w:t>Kent population data – Rom</w:t>
      </w:r>
      <w:r w:rsidR="00A02DE8" w:rsidRPr="005730FC">
        <w:rPr>
          <w:color w:val="000000" w:themeColor="text1"/>
        </w:rPr>
        <w:t>a</w:t>
      </w:r>
      <w:bookmarkEnd w:id="45"/>
    </w:p>
    <w:p w14:paraId="148B2166" w14:textId="2A5FC0C9" w:rsidR="00394DA3" w:rsidRPr="005730FC" w:rsidRDefault="00137343" w:rsidP="005D7148">
      <w:pPr>
        <w:jc w:val="both"/>
        <w:rPr>
          <w:color w:val="000000" w:themeColor="text1"/>
        </w:rPr>
      </w:pPr>
      <w:r w:rsidRPr="005730FC">
        <w:rPr>
          <w:color w:val="000000" w:themeColor="text1"/>
        </w:rPr>
        <w:t>Most</w:t>
      </w:r>
      <w:r w:rsidR="00394DA3" w:rsidRPr="005730FC">
        <w:rPr>
          <w:color w:val="000000" w:themeColor="text1"/>
        </w:rPr>
        <w:t xml:space="preserve"> Roma migrants are from Central and Eastern Europe. </w:t>
      </w:r>
      <w:r w:rsidR="00B66662" w:rsidRPr="005730FC">
        <w:rPr>
          <w:color w:val="000000" w:themeColor="text1"/>
        </w:rPr>
        <w:t>The Roma population is estimated (by Salford University) to be at least 200,000 and to be growing nationally</w:t>
      </w:r>
      <w:r w:rsidR="0082649D" w:rsidRPr="005730FC">
        <w:rPr>
          <w:color w:val="000000" w:themeColor="text1"/>
        </w:rPr>
        <w:t xml:space="preserve"> (Brown et al 2013)</w:t>
      </w:r>
      <w:r w:rsidR="00B66662" w:rsidRPr="005730FC">
        <w:rPr>
          <w:color w:val="000000" w:themeColor="text1"/>
        </w:rPr>
        <w:t xml:space="preserve">. </w:t>
      </w:r>
      <w:r w:rsidR="00394DA3" w:rsidRPr="005730FC">
        <w:rPr>
          <w:color w:val="000000" w:themeColor="text1"/>
        </w:rPr>
        <w:t>In Kent, there are Romanian, Slovak and Czech Roma individuals. Anecdotal evidence has suggested that Kent’s Roma communities have increased over recent years, however much like the Gypsy and Traveller population, data around the exact numbers of Roma populations in Kent is unknown.</w:t>
      </w:r>
    </w:p>
    <w:p w14:paraId="388D0093" w14:textId="7E75D7F7" w:rsidR="00394DA3" w:rsidRPr="005730FC" w:rsidRDefault="00394DA3" w:rsidP="005D7148">
      <w:pPr>
        <w:jc w:val="both"/>
        <w:rPr>
          <w:color w:val="000000" w:themeColor="text1"/>
        </w:rPr>
      </w:pPr>
      <w:r w:rsidRPr="005730FC">
        <w:rPr>
          <w:color w:val="000000" w:themeColor="text1"/>
        </w:rPr>
        <w:t>The 2021 Census recorded that 2,255 people in Kent (0.1%) identified themselves being from the Roma ethnic group</w:t>
      </w:r>
      <w:r w:rsidR="00AF6A4E" w:rsidRPr="005730FC">
        <w:rPr>
          <w:color w:val="000000" w:themeColor="text1"/>
        </w:rPr>
        <w:t xml:space="preserve">, </w:t>
      </w:r>
      <w:r w:rsidR="00BE2D1C" w:rsidRPr="005730FC">
        <w:rPr>
          <w:color w:val="000000" w:themeColor="text1"/>
        </w:rPr>
        <w:t xml:space="preserve">while the corresponding figure for England was </w:t>
      </w:r>
      <w:r w:rsidR="00AF6A4E" w:rsidRPr="005730FC">
        <w:rPr>
          <w:color w:val="000000" w:themeColor="text1"/>
        </w:rPr>
        <w:t xml:space="preserve">99,138 </w:t>
      </w:r>
      <w:r w:rsidR="00BE2D1C" w:rsidRPr="005730FC">
        <w:rPr>
          <w:color w:val="000000" w:themeColor="text1"/>
        </w:rPr>
        <w:t xml:space="preserve">people </w:t>
      </w:r>
      <w:r w:rsidR="00AF6A4E" w:rsidRPr="005730FC">
        <w:rPr>
          <w:color w:val="000000" w:themeColor="text1"/>
        </w:rPr>
        <w:t xml:space="preserve">(0.2%). </w:t>
      </w:r>
      <w:r w:rsidRPr="005730FC">
        <w:rPr>
          <w:color w:val="000000" w:themeColor="text1"/>
        </w:rPr>
        <w:t>Th</w:t>
      </w:r>
      <w:r w:rsidR="00AF6A4E" w:rsidRPr="005730FC">
        <w:rPr>
          <w:color w:val="000000" w:themeColor="text1"/>
        </w:rPr>
        <w:t>e</w:t>
      </w:r>
      <w:r w:rsidRPr="005730FC">
        <w:rPr>
          <w:color w:val="000000" w:themeColor="text1"/>
        </w:rPr>
        <w:t xml:space="preserve"> 2011 census data found a Roma </w:t>
      </w:r>
      <w:r w:rsidRPr="005730FC">
        <w:rPr>
          <w:b/>
          <w:bCs/>
          <w:color w:val="000000" w:themeColor="text1"/>
        </w:rPr>
        <w:t>national</w:t>
      </w:r>
      <w:r w:rsidRPr="005730FC">
        <w:rPr>
          <w:color w:val="000000" w:themeColor="text1"/>
        </w:rPr>
        <w:t xml:space="preserve"> population </w:t>
      </w:r>
      <w:r w:rsidR="00207F1F" w:rsidRPr="005730FC">
        <w:rPr>
          <w:color w:val="000000" w:themeColor="text1"/>
        </w:rPr>
        <w:t>(</w:t>
      </w:r>
      <w:r w:rsidR="00AF6A4E" w:rsidRPr="005730FC">
        <w:rPr>
          <w:color w:val="000000" w:themeColor="text1"/>
        </w:rPr>
        <w:t>t</w:t>
      </w:r>
      <w:r w:rsidR="00207F1F" w:rsidRPr="005730FC">
        <w:rPr>
          <w:color w:val="000000" w:themeColor="text1"/>
        </w:rPr>
        <w:t xml:space="preserve">otal for England and Wales) </w:t>
      </w:r>
      <w:r w:rsidRPr="005730FC">
        <w:rPr>
          <w:color w:val="000000" w:themeColor="text1"/>
        </w:rPr>
        <w:t>of 730 via write-in responses</w:t>
      </w:r>
      <w:r w:rsidR="00FD608C" w:rsidRPr="005730FC">
        <w:rPr>
          <w:color w:val="000000" w:themeColor="text1"/>
        </w:rPr>
        <w:t xml:space="preserve"> (GOV 2022)</w:t>
      </w:r>
      <w:r w:rsidRPr="005730FC">
        <w:rPr>
          <w:color w:val="000000" w:themeColor="text1"/>
        </w:rPr>
        <w:t>.</w:t>
      </w:r>
    </w:p>
    <w:p w14:paraId="66DDECC1" w14:textId="1D322CBD" w:rsidR="00D36619" w:rsidRPr="005730FC" w:rsidRDefault="00394DA3" w:rsidP="004C6FE5">
      <w:pPr>
        <w:jc w:val="both"/>
        <w:rPr>
          <w:color w:val="000000" w:themeColor="text1"/>
        </w:rPr>
      </w:pPr>
      <w:r w:rsidRPr="005730FC">
        <w:rPr>
          <w:color w:val="000000" w:themeColor="text1"/>
        </w:rPr>
        <w:t>Anecdotal evidence suggests that the majority of Roma population are living in housed accommodations</w:t>
      </w:r>
      <w:r w:rsidR="00BD307E" w:rsidRPr="005730FC">
        <w:rPr>
          <w:color w:val="000000" w:themeColor="text1"/>
        </w:rPr>
        <w:t xml:space="preserve"> </w:t>
      </w:r>
      <w:r w:rsidRPr="005730FC">
        <w:rPr>
          <w:color w:val="000000" w:themeColor="text1"/>
        </w:rPr>
        <w:t>and include 2</w:t>
      </w:r>
      <w:r w:rsidRPr="005730FC">
        <w:rPr>
          <w:color w:val="000000" w:themeColor="text1"/>
          <w:vertAlign w:val="superscript"/>
        </w:rPr>
        <w:t>nd</w:t>
      </w:r>
      <w:r w:rsidRPr="005730FC">
        <w:rPr>
          <w:color w:val="000000" w:themeColor="text1"/>
        </w:rPr>
        <w:t xml:space="preserve"> and 3</w:t>
      </w:r>
      <w:r w:rsidRPr="005730FC">
        <w:rPr>
          <w:color w:val="000000" w:themeColor="text1"/>
          <w:vertAlign w:val="superscript"/>
        </w:rPr>
        <w:t>rd</w:t>
      </w:r>
      <w:r w:rsidRPr="005730FC">
        <w:rPr>
          <w:color w:val="000000" w:themeColor="text1"/>
        </w:rPr>
        <w:t xml:space="preserve"> generation family members. The map below shows areas in Kent that have higher populations of resident Roma individuals. </w:t>
      </w:r>
    </w:p>
    <w:p w14:paraId="771B691D" w14:textId="2DA0E5C1" w:rsidR="00394DA3" w:rsidRPr="005730FC" w:rsidRDefault="00394DA3" w:rsidP="00394DA3">
      <w:pPr>
        <w:rPr>
          <w:color w:val="000000" w:themeColor="text1"/>
        </w:rPr>
      </w:pPr>
      <w:r w:rsidRPr="005730FC">
        <w:rPr>
          <w:b/>
          <w:bCs/>
          <w:color w:val="000000" w:themeColor="text1"/>
        </w:rPr>
        <w:t xml:space="preserve">Figure </w:t>
      </w:r>
      <w:r w:rsidR="00722559" w:rsidRPr="005730FC">
        <w:rPr>
          <w:b/>
          <w:bCs/>
          <w:color w:val="000000" w:themeColor="text1"/>
        </w:rPr>
        <w:t>4</w:t>
      </w:r>
      <w:r w:rsidRPr="005730FC">
        <w:rPr>
          <w:b/>
          <w:bCs/>
          <w:color w:val="000000" w:themeColor="text1"/>
        </w:rPr>
        <w:t>: Roma Population in Kent; Population numbers within Kent wards, 2021</w:t>
      </w:r>
    </w:p>
    <w:p w14:paraId="1BFAED7A" w14:textId="27EF27A9" w:rsidR="00D36619" w:rsidRPr="005730FC" w:rsidRDefault="00394DA3" w:rsidP="005D7148">
      <w:pPr>
        <w:jc w:val="both"/>
        <w:rPr>
          <w:color w:val="000000" w:themeColor="text1"/>
        </w:rPr>
      </w:pPr>
      <w:r w:rsidRPr="005730FC">
        <w:rPr>
          <w:noProof/>
          <w:color w:val="000000" w:themeColor="text1"/>
        </w:rPr>
        <w:drawing>
          <wp:inline distT="0" distB="0" distL="0" distR="0" wp14:anchorId="5715F43E" wp14:editId="51C92E14">
            <wp:extent cx="5731510" cy="4017645"/>
            <wp:effectExtent l="19050" t="19050" r="2540" b="1905"/>
            <wp:docPr id="13" name="Picture 13" descr="Heat map showing the Roma population in Kent. Population numbers within Kent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at map showing the Roma population in Kent. Population numbers within Kent ward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17645"/>
                    </a:xfrm>
                    <a:prstGeom prst="rect">
                      <a:avLst/>
                    </a:prstGeom>
                    <a:noFill/>
                    <a:ln w="9525" cmpd="sng">
                      <a:solidFill>
                        <a:srgbClr val="000000"/>
                      </a:solidFill>
                      <a:miter lim="800000"/>
                      <a:headEnd/>
                      <a:tailEnd/>
                    </a:ln>
                    <a:effectLst/>
                  </pic:spPr>
                </pic:pic>
              </a:graphicData>
            </a:graphic>
          </wp:inline>
        </w:drawing>
      </w:r>
    </w:p>
    <w:p w14:paraId="1BA5B3E6" w14:textId="05F024B1" w:rsidR="00394DA3" w:rsidRDefault="00394DA3" w:rsidP="005D7148">
      <w:pPr>
        <w:jc w:val="both"/>
        <w:rPr>
          <w:color w:val="000000" w:themeColor="text1"/>
        </w:rPr>
      </w:pPr>
      <w:r w:rsidRPr="005730FC">
        <w:rPr>
          <w:color w:val="000000" w:themeColor="text1"/>
        </w:rPr>
        <w:t xml:space="preserve">Stakeholder engagement and information provided via the Southeast Strategic Partnership for Migration identified Dover, Thanet, Folkestone, Gravesend, </w:t>
      </w:r>
      <w:r w:rsidR="00137343" w:rsidRPr="005730FC">
        <w:rPr>
          <w:color w:val="000000" w:themeColor="text1"/>
        </w:rPr>
        <w:t>Maidstone,</w:t>
      </w:r>
      <w:r w:rsidRPr="005730FC">
        <w:rPr>
          <w:color w:val="000000" w:themeColor="text1"/>
        </w:rPr>
        <w:t xml:space="preserve"> and Medway as areas where higher populations of Roma live.  This is borne out by the 2021 Census data.</w:t>
      </w:r>
    </w:p>
    <w:p w14:paraId="63F6B5DE" w14:textId="77777777" w:rsidR="005730FC" w:rsidRPr="005730FC" w:rsidRDefault="005730FC" w:rsidP="005D7148">
      <w:pPr>
        <w:jc w:val="both"/>
        <w:rPr>
          <w:color w:val="000000" w:themeColor="text1"/>
        </w:rPr>
      </w:pPr>
    </w:p>
    <w:p w14:paraId="3EF34A88" w14:textId="34BEB555" w:rsidR="00394DA3" w:rsidRPr="005730FC" w:rsidRDefault="008C7090" w:rsidP="00394DA3">
      <w:pPr>
        <w:spacing w:line="240" w:lineRule="auto"/>
        <w:jc w:val="both"/>
        <w:rPr>
          <w:color w:val="000000" w:themeColor="text1"/>
        </w:rPr>
      </w:pPr>
      <w:r w:rsidRPr="005730FC">
        <w:rPr>
          <w:b/>
          <w:bCs/>
          <w:color w:val="000000" w:themeColor="text1"/>
        </w:rPr>
        <w:t>Table</w:t>
      </w:r>
      <w:r w:rsidR="00394DA3" w:rsidRPr="005730FC">
        <w:rPr>
          <w:b/>
          <w:bCs/>
          <w:color w:val="000000" w:themeColor="text1"/>
        </w:rPr>
        <w:t xml:space="preserve"> </w:t>
      </w:r>
      <w:r w:rsidR="00722559" w:rsidRPr="005730FC">
        <w:rPr>
          <w:b/>
          <w:bCs/>
          <w:color w:val="000000" w:themeColor="text1"/>
        </w:rPr>
        <w:t>3</w:t>
      </w:r>
      <w:r w:rsidR="00394DA3" w:rsidRPr="005730FC">
        <w:rPr>
          <w:b/>
          <w:bCs/>
          <w:color w:val="000000" w:themeColor="text1"/>
        </w:rPr>
        <w:t xml:space="preserve">: Kent wards with the largest Roma Populations; Population numbers taken from the 2021 </w:t>
      </w:r>
      <w:proofErr w:type="gramStart"/>
      <w:r w:rsidR="00394DA3" w:rsidRPr="005730FC">
        <w:rPr>
          <w:b/>
          <w:bCs/>
          <w:color w:val="000000" w:themeColor="text1"/>
        </w:rPr>
        <w:t>Census</w:t>
      </w:r>
      <w:proofErr w:type="gramEnd"/>
    </w:p>
    <w:tbl>
      <w:tblPr>
        <w:tblpPr w:leftFromText="180" w:rightFromText="180" w:vertAnchor="text" w:horzAnchor="margin" w:tblpXSpec="center" w:tblpY="78"/>
        <w:tblW w:w="0" w:type="auto"/>
        <w:tblLook w:val="04A0" w:firstRow="1" w:lastRow="0" w:firstColumn="1" w:lastColumn="0" w:noHBand="0" w:noVBand="1"/>
      </w:tblPr>
      <w:tblGrid>
        <w:gridCol w:w="3359"/>
        <w:gridCol w:w="3359"/>
      </w:tblGrid>
      <w:tr w:rsidR="005730FC" w:rsidRPr="005730FC" w14:paraId="6315E80F" w14:textId="77777777" w:rsidTr="00C27D1A">
        <w:trPr>
          <w:trHeight w:val="662"/>
        </w:trPr>
        <w:tc>
          <w:tcPr>
            <w:tcW w:w="335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67F244B" w14:textId="77777777" w:rsidR="00394DA3" w:rsidRPr="005730FC" w:rsidRDefault="00394DA3" w:rsidP="00C27D1A">
            <w:pPr>
              <w:jc w:val="center"/>
              <w:rPr>
                <w:b/>
                <w:bCs/>
                <w:color w:val="000000" w:themeColor="text1"/>
              </w:rPr>
            </w:pPr>
            <w:r w:rsidRPr="005730FC">
              <w:rPr>
                <w:b/>
                <w:bCs/>
                <w:color w:val="000000" w:themeColor="text1"/>
              </w:rPr>
              <w:t>Ward</w:t>
            </w:r>
          </w:p>
        </w:tc>
        <w:tc>
          <w:tcPr>
            <w:tcW w:w="335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69FFF67" w14:textId="77777777" w:rsidR="00394DA3" w:rsidRPr="005730FC" w:rsidRDefault="00394DA3" w:rsidP="00C27D1A">
            <w:pPr>
              <w:jc w:val="center"/>
              <w:rPr>
                <w:b/>
                <w:bCs/>
                <w:color w:val="000000" w:themeColor="text1"/>
              </w:rPr>
            </w:pPr>
            <w:r w:rsidRPr="005730FC">
              <w:rPr>
                <w:b/>
                <w:bCs/>
                <w:color w:val="000000" w:themeColor="text1"/>
              </w:rPr>
              <w:t>Roma population</w:t>
            </w:r>
          </w:p>
        </w:tc>
      </w:tr>
    </w:tbl>
    <w:tbl>
      <w:tblPr>
        <w:tblStyle w:val="TableGrid"/>
        <w:tblpPr w:leftFromText="180" w:rightFromText="180" w:vertAnchor="text" w:horzAnchor="margin" w:tblpXSpec="center" w:tblpY="78"/>
        <w:tblW w:w="0" w:type="auto"/>
        <w:tblLook w:val="04A0" w:firstRow="1" w:lastRow="0" w:firstColumn="1" w:lastColumn="0" w:noHBand="0" w:noVBand="1"/>
      </w:tblPr>
      <w:tblGrid>
        <w:gridCol w:w="3359"/>
        <w:gridCol w:w="3359"/>
      </w:tblGrid>
      <w:tr w:rsidR="005730FC" w:rsidRPr="005730FC" w14:paraId="7FE2DD88" w14:textId="77777777" w:rsidTr="00C27D1A">
        <w:trPr>
          <w:trHeight w:val="662"/>
        </w:trPr>
        <w:tc>
          <w:tcPr>
            <w:tcW w:w="3359" w:type="dxa"/>
            <w:tcBorders>
              <w:top w:val="single" w:sz="4" w:space="0" w:color="auto"/>
              <w:left w:val="single" w:sz="4" w:space="0" w:color="auto"/>
              <w:bottom w:val="single" w:sz="4" w:space="0" w:color="auto"/>
              <w:right w:val="single" w:sz="4" w:space="0" w:color="auto"/>
            </w:tcBorders>
            <w:hideMark/>
          </w:tcPr>
          <w:p w14:paraId="5A7478E4" w14:textId="04DF9E88" w:rsidR="00394DA3" w:rsidRPr="005730FC" w:rsidRDefault="00394DA3" w:rsidP="00C27D1A">
            <w:pPr>
              <w:rPr>
                <w:color w:val="000000" w:themeColor="text1"/>
              </w:rPr>
            </w:pPr>
          </w:p>
        </w:tc>
        <w:tc>
          <w:tcPr>
            <w:tcW w:w="3359" w:type="dxa"/>
            <w:tcBorders>
              <w:top w:val="single" w:sz="4" w:space="0" w:color="auto"/>
              <w:left w:val="single" w:sz="4" w:space="0" w:color="auto"/>
              <w:bottom w:val="single" w:sz="4" w:space="0" w:color="auto"/>
              <w:right w:val="single" w:sz="4" w:space="0" w:color="auto"/>
            </w:tcBorders>
            <w:hideMark/>
          </w:tcPr>
          <w:p w14:paraId="414E9CD1" w14:textId="33D269D7" w:rsidR="00394DA3" w:rsidRPr="005730FC" w:rsidRDefault="00394DA3" w:rsidP="00C27D1A">
            <w:pPr>
              <w:rPr>
                <w:color w:val="000000" w:themeColor="text1"/>
              </w:rPr>
            </w:pPr>
          </w:p>
        </w:tc>
      </w:tr>
      <w:tr w:rsidR="005730FC" w:rsidRPr="005730FC" w14:paraId="16484A1C" w14:textId="77777777" w:rsidTr="003B5FF2">
        <w:trPr>
          <w:trHeight w:val="455"/>
        </w:trPr>
        <w:tc>
          <w:tcPr>
            <w:tcW w:w="3359" w:type="dxa"/>
            <w:tcBorders>
              <w:top w:val="single" w:sz="4" w:space="0" w:color="auto"/>
              <w:left w:val="single" w:sz="4" w:space="0" w:color="auto"/>
              <w:bottom w:val="single" w:sz="4" w:space="0" w:color="auto"/>
              <w:right w:val="single" w:sz="4" w:space="0" w:color="auto"/>
            </w:tcBorders>
          </w:tcPr>
          <w:p w14:paraId="54A34122" w14:textId="586B30EF" w:rsidR="00433D3C" w:rsidRPr="005730FC" w:rsidRDefault="00433D3C" w:rsidP="00C27D1A">
            <w:pPr>
              <w:rPr>
                <w:color w:val="000000" w:themeColor="text1"/>
              </w:rPr>
            </w:pPr>
            <w:r w:rsidRPr="005730FC">
              <w:rPr>
                <w:color w:val="000000" w:themeColor="text1"/>
              </w:rPr>
              <w:t>Cliftonville West (Thanet)</w:t>
            </w:r>
          </w:p>
        </w:tc>
        <w:tc>
          <w:tcPr>
            <w:tcW w:w="3359" w:type="dxa"/>
            <w:tcBorders>
              <w:top w:val="single" w:sz="4" w:space="0" w:color="auto"/>
              <w:left w:val="single" w:sz="4" w:space="0" w:color="auto"/>
              <w:bottom w:val="single" w:sz="4" w:space="0" w:color="auto"/>
              <w:right w:val="single" w:sz="4" w:space="0" w:color="auto"/>
            </w:tcBorders>
          </w:tcPr>
          <w:p w14:paraId="160699D5" w14:textId="4D7366DD" w:rsidR="00433D3C" w:rsidRPr="005730FC" w:rsidRDefault="00433D3C" w:rsidP="00C27D1A">
            <w:pPr>
              <w:rPr>
                <w:color w:val="000000" w:themeColor="text1"/>
              </w:rPr>
            </w:pPr>
            <w:r w:rsidRPr="005730FC">
              <w:rPr>
                <w:color w:val="000000" w:themeColor="text1"/>
              </w:rPr>
              <w:t>161</w:t>
            </w:r>
          </w:p>
        </w:tc>
      </w:tr>
      <w:tr w:rsidR="005730FC" w:rsidRPr="005730FC" w14:paraId="12AF91EA" w14:textId="77777777" w:rsidTr="003B5FF2">
        <w:trPr>
          <w:trHeight w:val="491"/>
        </w:trPr>
        <w:tc>
          <w:tcPr>
            <w:tcW w:w="3359" w:type="dxa"/>
            <w:tcBorders>
              <w:top w:val="single" w:sz="4" w:space="0" w:color="auto"/>
              <w:left w:val="single" w:sz="4" w:space="0" w:color="auto"/>
              <w:bottom w:val="single" w:sz="4" w:space="0" w:color="auto"/>
              <w:right w:val="single" w:sz="4" w:space="0" w:color="auto"/>
            </w:tcBorders>
            <w:hideMark/>
          </w:tcPr>
          <w:p w14:paraId="3D59A1EB" w14:textId="77777777" w:rsidR="00394DA3" w:rsidRPr="005730FC" w:rsidRDefault="00394DA3" w:rsidP="00C27D1A">
            <w:pPr>
              <w:rPr>
                <w:color w:val="000000" w:themeColor="text1"/>
              </w:rPr>
            </w:pPr>
            <w:r w:rsidRPr="005730FC">
              <w:rPr>
                <w:color w:val="000000" w:themeColor="text1"/>
              </w:rPr>
              <w:t>Town &amp; Castle (Dover)</w:t>
            </w:r>
          </w:p>
        </w:tc>
        <w:tc>
          <w:tcPr>
            <w:tcW w:w="3359" w:type="dxa"/>
            <w:tcBorders>
              <w:top w:val="single" w:sz="4" w:space="0" w:color="auto"/>
              <w:left w:val="single" w:sz="4" w:space="0" w:color="auto"/>
              <w:bottom w:val="single" w:sz="4" w:space="0" w:color="auto"/>
              <w:right w:val="single" w:sz="4" w:space="0" w:color="auto"/>
            </w:tcBorders>
            <w:hideMark/>
          </w:tcPr>
          <w:p w14:paraId="32A5836C" w14:textId="77777777" w:rsidR="00394DA3" w:rsidRPr="005730FC" w:rsidRDefault="00394DA3" w:rsidP="00C27D1A">
            <w:pPr>
              <w:rPr>
                <w:color w:val="000000" w:themeColor="text1"/>
              </w:rPr>
            </w:pPr>
            <w:r w:rsidRPr="005730FC">
              <w:rPr>
                <w:color w:val="000000" w:themeColor="text1"/>
              </w:rPr>
              <w:t>89</w:t>
            </w:r>
          </w:p>
        </w:tc>
      </w:tr>
      <w:tr w:rsidR="005730FC" w:rsidRPr="005730FC" w14:paraId="4CFBFDA6" w14:textId="77777777" w:rsidTr="003B5FF2">
        <w:trPr>
          <w:trHeight w:val="541"/>
        </w:trPr>
        <w:tc>
          <w:tcPr>
            <w:tcW w:w="3359" w:type="dxa"/>
            <w:tcBorders>
              <w:top w:val="single" w:sz="4" w:space="0" w:color="auto"/>
              <w:left w:val="single" w:sz="4" w:space="0" w:color="auto"/>
              <w:bottom w:val="single" w:sz="4" w:space="0" w:color="auto"/>
              <w:right w:val="single" w:sz="4" w:space="0" w:color="auto"/>
            </w:tcBorders>
            <w:hideMark/>
          </w:tcPr>
          <w:p w14:paraId="747D8304" w14:textId="77777777" w:rsidR="00394DA3" w:rsidRPr="005730FC" w:rsidRDefault="00394DA3" w:rsidP="00C27D1A">
            <w:pPr>
              <w:rPr>
                <w:color w:val="000000" w:themeColor="text1"/>
              </w:rPr>
            </w:pPr>
            <w:r w:rsidRPr="005730FC">
              <w:rPr>
                <w:color w:val="000000" w:themeColor="text1"/>
              </w:rPr>
              <w:t xml:space="preserve">St </w:t>
            </w:r>
            <w:proofErr w:type="spellStart"/>
            <w:r w:rsidRPr="005730FC">
              <w:rPr>
                <w:color w:val="000000" w:themeColor="text1"/>
              </w:rPr>
              <w:t>Radigunds</w:t>
            </w:r>
            <w:proofErr w:type="spellEnd"/>
            <w:r w:rsidRPr="005730FC">
              <w:rPr>
                <w:color w:val="000000" w:themeColor="text1"/>
              </w:rPr>
              <w:t xml:space="preserve"> (Dover)</w:t>
            </w:r>
          </w:p>
        </w:tc>
        <w:tc>
          <w:tcPr>
            <w:tcW w:w="3359" w:type="dxa"/>
            <w:tcBorders>
              <w:top w:val="single" w:sz="4" w:space="0" w:color="auto"/>
              <w:left w:val="single" w:sz="4" w:space="0" w:color="auto"/>
              <w:bottom w:val="single" w:sz="4" w:space="0" w:color="auto"/>
              <w:right w:val="single" w:sz="4" w:space="0" w:color="auto"/>
            </w:tcBorders>
            <w:hideMark/>
          </w:tcPr>
          <w:p w14:paraId="0E181576" w14:textId="77777777" w:rsidR="00394DA3" w:rsidRPr="005730FC" w:rsidRDefault="00394DA3" w:rsidP="00C27D1A">
            <w:pPr>
              <w:rPr>
                <w:color w:val="000000" w:themeColor="text1"/>
              </w:rPr>
            </w:pPr>
            <w:r w:rsidRPr="005730FC">
              <w:rPr>
                <w:color w:val="000000" w:themeColor="text1"/>
              </w:rPr>
              <w:t>75</w:t>
            </w:r>
          </w:p>
        </w:tc>
      </w:tr>
      <w:tr w:rsidR="005730FC" w:rsidRPr="005730FC" w14:paraId="20963CFC" w14:textId="77777777" w:rsidTr="003B5FF2">
        <w:trPr>
          <w:trHeight w:val="564"/>
        </w:trPr>
        <w:tc>
          <w:tcPr>
            <w:tcW w:w="3359" w:type="dxa"/>
            <w:tcBorders>
              <w:top w:val="single" w:sz="4" w:space="0" w:color="auto"/>
              <w:left w:val="single" w:sz="4" w:space="0" w:color="auto"/>
              <w:bottom w:val="single" w:sz="4" w:space="0" w:color="auto"/>
              <w:right w:val="single" w:sz="4" w:space="0" w:color="auto"/>
            </w:tcBorders>
            <w:hideMark/>
          </w:tcPr>
          <w:p w14:paraId="7A3EA277" w14:textId="77777777" w:rsidR="00394DA3" w:rsidRPr="005730FC" w:rsidRDefault="00394DA3" w:rsidP="00C27D1A">
            <w:pPr>
              <w:rPr>
                <w:color w:val="000000" w:themeColor="text1"/>
              </w:rPr>
            </w:pPr>
            <w:r w:rsidRPr="005730FC">
              <w:rPr>
                <w:color w:val="000000" w:themeColor="text1"/>
              </w:rPr>
              <w:t>Riverside (Gravesham)</w:t>
            </w:r>
          </w:p>
        </w:tc>
        <w:tc>
          <w:tcPr>
            <w:tcW w:w="3359" w:type="dxa"/>
            <w:tcBorders>
              <w:top w:val="single" w:sz="4" w:space="0" w:color="auto"/>
              <w:left w:val="single" w:sz="4" w:space="0" w:color="auto"/>
              <w:bottom w:val="single" w:sz="4" w:space="0" w:color="auto"/>
              <w:right w:val="single" w:sz="4" w:space="0" w:color="auto"/>
            </w:tcBorders>
            <w:hideMark/>
          </w:tcPr>
          <w:p w14:paraId="4FEBB547" w14:textId="77777777" w:rsidR="00394DA3" w:rsidRPr="005730FC" w:rsidRDefault="00394DA3" w:rsidP="00C27D1A">
            <w:pPr>
              <w:rPr>
                <w:color w:val="000000" w:themeColor="text1"/>
              </w:rPr>
            </w:pPr>
            <w:r w:rsidRPr="005730FC">
              <w:rPr>
                <w:color w:val="000000" w:themeColor="text1"/>
              </w:rPr>
              <w:t>73</w:t>
            </w:r>
          </w:p>
        </w:tc>
      </w:tr>
    </w:tbl>
    <w:p w14:paraId="3EAE615E" w14:textId="77777777" w:rsidR="00394DA3" w:rsidRPr="005730FC" w:rsidRDefault="00394DA3" w:rsidP="00394DA3">
      <w:pPr>
        <w:jc w:val="both"/>
        <w:rPr>
          <w:color w:val="000000" w:themeColor="text1"/>
        </w:rPr>
      </w:pPr>
    </w:p>
    <w:p w14:paraId="42DA3A7A" w14:textId="77777777" w:rsidR="00394DA3" w:rsidRPr="005730FC" w:rsidRDefault="00394DA3" w:rsidP="00394DA3">
      <w:pPr>
        <w:jc w:val="both"/>
        <w:rPr>
          <w:color w:val="000000" w:themeColor="text1"/>
        </w:rPr>
      </w:pPr>
    </w:p>
    <w:p w14:paraId="4902204E" w14:textId="77777777" w:rsidR="00394DA3" w:rsidRPr="005730FC" w:rsidRDefault="00394DA3" w:rsidP="00394DA3">
      <w:pPr>
        <w:jc w:val="both"/>
        <w:rPr>
          <w:color w:val="000000" w:themeColor="text1"/>
        </w:rPr>
      </w:pPr>
    </w:p>
    <w:p w14:paraId="719E1CD6" w14:textId="77777777" w:rsidR="00394DA3" w:rsidRPr="005730FC" w:rsidRDefault="00394DA3" w:rsidP="00394DA3">
      <w:pPr>
        <w:pStyle w:val="Heading2"/>
        <w:numPr>
          <w:ilvl w:val="0"/>
          <w:numId w:val="0"/>
        </w:numPr>
        <w:ind w:left="576" w:hanging="576"/>
        <w:rPr>
          <w:color w:val="000000" w:themeColor="text1"/>
        </w:rPr>
      </w:pPr>
    </w:p>
    <w:p w14:paraId="7DB718E7" w14:textId="77777777" w:rsidR="00394DA3" w:rsidRPr="005730FC" w:rsidRDefault="00394DA3" w:rsidP="00394DA3">
      <w:pPr>
        <w:rPr>
          <w:color w:val="000000" w:themeColor="text1"/>
        </w:rPr>
      </w:pPr>
    </w:p>
    <w:p w14:paraId="458D77D4" w14:textId="77777777" w:rsidR="003B5FF2" w:rsidRPr="005730FC" w:rsidRDefault="003B5FF2" w:rsidP="00394DA3">
      <w:pPr>
        <w:rPr>
          <w:color w:val="000000" w:themeColor="text1"/>
        </w:rPr>
      </w:pPr>
    </w:p>
    <w:p w14:paraId="7443470F" w14:textId="77777777" w:rsidR="00394DA3" w:rsidRPr="005730FC" w:rsidRDefault="00394DA3" w:rsidP="00394DA3">
      <w:pPr>
        <w:jc w:val="both"/>
        <w:rPr>
          <w:color w:val="000000" w:themeColor="text1"/>
        </w:rPr>
      </w:pPr>
      <w:r w:rsidRPr="005730FC">
        <w:rPr>
          <w:color w:val="000000" w:themeColor="text1"/>
        </w:rPr>
        <w:t xml:space="preserve">There are further ‘pockets’ of higher populations of the Roma community. In Thanet, 5.9% of the population in Cliftonville East identify as Roma as do 8.4% in Dover West. Medway has a high number of resident Roma individuals (Census count 469 people); In Kent Sevenoaks has the fewest Roma residents (Census count 72 individuals). </w:t>
      </w:r>
    </w:p>
    <w:p w14:paraId="79ED4B92" w14:textId="19BAF6F3" w:rsidR="00AC6F45" w:rsidRPr="005730FC" w:rsidRDefault="00D15FDC" w:rsidP="00AC6F45">
      <w:pPr>
        <w:pStyle w:val="Heading2"/>
        <w:numPr>
          <w:ilvl w:val="0"/>
          <w:numId w:val="0"/>
        </w:numPr>
        <w:ind w:left="576" w:hanging="576"/>
        <w:rPr>
          <w:color w:val="000000" w:themeColor="text1"/>
        </w:rPr>
      </w:pPr>
      <w:bookmarkStart w:id="46" w:name="_Toc131508384"/>
      <w:bookmarkStart w:id="47" w:name="_Toc141190309"/>
      <w:r w:rsidRPr="005730FC">
        <w:rPr>
          <w:color w:val="000000" w:themeColor="text1"/>
        </w:rPr>
        <w:t xml:space="preserve">9.3 </w:t>
      </w:r>
      <w:r w:rsidR="00AC6F45" w:rsidRPr="005730FC">
        <w:rPr>
          <w:color w:val="000000" w:themeColor="text1"/>
        </w:rPr>
        <w:t>Education Data</w:t>
      </w:r>
      <w:bookmarkEnd w:id="46"/>
      <w:bookmarkEnd w:id="47"/>
    </w:p>
    <w:p w14:paraId="1F791F7F" w14:textId="6089FEAB" w:rsidR="00AC6F45" w:rsidRPr="005730FC" w:rsidRDefault="00AC6F45" w:rsidP="00AC6F45">
      <w:pPr>
        <w:rPr>
          <w:color w:val="000000" w:themeColor="text1"/>
        </w:rPr>
      </w:pPr>
      <w:r w:rsidRPr="005730FC">
        <w:rPr>
          <w:color w:val="000000" w:themeColor="text1"/>
        </w:rPr>
        <w:t>There is no separate ethnic group for Roma pupils so education data for all Gypsy, Roma and Irish Traveller pupils is given below.</w:t>
      </w:r>
    </w:p>
    <w:p w14:paraId="04B9FD91" w14:textId="77777777" w:rsidR="00AC6F45" w:rsidRPr="005730FC" w:rsidRDefault="00AC6F45" w:rsidP="00AC6F45">
      <w:pPr>
        <w:pStyle w:val="Heading3"/>
        <w:numPr>
          <w:ilvl w:val="0"/>
          <w:numId w:val="0"/>
        </w:numPr>
        <w:ind w:left="720" w:hanging="720"/>
        <w:rPr>
          <w:color w:val="000000" w:themeColor="text1"/>
        </w:rPr>
      </w:pPr>
      <w:bookmarkStart w:id="48" w:name="_Toc131508385"/>
      <w:bookmarkStart w:id="49" w:name="_Toc131667706"/>
      <w:bookmarkStart w:id="50" w:name="_Toc132635348"/>
      <w:bookmarkStart w:id="51" w:name="_Toc133495988"/>
      <w:bookmarkStart w:id="52" w:name="_Toc133496649"/>
      <w:bookmarkStart w:id="53" w:name="_Toc141190310"/>
      <w:r w:rsidRPr="005730FC">
        <w:rPr>
          <w:color w:val="000000" w:themeColor="text1"/>
        </w:rPr>
        <w:t>School Pupil Population</w:t>
      </w:r>
      <w:bookmarkEnd w:id="48"/>
      <w:bookmarkEnd w:id="49"/>
      <w:bookmarkEnd w:id="50"/>
      <w:bookmarkEnd w:id="51"/>
      <w:bookmarkEnd w:id="52"/>
      <w:bookmarkEnd w:id="53"/>
    </w:p>
    <w:p w14:paraId="6E416084" w14:textId="77777777" w:rsidR="00AC6F45" w:rsidRPr="005730FC" w:rsidRDefault="00AC6F45" w:rsidP="00AC6F45">
      <w:pPr>
        <w:pStyle w:val="Caption"/>
        <w:keepNext/>
        <w:rPr>
          <w:vanish/>
          <w:color w:val="000000" w:themeColor="text1"/>
          <w:specVanish/>
        </w:rPr>
      </w:pPr>
      <w:r w:rsidRPr="005730FC">
        <w:rPr>
          <w:color w:val="000000" w:themeColor="text1"/>
        </w:rPr>
        <w:t>Table 4: Percentage of school pupils across the Kent districts</w:t>
      </w:r>
    </w:p>
    <w:p w14:paraId="5D2094AC" w14:textId="77777777" w:rsidR="00AC6F45" w:rsidRPr="005730FC" w:rsidRDefault="00AC6F45" w:rsidP="00AC6F45">
      <w:pPr>
        <w:pStyle w:val="Caption"/>
        <w:keepNext/>
        <w:rPr>
          <w:color w:val="000000" w:themeColor="text1"/>
          <w:sz w:val="22"/>
          <w:szCs w:val="22"/>
        </w:rPr>
      </w:pPr>
      <w:r w:rsidRPr="005730FC">
        <w:rPr>
          <w:color w:val="000000" w:themeColor="text1"/>
        </w:rPr>
        <w:t xml:space="preserve"> </w:t>
      </w:r>
      <w:r w:rsidRPr="005730FC">
        <w:rPr>
          <w:color w:val="000000" w:themeColor="text1"/>
        </w:rPr>
        <w:br/>
      </w:r>
      <w:r w:rsidRPr="005730FC">
        <w:rPr>
          <w:color w:val="000000" w:themeColor="text1"/>
          <w:sz w:val="22"/>
          <w:szCs w:val="22"/>
        </w:rPr>
        <w:t>Spring 2022</w:t>
      </w:r>
    </w:p>
    <w:tbl>
      <w:tblPr>
        <w:tblStyle w:val="TableGrid"/>
        <w:tblW w:w="5000" w:type="pct"/>
        <w:tblLook w:val="04A0" w:firstRow="1" w:lastRow="0" w:firstColumn="1" w:lastColumn="0" w:noHBand="0" w:noVBand="1"/>
      </w:tblPr>
      <w:tblGrid>
        <w:gridCol w:w="2519"/>
        <w:gridCol w:w="3259"/>
        <w:gridCol w:w="3464"/>
      </w:tblGrid>
      <w:tr w:rsidR="005730FC" w:rsidRPr="005730FC" w14:paraId="6C97439E" w14:textId="77777777" w:rsidTr="00C27D1A">
        <w:tc>
          <w:tcPr>
            <w:tcW w:w="1363" w:type="pct"/>
            <w:tcBorders>
              <w:top w:val="single" w:sz="4" w:space="0" w:color="auto"/>
              <w:left w:val="single" w:sz="4" w:space="0" w:color="auto"/>
              <w:bottom w:val="single" w:sz="4" w:space="0" w:color="auto"/>
              <w:right w:val="single" w:sz="4" w:space="0" w:color="auto"/>
            </w:tcBorders>
            <w:hideMark/>
          </w:tcPr>
          <w:p w14:paraId="45F479E7" w14:textId="77777777" w:rsidR="00AC6F45" w:rsidRPr="005730FC" w:rsidRDefault="00AC6F45" w:rsidP="00C27D1A">
            <w:pPr>
              <w:rPr>
                <w:b/>
                <w:bCs/>
                <w:color w:val="000000" w:themeColor="text1"/>
                <w:sz w:val="24"/>
                <w:szCs w:val="24"/>
              </w:rPr>
            </w:pPr>
            <w:r w:rsidRPr="005730FC">
              <w:rPr>
                <w:b/>
                <w:bCs/>
                <w:color w:val="000000" w:themeColor="text1"/>
              </w:rPr>
              <w:t xml:space="preserve"> District</w:t>
            </w:r>
          </w:p>
        </w:tc>
        <w:tc>
          <w:tcPr>
            <w:tcW w:w="1763" w:type="pct"/>
            <w:tcBorders>
              <w:top w:val="single" w:sz="4" w:space="0" w:color="auto"/>
              <w:left w:val="single" w:sz="4" w:space="0" w:color="auto"/>
              <w:bottom w:val="single" w:sz="4" w:space="0" w:color="auto"/>
              <w:right w:val="single" w:sz="4" w:space="0" w:color="auto"/>
            </w:tcBorders>
            <w:hideMark/>
          </w:tcPr>
          <w:p w14:paraId="4EF57094" w14:textId="77777777" w:rsidR="00AC6F45" w:rsidRPr="005730FC" w:rsidRDefault="00AC6F45" w:rsidP="00C27D1A">
            <w:pPr>
              <w:rPr>
                <w:b/>
                <w:bCs/>
                <w:color w:val="000000" w:themeColor="text1"/>
              </w:rPr>
            </w:pPr>
            <w:r w:rsidRPr="005730FC">
              <w:rPr>
                <w:b/>
                <w:bCs/>
                <w:color w:val="000000" w:themeColor="text1"/>
              </w:rPr>
              <w:t xml:space="preserve">Number of Gypsy, </w:t>
            </w:r>
            <w:proofErr w:type="gramStart"/>
            <w:r w:rsidRPr="005730FC">
              <w:rPr>
                <w:b/>
                <w:bCs/>
                <w:color w:val="000000" w:themeColor="text1"/>
              </w:rPr>
              <w:t>Roma</w:t>
            </w:r>
            <w:proofErr w:type="gramEnd"/>
            <w:r w:rsidRPr="005730FC">
              <w:rPr>
                <w:b/>
                <w:bCs/>
                <w:color w:val="000000" w:themeColor="text1"/>
              </w:rPr>
              <w:t xml:space="preserve"> and Traveller of Irish Heritage pupils</w:t>
            </w:r>
          </w:p>
        </w:tc>
        <w:tc>
          <w:tcPr>
            <w:tcW w:w="1874" w:type="pct"/>
            <w:tcBorders>
              <w:top w:val="single" w:sz="4" w:space="0" w:color="auto"/>
              <w:left w:val="single" w:sz="4" w:space="0" w:color="auto"/>
              <w:bottom w:val="single" w:sz="4" w:space="0" w:color="auto"/>
              <w:right w:val="single" w:sz="4" w:space="0" w:color="auto"/>
            </w:tcBorders>
            <w:hideMark/>
          </w:tcPr>
          <w:p w14:paraId="38ECB98E" w14:textId="34E3CF03" w:rsidR="00AC6F45" w:rsidRPr="005730FC" w:rsidRDefault="00AC6F45" w:rsidP="00C27D1A">
            <w:pPr>
              <w:rPr>
                <w:b/>
                <w:bCs/>
                <w:color w:val="000000" w:themeColor="text1"/>
              </w:rPr>
            </w:pPr>
            <w:r w:rsidRPr="005730FC">
              <w:rPr>
                <w:b/>
                <w:bCs/>
                <w:color w:val="000000" w:themeColor="text1"/>
              </w:rPr>
              <w:t xml:space="preserve">Percentage of Gypsy, </w:t>
            </w:r>
            <w:proofErr w:type="gramStart"/>
            <w:r w:rsidRPr="005730FC">
              <w:rPr>
                <w:b/>
                <w:bCs/>
                <w:color w:val="000000" w:themeColor="text1"/>
              </w:rPr>
              <w:t>Roma</w:t>
            </w:r>
            <w:proofErr w:type="gramEnd"/>
            <w:r w:rsidRPr="005730FC">
              <w:rPr>
                <w:b/>
                <w:bCs/>
                <w:color w:val="000000" w:themeColor="text1"/>
              </w:rPr>
              <w:t xml:space="preserve"> and Traveller of Irish Heritage pupils</w:t>
            </w:r>
          </w:p>
        </w:tc>
      </w:tr>
      <w:tr w:rsidR="005730FC" w:rsidRPr="005730FC" w14:paraId="565B0FF6"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0209E5BC" w14:textId="77777777" w:rsidR="00AC6F45" w:rsidRPr="005730FC" w:rsidRDefault="00AC6F45" w:rsidP="00C27D1A">
            <w:pPr>
              <w:rPr>
                <w:rFonts w:cstheme="minorHAnsi"/>
                <w:color w:val="000000" w:themeColor="text1"/>
              </w:rPr>
            </w:pPr>
            <w:r w:rsidRPr="005730FC">
              <w:rPr>
                <w:rFonts w:cstheme="minorHAnsi"/>
                <w:color w:val="000000" w:themeColor="text1"/>
              </w:rPr>
              <w:t>Maidstone</w:t>
            </w:r>
          </w:p>
        </w:tc>
        <w:tc>
          <w:tcPr>
            <w:tcW w:w="1763" w:type="pct"/>
            <w:tcBorders>
              <w:top w:val="single" w:sz="4" w:space="0" w:color="auto"/>
              <w:left w:val="single" w:sz="4" w:space="0" w:color="auto"/>
              <w:bottom w:val="single" w:sz="4" w:space="0" w:color="auto"/>
              <w:right w:val="single" w:sz="4" w:space="0" w:color="auto"/>
            </w:tcBorders>
            <w:vAlign w:val="bottom"/>
            <w:hideMark/>
          </w:tcPr>
          <w:p w14:paraId="50BF0EF9" w14:textId="77777777" w:rsidR="00AC6F45" w:rsidRPr="005730FC" w:rsidRDefault="00AC6F45" w:rsidP="00C27D1A">
            <w:pPr>
              <w:rPr>
                <w:rFonts w:cstheme="minorHAnsi"/>
                <w:color w:val="000000" w:themeColor="text1"/>
              </w:rPr>
            </w:pPr>
            <w:r w:rsidRPr="005730FC">
              <w:rPr>
                <w:rFonts w:cstheme="minorHAnsi"/>
                <w:color w:val="000000" w:themeColor="text1"/>
              </w:rPr>
              <w:t>432</w:t>
            </w:r>
          </w:p>
        </w:tc>
        <w:tc>
          <w:tcPr>
            <w:tcW w:w="1874" w:type="pct"/>
            <w:tcBorders>
              <w:top w:val="single" w:sz="4" w:space="0" w:color="auto"/>
              <w:left w:val="single" w:sz="4" w:space="0" w:color="auto"/>
              <w:bottom w:val="single" w:sz="4" w:space="0" w:color="auto"/>
              <w:right w:val="single" w:sz="4" w:space="0" w:color="auto"/>
            </w:tcBorders>
            <w:vAlign w:val="bottom"/>
            <w:hideMark/>
          </w:tcPr>
          <w:p w14:paraId="4CAE50B5" w14:textId="77777777" w:rsidR="00AC6F45" w:rsidRPr="005730FC" w:rsidRDefault="00AC6F45" w:rsidP="00C27D1A">
            <w:pPr>
              <w:rPr>
                <w:rFonts w:cstheme="minorHAnsi"/>
                <w:color w:val="000000" w:themeColor="text1"/>
              </w:rPr>
            </w:pPr>
            <w:r w:rsidRPr="005730FC">
              <w:rPr>
                <w:rFonts w:cstheme="minorHAnsi"/>
                <w:color w:val="000000" w:themeColor="text1"/>
              </w:rPr>
              <w:t>1.8</w:t>
            </w:r>
          </w:p>
        </w:tc>
      </w:tr>
      <w:tr w:rsidR="005730FC" w:rsidRPr="005730FC" w14:paraId="33F08DE6"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7E8032E5" w14:textId="77777777" w:rsidR="00AC6F45" w:rsidRPr="005730FC" w:rsidRDefault="00AC6F45" w:rsidP="00C27D1A">
            <w:pPr>
              <w:rPr>
                <w:rFonts w:cstheme="minorHAnsi"/>
                <w:color w:val="000000" w:themeColor="text1"/>
              </w:rPr>
            </w:pPr>
            <w:r w:rsidRPr="005730FC">
              <w:rPr>
                <w:rFonts w:cstheme="minorHAnsi"/>
                <w:color w:val="000000" w:themeColor="text1"/>
              </w:rPr>
              <w:t>Swale</w:t>
            </w:r>
          </w:p>
        </w:tc>
        <w:tc>
          <w:tcPr>
            <w:tcW w:w="1763" w:type="pct"/>
            <w:tcBorders>
              <w:top w:val="single" w:sz="4" w:space="0" w:color="auto"/>
              <w:left w:val="single" w:sz="4" w:space="0" w:color="auto"/>
              <w:bottom w:val="single" w:sz="4" w:space="0" w:color="auto"/>
              <w:right w:val="single" w:sz="4" w:space="0" w:color="auto"/>
            </w:tcBorders>
            <w:vAlign w:val="bottom"/>
            <w:hideMark/>
          </w:tcPr>
          <w:p w14:paraId="172D75ED" w14:textId="77777777" w:rsidR="00AC6F45" w:rsidRPr="005730FC" w:rsidRDefault="00AC6F45" w:rsidP="00C27D1A">
            <w:pPr>
              <w:rPr>
                <w:rFonts w:cstheme="minorHAnsi"/>
                <w:color w:val="000000" w:themeColor="text1"/>
              </w:rPr>
            </w:pPr>
            <w:r w:rsidRPr="005730FC">
              <w:rPr>
                <w:rFonts w:cstheme="minorHAnsi"/>
                <w:color w:val="000000" w:themeColor="text1"/>
              </w:rPr>
              <w:t>268</w:t>
            </w:r>
          </w:p>
        </w:tc>
        <w:tc>
          <w:tcPr>
            <w:tcW w:w="1874" w:type="pct"/>
            <w:tcBorders>
              <w:top w:val="single" w:sz="4" w:space="0" w:color="auto"/>
              <w:left w:val="single" w:sz="4" w:space="0" w:color="auto"/>
              <w:bottom w:val="single" w:sz="4" w:space="0" w:color="auto"/>
              <w:right w:val="single" w:sz="4" w:space="0" w:color="auto"/>
            </w:tcBorders>
            <w:vAlign w:val="bottom"/>
            <w:hideMark/>
          </w:tcPr>
          <w:p w14:paraId="4611CCF4" w14:textId="77777777" w:rsidR="00AC6F45" w:rsidRPr="005730FC" w:rsidRDefault="00AC6F45" w:rsidP="00C27D1A">
            <w:pPr>
              <w:rPr>
                <w:rFonts w:cstheme="minorHAnsi"/>
                <w:color w:val="000000" w:themeColor="text1"/>
              </w:rPr>
            </w:pPr>
            <w:r w:rsidRPr="005730FC">
              <w:rPr>
                <w:rFonts w:cstheme="minorHAnsi"/>
                <w:color w:val="000000" w:themeColor="text1"/>
              </w:rPr>
              <w:t>1.2</w:t>
            </w:r>
          </w:p>
        </w:tc>
      </w:tr>
      <w:tr w:rsidR="005730FC" w:rsidRPr="005730FC" w14:paraId="72E0DFA5"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2E80818E" w14:textId="77777777" w:rsidR="00AC6F45" w:rsidRPr="005730FC" w:rsidRDefault="00AC6F45" w:rsidP="00C27D1A">
            <w:pPr>
              <w:rPr>
                <w:rFonts w:cstheme="minorHAnsi"/>
                <w:color w:val="000000" w:themeColor="text1"/>
              </w:rPr>
            </w:pPr>
            <w:r w:rsidRPr="005730FC">
              <w:rPr>
                <w:rFonts w:cstheme="minorHAnsi"/>
                <w:color w:val="000000" w:themeColor="text1"/>
              </w:rPr>
              <w:t>Sevenoaks</w:t>
            </w:r>
          </w:p>
        </w:tc>
        <w:tc>
          <w:tcPr>
            <w:tcW w:w="1763" w:type="pct"/>
            <w:tcBorders>
              <w:top w:val="single" w:sz="4" w:space="0" w:color="auto"/>
              <w:left w:val="single" w:sz="4" w:space="0" w:color="auto"/>
              <w:bottom w:val="single" w:sz="4" w:space="0" w:color="auto"/>
              <w:right w:val="single" w:sz="4" w:space="0" w:color="auto"/>
            </w:tcBorders>
            <w:vAlign w:val="bottom"/>
            <w:hideMark/>
          </w:tcPr>
          <w:p w14:paraId="12F6E5A0" w14:textId="77777777" w:rsidR="00AC6F45" w:rsidRPr="005730FC" w:rsidRDefault="00AC6F45" w:rsidP="00C27D1A">
            <w:pPr>
              <w:rPr>
                <w:rFonts w:cstheme="minorHAnsi"/>
                <w:color w:val="000000" w:themeColor="text1"/>
              </w:rPr>
            </w:pPr>
            <w:r w:rsidRPr="005730FC">
              <w:rPr>
                <w:rFonts w:cstheme="minorHAnsi"/>
                <w:color w:val="000000" w:themeColor="text1"/>
              </w:rPr>
              <w:t>210</w:t>
            </w:r>
          </w:p>
        </w:tc>
        <w:tc>
          <w:tcPr>
            <w:tcW w:w="1874" w:type="pct"/>
            <w:tcBorders>
              <w:top w:val="single" w:sz="4" w:space="0" w:color="auto"/>
              <w:left w:val="single" w:sz="4" w:space="0" w:color="auto"/>
              <w:bottom w:val="single" w:sz="4" w:space="0" w:color="auto"/>
              <w:right w:val="single" w:sz="4" w:space="0" w:color="auto"/>
            </w:tcBorders>
            <w:vAlign w:val="bottom"/>
            <w:hideMark/>
          </w:tcPr>
          <w:p w14:paraId="24D3F814" w14:textId="77777777" w:rsidR="00AC6F45" w:rsidRPr="005730FC" w:rsidRDefault="00AC6F45" w:rsidP="00C27D1A">
            <w:pPr>
              <w:rPr>
                <w:rFonts w:cstheme="minorHAnsi"/>
                <w:color w:val="000000" w:themeColor="text1"/>
              </w:rPr>
            </w:pPr>
            <w:r w:rsidRPr="005730FC">
              <w:rPr>
                <w:rFonts w:cstheme="minorHAnsi"/>
                <w:color w:val="000000" w:themeColor="text1"/>
              </w:rPr>
              <w:t>1.4</w:t>
            </w:r>
          </w:p>
        </w:tc>
      </w:tr>
      <w:tr w:rsidR="005730FC" w:rsidRPr="005730FC" w14:paraId="09BD67A9"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37F0A89D" w14:textId="77777777" w:rsidR="00AC6F45" w:rsidRPr="005730FC" w:rsidRDefault="00AC6F45" w:rsidP="00C27D1A">
            <w:pPr>
              <w:rPr>
                <w:rFonts w:cstheme="minorHAnsi"/>
                <w:color w:val="000000" w:themeColor="text1"/>
              </w:rPr>
            </w:pPr>
            <w:r w:rsidRPr="005730FC">
              <w:rPr>
                <w:rFonts w:cstheme="minorHAnsi"/>
                <w:color w:val="000000" w:themeColor="text1"/>
              </w:rPr>
              <w:t>Ashford</w:t>
            </w:r>
          </w:p>
        </w:tc>
        <w:tc>
          <w:tcPr>
            <w:tcW w:w="1763" w:type="pct"/>
            <w:tcBorders>
              <w:top w:val="single" w:sz="4" w:space="0" w:color="auto"/>
              <w:left w:val="single" w:sz="4" w:space="0" w:color="auto"/>
              <w:bottom w:val="single" w:sz="4" w:space="0" w:color="auto"/>
              <w:right w:val="single" w:sz="4" w:space="0" w:color="auto"/>
            </w:tcBorders>
            <w:vAlign w:val="bottom"/>
            <w:hideMark/>
          </w:tcPr>
          <w:p w14:paraId="268169A0" w14:textId="77777777" w:rsidR="00AC6F45" w:rsidRPr="005730FC" w:rsidRDefault="00AC6F45" w:rsidP="00C27D1A">
            <w:pPr>
              <w:rPr>
                <w:rFonts w:cstheme="minorHAnsi"/>
                <w:color w:val="000000" w:themeColor="text1"/>
              </w:rPr>
            </w:pPr>
            <w:r w:rsidRPr="005730FC">
              <w:rPr>
                <w:rFonts w:cstheme="minorHAnsi"/>
                <w:color w:val="000000" w:themeColor="text1"/>
              </w:rPr>
              <w:t>207</w:t>
            </w:r>
          </w:p>
        </w:tc>
        <w:tc>
          <w:tcPr>
            <w:tcW w:w="1874" w:type="pct"/>
            <w:tcBorders>
              <w:top w:val="single" w:sz="4" w:space="0" w:color="auto"/>
              <w:left w:val="single" w:sz="4" w:space="0" w:color="auto"/>
              <w:bottom w:val="single" w:sz="4" w:space="0" w:color="auto"/>
              <w:right w:val="single" w:sz="4" w:space="0" w:color="auto"/>
            </w:tcBorders>
            <w:vAlign w:val="bottom"/>
            <w:hideMark/>
          </w:tcPr>
          <w:p w14:paraId="4DBDE9C1" w14:textId="77777777" w:rsidR="00AC6F45" w:rsidRPr="005730FC" w:rsidRDefault="00AC6F45" w:rsidP="00C27D1A">
            <w:pPr>
              <w:rPr>
                <w:rFonts w:cstheme="minorHAnsi"/>
                <w:color w:val="000000" w:themeColor="text1"/>
              </w:rPr>
            </w:pPr>
            <w:r w:rsidRPr="005730FC">
              <w:rPr>
                <w:rFonts w:cstheme="minorHAnsi"/>
                <w:color w:val="000000" w:themeColor="text1"/>
              </w:rPr>
              <w:t>1.1</w:t>
            </w:r>
          </w:p>
        </w:tc>
      </w:tr>
      <w:tr w:rsidR="005730FC" w:rsidRPr="005730FC" w14:paraId="5EDBC7AA"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423E6A01" w14:textId="77777777" w:rsidR="00AC6F45" w:rsidRPr="005730FC" w:rsidRDefault="00AC6F45" w:rsidP="00C27D1A">
            <w:pPr>
              <w:rPr>
                <w:rFonts w:cstheme="minorHAnsi"/>
                <w:color w:val="000000" w:themeColor="text1"/>
              </w:rPr>
            </w:pPr>
            <w:r w:rsidRPr="005730FC">
              <w:rPr>
                <w:rFonts w:cstheme="minorHAnsi"/>
                <w:color w:val="000000" w:themeColor="text1"/>
              </w:rPr>
              <w:t>Dover</w:t>
            </w:r>
          </w:p>
        </w:tc>
        <w:tc>
          <w:tcPr>
            <w:tcW w:w="1763" w:type="pct"/>
            <w:tcBorders>
              <w:top w:val="single" w:sz="4" w:space="0" w:color="auto"/>
              <w:left w:val="single" w:sz="4" w:space="0" w:color="auto"/>
              <w:bottom w:val="single" w:sz="4" w:space="0" w:color="auto"/>
              <w:right w:val="single" w:sz="4" w:space="0" w:color="auto"/>
            </w:tcBorders>
            <w:vAlign w:val="bottom"/>
            <w:hideMark/>
          </w:tcPr>
          <w:p w14:paraId="6F757743" w14:textId="77777777" w:rsidR="00AC6F45" w:rsidRPr="005730FC" w:rsidRDefault="00AC6F45" w:rsidP="00C27D1A">
            <w:pPr>
              <w:rPr>
                <w:rFonts w:cstheme="minorHAnsi"/>
                <w:color w:val="000000" w:themeColor="text1"/>
              </w:rPr>
            </w:pPr>
            <w:r w:rsidRPr="005730FC">
              <w:rPr>
                <w:rFonts w:cstheme="minorHAnsi"/>
                <w:color w:val="000000" w:themeColor="text1"/>
              </w:rPr>
              <w:t>189</w:t>
            </w:r>
          </w:p>
        </w:tc>
        <w:tc>
          <w:tcPr>
            <w:tcW w:w="1874" w:type="pct"/>
            <w:tcBorders>
              <w:top w:val="single" w:sz="4" w:space="0" w:color="auto"/>
              <w:left w:val="single" w:sz="4" w:space="0" w:color="auto"/>
              <w:bottom w:val="single" w:sz="4" w:space="0" w:color="auto"/>
              <w:right w:val="single" w:sz="4" w:space="0" w:color="auto"/>
            </w:tcBorders>
            <w:vAlign w:val="bottom"/>
            <w:hideMark/>
          </w:tcPr>
          <w:p w14:paraId="086D2973" w14:textId="77777777" w:rsidR="00AC6F45" w:rsidRPr="005730FC" w:rsidRDefault="00AC6F45" w:rsidP="00C27D1A">
            <w:pPr>
              <w:rPr>
                <w:rFonts w:cstheme="minorHAnsi"/>
                <w:color w:val="000000" w:themeColor="text1"/>
              </w:rPr>
            </w:pPr>
            <w:r w:rsidRPr="005730FC">
              <w:rPr>
                <w:rFonts w:cstheme="minorHAnsi"/>
                <w:color w:val="000000" w:themeColor="text1"/>
              </w:rPr>
              <w:t>1.3</w:t>
            </w:r>
          </w:p>
        </w:tc>
      </w:tr>
      <w:tr w:rsidR="005730FC" w:rsidRPr="005730FC" w14:paraId="6B4568C5"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3087A903" w14:textId="77777777" w:rsidR="00AC6F45" w:rsidRPr="005730FC" w:rsidRDefault="00AC6F45" w:rsidP="00C27D1A">
            <w:pPr>
              <w:rPr>
                <w:rFonts w:cstheme="minorHAnsi"/>
                <w:color w:val="000000" w:themeColor="text1"/>
              </w:rPr>
            </w:pPr>
            <w:r w:rsidRPr="005730FC">
              <w:rPr>
                <w:rFonts w:cstheme="minorHAnsi"/>
                <w:color w:val="000000" w:themeColor="text1"/>
              </w:rPr>
              <w:t>Thanet</w:t>
            </w:r>
          </w:p>
        </w:tc>
        <w:tc>
          <w:tcPr>
            <w:tcW w:w="1763" w:type="pct"/>
            <w:tcBorders>
              <w:top w:val="single" w:sz="4" w:space="0" w:color="auto"/>
              <w:left w:val="single" w:sz="4" w:space="0" w:color="auto"/>
              <w:bottom w:val="single" w:sz="4" w:space="0" w:color="auto"/>
              <w:right w:val="single" w:sz="4" w:space="0" w:color="auto"/>
            </w:tcBorders>
            <w:vAlign w:val="bottom"/>
            <w:hideMark/>
          </w:tcPr>
          <w:p w14:paraId="5F6BB347" w14:textId="77777777" w:rsidR="00AC6F45" w:rsidRPr="005730FC" w:rsidRDefault="00AC6F45" w:rsidP="00C27D1A">
            <w:pPr>
              <w:rPr>
                <w:rFonts w:cstheme="minorHAnsi"/>
                <w:color w:val="000000" w:themeColor="text1"/>
              </w:rPr>
            </w:pPr>
            <w:r w:rsidRPr="005730FC">
              <w:rPr>
                <w:rFonts w:cstheme="minorHAnsi"/>
                <w:color w:val="000000" w:themeColor="text1"/>
              </w:rPr>
              <w:t>168</w:t>
            </w:r>
          </w:p>
        </w:tc>
        <w:tc>
          <w:tcPr>
            <w:tcW w:w="1874" w:type="pct"/>
            <w:tcBorders>
              <w:top w:val="single" w:sz="4" w:space="0" w:color="auto"/>
              <w:left w:val="single" w:sz="4" w:space="0" w:color="auto"/>
              <w:bottom w:val="single" w:sz="4" w:space="0" w:color="auto"/>
              <w:right w:val="single" w:sz="4" w:space="0" w:color="auto"/>
            </w:tcBorders>
            <w:vAlign w:val="bottom"/>
            <w:hideMark/>
          </w:tcPr>
          <w:p w14:paraId="41C986CE" w14:textId="77777777" w:rsidR="00AC6F45" w:rsidRPr="005730FC" w:rsidRDefault="00AC6F45" w:rsidP="00C27D1A">
            <w:pPr>
              <w:rPr>
                <w:rFonts w:cstheme="minorHAnsi"/>
                <w:color w:val="000000" w:themeColor="text1"/>
              </w:rPr>
            </w:pPr>
            <w:r w:rsidRPr="005730FC">
              <w:rPr>
                <w:rFonts w:cstheme="minorHAnsi"/>
                <w:color w:val="000000" w:themeColor="text1"/>
              </w:rPr>
              <w:t>0.9</w:t>
            </w:r>
          </w:p>
        </w:tc>
      </w:tr>
      <w:tr w:rsidR="005730FC" w:rsidRPr="005730FC" w14:paraId="1A911F0D"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60D148E6" w14:textId="77777777" w:rsidR="00AC6F45" w:rsidRPr="005730FC" w:rsidRDefault="00AC6F45" w:rsidP="00C27D1A">
            <w:pPr>
              <w:rPr>
                <w:rFonts w:cstheme="minorHAnsi"/>
                <w:color w:val="000000" w:themeColor="text1"/>
              </w:rPr>
            </w:pPr>
            <w:r w:rsidRPr="005730FC">
              <w:rPr>
                <w:rFonts w:cstheme="minorHAnsi"/>
                <w:color w:val="000000" w:themeColor="text1"/>
              </w:rPr>
              <w:t>Gravesham</w:t>
            </w:r>
          </w:p>
        </w:tc>
        <w:tc>
          <w:tcPr>
            <w:tcW w:w="1763" w:type="pct"/>
            <w:tcBorders>
              <w:top w:val="single" w:sz="4" w:space="0" w:color="auto"/>
              <w:left w:val="single" w:sz="4" w:space="0" w:color="auto"/>
              <w:bottom w:val="single" w:sz="4" w:space="0" w:color="auto"/>
              <w:right w:val="single" w:sz="4" w:space="0" w:color="auto"/>
            </w:tcBorders>
            <w:vAlign w:val="bottom"/>
            <w:hideMark/>
          </w:tcPr>
          <w:p w14:paraId="57E678CB" w14:textId="77777777" w:rsidR="00AC6F45" w:rsidRPr="005730FC" w:rsidRDefault="00AC6F45" w:rsidP="00C27D1A">
            <w:pPr>
              <w:rPr>
                <w:rFonts w:cstheme="minorHAnsi"/>
                <w:color w:val="000000" w:themeColor="text1"/>
              </w:rPr>
            </w:pPr>
            <w:r w:rsidRPr="005730FC">
              <w:rPr>
                <w:rFonts w:cstheme="minorHAnsi"/>
                <w:color w:val="000000" w:themeColor="text1"/>
              </w:rPr>
              <w:t>158</w:t>
            </w:r>
          </w:p>
        </w:tc>
        <w:tc>
          <w:tcPr>
            <w:tcW w:w="1874" w:type="pct"/>
            <w:tcBorders>
              <w:top w:val="single" w:sz="4" w:space="0" w:color="auto"/>
              <w:left w:val="single" w:sz="4" w:space="0" w:color="auto"/>
              <w:bottom w:val="single" w:sz="4" w:space="0" w:color="auto"/>
              <w:right w:val="single" w:sz="4" w:space="0" w:color="auto"/>
            </w:tcBorders>
            <w:vAlign w:val="bottom"/>
            <w:hideMark/>
          </w:tcPr>
          <w:p w14:paraId="3FB4EA66" w14:textId="77777777" w:rsidR="00AC6F45" w:rsidRPr="005730FC" w:rsidRDefault="00AC6F45" w:rsidP="00C27D1A">
            <w:pPr>
              <w:rPr>
                <w:rFonts w:cstheme="minorHAnsi"/>
                <w:color w:val="000000" w:themeColor="text1"/>
              </w:rPr>
            </w:pPr>
            <w:r w:rsidRPr="005730FC">
              <w:rPr>
                <w:rFonts w:cstheme="minorHAnsi"/>
                <w:color w:val="000000" w:themeColor="text1"/>
              </w:rPr>
              <w:t>1.0</w:t>
            </w:r>
          </w:p>
        </w:tc>
      </w:tr>
      <w:tr w:rsidR="005730FC" w:rsidRPr="005730FC" w14:paraId="38C9F1E0"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4C6100F3" w14:textId="77777777" w:rsidR="00AC6F45" w:rsidRPr="005730FC" w:rsidRDefault="00AC6F45" w:rsidP="00C27D1A">
            <w:pPr>
              <w:rPr>
                <w:rFonts w:cstheme="minorHAnsi"/>
                <w:color w:val="000000" w:themeColor="text1"/>
              </w:rPr>
            </w:pPr>
            <w:r w:rsidRPr="005730FC">
              <w:rPr>
                <w:rFonts w:cstheme="minorHAnsi"/>
                <w:color w:val="000000" w:themeColor="text1"/>
              </w:rPr>
              <w:t>Tunbridge Wells</w:t>
            </w:r>
          </w:p>
        </w:tc>
        <w:tc>
          <w:tcPr>
            <w:tcW w:w="1763" w:type="pct"/>
            <w:tcBorders>
              <w:top w:val="single" w:sz="4" w:space="0" w:color="auto"/>
              <w:left w:val="single" w:sz="4" w:space="0" w:color="auto"/>
              <w:bottom w:val="single" w:sz="4" w:space="0" w:color="auto"/>
              <w:right w:val="single" w:sz="4" w:space="0" w:color="auto"/>
            </w:tcBorders>
            <w:vAlign w:val="bottom"/>
            <w:hideMark/>
          </w:tcPr>
          <w:p w14:paraId="406E5234" w14:textId="77777777" w:rsidR="00AC6F45" w:rsidRPr="005730FC" w:rsidRDefault="00AC6F45" w:rsidP="00C27D1A">
            <w:pPr>
              <w:rPr>
                <w:rFonts w:cstheme="minorHAnsi"/>
                <w:color w:val="000000" w:themeColor="text1"/>
              </w:rPr>
            </w:pPr>
            <w:r w:rsidRPr="005730FC">
              <w:rPr>
                <w:rFonts w:cstheme="minorHAnsi"/>
                <w:color w:val="000000" w:themeColor="text1"/>
              </w:rPr>
              <w:t>140</w:t>
            </w:r>
          </w:p>
        </w:tc>
        <w:tc>
          <w:tcPr>
            <w:tcW w:w="1874" w:type="pct"/>
            <w:tcBorders>
              <w:top w:val="single" w:sz="4" w:space="0" w:color="auto"/>
              <w:left w:val="single" w:sz="4" w:space="0" w:color="auto"/>
              <w:bottom w:val="single" w:sz="4" w:space="0" w:color="auto"/>
              <w:right w:val="single" w:sz="4" w:space="0" w:color="auto"/>
            </w:tcBorders>
            <w:vAlign w:val="bottom"/>
            <w:hideMark/>
          </w:tcPr>
          <w:p w14:paraId="63546C41" w14:textId="77777777" w:rsidR="00AC6F45" w:rsidRPr="005730FC" w:rsidRDefault="00AC6F45" w:rsidP="00C27D1A">
            <w:pPr>
              <w:rPr>
                <w:rFonts w:cstheme="minorHAnsi"/>
                <w:color w:val="000000" w:themeColor="text1"/>
              </w:rPr>
            </w:pPr>
            <w:r w:rsidRPr="005730FC">
              <w:rPr>
                <w:rFonts w:cstheme="minorHAnsi"/>
                <w:color w:val="000000" w:themeColor="text1"/>
              </w:rPr>
              <w:t>0.9</w:t>
            </w:r>
          </w:p>
        </w:tc>
      </w:tr>
      <w:tr w:rsidR="005730FC" w:rsidRPr="005730FC" w14:paraId="3CC32C37"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3650E64F" w14:textId="77777777" w:rsidR="00AC6F45" w:rsidRPr="005730FC" w:rsidRDefault="00AC6F45" w:rsidP="00C27D1A">
            <w:pPr>
              <w:rPr>
                <w:rFonts w:cstheme="minorHAnsi"/>
                <w:color w:val="000000" w:themeColor="text1"/>
              </w:rPr>
            </w:pPr>
            <w:r w:rsidRPr="005730FC">
              <w:rPr>
                <w:rFonts w:cstheme="minorHAnsi"/>
                <w:color w:val="000000" w:themeColor="text1"/>
              </w:rPr>
              <w:t>Canterbury</w:t>
            </w:r>
          </w:p>
        </w:tc>
        <w:tc>
          <w:tcPr>
            <w:tcW w:w="1763" w:type="pct"/>
            <w:tcBorders>
              <w:top w:val="single" w:sz="4" w:space="0" w:color="auto"/>
              <w:left w:val="single" w:sz="4" w:space="0" w:color="auto"/>
              <w:bottom w:val="single" w:sz="4" w:space="0" w:color="auto"/>
              <w:right w:val="single" w:sz="4" w:space="0" w:color="auto"/>
            </w:tcBorders>
            <w:vAlign w:val="bottom"/>
            <w:hideMark/>
          </w:tcPr>
          <w:p w14:paraId="58A0268F" w14:textId="77777777" w:rsidR="00AC6F45" w:rsidRPr="005730FC" w:rsidRDefault="00AC6F45" w:rsidP="00C27D1A">
            <w:pPr>
              <w:rPr>
                <w:rFonts w:cstheme="minorHAnsi"/>
                <w:color w:val="000000" w:themeColor="text1"/>
              </w:rPr>
            </w:pPr>
            <w:r w:rsidRPr="005730FC">
              <w:rPr>
                <w:rFonts w:cstheme="minorHAnsi"/>
                <w:color w:val="000000" w:themeColor="text1"/>
              </w:rPr>
              <w:t>121</w:t>
            </w:r>
          </w:p>
        </w:tc>
        <w:tc>
          <w:tcPr>
            <w:tcW w:w="1874" w:type="pct"/>
            <w:tcBorders>
              <w:top w:val="single" w:sz="4" w:space="0" w:color="auto"/>
              <w:left w:val="single" w:sz="4" w:space="0" w:color="auto"/>
              <w:bottom w:val="single" w:sz="4" w:space="0" w:color="auto"/>
              <w:right w:val="single" w:sz="4" w:space="0" w:color="auto"/>
            </w:tcBorders>
            <w:vAlign w:val="bottom"/>
            <w:hideMark/>
          </w:tcPr>
          <w:p w14:paraId="12F42F31" w14:textId="77777777" w:rsidR="00AC6F45" w:rsidRPr="005730FC" w:rsidRDefault="00AC6F45" w:rsidP="00C27D1A">
            <w:pPr>
              <w:rPr>
                <w:rFonts w:cstheme="minorHAnsi"/>
                <w:color w:val="000000" w:themeColor="text1"/>
              </w:rPr>
            </w:pPr>
            <w:r w:rsidRPr="005730FC">
              <w:rPr>
                <w:rFonts w:cstheme="minorHAnsi"/>
                <w:color w:val="000000" w:themeColor="text1"/>
              </w:rPr>
              <w:t>0.7</w:t>
            </w:r>
          </w:p>
        </w:tc>
      </w:tr>
      <w:tr w:rsidR="005730FC" w:rsidRPr="005730FC" w14:paraId="220B124C"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26840369" w14:textId="77777777" w:rsidR="00AC6F45" w:rsidRPr="005730FC" w:rsidRDefault="00AC6F45" w:rsidP="00C27D1A">
            <w:pPr>
              <w:rPr>
                <w:rFonts w:cstheme="minorHAnsi"/>
                <w:color w:val="000000" w:themeColor="text1"/>
              </w:rPr>
            </w:pPr>
            <w:r w:rsidRPr="005730FC">
              <w:rPr>
                <w:rFonts w:cstheme="minorHAnsi"/>
                <w:color w:val="000000" w:themeColor="text1"/>
              </w:rPr>
              <w:t>Tonbridge and Malling</w:t>
            </w:r>
          </w:p>
        </w:tc>
        <w:tc>
          <w:tcPr>
            <w:tcW w:w="1763" w:type="pct"/>
            <w:tcBorders>
              <w:top w:val="single" w:sz="4" w:space="0" w:color="auto"/>
              <w:left w:val="single" w:sz="4" w:space="0" w:color="auto"/>
              <w:bottom w:val="single" w:sz="4" w:space="0" w:color="auto"/>
              <w:right w:val="single" w:sz="4" w:space="0" w:color="auto"/>
            </w:tcBorders>
            <w:vAlign w:val="bottom"/>
            <w:hideMark/>
          </w:tcPr>
          <w:p w14:paraId="3183AD49" w14:textId="77777777" w:rsidR="00AC6F45" w:rsidRPr="005730FC" w:rsidRDefault="00AC6F45" w:rsidP="00C27D1A">
            <w:pPr>
              <w:rPr>
                <w:rFonts w:cstheme="minorHAnsi"/>
                <w:color w:val="000000" w:themeColor="text1"/>
              </w:rPr>
            </w:pPr>
            <w:r w:rsidRPr="005730FC">
              <w:rPr>
                <w:rFonts w:cstheme="minorHAnsi"/>
                <w:color w:val="000000" w:themeColor="text1"/>
              </w:rPr>
              <w:t>119</w:t>
            </w:r>
          </w:p>
        </w:tc>
        <w:tc>
          <w:tcPr>
            <w:tcW w:w="1874" w:type="pct"/>
            <w:tcBorders>
              <w:top w:val="single" w:sz="4" w:space="0" w:color="auto"/>
              <w:left w:val="single" w:sz="4" w:space="0" w:color="auto"/>
              <w:bottom w:val="single" w:sz="4" w:space="0" w:color="auto"/>
              <w:right w:val="single" w:sz="4" w:space="0" w:color="auto"/>
            </w:tcBorders>
            <w:vAlign w:val="bottom"/>
            <w:hideMark/>
          </w:tcPr>
          <w:p w14:paraId="239B90B4" w14:textId="77777777" w:rsidR="00AC6F45" w:rsidRPr="005730FC" w:rsidRDefault="00AC6F45" w:rsidP="00C27D1A">
            <w:pPr>
              <w:rPr>
                <w:rFonts w:cstheme="minorHAnsi"/>
                <w:color w:val="000000" w:themeColor="text1"/>
              </w:rPr>
            </w:pPr>
            <w:r w:rsidRPr="005730FC">
              <w:rPr>
                <w:rFonts w:cstheme="minorHAnsi"/>
                <w:color w:val="000000" w:themeColor="text1"/>
              </w:rPr>
              <w:t>0.6</w:t>
            </w:r>
          </w:p>
        </w:tc>
      </w:tr>
      <w:tr w:rsidR="005730FC" w:rsidRPr="005730FC" w14:paraId="197AAD7A"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1DC9BD56" w14:textId="77777777" w:rsidR="00AC6F45" w:rsidRPr="005730FC" w:rsidRDefault="00AC6F45" w:rsidP="00C27D1A">
            <w:pPr>
              <w:rPr>
                <w:rFonts w:cstheme="minorHAnsi"/>
                <w:color w:val="000000" w:themeColor="text1"/>
              </w:rPr>
            </w:pPr>
            <w:r w:rsidRPr="005730FC">
              <w:rPr>
                <w:rFonts w:cstheme="minorHAnsi"/>
                <w:color w:val="000000" w:themeColor="text1"/>
              </w:rPr>
              <w:t>Dartford</w:t>
            </w:r>
          </w:p>
        </w:tc>
        <w:tc>
          <w:tcPr>
            <w:tcW w:w="1763" w:type="pct"/>
            <w:tcBorders>
              <w:top w:val="single" w:sz="4" w:space="0" w:color="auto"/>
              <w:left w:val="single" w:sz="4" w:space="0" w:color="auto"/>
              <w:bottom w:val="single" w:sz="4" w:space="0" w:color="auto"/>
              <w:right w:val="single" w:sz="4" w:space="0" w:color="auto"/>
            </w:tcBorders>
            <w:vAlign w:val="bottom"/>
            <w:hideMark/>
          </w:tcPr>
          <w:p w14:paraId="5F7149E8" w14:textId="77777777" w:rsidR="00AC6F45" w:rsidRPr="005730FC" w:rsidRDefault="00AC6F45" w:rsidP="00C27D1A">
            <w:pPr>
              <w:rPr>
                <w:rFonts w:cstheme="minorHAnsi"/>
                <w:color w:val="000000" w:themeColor="text1"/>
              </w:rPr>
            </w:pPr>
            <w:r w:rsidRPr="005730FC">
              <w:rPr>
                <w:rFonts w:cstheme="minorHAnsi"/>
                <w:color w:val="000000" w:themeColor="text1"/>
              </w:rPr>
              <w:t>118</w:t>
            </w:r>
          </w:p>
        </w:tc>
        <w:tc>
          <w:tcPr>
            <w:tcW w:w="1874" w:type="pct"/>
            <w:tcBorders>
              <w:top w:val="single" w:sz="4" w:space="0" w:color="auto"/>
              <w:left w:val="single" w:sz="4" w:space="0" w:color="auto"/>
              <w:bottom w:val="single" w:sz="4" w:space="0" w:color="auto"/>
              <w:right w:val="single" w:sz="4" w:space="0" w:color="auto"/>
            </w:tcBorders>
            <w:vAlign w:val="bottom"/>
            <w:hideMark/>
          </w:tcPr>
          <w:p w14:paraId="182D35EE" w14:textId="77777777" w:rsidR="00AC6F45" w:rsidRPr="005730FC" w:rsidRDefault="00AC6F45" w:rsidP="00C27D1A">
            <w:pPr>
              <w:rPr>
                <w:rFonts w:cstheme="minorHAnsi"/>
                <w:color w:val="000000" w:themeColor="text1"/>
              </w:rPr>
            </w:pPr>
            <w:r w:rsidRPr="005730FC">
              <w:rPr>
                <w:rFonts w:cstheme="minorHAnsi"/>
                <w:color w:val="000000" w:themeColor="text1"/>
              </w:rPr>
              <w:t>0.7</w:t>
            </w:r>
          </w:p>
        </w:tc>
      </w:tr>
      <w:tr w:rsidR="005730FC" w:rsidRPr="005730FC" w14:paraId="1F45D639"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125DD5C6" w14:textId="77777777" w:rsidR="00AC6F45" w:rsidRPr="005730FC" w:rsidRDefault="00AC6F45" w:rsidP="00C27D1A">
            <w:pPr>
              <w:rPr>
                <w:rFonts w:cstheme="minorHAnsi"/>
                <w:color w:val="000000" w:themeColor="text1"/>
              </w:rPr>
            </w:pPr>
            <w:r w:rsidRPr="005730FC">
              <w:rPr>
                <w:rFonts w:cstheme="minorHAnsi"/>
                <w:color w:val="000000" w:themeColor="text1"/>
              </w:rPr>
              <w:t>Folkestone &amp; Hythe</w:t>
            </w:r>
          </w:p>
        </w:tc>
        <w:tc>
          <w:tcPr>
            <w:tcW w:w="1763" w:type="pct"/>
            <w:tcBorders>
              <w:top w:val="single" w:sz="4" w:space="0" w:color="auto"/>
              <w:left w:val="single" w:sz="4" w:space="0" w:color="auto"/>
              <w:bottom w:val="single" w:sz="4" w:space="0" w:color="auto"/>
              <w:right w:val="single" w:sz="4" w:space="0" w:color="auto"/>
            </w:tcBorders>
            <w:vAlign w:val="bottom"/>
            <w:hideMark/>
          </w:tcPr>
          <w:p w14:paraId="34DEC61A" w14:textId="77777777" w:rsidR="00AC6F45" w:rsidRPr="005730FC" w:rsidRDefault="00AC6F45" w:rsidP="00C27D1A">
            <w:pPr>
              <w:rPr>
                <w:rFonts w:cstheme="minorHAnsi"/>
                <w:color w:val="000000" w:themeColor="text1"/>
              </w:rPr>
            </w:pPr>
            <w:r w:rsidRPr="005730FC">
              <w:rPr>
                <w:rFonts w:cstheme="minorHAnsi"/>
                <w:color w:val="000000" w:themeColor="text1"/>
              </w:rPr>
              <w:t>60</w:t>
            </w:r>
          </w:p>
        </w:tc>
        <w:tc>
          <w:tcPr>
            <w:tcW w:w="1874" w:type="pct"/>
            <w:tcBorders>
              <w:top w:val="single" w:sz="4" w:space="0" w:color="auto"/>
              <w:left w:val="single" w:sz="4" w:space="0" w:color="auto"/>
              <w:bottom w:val="single" w:sz="4" w:space="0" w:color="auto"/>
              <w:right w:val="single" w:sz="4" w:space="0" w:color="auto"/>
            </w:tcBorders>
            <w:vAlign w:val="bottom"/>
            <w:hideMark/>
          </w:tcPr>
          <w:p w14:paraId="61629D9F" w14:textId="77777777" w:rsidR="00AC6F45" w:rsidRPr="005730FC" w:rsidRDefault="00AC6F45" w:rsidP="00C27D1A">
            <w:pPr>
              <w:rPr>
                <w:rFonts w:cstheme="minorHAnsi"/>
                <w:color w:val="000000" w:themeColor="text1"/>
              </w:rPr>
            </w:pPr>
            <w:r w:rsidRPr="005730FC">
              <w:rPr>
                <w:rFonts w:cstheme="minorHAnsi"/>
                <w:color w:val="000000" w:themeColor="text1"/>
              </w:rPr>
              <w:t>0.4</w:t>
            </w:r>
          </w:p>
        </w:tc>
      </w:tr>
      <w:tr w:rsidR="005730FC" w:rsidRPr="005730FC" w14:paraId="32195E24" w14:textId="77777777" w:rsidTr="00C27D1A">
        <w:tc>
          <w:tcPr>
            <w:tcW w:w="1363" w:type="pct"/>
            <w:tcBorders>
              <w:top w:val="single" w:sz="4" w:space="0" w:color="auto"/>
              <w:left w:val="single" w:sz="4" w:space="0" w:color="auto"/>
              <w:bottom w:val="single" w:sz="4" w:space="0" w:color="auto"/>
              <w:right w:val="single" w:sz="4" w:space="0" w:color="auto"/>
            </w:tcBorders>
            <w:vAlign w:val="bottom"/>
            <w:hideMark/>
          </w:tcPr>
          <w:p w14:paraId="55380D0A" w14:textId="77777777" w:rsidR="00AC6F45" w:rsidRPr="005730FC" w:rsidRDefault="00AC6F45" w:rsidP="00C27D1A">
            <w:pPr>
              <w:rPr>
                <w:rFonts w:cstheme="minorHAnsi"/>
                <w:b/>
                <w:bCs/>
                <w:color w:val="000000" w:themeColor="text1"/>
              </w:rPr>
            </w:pPr>
            <w:r w:rsidRPr="005730FC">
              <w:rPr>
                <w:rFonts w:cstheme="minorHAnsi"/>
                <w:b/>
                <w:bCs/>
                <w:color w:val="000000" w:themeColor="text1"/>
              </w:rPr>
              <w:t>Total</w:t>
            </w:r>
          </w:p>
        </w:tc>
        <w:tc>
          <w:tcPr>
            <w:tcW w:w="1763" w:type="pct"/>
            <w:tcBorders>
              <w:top w:val="single" w:sz="4" w:space="0" w:color="auto"/>
              <w:left w:val="single" w:sz="4" w:space="0" w:color="auto"/>
              <w:bottom w:val="single" w:sz="4" w:space="0" w:color="auto"/>
              <w:right w:val="single" w:sz="4" w:space="0" w:color="auto"/>
            </w:tcBorders>
            <w:vAlign w:val="bottom"/>
            <w:hideMark/>
          </w:tcPr>
          <w:p w14:paraId="62592BA5" w14:textId="77777777" w:rsidR="00AC6F45" w:rsidRPr="005730FC" w:rsidRDefault="00AC6F45" w:rsidP="00C27D1A">
            <w:pPr>
              <w:rPr>
                <w:rFonts w:cstheme="minorHAnsi"/>
                <w:b/>
                <w:bCs/>
                <w:color w:val="000000" w:themeColor="text1"/>
              </w:rPr>
            </w:pPr>
            <w:r w:rsidRPr="005730FC">
              <w:rPr>
                <w:rFonts w:cstheme="minorHAnsi"/>
                <w:b/>
                <w:bCs/>
                <w:color w:val="000000" w:themeColor="text1"/>
              </w:rPr>
              <w:t xml:space="preserve">2,256 </w:t>
            </w:r>
            <w:r w:rsidRPr="005730FC">
              <w:rPr>
                <w:rFonts w:cstheme="minorHAnsi"/>
                <w:color w:val="000000" w:themeColor="text1"/>
              </w:rPr>
              <w:t>(includes 66 undeclared)</w:t>
            </w:r>
          </w:p>
        </w:tc>
        <w:tc>
          <w:tcPr>
            <w:tcW w:w="1874" w:type="pct"/>
            <w:tcBorders>
              <w:top w:val="single" w:sz="4" w:space="0" w:color="auto"/>
              <w:left w:val="single" w:sz="4" w:space="0" w:color="auto"/>
              <w:bottom w:val="single" w:sz="4" w:space="0" w:color="auto"/>
              <w:right w:val="single" w:sz="4" w:space="0" w:color="auto"/>
            </w:tcBorders>
            <w:vAlign w:val="bottom"/>
            <w:hideMark/>
          </w:tcPr>
          <w:p w14:paraId="11EC522E" w14:textId="77777777" w:rsidR="00AC6F45" w:rsidRPr="005730FC" w:rsidRDefault="00AC6F45" w:rsidP="00C27D1A">
            <w:pPr>
              <w:rPr>
                <w:rFonts w:cstheme="minorHAnsi"/>
                <w:b/>
                <w:bCs/>
                <w:color w:val="000000" w:themeColor="text1"/>
              </w:rPr>
            </w:pPr>
            <w:r w:rsidRPr="005730FC">
              <w:rPr>
                <w:rFonts w:cstheme="minorHAnsi"/>
                <w:b/>
                <w:bCs/>
                <w:color w:val="000000" w:themeColor="text1"/>
              </w:rPr>
              <w:t>1.1</w:t>
            </w:r>
          </w:p>
        </w:tc>
      </w:tr>
    </w:tbl>
    <w:p w14:paraId="25E40278" w14:textId="271FB0F0" w:rsidR="000575A4" w:rsidRPr="005730FC" w:rsidRDefault="00AC6F45" w:rsidP="00394DA3">
      <w:pPr>
        <w:jc w:val="both"/>
        <w:rPr>
          <w:color w:val="000000" w:themeColor="text1"/>
        </w:rPr>
      </w:pPr>
      <w:r w:rsidRPr="005730FC">
        <w:rPr>
          <w:color w:val="000000" w:themeColor="text1"/>
        </w:rPr>
        <w:t xml:space="preserve">The school census suggests that the Gypsy, </w:t>
      </w:r>
      <w:proofErr w:type="gramStart"/>
      <w:r w:rsidR="00D02628" w:rsidRPr="005730FC">
        <w:rPr>
          <w:color w:val="000000" w:themeColor="text1"/>
        </w:rPr>
        <w:t>Roma</w:t>
      </w:r>
      <w:proofErr w:type="gramEnd"/>
      <w:r w:rsidRPr="005730FC">
        <w:rPr>
          <w:color w:val="000000" w:themeColor="text1"/>
        </w:rPr>
        <w:t xml:space="preserve"> and Irish Traveller population in Kent is larger than the 2021 Census states (0.4%), although some of the discrepancy could be due to larger family sizes within the communities.</w:t>
      </w:r>
    </w:p>
    <w:p w14:paraId="44D58A2F" w14:textId="77777777" w:rsidR="00245365" w:rsidRPr="005730FC" w:rsidRDefault="00245365" w:rsidP="00394DA3">
      <w:pPr>
        <w:jc w:val="both"/>
        <w:rPr>
          <w:color w:val="000000" w:themeColor="text1"/>
        </w:rPr>
      </w:pPr>
    </w:p>
    <w:p w14:paraId="5409EF14" w14:textId="23217899" w:rsidR="00394DA3" w:rsidRPr="005730FC" w:rsidRDefault="00394DA3" w:rsidP="00394DA3">
      <w:pPr>
        <w:pStyle w:val="Heading2"/>
        <w:numPr>
          <w:ilvl w:val="0"/>
          <w:numId w:val="0"/>
        </w:numPr>
        <w:ind w:left="576" w:hanging="576"/>
        <w:rPr>
          <w:color w:val="000000" w:themeColor="text1"/>
        </w:rPr>
      </w:pPr>
      <w:bookmarkStart w:id="54" w:name="_Toc141190311"/>
      <w:r w:rsidRPr="005730FC">
        <w:rPr>
          <w:color w:val="000000" w:themeColor="text1"/>
        </w:rPr>
        <w:t>9.</w:t>
      </w:r>
      <w:r w:rsidR="00D15FDC" w:rsidRPr="005730FC">
        <w:rPr>
          <w:color w:val="000000" w:themeColor="text1"/>
        </w:rPr>
        <w:t>4</w:t>
      </w:r>
      <w:r w:rsidR="0096762E" w:rsidRPr="005730FC">
        <w:rPr>
          <w:color w:val="000000" w:themeColor="text1"/>
        </w:rPr>
        <w:t xml:space="preserve"> </w:t>
      </w:r>
      <w:r w:rsidRPr="005730FC">
        <w:rPr>
          <w:color w:val="000000" w:themeColor="text1"/>
        </w:rPr>
        <w:t>Data limitations</w:t>
      </w:r>
      <w:bookmarkEnd w:id="54"/>
    </w:p>
    <w:p w14:paraId="1C25AA02" w14:textId="05D3A42F" w:rsidR="00394DA3" w:rsidRPr="005730FC" w:rsidRDefault="00394DA3" w:rsidP="003D4E13">
      <w:pPr>
        <w:jc w:val="both"/>
        <w:rPr>
          <w:color w:val="000000" w:themeColor="text1"/>
        </w:rPr>
      </w:pPr>
      <w:r w:rsidRPr="005730FC">
        <w:rPr>
          <w:color w:val="000000" w:themeColor="text1"/>
        </w:rPr>
        <w:t xml:space="preserve">There are two main concerns regarding the use of data related to Gypsy, </w:t>
      </w:r>
      <w:proofErr w:type="gramStart"/>
      <w:r w:rsidR="00D02628" w:rsidRPr="005730FC">
        <w:rPr>
          <w:color w:val="000000" w:themeColor="text1"/>
        </w:rPr>
        <w:t>Roma</w:t>
      </w:r>
      <w:proofErr w:type="gramEnd"/>
      <w:r w:rsidRPr="005730FC">
        <w:rPr>
          <w:color w:val="000000" w:themeColor="text1"/>
        </w:rPr>
        <w:t xml:space="preserve"> and Irish Traveller groups: under-recording and inconsistency of recording.</w:t>
      </w:r>
    </w:p>
    <w:p w14:paraId="6BF7DD19" w14:textId="6FAA2ECE" w:rsidR="00394DA3" w:rsidRPr="005730FC" w:rsidRDefault="00394DA3" w:rsidP="00394DA3">
      <w:pPr>
        <w:pStyle w:val="Heading3"/>
        <w:numPr>
          <w:ilvl w:val="0"/>
          <w:numId w:val="0"/>
        </w:numPr>
        <w:ind w:left="720" w:hanging="720"/>
        <w:rPr>
          <w:color w:val="000000" w:themeColor="text1"/>
          <w:u w:val="single"/>
        </w:rPr>
      </w:pPr>
      <w:bookmarkStart w:id="55" w:name="_Toc131414516"/>
      <w:bookmarkStart w:id="56" w:name="_Toc131414929"/>
      <w:bookmarkStart w:id="57" w:name="_Toc133495990"/>
      <w:bookmarkStart w:id="58" w:name="_Toc141190312"/>
      <w:r w:rsidRPr="005730FC">
        <w:rPr>
          <w:color w:val="000000" w:themeColor="text1"/>
          <w:u w:val="single"/>
        </w:rPr>
        <w:t>Under-recording</w:t>
      </w:r>
      <w:bookmarkEnd w:id="55"/>
      <w:bookmarkEnd w:id="56"/>
      <w:bookmarkEnd w:id="57"/>
      <w:bookmarkEnd w:id="58"/>
      <w:r w:rsidRPr="005730FC">
        <w:rPr>
          <w:color w:val="000000" w:themeColor="text1"/>
          <w:u w:val="single"/>
        </w:rPr>
        <w:t xml:space="preserve"> </w:t>
      </w:r>
    </w:p>
    <w:p w14:paraId="1EEA0823" w14:textId="234E4D02" w:rsidR="00394DA3" w:rsidRPr="005730FC" w:rsidRDefault="00394DA3" w:rsidP="00394DA3">
      <w:pPr>
        <w:jc w:val="both"/>
        <w:rPr>
          <w:color w:val="000000" w:themeColor="text1"/>
        </w:rPr>
      </w:pPr>
      <w:r w:rsidRPr="005730FC">
        <w:rPr>
          <w:color w:val="000000" w:themeColor="text1"/>
        </w:rPr>
        <w:t xml:space="preserve">Gypsy, </w:t>
      </w:r>
      <w:proofErr w:type="gramStart"/>
      <w:r w:rsidR="00D02628" w:rsidRPr="005730FC">
        <w:rPr>
          <w:color w:val="000000" w:themeColor="text1"/>
        </w:rPr>
        <w:t>Roma</w:t>
      </w:r>
      <w:proofErr w:type="gramEnd"/>
      <w:r w:rsidRPr="005730FC">
        <w:rPr>
          <w:color w:val="000000" w:themeColor="text1"/>
        </w:rPr>
        <w:t xml:space="preserve"> and Irish Traveller people may be reluctant to self-identify for fear of discrimination and mistrust of organisations and authorities.</w:t>
      </w:r>
    </w:p>
    <w:p w14:paraId="1346EA87" w14:textId="77777777" w:rsidR="00394DA3" w:rsidRPr="005730FC" w:rsidRDefault="00394DA3" w:rsidP="00394DA3">
      <w:pPr>
        <w:jc w:val="both"/>
        <w:rPr>
          <w:color w:val="000000" w:themeColor="text1"/>
        </w:rPr>
      </w:pPr>
      <w:r w:rsidRPr="005730FC">
        <w:rPr>
          <w:color w:val="000000" w:themeColor="text1"/>
        </w:rPr>
        <w:t>According to the Census in 2021, there are a total of 7,660 people living in Kent from one of these communities. Yet searches of primary care health records return less than 1,000 patients recorded by General Practices. This can be partly explained by differences in the likelihood of being registered with a GP and by data completeness issues. Overall, about 70% of registered patients in Kent have a valid ethnicity recorded in their primary care health record. There is a concern that these ethnic groups are less likely to be recorded than others.</w:t>
      </w:r>
    </w:p>
    <w:p w14:paraId="229FFF48" w14:textId="6ED29A21" w:rsidR="00394DA3" w:rsidRPr="005730FC" w:rsidRDefault="00394DA3" w:rsidP="00394DA3">
      <w:pPr>
        <w:pStyle w:val="Heading3"/>
        <w:numPr>
          <w:ilvl w:val="0"/>
          <w:numId w:val="0"/>
        </w:numPr>
        <w:ind w:left="720" w:hanging="720"/>
        <w:rPr>
          <w:color w:val="000000" w:themeColor="text1"/>
          <w:u w:val="single"/>
        </w:rPr>
      </w:pPr>
      <w:bookmarkStart w:id="59" w:name="_Toc131414517"/>
      <w:bookmarkStart w:id="60" w:name="_Toc131414930"/>
      <w:bookmarkStart w:id="61" w:name="_Toc133495991"/>
      <w:bookmarkStart w:id="62" w:name="_Toc141190313"/>
      <w:r w:rsidRPr="005730FC">
        <w:rPr>
          <w:color w:val="000000" w:themeColor="text1"/>
          <w:u w:val="single"/>
        </w:rPr>
        <w:t>Inconsistency</w:t>
      </w:r>
      <w:bookmarkEnd w:id="59"/>
      <w:bookmarkEnd w:id="60"/>
      <w:bookmarkEnd w:id="61"/>
      <w:bookmarkEnd w:id="62"/>
      <w:r w:rsidRPr="005730FC">
        <w:rPr>
          <w:color w:val="000000" w:themeColor="text1"/>
          <w:u w:val="single"/>
        </w:rPr>
        <w:t xml:space="preserve"> </w:t>
      </w:r>
    </w:p>
    <w:p w14:paraId="6F113682" w14:textId="6CED7997" w:rsidR="00394DA3" w:rsidRPr="005730FC" w:rsidRDefault="00394DA3" w:rsidP="00394DA3">
      <w:pPr>
        <w:jc w:val="both"/>
        <w:rPr>
          <w:color w:val="000000" w:themeColor="text1"/>
        </w:rPr>
      </w:pPr>
      <w:r w:rsidRPr="005730FC">
        <w:rPr>
          <w:color w:val="000000" w:themeColor="text1"/>
        </w:rPr>
        <w:t xml:space="preserve">The 2021 Census recorded data on those who identified themselves as ‘Gypsy or Irish Traveller’ category and a new ‘Roma’ category. </w:t>
      </w:r>
      <w:r w:rsidR="00285890" w:rsidRPr="005730FC">
        <w:rPr>
          <w:color w:val="000000" w:themeColor="text1"/>
        </w:rPr>
        <w:t>Multi-variate level data is not yet available for the 2021 Census (as of March 2023). This is data that has more than one piece of information measured or observed at the same time. For example, the number of individuals who identify as Roma with long-term health problems.</w:t>
      </w:r>
    </w:p>
    <w:p w14:paraId="026512C4" w14:textId="5E44ABB0" w:rsidR="00394DA3" w:rsidRPr="005730FC" w:rsidRDefault="00394DA3" w:rsidP="00394DA3">
      <w:pPr>
        <w:jc w:val="both"/>
        <w:rPr>
          <w:color w:val="000000" w:themeColor="text1"/>
        </w:rPr>
      </w:pPr>
      <w:r w:rsidRPr="005730FC">
        <w:rPr>
          <w:color w:val="000000" w:themeColor="text1"/>
        </w:rPr>
        <w:t>The ethnic group ‘Gypsy or Irish Traveller’ ethnic group was first introduced in the 2011 Census. This was not intended for people who identify as Roma because they are a distinct group with different needs. People who identified as Roma in 2011 were allocated to the ‘White Other group’.</w:t>
      </w:r>
      <w:r w:rsidR="00A96ED7" w:rsidRPr="005730FC">
        <w:rPr>
          <w:color w:val="000000" w:themeColor="text1"/>
        </w:rPr>
        <w:t xml:space="preserve"> The separate category ‘Roma’ was introduced in the 2021 Census.</w:t>
      </w:r>
    </w:p>
    <w:p w14:paraId="7A8D8E4A" w14:textId="0DED0678" w:rsidR="00394DA3" w:rsidRPr="005730FC" w:rsidRDefault="00394DA3" w:rsidP="00394DA3">
      <w:pPr>
        <w:jc w:val="both"/>
        <w:rPr>
          <w:color w:val="000000" w:themeColor="text1"/>
        </w:rPr>
      </w:pPr>
      <w:r w:rsidRPr="005730FC">
        <w:rPr>
          <w:color w:val="000000" w:themeColor="text1"/>
        </w:rPr>
        <w:t xml:space="preserve">Where ethnicity is recorded by public sector organisations it is common to group Gypsy, </w:t>
      </w:r>
      <w:proofErr w:type="gramStart"/>
      <w:r w:rsidR="00D02628" w:rsidRPr="005730FC">
        <w:rPr>
          <w:color w:val="000000" w:themeColor="text1"/>
        </w:rPr>
        <w:t>Roma</w:t>
      </w:r>
      <w:proofErr w:type="gramEnd"/>
      <w:r w:rsidRPr="005730FC">
        <w:rPr>
          <w:color w:val="000000" w:themeColor="text1"/>
        </w:rPr>
        <w:t xml:space="preserve"> and Irish Traveller communities with other </w:t>
      </w:r>
      <w:r w:rsidR="009257E2">
        <w:rPr>
          <w:color w:val="000000" w:themeColor="text1"/>
        </w:rPr>
        <w:t>w</w:t>
      </w:r>
      <w:r w:rsidRPr="005730FC">
        <w:rPr>
          <w:color w:val="000000" w:themeColor="text1"/>
        </w:rPr>
        <w:t>hite minority groups. For example, the NHS Data Dictionary, used by treatment providers, has the groups ‘White British’, ‘White Irish’ and ‘Any other white background’. This is also adopted by Stop Smoking services. This approach is based on 2001 Census classifications.</w:t>
      </w:r>
    </w:p>
    <w:p w14:paraId="2398A9B8" w14:textId="77777777" w:rsidR="00394DA3" w:rsidRPr="005730FC" w:rsidRDefault="00394DA3" w:rsidP="00394DA3">
      <w:pPr>
        <w:jc w:val="both"/>
        <w:rPr>
          <w:color w:val="000000" w:themeColor="text1"/>
        </w:rPr>
      </w:pPr>
      <w:r w:rsidRPr="005730FC">
        <w:rPr>
          <w:color w:val="000000" w:themeColor="text1"/>
        </w:rPr>
        <w:t>The Department for Education groups children as ‘Gypsy/Roma’ and ‘Travellers of Irish Heritage’.</w:t>
      </w:r>
    </w:p>
    <w:p w14:paraId="32B3B390" w14:textId="77777777" w:rsidR="00394DA3" w:rsidRPr="005730FC" w:rsidRDefault="00394DA3" w:rsidP="00394DA3">
      <w:pPr>
        <w:jc w:val="both"/>
        <w:rPr>
          <w:color w:val="000000" w:themeColor="text1"/>
        </w:rPr>
      </w:pPr>
      <w:r w:rsidRPr="005730FC">
        <w:rPr>
          <w:color w:val="000000" w:themeColor="text1"/>
        </w:rPr>
        <w:t>The Race Disparity Unit (RDU) has committed to working with government departments to maintain a harmonised approach to collecting data about Gypsy, Roma and Traveller people using the GSS (Government Statistical Service) harmonised classification. The GSS harmonisation team workplan recommend using the questions in the 2021 Census for data collection for ethnic groups at present.</w:t>
      </w:r>
    </w:p>
    <w:p w14:paraId="5EB47CBC" w14:textId="22B2DDD7" w:rsidR="005A59E3" w:rsidRPr="005730FC" w:rsidRDefault="00394DA3" w:rsidP="006E3C39">
      <w:pPr>
        <w:jc w:val="both"/>
        <w:rPr>
          <w:color w:val="000000" w:themeColor="text1"/>
        </w:rPr>
      </w:pPr>
      <w:r w:rsidRPr="005730FC">
        <w:rPr>
          <w:color w:val="000000" w:themeColor="text1"/>
        </w:rPr>
        <w:t>The RDU has identified working with the Department of Health and Social Care and NHS Digital colleagues as a priority</w:t>
      </w:r>
      <w:r w:rsidR="006E3C39" w:rsidRPr="005730FC">
        <w:rPr>
          <w:color w:val="000000" w:themeColor="text1"/>
        </w:rPr>
        <w:t xml:space="preserve">; </w:t>
      </w:r>
      <w:r w:rsidRPr="005730FC">
        <w:rPr>
          <w:color w:val="000000" w:themeColor="text1"/>
        </w:rPr>
        <w:t xml:space="preserve">the NHS classification is based on 2001 Census classifications and does not capture information on any of the </w:t>
      </w:r>
      <w:r w:rsidR="006E3C39" w:rsidRPr="005730FC">
        <w:rPr>
          <w:color w:val="000000" w:themeColor="text1"/>
        </w:rPr>
        <w:t>Gypsy Roma Traveller</w:t>
      </w:r>
      <w:r w:rsidRPr="005730FC">
        <w:rPr>
          <w:color w:val="000000" w:themeColor="text1"/>
        </w:rPr>
        <w:t xml:space="preserve"> groups separately (they were categorised as ‘White Other’ in the 2001 Census).</w:t>
      </w:r>
    </w:p>
    <w:p w14:paraId="3FB91E7F" w14:textId="17FBB5A0" w:rsidR="00934F70" w:rsidRPr="005730FC" w:rsidRDefault="00934F70" w:rsidP="00934F70">
      <w:pPr>
        <w:pStyle w:val="Heading2"/>
        <w:numPr>
          <w:ilvl w:val="0"/>
          <w:numId w:val="0"/>
        </w:numPr>
        <w:ind w:left="576" w:hanging="576"/>
        <w:rPr>
          <w:color w:val="000000" w:themeColor="text1"/>
        </w:rPr>
      </w:pPr>
      <w:bookmarkStart w:id="63" w:name="_Toc141190314"/>
      <w:r w:rsidRPr="005730FC">
        <w:rPr>
          <w:color w:val="000000" w:themeColor="text1"/>
        </w:rPr>
        <w:t>9.</w:t>
      </w:r>
      <w:r w:rsidR="00D15FDC" w:rsidRPr="005730FC">
        <w:rPr>
          <w:color w:val="000000" w:themeColor="text1"/>
        </w:rPr>
        <w:t>5</w:t>
      </w:r>
      <w:r w:rsidR="0096762E" w:rsidRPr="005730FC">
        <w:rPr>
          <w:color w:val="000000" w:themeColor="text1"/>
        </w:rPr>
        <w:t xml:space="preserve"> </w:t>
      </w:r>
      <w:r w:rsidRPr="005730FC">
        <w:rPr>
          <w:color w:val="000000" w:themeColor="text1"/>
        </w:rPr>
        <w:t>Stakeholder engagement findings</w:t>
      </w:r>
      <w:bookmarkEnd w:id="63"/>
    </w:p>
    <w:p w14:paraId="47984316" w14:textId="77777777" w:rsidR="00B73A85" w:rsidRPr="005730FC" w:rsidRDefault="00B73A85" w:rsidP="00B73A85">
      <w:pPr>
        <w:jc w:val="both"/>
        <w:rPr>
          <w:color w:val="000000" w:themeColor="text1"/>
        </w:rPr>
      </w:pPr>
      <w:r w:rsidRPr="005730FC">
        <w:rPr>
          <w:color w:val="000000" w:themeColor="text1"/>
        </w:rPr>
        <w:t xml:space="preserve">These are several key themes that have been developed throughout the interview process and the thematic analysis conducted. The findings are split into two; focusing firstly on Roma communities, followed by Gypsy and Traveller communities. </w:t>
      </w:r>
    </w:p>
    <w:p w14:paraId="390435A6" w14:textId="591DDAAC" w:rsidR="00A85094" w:rsidRPr="005730FC" w:rsidRDefault="002137A4" w:rsidP="00B73A85">
      <w:pPr>
        <w:jc w:val="both"/>
        <w:rPr>
          <w:i/>
          <w:iCs/>
          <w:color w:val="000000" w:themeColor="text1"/>
        </w:rPr>
      </w:pPr>
      <w:r w:rsidRPr="005730FC">
        <w:rPr>
          <w:i/>
          <w:iCs/>
          <w:color w:val="000000" w:themeColor="text1"/>
        </w:rPr>
        <w:t xml:space="preserve">Please note: </w:t>
      </w:r>
      <w:r w:rsidR="00034ECC" w:rsidRPr="005730FC">
        <w:rPr>
          <w:i/>
          <w:iCs/>
          <w:color w:val="000000" w:themeColor="text1"/>
        </w:rPr>
        <w:t xml:space="preserve">this section presents </w:t>
      </w:r>
      <w:r w:rsidR="00A85094" w:rsidRPr="005730FC">
        <w:rPr>
          <w:i/>
          <w:iCs/>
          <w:color w:val="000000" w:themeColor="text1"/>
        </w:rPr>
        <w:t xml:space="preserve">verbatim </w:t>
      </w:r>
      <w:r w:rsidR="00635405" w:rsidRPr="005730FC">
        <w:rPr>
          <w:i/>
          <w:iCs/>
          <w:color w:val="000000" w:themeColor="text1"/>
        </w:rPr>
        <w:t>quotes from interviews.  They have not been attributed to maintain anonym</w:t>
      </w:r>
      <w:r w:rsidR="00E27752" w:rsidRPr="005730FC">
        <w:rPr>
          <w:i/>
          <w:iCs/>
          <w:color w:val="000000" w:themeColor="text1"/>
        </w:rPr>
        <w:t>ity.  Often the word ‘they’ is used to describe community members which may sound dismissive</w:t>
      </w:r>
      <w:r w:rsidR="009C65D0" w:rsidRPr="005730FC">
        <w:rPr>
          <w:i/>
          <w:iCs/>
          <w:color w:val="000000" w:themeColor="text1"/>
        </w:rPr>
        <w:t xml:space="preserve">.  This is not the intention of </w:t>
      </w:r>
      <w:r w:rsidR="005D00F9" w:rsidRPr="005730FC">
        <w:rPr>
          <w:i/>
          <w:iCs/>
          <w:color w:val="000000" w:themeColor="text1"/>
        </w:rPr>
        <w:t>informants or this HNA which seeks to be sensitive to</w:t>
      </w:r>
      <w:r w:rsidR="00FD4619" w:rsidRPr="005730FC">
        <w:rPr>
          <w:i/>
          <w:iCs/>
          <w:color w:val="000000" w:themeColor="text1"/>
        </w:rPr>
        <w:t xml:space="preserve"> Gypsy, </w:t>
      </w:r>
      <w:proofErr w:type="gramStart"/>
      <w:r w:rsidR="00D02628" w:rsidRPr="005730FC">
        <w:rPr>
          <w:i/>
          <w:iCs/>
          <w:color w:val="000000" w:themeColor="text1"/>
        </w:rPr>
        <w:t>Roma</w:t>
      </w:r>
      <w:proofErr w:type="gramEnd"/>
      <w:r w:rsidR="00FD4619" w:rsidRPr="005730FC">
        <w:rPr>
          <w:i/>
          <w:iCs/>
          <w:color w:val="000000" w:themeColor="text1"/>
        </w:rPr>
        <w:t xml:space="preserve"> and Traveller communities throughout.</w:t>
      </w:r>
    </w:p>
    <w:p w14:paraId="37526B00" w14:textId="21748CEF" w:rsidR="00B73A85" w:rsidRPr="005730FC" w:rsidRDefault="00DF0D2A" w:rsidP="00DF0D2A">
      <w:pPr>
        <w:pStyle w:val="Heading3"/>
        <w:numPr>
          <w:ilvl w:val="0"/>
          <w:numId w:val="0"/>
        </w:numPr>
        <w:ind w:left="720" w:hanging="720"/>
        <w:rPr>
          <w:color w:val="000000" w:themeColor="text1"/>
        </w:rPr>
      </w:pPr>
      <w:bookmarkStart w:id="64" w:name="_Toc141190315"/>
      <w:r w:rsidRPr="005730FC">
        <w:rPr>
          <w:color w:val="000000" w:themeColor="text1"/>
        </w:rPr>
        <w:t>9.</w:t>
      </w:r>
      <w:r w:rsidR="00D15FDC" w:rsidRPr="005730FC">
        <w:rPr>
          <w:color w:val="000000" w:themeColor="text1"/>
        </w:rPr>
        <w:t>5</w:t>
      </w:r>
      <w:r w:rsidRPr="005730FC">
        <w:rPr>
          <w:color w:val="000000" w:themeColor="text1"/>
        </w:rPr>
        <w:t xml:space="preserve">.1 </w:t>
      </w:r>
      <w:r w:rsidR="00B6002D" w:rsidRPr="005730FC">
        <w:rPr>
          <w:color w:val="000000" w:themeColor="text1"/>
        </w:rPr>
        <w:tab/>
      </w:r>
      <w:r w:rsidR="00B73A85" w:rsidRPr="005730FC">
        <w:rPr>
          <w:color w:val="000000" w:themeColor="text1"/>
        </w:rPr>
        <w:t>Roma findings</w:t>
      </w:r>
      <w:bookmarkEnd w:id="64"/>
      <w:r w:rsidR="00B73A85" w:rsidRPr="005730FC">
        <w:rPr>
          <w:color w:val="000000" w:themeColor="text1"/>
        </w:rPr>
        <w:t xml:space="preserve"> </w:t>
      </w:r>
    </w:p>
    <w:p w14:paraId="6FDFA7D4" w14:textId="77777777" w:rsidR="00B73A85" w:rsidRPr="005730FC" w:rsidRDefault="00B73A85" w:rsidP="00B73A85">
      <w:pPr>
        <w:rPr>
          <w:color w:val="000000" w:themeColor="text1"/>
        </w:rPr>
      </w:pPr>
      <w:r w:rsidRPr="005730FC">
        <w:rPr>
          <w:color w:val="000000" w:themeColor="text1"/>
        </w:rPr>
        <w:t xml:space="preserve">Stakeholder interviews identified the health needs faced by Roma communities; they are demonstrated using the infographic below, which takes a life course approach to health issues. </w:t>
      </w:r>
    </w:p>
    <w:p w14:paraId="69F3848F" w14:textId="2195E2D0" w:rsidR="00531235" w:rsidRPr="00BC499F" w:rsidRDefault="00722559" w:rsidP="00BC499F">
      <w:pPr>
        <w:rPr>
          <w:noProof/>
          <w:color w:val="000000" w:themeColor="text1"/>
        </w:rPr>
      </w:pPr>
      <w:r w:rsidRPr="005730FC">
        <w:rPr>
          <w:b/>
          <w:bCs/>
          <w:color w:val="000000" w:themeColor="text1"/>
        </w:rPr>
        <w:t>Figure 5</w:t>
      </w:r>
      <w:r w:rsidR="00B73A85" w:rsidRPr="005730FC">
        <w:rPr>
          <w:b/>
          <w:bCs/>
          <w:color w:val="000000" w:themeColor="text1"/>
        </w:rPr>
        <w:t>: Health needs of Roma communities in Kent; a life course approach – Kent County Council Public Health findings from stakeholder engagement qualitative interviews</w:t>
      </w:r>
      <w:r w:rsidR="00B73A85" w:rsidRPr="005730FC">
        <w:rPr>
          <w:noProof/>
          <w:color w:val="000000" w:themeColor="text1"/>
        </w:rPr>
        <w:t xml:space="preserve"> </w:t>
      </w:r>
      <w:r w:rsidR="00BC499F" w:rsidRPr="005730FC">
        <w:rPr>
          <w:noProof/>
          <w:color w:val="000000" w:themeColor="text1"/>
        </w:rPr>
        <w:drawing>
          <wp:inline distT="0" distB="0" distL="0" distR="0" wp14:anchorId="10C6513F" wp14:editId="23278CCB">
            <wp:extent cx="5004435" cy="4518660"/>
            <wp:effectExtent l="19050" t="19050" r="24765" b="15240"/>
            <wp:docPr id="596066423" name="Picture 596066423" descr="Infographic showing a life course of an individual and the health needs and barriers to accessing health care a Roma individual may experi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6423" name="Picture 596066423" descr="Infographic showing a life course of an individual and the health needs and barriers to accessing health care a Roma individual may experience.">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004435" cy="4518660"/>
                    </a:xfrm>
                    <a:prstGeom prst="rect">
                      <a:avLst/>
                    </a:prstGeom>
                    <a:ln>
                      <a:solidFill>
                        <a:schemeClr val="accent5">
                          <a:lumMod val="75000"/>
                        </a:schemeClr>
                      </a:solidFill>
                    </a:ln>
                  </pic:spPr>
                </pic:pic>
              </a:graphicData>
            </a:graphic>
          </wp:inline>
        </w:drawing>
      </w:r>
    </w:p>
    <w:p w14:paraId="4E8091B7" w14:textId="4807AFE3" w:rsidR="00B73A85" w:rsidRPr="005730FC" w:rsidRDefault="00B73A85" w:rsidP="00B73A85">
      <w:pPr>
        <w:jc w:val="both"/>
        <w:rPr>
          <w:b/>
          <w:bCs/>
          <w:color w:val="000000" w:themeColor="text1"/>
          <w:u w:val="single"/>
        </w:rPr>
      </w:pPr>
      <w:r w:rsidRPr="005730FC">
        <w:rPr>
          <w:b/>
          <w:bCs/>
          <w:color w:val="000000" w:themeColor="text1"/>
          <w:u w:val="single"/>
        </w:rPr>
        <w:t>Poorer health outcomes across the life course:</w:t>
      </w:r>
    </w:p>
    <w:p w14:paraId="3563083A" w14:textId="77777777" w:rsidR="00B73A85" w:rsidRPr="005730FC" w:rsidRDefault="00B73A85" w:rsidP="00B73A85">
      <w:pPr>
        <w:jc w:val="both"/>
        <w:rPr>
          <w:b/>
          <w:bCs/>
          <w:color w:val="000000" w:themeColor="text1"/>
          <w:u w:val="single"/>
        </w:rPr>
      </w:pPr>
      <w:r w:rsidRPr="005730FC">
        <w:rPr>
          <w:b/>
          <w:bCs/>
          <w:color w:val="000000" w:themeColor="text1"/>
          <w:u w:val="single"/>
        </w:rPr>
        <w:t>Maternal and early years:</w:t>
      </w:r>
    </w:p>
    <w:p w14:paraId="333F5E61" w14:textId="77777777" w:rsidR="00B73A85" w:rsidRPr="005730FC" w:rsidRDefault="00B73A85" w:rsidP="00AF4260">
      <w:pPr>
        <w:pStyle w:val="ListParagraph"/>
        <w:numPr>
          <w:ilvl w:val="0"/>
          <w:numId w:val="55"/>
        </w:numPr>
        <w:jc w:val="both"/>
        <w:rPr>
          <w:b/>
          <w:bCs/>
          <w:color w:val="000000" w:themeColor="text1"/>
          <w:u w:val="single"/>
        </w:rPr>
      </w:pPr>
      <w:r w:rsidRPr="005730FC">
        <w:rPr>
          <w:color w:val="000000" w:themeColor="text1"/>
        </w:rPr>
        <w:t>Stakeholders highlighted the poor access and late presentation to antenatal services.</w:t>
      </w:r>
    </w:p>
    <w:p w14:paraId="211489C1" w14:textId="77777777" w:rsidR="00B73A85" w:rsidRPr="005730FC" w:rsidRDefault="00B73A85" w:rsidP="00AF4260">
      <w:pPr>
        <w:pStyle w:val="ListParagraph"/>
        <w:numPr>
          <w:ilvl w:val="0"/>
          <w:numId w:val="55"/>
        </w:numPr>
        <w:jc w:val="both"/>
        <w:rPr>
          <w:b/>
          <w:bCs/>
          <w:color w:val="000000" w:themeColor="text1"/>
          <w:u w:val="single"/>
        </w:rPr>
      </w:pPr>
      <w:r w:rsidRPr="005730FC">
        <w:rPr>
          <w:color w:val="000000" w:themeColor="text1"/>
        </w:rPr>
        <w:t>Smoking is a significant problem in pregnant women and stakeholders discussed that there are few women who will stop smoking when they are pregnant.</w:t>
      </w:r>
    </w:p>
    <w:p w14:paraId="2BF574C6" w14:textId="77777777" w:rsidR="00B73A85" w:rsidRPr="005730FC" w:rsidRDefault="00B73A85" w:rsidP="00AF4260">
      <w:pPr>
        <w:pStyle w:val="ListParagraph"/>
        <w:numPr>
          <w:ilvl w:val="0"/>
          <w:numId w:val="55"/>
        </w:numPr>
        <w:jc w:val="both"/>
        <w:rPr>
          <w:b/>
          <w:bCs/>
          <w:color w:val="000000" w:themeColor="text1"/>
          <w:u w:val="single"/>
        </w:rPr>
      </w:pPr>
      <w:r w:rsidRPr="005730FC">
        <w:rPr>
          <w:color w:val="000000" w:themeColor="text1"/>
        </w:rPr>
        <w:t>There is a lack of uptake of contraception, resulting in women opting for abortions as a last resort. Some Roma women will return to their own country to have a termination.</w:t>
      </w:r>
    </w:p>
    <w:p w14:paraId="028DAA99" w14:textId="77777777" w:rsidR="00B73A85" w:rsidRPr="005730FC" w:rsidRDefault="00B73A85" w:rsidP="00AF4260">
      <w:pPr>
        <w:pStyle w:val="ListParagraph"/>
        <w:numPr>
          <w:ilvl w:val="0"/>
          <w:numId w:val="55"/>
        </w:numPr>
        <w:jc w:val="both"/>
        <w:rPr>
          <w:b/>
          <w:bCs/>
          <w:color w:val="000000" w:themeColor="text1"/>
          <w:u w:val="single"/>
        </w:rPr>
      </w:pPr>
      <w:r w:rsidRPr="005730FC">
        <w:rPr>
          <w:color w:val="000000" w:themeColor="text1"/>
        </w:rPr>
        <w:t xml:space="preserve">Breastfeeding is not common within Roma communities and often viewed as taboo. </w:t>
      </w:r>
    </w:p>
    <w:p w14:paraId="0FD65AD2" w14:textId="77777777" w:rsidR="00B73A85" w:rsidRPr="005730FC" w:rsidRDefault="00B73A85" w:rsidP="00AF4260">
      <w:pPr>
        <w:pStyle w:val="ListParagraph"/>
        <w:numPr>
          <w:ilvl w:val="0"/>
          <w:numId w:val="55"/>
        </w:numPr>
        <w:jc w:val="both"/>
        <w:rPr>
          <w:b/>
          <w:bCs/>
          <w:color w:val="000000" w:themeColor="text1"/>
          <w:u w:val="single"/>
        </w:rPr>
      </w:pPr>
      <w:r w:rsidRPr="005730FC">
        <w:rPr>
          <w:color w:val="000000" w:themeColor="text1"/>
        </w:rPr>
        <w:t xml:space="preserve">Stakeholders discussed inappropriate use of bottle feeding and the belief ‘sugar is good for the bones’ (often mothers will put sugar in formula milk). </w:t>
      </w:r>
    </w:p>
    <w:p w14:paraId="2D66D65A" w14:textId="77777777" w:rsidR="00B73A85" w:rsidRPr="005730FC" w:rsidRDefault="00B73A85" w:rsidP="00AF4260">
      <w:pPr>
        <w:pStyle w:val="ListParagraph"/>
        <w:numPr>
          <w:ilvl w:val="0"/>
          <w:numId w:val="55"/>
        </w:numPr>
        <w:jc w:val="both"/>
        <w:rPr>
          <w:b/>
          <w:bCs/>
          <w:color w:val="000000" w:themeColor="text1"/>
          <w:u w:val="single"/>
        </w:rPr>
      </w:pPr>
      <w:r w:rsidRPr="005730FC">
        <w:rPr>
          <w:color w:val="000000" w:themeColor="text1"/>
        </w:rPr>
        <w:t xml:space="preserve">Incorrect swaddling of babies was acknowledged and concern regarding the lack of education around safe sleeping in babies (one stakeholder reported a case of sudden infant death which may have been linked to overheating).  </w:t>
      </w:r>
    </w:p>
    <w:p w14:paraId="5D39FDAE" w14:textId="77777777" w:rsidR="00B73A85" w:rsidRPr="005730FC" w:rsidRDefault="00B73A85" w:rsidP="00B73A85">
      <w:pPr>
        <w:jc w:val="both"/>
        <w:rPr>
          <w:b/>
          <w:bCs/>
          <w:color w:val="000000" w:themeColor="text1"/>
          <w:u w:val="single"/>
        </w:rPr>
      </w:pPr>
      <w:r w:rsidRPr="005730FC">
        <w:rPr>
          <w:b/>
          <w:bCs/>
          <w:color w:val="000000" w:themeColor="text1"/>
          <w:u w:val="single"/>
        </w:rPr>
        <w:t>Children and Young People</w:t>
      </w:r>
    </w:p>
    <w:p w14:paraId="14C5E4E4" w14:textId="77777777" w:rsidR="00B73A85" w:rsidRPr="005730FC" w:rsidRDefault="00B73A85" w:rsidP="00B73A85">
      <w:pPr>
        <w:jc w:val="both"/>
        <w:rPr>
          <w:b/>
          <w:bCs/>
          <w:color w:val="000000" w:themeColor="text1"/>
          <w:u w:val="single"/>
        </w:rPr>
      </w:pPr>
      <w:r w:rsidRPr="005730FC">
        <w:rPr>
          <w:b/>
          <w:bCs/>
          <w:color w:val="000000" w:themeColor="text1"/>
          <w:u w:val="single"/>
        </w:rPr>
        <w:t xml:space="preserve">Immunisations: </w:t>
      </w:r>
    </w:p>
    <w:p w14:paraId="06EAA8CB" w14:textId="557E4647"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Low immunisation uptake in children and young people, often </w:t>
      </w:r>
      <w:proofErr w:type="gramStart"/>
      <w:r w:rsidRPr="005730FC">
        <w:rPr>
          <w:color w:val="000000" w:themeColor="text1"/>
        </w:rPr>
        <w:t>as a result of</w:t>
      </w:r>
      <w:proofErr w:type="gramEnd"/>
      <w:r w:rsidRPr="005730FC">
        <w:rPr>
          <w:color w:val="000000" w:themeColor="text1"/>
        </w:rPr>
        <w:t xml:space="preserve"> misinformation spread throughout the community (</w:t>
      </w:r>
      <w:r w:rsidR="00E81AF7" w:rsidRPr="005730FC">
        <w:rPr>
          <w:color w:val="000000" w:themeColor="text1"/>
        </w:rPr>
        <w:t>e.g.,</w:t>
      </w:r>
      <w:r w:rsidRPr="005730FC">
        <w:rPr>
          <w:color w:val="000000" w:themeColor="text1"/>
        </w:rPr>
        <w:t xml:space="preserve"> beliefs around autism as a side effect). </w:t>
      </w:r>
    </w:p>
    <w:p w14:paraId="735A1C6E" w14:textId="77777777"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Some children are smoking as young as 12 years old. One stakeholder highlighted that the children they work with have now quit smoking but have started to vape. </w:t>
      </w:r>
    </w:p>
    <w:p w14:paraId="63019A00" w14:textId="48D2D979"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Asthma was a common problem discussed and </w:t>
      </w:r>
      <w:r w:rsidR="00557CE1">
        <w:rPr>
          <w:color w:val="000000" w:themeColor="text1"/>
        </w:rPr>
        <w:t xml:space="preserve">so was </w:t>
      </w:r>
      <w:r w:rsidRPr="005730FC">
        <w:rPr>
          <w:color w:val="000000" w:themeColor="text1"/>
        </w:rPr>
        <w:t xml:space="preserve">the severity of asthma attacks (presenting to A&amp;E with asthma attacks); thought to be </w:t>
      </w:r>
      <w:proofErr w:type="gramStart"/>
      <w:r w:rsidRPr="005730FC">
        <w:rPr>
          <w:color w:val="000000" w:themeColor="text1"/>
        </w:rPr>
        <w:t>as a result of</w:t>
      </w:r>
      <w:proofErr w:type="gramEnd"/>
      <w:r w:rsidRPr="005730FC">
        <w:rPr>
          <w:color w:val="000000" w:themeColor="text1"/>
        </w:rPr>
        <w:t xml:space="preserve"> incorrect management of condition</w:t>
      </w:r>
      <w:r w:rsidR="00E81AF7" w:rsidRPr="005730FC">
        <w:rPr>
          <w:color w:val="000000" w:themeColor="text1"/>
        </w:rPr>
        <w:t xml:space="preserve"> (e.g., stakeholders noted incorrect inhalation techniques)</w:t>
      </w:r>
      <w:r w:rsidRPr="005730FC">
        <w:rPr>
          <w:color w:val="000000" w:themeColor="text1"/>
        </w:rPr>
        <w:t xml:space="preserve"> and perhaps as a result of second-hand smoking / smoking themselves. </w:t>
      </w:r>
    </w:p>
    <w:p w14:paraId="4F7DDD85" w14:textId="5CBF7A4C"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Childhood obesity was a frequent stakeholder finding; poor diet and consumption of sweets and sugar being a common occurrence. </w:t>
      </w:r>
    </w:p>
    <w:p w14:paraId="2AA82A42" w14:textId="5CADD5CC" w:rsidR="00B73A85" w:rsidRPr="005730FC" w:rsidRDefault="00B73A85" w:rsidP="00AF4260">
      <w:pPr>
        <w:pStyle w:val="ListParagraph"/>
        <w:numPr>
          <w:ilvl w:val="0"/>
          <w:numId w:val="8"/>
        </w:numPr>
        <w:jc w:val="both"/>
        <w:rPr>
          <w:color w:val="000000" w:themeColor="text1"/>
        </w:rPr>
      </w:pPr>
      <w:r w:rsidRPr="005730FC">
        <w:rPr>
          <w:color w:val="000000" w:themeColor="text1"/>
        </w:rPr>
        <w:t>Dental issues in children were apparent, with stakeholders discussing children with rotting teeth at three or four years old; stakeholders reported a poor understanding of good oral hygiene and children often hav</w:t>
      </w:r>
      <w:r w:rsidR="00557CE1">
        <w:rPr>
          <w:color w:val="000000" w:themeColor="text1"/>
        </w:rPr>
        <w:t>ing</w:t>
      </w:r>
      <w:r w:rsidRPr="005730FC">
        <w:rPr>
          <w:color w:val="000000" w:themeColor="text1"/>
        </w:rPr>
        <w:t xml:space="preserve"> high sugar diets. </w:t>
      </w:r>
    </w:p>
    <w:p w14:paraId="1069F1E2" w14:textId="13EFD2F2" w:rsidR="00B73A85" w:rsidRPr="005730FC" w:rsidRDefault="00B73A85" w:rsidP="00AF4260">
      <w:pPr>
        <w:pStyle w:val="ListParagraph"/>
        <w:numPr>
          <w:ilvl w:val="0"/>
          <w:numId w:val="8"/>
        </w:numPr>
        <w:jc w:val="both"/>
        <w:rPr>
          <w:color w:val="000000" w:themeColor="text1"/>
        </w:rPr>
      </w:pPr>
      <w:r w:rsidRPr="005730FC">
        <w:rPr>
          <w:color w:val="000000" w:themeColor="text1"/>
        </w:rPr>
        <w:t>Constipation was a concern, attributed to poor diets</w:t>
      </w:r>
      <w:r w:rsidR="00557CE1">
        <w:rPr>
          <w:color w:val="000000" w:themeColor="text1"/>
        </w:rPr>
        <w:t xml:space="preserve"> and</w:t>
      </w:r>
      <w:r w:rsidRPr="005730FC">
        <w:rPr>
          <w:color w:val="000000" w:themeColor="text1"/>
        </w:rPr>
        <w:t xml:space="preserve"> children not being correctly toilet trained and not emptying their bowels properly. </w:t>
      </w:r>
    </w:p>
    <w:p w14:paraId="4B711EA7" w14:textId="77777777" w:rsidR="00B73A85" w:rsidRPr="005730FC" w:rsidRDefault="00B73A85" w:rsidP="00B73A85">
      <w:pPr>
        <w:jc w:val="both"/>
        <w:rPr>
          <w:b/>
          <w:bCs/>
          <w:color w:val="000000" w:themeColor="text1"/>
          <w:u w:val="single"/>
        </w:rPr>
      </w:pPr>
      <w:r w:rsidRPr="005730FC">
        <w:rPr>
          <w:b/>
          <w:bCs/>
          <w:color w:val="000000" w:themeColor="text1"/>
          <w:u w:val="single"/>
        </w:rPr>
        <w:t xml:space="preserve">Adults: </w:t>
      </w:r>
    </w:p>
    <w:p w14:paraId="4DB1C54F" w14:textId="77777777"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There was </w:t>
      </w:r>
      <w:proofErr w:type="gramStart"/>
      <w:r w:rsidRPr="005730FC">
        <w:rPr>
          <w:color w:val="000000" w:themeColor="text1"/>
        </w:rPr>
        <w:t>a general consensus</w:t>
      </w:r>
      <w:proofErr w:type="gramEnd"/>
      <w:r w:rsidRPr="005730FC">
        <w:rPr>
          <w:color w:val="000000" w:themeColor="text1"/>
        </w:rPr>
        <w:t xml:space="preserve"> that there is a low uptake of screening in Roma communities; particularly cervical screening uptake as this is taboo in their culture. </w:t>
      </w:r>
    </w:p>
    <w:p w14:paraId="37EB3CF8" w14:textId="77777777"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Lack of knowledge or uptake of contraception; often responsibility will fall onto the women, which sometimes results in women opting for abortions as a last resort. </w:t>
      </w:r>
    </w:p>
    <w:p w14:paraId="568EC4B1" w14:textId="77777777" w:rsidR="00B73A85" w:rsidRPr="005730FC" w:rsidRDefault="00B73A85" w:rsidP="00AF4260">
      <w:pPr>
        <w:pStyle w:val="ListParagraph"/>
        <w:numPr>
          <w:ilvl w:val="0"/>
          <w:numId w:val="8"/>
        </w:numPr>
        <w:jc w:val="both"/>
        <w:rPr>
          <w:color w:val="000000" w:themeColor="text1"/>
        </w:rPr>
      </w:pPr>
      <w:r w:rsidRPr="005730FC">
        <w:rPr>
          <w:color w:val="000000" w:themeColor="text1"/>
        </w:rPr>
        <w:t>Engagement with vaccination programmes: stakeholders discussed the concern amongst community members around the flu vaccine and highlighted that the Covid vaccine was a ‘</w:t>
      </w:r>
      <w:r w:rsidRPr="005730FC">
        <w:rPr>
          <w:i/>
          <w:iCs/>
          <w:color w:val="000000" w:themeColor="text1"/>
        </w:rPr>
        <w:t>whole other thing’</w:t>
      </w:r>
      <w:r w:rsidRPr="005730FC">
        <w:rPr>
          <w:color w:val="000000" w:themeColor="text1"/>
        </w:rPr>
        <w:t xml:space="preserve">; the HPV vaccine is also deemed inappropriate and unnecessary due to being a taboo. </w:t>
      </w:r>
    </w:p>
    <w:p w14:paraId="3E1CA8E5" w14:textId="498C0AB7" w:rsidR="00B73A85" w:rsidRPr="005730FC" w:rsidRDefault="00B73A85" w:rsidP="00AF4260">
      <w:pPr>
        <w:pStyle w:val="ListParagraph"/>
        <w:numPr>
          <w:ilvl w:val="0"/>
          <w:numId w:val="8"/>
        </w:numPr>
        <w:jc w:val="both"/>
        <w:rPr>
          <w:color w:val="000000" w:themeColor="text1"/>
        </w:rPr>
      </w:pPr>
      <w:r w:rsidRPr="005730FC">
        <w:rPr>
          <w:color w:val="000000" w:themeColor="text1"/>
        </w:rPr>
        <w:t>High prevalence of non-communicable diseases (</w:t>
      </w:r>
      <w:r w:rsidR="00CB08B3" w:rsidRPr="005730FC">
        <w:rPr>
          <w:color w:val="000000" w:themeColor="text1"/>
        </w:rPr>
        <w:t>e.g.,</w:t>
      </w:r>
      <w:r w:rsidRPr="005730FC">
        <w:rPr>
          <w:color w:val="000000" w:themeColor="text1"/>
        </w:rPr>
        <w:t xml:space="preserve"> heart attacks, high blood pressure, strokes, diabetes).</w:t>
      </w:r>
    </w:p>
    <w:p w14:paraId="6C8836ED" w14:textId="77777777"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Issues regarding respiratory conditions, for example asthma, COPD and breathing difficulties were recorded. </w:t>
      </w:r>
    </w:p>
    <w:p w14:paraId="40B004DA" w14:textId="727C4D9A"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Chronic pain was </w:t>
      </w:r>
      <w:proofErr w:type="gramStart"/>
      <w:r w:rsidRPr="005730FC">
        <w:rPr>
          <w:color w:val="000000" w:themeColor="text1"/>
        </w:rPr>
        <w:t>highlighted;</w:t>
      </w:r>
      <w:proofErr w:type="gramEnd"/>
      <w:r w:rsidRPr="005730FC">
        <w:rPr>
          <w:color w:val="000000" w:themeColor="text1"/>
        </w:rPr>
        <w:t xml:space="preserve"> often problems with back pain or legs</w:t>
      </w:r>
      <w:r w:rsidR="00557CE1">
        <w:rPr>
          <w:color w:val="000000" w:themeColor="text1"/>
        </w:rPr>
        <w:t>,</w:t>
      </w:r>
      <w:r w:rsidRPr="005730FC">
        <w:rPr>
          <w:color w:val="000000" w:themeColor="text1"/>
        </w:rPr>
        <w:t xml:space="preserve"> perhaps from manual labour. </w:t>
      </w:r>
    </w:p>
    <w:p w14:paraId="3BB7089F" w14:textId="4E7A02D9" w:rsidR="00B73A85" w:rsidRPr="005730FC" w:rsidRDefault="00B73A85" w:rsidP="00B73A85">
      <w:pPr>
        <w:jc w:val="both"/>
        <w:rPr>
          <w:b/>
          <w:bCs/>
          <w:color w:val="000000" w:themeColor="text1"/>
          <w:u w:val="single"/>
        </w:rPr>
      </w:pPr>
      <w:r w:rsidRPr="005730FC">
        <w:rPr>
          <w:b/>
          <w:bCs/>
          <w:color w:val="000000" w:themeColor="text1"/>
          <w:u w:val="single"/>
        </w:rPr>
        <w:t xml:space="preserve">Mental </w:t>
      </w:r>
      <w:r w:rsidR="00A14826" w:rsidRPr="005730FC">
        <w:rPr>
          <w:b/>
          <w:bCs/>
          <w:color w:val="000000" w:themeColor="text1"/>
          <w:u w:val="single"/>
        </w:rPr>
        <w:t>H</w:t>
      </w:r>
      <w:r w:rsidRPr="005730FC">
        <w:rPr>
          <w:b/>
          <w:bCs/>
          <w:color w:val="000000" w:themeColor="text1"/>
          <w:u w:val="single"/>
        </w:rPr>
        <w:t xml:space="preserve">ealth: </w:t>
      </w:r>
    </w:p>
    <w:p w14:paraId="77D2850A" w14:textId="77777777" w:rsidR="00B73A85" w:rsidRPr="005730FC" w:rsidRDefault="00B73A85" w:rsidP="00AF4260">
      <w:pPr>
        <w:pStyle w:val="ListParagraph"/>
        <w:numPr>
          <w:ilvl w:val="0"/>
          <w:numId w:val="56"/>
        </w:numPr>
        <w:jc w:val="both"/>
        <w:rPr>
          <w:color w:val="000000" w:themeColor="text1"/>
        </w:rPr>
      </w:pPr>
      <w:r w:rsidRPr="005730FC">
        <w:rPr>
          <w:color w:val="000000" w:themeColor="text1"/>
        </w:rPr>
        <w:t xml:space="preserve">Roma communities do not have a word to mean mental health and they find it difficult to distinguish between mental health and physical brain conditions. </w:t>
      </w:r>
    </w:p>
    <w:p w14:paraId="6246C332" w14:textId="77777777" w:rsidR="00B73A85" w:rsidRPr="005730FC" w:rsidRDefault="00B73A85" w:rsidP="00AF4260">
      <w:pPr>
        <w:pStyle w:val="ListParagraph"/>
        <w:numPr>
          <w:ilvl w:val="0"/>
          <w:numId w:val="56"/>
        </w:numPr>
        <w:jc w:val="both"/>
        <w:rPr>
          <w:color w:val="000000" w:themeColor="text1"/>
        </w:rPr>
      </w:pPr>
      <w:r w:rsidRPr="005730FC">
        <w:rPr>
          <w:color w:val="000000" w:themeColor="text1"/>
        </w:rPr>
        <w:t xml:space="preserve">There was concern around young men’s mental health </w:t>
      </w:r>
      <w:proofErr w:type="gramStart"/>
      <w:r w:rsidRPr="005730FC">
        <w:rPr>
          <w:color w:val="000000" w:themeColor="text1"/>
        </w:rPr>
        <w:t>in particular and</w:t>
      </w:r>
      <w:proofErr w:type="gramEnd"/>
      <w:r w:rsidRPr="005730FC">
        <w:rPr>
          <w:color w:val="000000" w:themeColor="text1"/>
        </w:rPr>
        <w:t xml:space="preserve"> the number of young men in mental health hospitals is thought to be rising.</w:t>
      </w:r>
    </w:p>
    <w:p w14:paraId="4FBB4B07" w14:textId="77777777" w:rsidR="00B73A85" w:rsidRPr="005730FC" w:rsidRDefault="00B73A85" w:rsidP="00AF4260">
      <w:pPr>
        <w:pStyle w:val="ListParagraph"/>
        <w:numPr>
          <w:ilvl w:val="0"/>
          <w:numId w:val="56"/>
        </w:numPr>
        <w:jc w:val="both"/>
        <w:rPr>
          <w:color w:val="000000" w:themeColor="text1"/>
        </w:rPr>
      </w:pPr>
      <w:r w:rsidRPr="005730FC">
        <w:rPr>
          <w:color w:val="000000" w:themeColor="text1"/>
        </w:rPr>
        <w:t xml:space="preserve">Stakeholders acknowledged women’s mental health and how they are often the ones who experience isolation as they have little independence within this culture. </w:t>
      </w:r>
    </w:p>
    <w:p w14:paraId="5F3A1AAA" w14:textId="67DAF922" w:rsidR="00B73A85" w:rsidRPr="005730FC" w:rsidRDefault="00B73A85" w:rsidP="00B73A85">
      <w:pPr>
        <w:jc w:val="both"/>
        <w:rPr>
          <w:b/>
          <w:bCs/>
          <w:color w:val="000000" w:themeColor="text1"/>
          <w:u w:val="single"/>
        </w:rPr>
      </w:pPr>
      <w:r w:rsidRPr="005730FC">
        <w:rPr>
          <w:b/>
          <w:bCs/>
          <w:color w:val="000000" w:themeColor="text1"/>
          <w:u w:val="single"/>
        </w:rPr>
        <w:t xml:space="preserve">Older </w:t>
      </w:r>
      <w:r w:rsidR="00A14826" w:rsidRPr="005730FC">
        <w:rPr>
          <w:b/>
          <w:bCs/>
          <w:color w:val="000000" w:themeColor="text1"/>
          <w:u w:val="single"/>
        </w:rPr>
        <w:t>A</w:t>
      </w:r>
      <w:r w:rsidRPr="005730FC">
        <w:rPr>
          <w:b/>
          <w:bCs/>
          <w:color w:val="000000" w:themeColor="text1"/>
          <w:u w:val="single"/>
        </w:rPr>
        <w:t xml:space="preserve">dults: </w:t>
      </w:r>
    </w:p>
    <w:p w14:paraId="531DE4C4" w14:textId="77777777" w:rsidR="00B73A85" w:rsidRPr="005730FC" w:rsidRDefault="00B73A85" w:rsidP="00AF4260">
      <w:pPr>
        <w:pStyle w:val="ListParagraph"/>
        <w:numPr>
          <w:ilvl w:val="0"/>
          <w:numId w:val="13"/>
        </w:numPr>
        <w:jc w:val="both"/>
        <w:rPr>
          <w:color w:val="000000" w:themeColor="text1"/>
        </w:rPr>
      </w:pPr>
      <w:r w:rsidRPr="005730FC">
        <w:rPr>
          <w:color w:val="000000" w:themeColor="text1"/>
        </w:rPr>
        <w:t xml:space="preserve">Roma elderly often have multiple co-morbidities. </w:t>
      </w:r>
    </w:p>
    <w:p w14:paraId="3CDE1A74" w14:textId="25B9F5EC" w:rsidR="00B73A85" w:rsidRPr="005730FC" w:rsidRDefault="00B73A85" w:rsidP="00AF4260">
      <w:pPr>
        <w:pStyle w:val="ListParagraph"/>
        <w:numPr>
          <w:ilvl w:val="0"/>
          <w:numId w:val="13"/>
        </w:numPr>
        <w:jc w:val="both"/>
        <w:rPr>
          <w:color w:val="000000" w:themeColor="text1"/>
        </w:rPr>
      </w:pPr>
      <w:r w:rsidRPr="005730FC">
        <w:rPr>
          <w:color w:val="000000" w:themeColor="text1"/>
        </w:rPr>
        <w:t>Stakeholders emphasi</w:t>
      </w:r>
      <w:r w:rsidR="00557CE1">
        <w:rPr>
          <w:color w:val="000000" w:themeColor="text1"/>
        </w:rPr>
        <w:t>s</w:t>
      </w:r>
      <w:r w:rsidRPr="005730FC">
        <w:rPr>
          <w:color w:val="000000" w:themeColor="text1"/>
        </w:rPr>
        <w:t xml:space="preserve">ed the importance of the Roma family and caring for their elders; it is unlikely that a Roma elder will be placed in a care home. </w:t>
      </w:r>
    </w:p>
    <w:p w14:paraId="2FA9B985" w14:textId="77777777" w:rsidR="00B73A85" w:rsidRPr="005730FC" w:rsidRDefault="00B73A85" w:rsidP="00B73A85">
      <w:pPr>
        <w:jc w:val="both"/>
        <w:rPr>
          <w:b/>
          <w:bCs/>
          <w:color w:val="000000" w:themeColor="text1"/>
          <w:u w:val="single"/>
        </w:rPr>
      </w:pPr>
      <w:r w:rsidRPr="005730FC">
        <w:rPr>
          <w:b/>
          <w:bCs/>
          <w:color w:val="000000" w:themeColor="text1"/>
          <w:u w:val="single"/>
        </w:rPr>
        <w:t>Behavioural/lifestyle factors</w:t>
      </w:r>
      <w:r w:rsidRPr="005730FC">
        <w:rPr>
          <w:color w:val="000000" w:themeColor="text1"/>
        </w:rPr>
        <w:t>:</w:t>
      </w:r>
    </w:p>
    <w:p w14:paraId="1D3EF3F1" w14:textId="6A1C24A4" w:rsidR="00B73A85" w:rsidRPr="005730FC" w:rsidRDefault="00B73A85" w:rsidP="00AF4260">
      <w:pPr>
        <w:pStyle w:val="ListParagraph"/>
        <w:numPr>
          <w:ilvl w:val="0"/>
          <w:numId w:val="8"/>
        </w:numPr>
        <w:jc w:val="both"/>
        <w:rPr>
          <w:color w:val="000000" w:themeColor="text1"/>
        </w:rPr>
      </w:pPr>
      <w:r w:rsidRPr="005730FC">
        <w:rPr>
          <w:color w:val="000000" w:themeColor="text1"/>
        </w:rPr>
        <w:t>Smoking is prevalent in these communities. Stakeholders noted the traditional and deep-rooted habits (</w:t>
      </w:r>
      <w:proofErr w:type="gramStart"/>
      <w:r w:rsidR="00157655" w:rsidRPr="005730FC">
        <w:rPr>
          <w:color w:val="000000" w:themeColor="text1"/>
        </w:rPr>
        <w:t>e.g.</w:t>
      </w:r>
      <w:proofErr w:type="gramEnd"/>
      <w:r w:rsidRPr="005730FC">
        <w:rPr>
          <w:color w:val="000000" w:themeColor="text1"/>
        </w:rPr>
        <w:t xml:space="preserve"> morning routine of coffee and a cigarette being the norm for majority of Roma adults). </w:t>
      </w:r>
    </w:p>
    <w:p w14:paraId="1321291D" w14:textId="54B69379"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Many Roma individuals are </w:t>
      </w:r>
      <w:r w:rsidR="00157655" w:rsidRPr="005730FC">
        <w:rPr>
          <w:color w:val="000000" w:themeColor="text1"/>
        </w:rPr>
        <w:t xml:space="preserve">overweight or </w:t>
      </w:r>
      <w:r w:rsidRPr="005730FC">
        <w:rPr>
          <w:color w:val="000000" w:themeColor="text1"/>
        </w:rPr>
        <w:t xml:space="preserve">obese which was attributed to a poor diet; many have lifestyle related illnesses, </w:t>
      </w:r>
      <w:proofErr w:type="gramStart"/>
      <w:r w:rsidRPr="005730FC">
        <w:rPr>
          <w:color w:val="000000" w:themeColor="text1"/>
        </w:rPr>
        <w:t>e.g.</w:t>
      </w:r>
      <w:proofErr w:type="gramEnd"/>
      <w:r w:rsidRPr="005730FC">
        <w:rPr>
          <w:color w:val="000000" w:themeColor="text1"/>
        </w:rPr>
        <w:t xml:space="preserve"> high blood pressure, heart attacks, strokes. </w:t>
      </w:r>
    </w:p>
    <w:p w14:paraId="7A32F8BA" w14:textId="5CE1DBB5" w:rsidR="00B73A85" w:rsidRPr="005730FC" w:rsidRDefault="00B73A85" w:rsidP="00AF4260">
      <w:pPr>
        <w:pStyle w:val="ListParagraph"/>
        <w:numPr>
          <w:ilvl w:val="0"/>
          <w:numId w:val="8"/>
        </w:numPr>
        <w:jc w:val="both"/>
        <w:rPr>
          <w:color w:val="000000" w:themeColor="text1"/>
        </w:rPr>
      </w:pPr>
      <w:r w:rsidRPr="005730FC">
        <w:rPr>
          <w:color w:val="000000" w:themeColor="text1"/>
        </w:rPr>
        <w:t>Very few Roma individuals exercise; one stakeholder acknowledged this issue disproportionately affected women, which may be a result of cultural beliefs about physical appearance. Although not reported, not taking part in formal exercise may also be a result of Roma women not having access to resources (</w:t>
      </w:r>
      <w:proofErr w:type="gramStart"/>
      <w:r w:rsidR="009B7053" w:rsidRPr="005730FC">
        <w:rPr>
          <w:color w:val="000000" w:themeColor="text1"/>
        </w:rPr>
        <w:t>e.g.</w:t>
      </w:r>
      <w:proofErr w:type="gramEnd"/>
      <w:r w:rsidRPr="005730FC">
        <w:rPr>
          <w:color w:val="000000" w:themeColor="text1"/>
        </w:rPr>
        <w:t xml:space="preserve"> independent transport</w:t>
      </w:r>
      <w:r w:rsidR="00557CE1">
        <w:rPr>
          <w:color w:val="000000" w:themeColor="text1"/>
        </w:rPr>
        <w:t xml:space="preserve"> or</w:t>
      </w:r>
      <w:r w:rsidRPr="005730FC">
        <w:rPr>
          <w:color w:val="000000" w:themeColor="text1"/>
        </w:rPr>
        <w:t xml:space="preserve"> disposable income, which </w:t>
      </w:r>
      <w:r w:rsidR="009B7053" w:rsidRPr="005730FC">
        <w:rPr>
          <w:color w:val="000000" w:themeColor="text1"/>
        </w:rPr>
        <w:t>have been discussed as</w:t>
      </w:r>
      <w:r w:rsidRPr="005730FC">
        <w:rPr>
          <w:color w:val="000000" w:themeColor="text1"/>
        </w:rPr>
        <w:t xml:space="preserve"> common issues). </w:t>
      </w:r>
    </w:p>
    <w:p w14:paraId="107CE472" w14:textId="07B6C0DF" w:rsidR="00B73A85" w:rsidRPr="005730FC" w:rsidRDefault="00B73A85" w:rsidP="00AF4260">
      <w:pPr>
        <w:pStyle w:val="ListParagraph"/>
        <w:numPr>
          <w:ilvl w:val="0"/>
          <w:numId w:val="8"/>
        </w:numPr>
        <w:jc w:val="both"/>
        <w:rPr>
          <w:color w:val="000000" w:themeColor="text1"/>
        </w:rPr>
      </w:pPr>
      <w:r w:rsidRPr="005730FC">
        <w:rPr>
          <w:color w:val="000000" w:themeColor="text1"/>
        </w:rPr>
        <w:t xml:space="preserve">Stakeholders reported alcohol use disorders in some adults, but acknowledged this was not as big an issue as smoking. Drugs not were not recognised as a significant concern but there was acknowledgement that this is probably well hidden in the community; one stakeholder did highlight marijuana </w:t>
      </w:r>
      <w:r w:rsidR="009B7053" w:rsidRPr="005730FC">
        <w:rPr>
          <w:color w:val="000000" w:themeColor="text1"/>
        </w:rPr>
        <w:t>use</w:t>
      </w:r>
      <w:r w:rsidRPr="005730FC">
        <w:rPr>
          <w:color w:val="000000" w:themeColor="text1"/>
        </w:rPr>
        <w:t xml:space="preserve"> in young men. </w:t>
      </w:r>
    </w:p>
    <w:p w14:paraId="22549A0B" w14:textId="77777777" w:rsidR="00B73A85" w:rsidRPr="005730FC" w:rsidRDefault="00B73A85" w:rsidP="00B73A85">
      <w:pPr>
        <w:rPr>
          <w:b/>
          <w:bCs/>
          <w:color w:val="000000" w:themeColor="text1"/>
          <w:u w:val="single"/>
        </w:rPr>
      </w:pPr>
      <w:r w:rsidRPr="005730FC">
        <w:rPr>
          <w:b/>
          <w:bCs/>
          <w:color w:val="000000" w:themeColor="text1"/>
          <w:u w:val="single"/>
        </w:rPr>
        <w:t xml:space="preserve">Health beliefs: </w:t>
      </w:r>
    </w:p>
    <w:p w14:paraId="22A66D6B" w14:textId="77777777" w:rsidR="00B73A85" w:rsidRPr="005730FC" w:rsidRDefault="00B73A85" w:rsidP="00AF4260">
      <w:pPr>
        <w:pStyle w:val="ListParagraph"/>
        <w:numPr>
          <w:ilvl w:val="0"/>
          <w:numId w:val="57"/>
        </w:numPr>
        <w:jc w:val="both"/>
        <w:rPr>
          <w:color w:val="000000" w:themeColor="text1"/>
        </w:rPr>
      </w:pPr>
      <w:r w:rsidRPr="005730FC">
        <w:rPr>
          <w:color w:val="000000" w:themeColor="text1"/>
        </w:rPr>
        <w:t>Engagement with preventative health care is low as Roma individuals do not consider this a priority.</w:t>
      </w:r>
    </w:p>
    <w:p w14:paraId="65C0580B" w14:textId="5FB683B9" w:rsidR="00B73A85" w:rsidRPr="005730FC" w:rsidRDefault="00B73A85" w:rsidP="00AF4260">
      <w:pPr>
        <w:pStyle w:val="ListParagraph"/>
        <w:numPr>
          <w:ilvl w:val="0"/>
          <w:numId w:val="57"/>
        </w:numPr>
        <w:jc w:val="both"/>
        <w:rPr>
          <w:color w:val="000000" w:themeColor="text1"/>
        </w:rPr>
      </w:pPr>
      <w:r w:rsidRPr="005730FC">
        <w:rPr>
          <w:color w:val="000000" w:themeColor="text1"/>
        </w:rPr>
        <w:t>The Roma community can be fearful of going to the doctors from fear of finding something sinister and not returning back home (</w:t>
      </w:r>
      <w:proofErr w:type="gramStart"/>
      <w:r w:rsidR="00483106" w:rsidRPr="005730FC">
        <w:rPr>
          <w:color w:val="000000" w:themeColor="text1"/>
        </w:rPr>
        <w:t>e.g.</w:t>
      </w:r>
      <w:proofErr w:type="gramEnd"/>
      <w:r w:rsidRPr="005730FC">
        <w:rPr>
          <w:color w:val="000000" w:themeColor="text1"/>
        </w:rPr>
        <w:t xml:space="preserve"> going into hospital</w:t>
      </w:r>
      <w:r w:rsidR="00483106" w:rsidRPr="005730FC">
        <w:rPr>
          <w:color w:val="000000" w:themeColor="text1"/>
        </w:rPr>
        <w:t xml:space="preserve"> for a long period</w:t>
      </w:r>
      <w:r w:rsidRPr="005730FC">
        <w:rPr>
          <w:color w:val="000000" w:themeColor="text1"/>
        </w:rPr>
        <w:t xml:space="preserve">). </w:t>
      </w:r>
    </w:p>
    <w:p w14:paraId="1EFE845A" w14:textId="77777777" w:rsidR="00B73A85" w:rsidRPr="005730FC" w:rsidRDefault="00B73A85" w:rsidP="00AF4260">
      <w:pPr>
        <w:pStyle w:val="ListParagraph"/>
        <w:numPr>
          <w:ilvl w:val="0"/>
          <w:numId w:val="57"/>
        </w:numPr>
        <w:jc w:val="both"/>
        <w:rPr>
          <w:color w:val="000000" w:themeColor="text1"/>
        </w:rPr>
      </w:pPr>
      <w:r w:rsidRPr="005730FC">
        <w:rPr>
          <w:color w:val="000000" w:themeColor="text1"/>
        </w:rPr>
        <w:t xml:space="preserve">Roma communities will often take their cues from information sources in their country of origin (this was especially of concern when Covid-19 restrictions were different in the UK). </w:t>
      </w:r>
    </w:p>
    <w:p w14:paraId="252828D2" w14:textId="20852154" w:rsidR="00B73A85" w:rsidRPr="005730FC" w:rsidRDefault="00B73A85" w:rsidP="00AF4260">
      <w:pPr>
        <w:pStyle w:val="ListParagraph"/>
        <w:numPr>
          <w:ilvl w:val="0"/>
          <w:numId w:val="57"/>
        </w:numPr>
        <w:jc w:val="both"/>
        <w:rPr>
          <w:color w:val="000000" w:themeColor="text1"/>
        </w:rPr>
      </w:pPr>
      <w:r w:rsidRPr="005730FC">
        <w:rPr>
          <w:color w:val="000000" w:themeColor="text1"/>
        </w:rPr>
        <w:t>Individuals may opt to return to their home country for medical treatment (</w:t>
      </w:r>
      <w:proofErr w:type="gramStart"/>
      <w:r w:rsidR="00483106" w:rsidRPr="005730FC">
        <w:rPr>
          <w:color w:val="000000" w:themeColor="text1"/>
        </w:rPr>
        <w:t>e.g.</w:t>
      </w:r>
      <w:proofErr w:type="gramEnd"/>
      <w:r w:rsidRPr="005730FC">
        <w:rPr>
          <w:color w:val="000000" w:themeColor="text1"/>
        </w:rPr>
        <w:t xml:space="preserve"> long-term </w:t>
      </w:r>
      <w:r w:rsidR="00557CE1">
        <w:rPr>
          <w:color w:val="000000" w:themeColor="text1"/>
        </w:rPr>
        <w:t xml:space="preserve">cancer </w:t>
      </w:r>
      <w:r w:rsidRPr="005730FC">
        <w:rPr>
          <w:color w:val="000000" w:themeColor="text1"/>
        </w:rPr>
        <w:t xml:space="preserve">treatment). </w:t>
      </w:r>
    </w:p>
    <w:p w14:paraId="10B2B5A4" w14:textId="2E5C4964" w:rsidR="00B73A85" w:rsidRPr="005730FC" w:rsidRDefault="00B73A85" w:rsidP="00AF4260">
      <w:pPr>
        <w:pStyle w:val="ListParagraph"/>
        <w:numPr>
          <w:ilvl w:val="0"/>
          <w:numId w:val="57"/>
        </w:numPr>
        <w:jc w:val="both"/>
        <w:rPr>
          <w:color w:val="000000" w:themeColor="text1"/>
        </w:rPr>
      </w:pPr>
      <w:r w:rsidRPr="005730FC">
        <w:rPr>
          <w:color w:val="000000" w:themeColor="text1"/>
        </w:rPr>
        <w:t>Misinformation and side effects of vaccinations is widely spread, particularly if an individual within the community has experienced a negative reaction (</w:t>
      </w:r>
      <w:proofErr w:type="gramStart"/>
      <w:r w:rsidRPr="005730FC">
        <w:rPr>
          <w:color w:val="000000" w:themeColor="text1"/>
        </w:rPr>
        <w:t>e.g.</w:t>
      </w:r>
      <w:proofErr w:type="gramEnd"/>
      <w:r w:rsidRPr="005730FC">
        <w:rPr>
          <w:color w:val="000000" w:themeColor="text1"/>
        </w:rPr>
        <w:t xml:space="preserve"> developed a cold after receiving a dose of vaccine). </w:t>
      </w:r>
    </w:p>
    <w:p w14:paraId="32EF14A5" w14:textId="25784BCF" w:rsidR="00B73A85" w:rsidRPr="005730FC" w:rsidRDefault="00B73A85" w:rsidP="00AF4260">
      <w:pPr>
        <w:pStyle w:val="ListParagraph"/>
        <w:numPr>
          <w:ilvl w:val="0"/>
          <w:numId w:val="57"/>
        </w:numPr>
        <w:jc w:val="both"/>
        <w:rPr>
          <w:color w:val="000000" w:themeColor="text1"/>
        </w:rPr>
      </w:pPr>
      <w:r w:rsidRPr="005730FC">
        <w:rPr>
          <w:color w:val="000000" w:themeColor="text1"/>
        </w:rPr>
        <w:t>There is significant cultural taboo surrounding sexual health, contraception, or anything to do with intimate parts of the body (</w:t>
      </w:r>
      <w:proofErr w:type="gramStart"/>
      <w:r w:rsidRPr="005730FC">
        <w:rPr>
          <w:color w:val="000000" w:themeColor="text1"/>
        </w:rPr>
        <w:t>e.g.</w:t>
      </w:r>
      <w:proofErr w:type="gramEnd"/>
      <w:r w:rsidRPr="005730FC">
        <w:rPr>
          <w:color w:val="000000" w:themeColor="text1"/>
        </w:rPr>
        <w:t xml:space="preserve"> breastfeeding, cervical screening). One stakeholder stated that ‘</w:t>
      </w:r>
      <w:r w:rsidRPr="005730FC">
        <w:rPr>
          <w:i/>
          <w:iCs/>
          <w:color w:val="000000" w:themeColor="text1"/>
        </w:rPr>
        <w:t>nobody ever talks about sexual health</w:t>
      </w:r>
      <w:r w:rsidRPr="005730FC">
        <w:rPr>
          <w:color w:val="000000" w:themeColor="text1"/>
        </w:rPr>
        <w:t xml:space="preserve">.’ </w:t>
      </w:r>
    </w:p>
    <w:p w14:paraId="18F7BD09" w14:textId="0D3DBA3E" w:rsidR="00B73A85" w:rsidRPr="005730FC" w:rsidRDefault="00B73A85" w:rsidP="00AF4260">
      <w:pPr>
        <w:pStyle w:val="ListParagraph"/>
        <w:numPr>
          <w:ilvl w:val="0"/>
          <w:numId w:val="57"/>
        </w:numPr>
        <w:jc w:val="both"/>
        <w:rPr>
          <w:color w:val="000000" w:themeColor="text1"/>
        </w:rPr>
      </w:pPr>
      <w:r w:rsidRPr="005730FC">
        <w:rPr>
          <w:color w:val="000000" w:themeColor="text1"/>
        </w:rPr>
        <w:t>Mental health is not recognised within the community, and there is not a word to mean ‘mental health’. Stakeholders also recognised concerns around children not being diagnosed with neurodivergent disorders as parents would not present for testing for fear of discrimination.</w:t>
      </w:r>
    </w:p>
    <w:p w14:paraId="731BB37F" w14:textId="77777777" w:rsidR="00B73A85" w:rsidRPr="005730FC" w:rsidRDefault="00B73A85" w:rsidP="00B73A85">
      <w:pPr>
        <w:rPr>
          <w:b/>
          <w:bCs/>
          <w:color w:val="000000" w:themeColor="text1"/>
          <w:u w:val="single"/>
        </w:rPr>
      </w:pPr>
      <w:r w:rsidRPr="005730FC">
        <w:rPr>
          <w:b/>
          <w:bCs/>
          <w:color w:val="000000" w:themeColor="text1"/>
          <w:u w:val="single"/>
        </w:rPr>
        <w:t xml:space="preserve">Barriers to accessing health care for Roma communities. </w:t>
      </w:r>
    </w:p>
    <w:p w14:paraId="08C1F5F1" w14:textId="504DE3DA" w:rsidR="00B73A85" w:rsidRPr="005730FC" w:rsidRDefault="00B73A85" w:rsidP="00B73A85">
      <w:pPr>
        <w:jc w:val="both"/>
        <w:rPr>
          <w:color w:val="000000" w:themeColor="text1"/>
        </w:rPr>
      </w:pPr>
      <w:r w:rsidRPr="005730FC">
        <w:rPr>
          <w:color w:val="000000" w:themeColor="text1"/>
        </w:rPr>
        <w:t>Using the Levesque et al (2013) model of the five dimensions to health care (</w:t>
      </w:r>
      <w:r w:rsidRPr="005730FC">
        <w:rPr>
          <w:i/>
          <w:iCs/>
          <w:color w:val="000000" w:themeColor="text1"/>
        </w:rPr>
        <w:t xml:space="preserve">approachability, acceptability and appropriateness, </w:t>
      </w:r>
      <w:proofErr w:type="gramStart"/>
      <w:r w:rsidRPr="005730FC">
        <w:rPr>
          <w:i/>
          <w:iCs/>
          <w:color w:val="000000" w:themeColor="text1"/>
        </w:rPr>
        <w:t>availability</w:t>
      </w:r>
      <w:proofErr w:type="gramEnd"/>
      <w:r w:rsidRPr="005730FC">
        <w:rPr>
          <w:i/>
          <w:iCs/>
          <w:color w:val="000000" w:themeColor="text1"/>
        </w:rPr>
        <w:t xml:space="preserve"> and affordability)</w:t>
      </w:r>
      <w:r w:rsidRPr="005730FC">
        <w:rPr>
          <w:color w:val="000000" w:themeColor="text1"/>
        </w:rPr>
        <w:t>, stakeholders’ views of Roma individuals</w:t>
      </w:r>
      <w:r w:rsidR="00557CE1">
        <w:rPr>
          <w:color w:val="000000" w:themeColor="text1"/>
        </w:rPr>
        <w:t>’</w:t>
      </w:r>
      <w:r w:rsidRPr="005730FC">
        <w:rPr>
          <w:color w:val="000000" w:themeColor="text1"/>
        </w:rPr>
        <w:t xml:space="preserve"> access to health care services are presented below. </w:t>
      </w:r>
    </w:p>
    <w:p w14:paraId="1404DA1F" w14:textId="13010CCF" w:rsidR="00B73A85" w:rsidRPr="005730FC" w:rsidRDefault="00B73A85" w:rsidP="00B73A85">
      <w:pPr>
        <w:jc w:val="both"/>
        <w:rPr>
          <w:color w:val="000000" w:themeColor="text1"/>
        </w:rPr>
      </w:pPr>
      <w:r w:rsidRPr="005730FC">
        <w:rPr>
          <w:color w:val="000000" w:themeColor="text1"/>
        </w:rPr>
        <w:t xml:space="preserve">Additionally, stakeholders </w:t>
      </w:r>
      <w:r w:rsidR="00D5025D" w:rsidRPr="005730FC">
        <w:rPr>
          <w:color w:val="000000" w:themeColor="text1"/>
        </w:rPr>
        <w:t>suggested</w:t>
      </w:r>
      <w:r w:rsidRPr="005730FC">
        <w:rPr>
          <w:color w:val="000000" w:themeColor="text1"/>
        </w:rPr>
        <w:t xml:space="preserve"> </w:t>
      </w:r>
      <w:r w:rsidR="00D5025D" w:rsidRPr="005730FC">
        <w:rPr>
          <w:color w:val="000000" w:themeColor="text1"/>
        </w:rPr>
        <w:t>successful</w:t>
      </w:r>
      <w:r w:rsidR="00DE6625" w:rsidRPr="005730FC">
        <w:rPr>
          <w:color w:val="000000" w:themeColor="text1"/>
        </w:rPr>
        <w:t xml:space="preserve"> </w:t>
      </w:r>
      <w:r w:rsidRPr="005730FC">
        <w:rPr>
          <w:color w:val="000000" w:themeColor="text1"/>
        </w:rPr>
        <w:t>interventions</w:t>
      </w:r>
      <w:r w:rsidR="00254E9D" w:rsidRPr="005730FC">
        <w:rPr>
          <w:color w:val="000000" w:themeColor="text1"/>
        </w:rPr>
        <w:t xml:space="preserve"> </w:t>
      </w:r>
      <w:r w:rsidRPr="005730FC">
        <w:rPr>
          <w:color w:val="000000" w:themeColor="text1"/>
        </w:rPr>
        <w:t>and engagement with Roma communities</w:t>
      </w:r>
      <w:r w:rsidR="00D5025D" w:rsidRPr="005730FC">
        <w:rPr>
          <w:color w:val="000000" w:themeColor="text1"/>
        </w:rPr>
        <w:t>,</w:t>
      </w:r>
      <w:r w:rsidRPr="005730FC">
        <w:rPr>
          <w:color w:val="000000" w:themeColor="text1"/>
        </w:rPr>
        <w:t xml:space="preserve"> which are described</w:t>
      </w:r>
      <w:r w:rsidR="00DE6625" w:rsidRPr="005730FC">
        <w:rPr>
          <w:color w:val="000000" w:themeColor="text1"/>
        </w:rPr>
        <w:t xml:space="preserve"> in boxes corresponding to each theme</w:t>
      </w:r>
      <w:r w:rsidRPr="005730FC">
        <w:rPr>
          <w:color w:val="000000" w:themeColor="text1"/>
        </w:rPr>
        <w:t>.</w:t>
      </w:r>
    </w:p>
    <w:p w14:paraId="19309A40" w14:textId="77777777" w:rsidR="00B73A85" w:rsidRPr="005730FC" w:rsidRDefault="00B73A85" w:rsidP="00B73A85">
      <w:pPr>
        <w:rPr>
          <w:b/>
          <w:bCs/>
          <w:color w:val="000000" w:themeColor="text1"/>
          <w:u w:val="single"/>
        </w:rPr>
      </w:pPr>
      <w:r w:rsidRPr="005730FC">
        <w:rPr>
          <w:b/>
          <w:bCs/>
          <w:color w:val="000000" w:themeColor="text1"/>
          <w:u w:val="single"/>
        </w:rPr>
        <w:t>Approachability</w:t>
      </w:r>
    </w:p>
    <w:p w14:paraId="789A4B8F" w14:textId="77777777" w:rsidR="00B73A85" w:rsidRPr="005730FC" w:rsidRDefault="00B73A85" w:rsidP="00B73A85">
      <w:pPr>
        <w:jc w:val="both"/>
        <w:rPr>
          <w:i/>
          <w:iCs/>
          <w:color w:val="000000" w:themeColor="text1"/>
        </w:rPr>
      </w:pPr>
      <w:r w:rsidRPr="005730FC">
        <w:rPr>
          <w:i/>
          <w:iCs/>
          <w:color w:val="000000" w:themeColor="text1"/>
        </w:rPr>
        <w:t xml:space="preserve">Approachable services are visible to the populations they serve and are recognised by potential service users that they can be reached and will have an impact on their health.  </w:t>
      </w:r>
    </w:p>
    <w:p w14:paraId="5251A3A3" w14:textId="77777777" w:rsidR="00B73A85" w:rsidRPr="005730FC" w:rsidRDefault="00B73A85" w:rsidP="00B73A85">
      <w:pPr>
        <w:jc w:val="both"/>
        <w:rPr>
          <w:color w:val="000000" w:themeColor="text1"/>
        </w:rPr>
      </w:pPr>
      <w:r w:rsidRPr="005730FC">
        <w:rPr>
          <w:b/>
          <w:bCs/>
          <w:color w:val="000000" w:themeColor="text1"/>
        </w:rPr>
        <w:t>Theme 1: Trust</w:t>
      </w:r>
      <w:r w:rsidRPr="005730FC">
        <w:rPr>
          <w:color w:val="000000" w:themeColor="text1"/>
        </w:rPr>
        <w:t xml:space="preserve"> - The lack of trust was the most dominant theme throughout the interviews, very much in line with national research. Stakeholders acknowledged the real concern amongst the Roma community regarding social services and children being removed due to engaging with professionals. </w:t>
      </w:r>
    </w:p>
    <w:p w14:paraId="20FF7344" w14:textId="77777777" w:rsidR="00B73A85" w:rsidRPr="005730FC" w:rsidRDefault="00B73A85" w:rsidP="00B73A85">
      <w:pPr>
        <w:jc w:val="both"/>
        <w:rPr>
          <w:i/>
          <w:iCs/>
          <w:color w:val="000000" w:themeColor="text1"/>
        </w:rPr>
      </w:pPr>
      <w:r w:rsidRPr="005730FC">
        <w:rPr>
          <w:color w:val="000000" w:themeColor="text1"/>
        </w:rPr>
        <w:tab/>
      </w:r>
      <w:r w:rsidRPr="005730FC">
        <w:rPr>
          <w:i/>
          <w:iCs/>
          <w:color w:val="000000" w:themeColor="text1"/>
        </w:rPr>
        <w:t xml:space="preserve">“Roma only trust Roma.” </w:t>
      </w:r>
    </w:p>
    <w:p w14:paraId="02F5C362" w14:textId="77777777" w:rsidR="00B73A85" w:rsidRPr="005730FC" w:rsidRDefault="00B73A85" w:rsidP="00B73A85">
      <w:pPr>
        <w:ind w:left="720"/>
        <w:jc w:val="both"/>
        <w:rPr>
          <w:i/>
          <w:iCs/>
          <w:color w:val="000000" w:themeColor="text1"/>
        </w:rPr>
      </w:pPr>
      <w:r w:rsidRPr="005730FC">
        <w:rPr>
          <w:i/>
          <w:iCs/>
          <w:color w:val="000000" w:themeColor="text1"/>
        </w:rPr>
        <w:t xml:space="preserve">“Within Roma communities they are really, really, really scared of their kids being taken away.” </w:t>
      </w:r>
    </w:p>
    <w:p w14:paraId="231950A0" w14:textId="07729A8A" w:rsidR="00E130E3" w:rsidRDefault="00B73A85" w:rsidP="00531CB5">
      <w:pPr>
        <w:ind w:left="720"/>
        <w:jc w:val="both"/>
        <w:rPr>
          <w:i/>
          <w:iCs/>
          <w:color w:val="000000" w:themeColor="text1"/>
        </w:rPr>
      </w:pPr>
      <w:r w:rsidRPr="005730FC">
        <w:rPr>
          <w:i/>
          <w:iCs/>
          <w:color w:val="000000" w:themeColor="text1"/>
        </w:rPr>
        <w:t>“They’re not used to professional involvement because in their country it means they’re gonna take their children away</w:t>
      </w:r>
      <w:r w:rsidR="00840173" w:rsidRPr="005730FC">
        <w:rPr>
          <w:i/>
          <w:iCs/>
          <w:color w:val="000000" w:themeColor="text1"/>
        </w:rPr>
        <w:t xml:space="preserve"> (</w:t>
      </w:r>
      <w:r w:rsidRPr="005730FC">
        <w:rPr>
          <w:i/>
          <w:iCs/>
          <w:color w:val="000000" w:themeColor="text1"/>
        </w:rPr>
        <w:t>…</w:t>
      </w:r>
      <w:r w:rsidR="00840173" w:rsidRPr="005730FC">
        <w:rPr>
          <w:i/>
          <w:iCs/>
          <w:color w:val="000000" w:themeColor="text1"/>
        </w:rPr>
        <w:t>)</w:t>
      </w:r>
      <w:r w:rsidRPr="005730FC">
        <w:rPr>
          <w:i/>
          <w:iCs/>
          <w:color w:val="000000" w:themeColor="text1"/>
        </w:rPr>
        <w:t xml:space="preserve"> I had one Mum, and she wanted her child to have his dry ski</w:t>
      </w:r>
      <w:r w:rsidR="00840173" w:rsidRPr="005730FC">
        <w:rPr>
          <w:i/>
          <w:iCs/>
          <w:color w:val="000000" w:themeColor="text1"/>
        </w:rPr>
        <w:t>n</w:t>
      </w:r>
      <w:r w:rsidRPr="005730FC">
        <w:rPr>
          <w:i/>
          <w:iCs/>
          <w:color w:val="000000" w:themeColor="text1"/>
        </w:rPr>
        <w:t xml:space="preserve"> looked at and its quite chronic and she </w:t>
      </w:r>
      <w:r w:rsidR="00106120" w:rsidRPr="005730FC">
        <w:rPr>
          <w:i/>
          <w:iCs/>
          <w:color w:val="000000" w:themeColor="text1"/>
        </w:rPr>
        <w:t>said,</w:t>
      </w:r>
      <w:r w:rsidRPr="005730FC">
        <w:rPr>
          <w:i/>
          <w:iCs/>
          <w:color w:val="000000" w:themeColor="text1"/>
        </w:rPr>
        <w:t xml:space="preserve"> ‘if I take him to the doctors will social services be called and will I lose him?’ and I thought, how brave are you that you came here thinking that was an actual possibility.”</w:t>
      </w:r>
    </w:p>
    <w:p w14:paraId="59FD1232" w14:textId="77777777" w:rsidR="00E130E3" w:rsidRPr="00572099" w:rsidRDefault="00E130E3" w:rsidP="00B360BD">
      <w:pPr>
        <w:pBdr>
          <w:top w:val="single" w:sz="18" w:space="1" w:color="31849B" w:themeColor="accent5" w:themeShade="BF"/>
          <w:left w:val="single" w:sz="18" w:space="1" w:color="31849B" w:themeColor="accent5" w:themeShade="BF"/>
          <w:bottom w:val="single" w:sz="18" w:space="1" w:color="31849B" w:themeColor="accent5" w:themeShade="BF"/>
          <w:right w:val="single" w:sz="18" w:space="1" w:color="31849B" w:themeColor="accent5" w:themeShade="BF"/>
        </w:pBdr>
        <w:ind w:left="720"/>
        <w:jc w:val="both"/>
        <w:rPr>
          <w:b/>
          <w:bCs/>
          <w:color w:val="31849B" w:themeColor="accent5" w:themeShade="BF"/>
          <w:u w:val="single"/>
        </w:rPr>
      </w:pPr>
      <w:r w:rsidRPr="005730FC">
        <w:rPr>
          <w:b/>
          <w:bCs/>
          <w:color w:val="000000" w:themeColor="text1"/>
          <w:u w:val="single"/>
        </w:rPr>
        <w:t>Intervention 1: Taking the time to build trust.</w:t>
      </w:r>
    </w:p>
    <w:p w14:paraId="5CAFF123" w14:textId="77777777" w:rsidR="00E130E3" w:rsidRPr="003279DA" w:rsidRDefault="00E130E3" w:rsidP="00B360BD">
      <w:pPr>
        <w:pBdr>
          <w:top w:val="single" w:sz="18" w:space="1" w:color="31849B" w:themeColor="accent5" w:themeShade="BF"/>
          <w:left w:val="single" w:sz="18" w:space="1" w:color="31849B" w:themeColor="accent5" w:themeShade="BF"/>
          <w:bottom w:val="single" w:sz="18" w:space="1" w:color="31849B" w:themeColor="accent5" w:themeShade="BF"/>
          <w:right w:val="single" w:sz="18" w:space="1" w:color="31849B" w:themeColor="accent5" w:themeShade="BF"/>
        </w:pBdr>
        <w:ind w:left="720"/>
        <w:jc w:val="both"/>
      </w:pPr>
      <w:r>
        <w:t>Stakeholders acknowledged the importance of understanding that this is not an overnight quick fix, especially because of the scale of mistrust of professionals amongst the Roma community. Trust must be built in a sustainable, patient-focused environment and working sensitively on messaging or activities that have specific relevance to this community will help break down barriers and reduce the perceived vulnerability.</w:t>
      </w:r>
    </w:p>
    <w:p w14:paraId="63C9E964" w14:textId="77777777" w:rsidR="00B360BD" w:rsidRDefault="00E130E3" w:rsidP="00B360BD">
      <w:pPr>
        <w:pBdr>
          <w:top w:val="single" w:sz="18" w:space="1" w:color="31849B" w:themeColor="accent5" w:themeShade="BF"/>
          <w:left w:val="single" w:sz="18" w:space="1" w:color="31849B" w:themeColor="accent5" w:themeShade="BF"/>
          <w:bottom w:val="single" w:sz="18" w:space="1" w:color="31849B" w:themeColor="accent5" w:themeShade="BF"/>
          <w:right w:val="single" w:sz="18" w:space="1" w:color="31849B" w:themeColor="accent5" w:themeShade="BF"/>
        </w:pBdr>
        <w:ind w:left="720"/>
        <w:jc w:val="both"/>
        <w:rPr>
          <w:i/>
          <w:iCs/>
          <w:color w:val="000000" w:themeColor="text1"/>
        </w:rPr>
      </w:pPr>
      <w:r w:rsidRPr="005730FC">
        <w:rPr>
          <w:i/>
          <w:iCs/>
          <w:color w:val="000000" w:themeColor="text1"/>
        </w:rPr>
        <w:t xml:space="preserve">“We must allow ourselves the headroom and space to work this out, we are too focused on numbers and meeting targets.” </w:t>
      </w:r>
    </w:p>
    <w:p w14:paraId="1D164A93" w14:textId="4FAE10DE" w:rsidR="00E130E3" w:rsidRPr="005730FC" w:rsidRDefault="00E130E3" w:rsidP="00B360BD">
      <w:pPr>
        <w:pBdr>
          <w:top w:val="single" w:sz="18" w:space="1" w:color="31849B" w:themeColor="accent5" w:themeShade="BF"/>
          <w:left w:val="single" w:sz="18" w:space="1" w:color="31849B" w:themeColor="accent5" w:themeShade="BF"/>
          <w:bottom w:val="single" w:sz="18" w:space="1" w:color="31849B" w:themeColor="accent5" w:themeShade="BF"/>
          <w:right w:val="single" w:sz="18" w:space="1" w:color="31849B" w:themeColor="accent5" w:themeShade="BF"/>
        </w:pBdr>
        <w:ind w:left="720"/>
        <w:jc w:val="both"/>
        <w:rPr>
          <w:i/>
          <w:iCs/>
          <w:color w:val="000000" w:themeColor="text1"/>
        </w:rPr>
      </w:pPr>
      <w:r w:rsidRPr="005730FC">
        <w:rPr>
          <w:i/>
          <w:iCs/>
          <w:color w:val="000000" w:themeColor="text1"/>
        </w:rPr>
        <w:t xml:space="preserve">“Take your time and build the trust with them, because once you have that trust, you’re in, the door is open.” </w:t>
      </w:r>
    </w:p>
    <w:p w14:paraId="72D0DFA3" w14:textId="701D0B78" w:rsidR="00106120" w:rsidRPr="00615648" w:rsidRDefault="00E130E3" w:rsidP="00615648">
      <w:pPr>
        <w:pBdr>
          <w:top w:val="single" w:sz="18" w:space="1" w:color="31849B" w:themeColor="accent5" w:themeShade="BF"/>
          <w:left w:val="single" w:sz="18" w:space="1" w:color="31849B" w:themeColor="accent5" w:themeShade="BF"/>
          <w:bottom w:val="single" w:sz="18" w:space="1" w:color="31849B" w:themeColor="accent5" w:themeShade="BF"/>
          <w:right w:val="single" w:sz="18" w:space="1" w:color="31849B" w:themeColor="accent5" w:themeShade="BF"/>
        </w:pBdr>
        <w:ind w:left="720"/>
        <w:jc w:val="both"/>
        <w:rPr>
          <w:i/>
          <w:iCs/>
          <w:color w:val="000000" w:themeColor="text1"/>
        </w:rPr>
      </w:pPr>
      <w:r w:rsidRPr="005730FC">
        <w:rPr>
          <w:i/>
          <w:iCs/>
          <w:color w:val="000000" w:themeColor="text1"/>
        </w:rPr>
        <w:t xml:space="preserve">“A lot is short sharp burst pilots that’s taken away. If you want this community to trust you, that is what they’ll be used to, so it needs to be a sustainable continued process.” </w:t>
      </w:r>
    </w:p>
    <w:p w14:paraId="779BFF13" w14:textId="77777777" w:rsidR="00B73A85" w:rsidRPr="005730FC" w:rsidRDefault="00B73A85" w:rsidP="00B73A85">
      <w:pPr>
        <w:jc w:val="both"/>
        <w:rPr>
          <w:i/>
          <w:iCs/>
          <w:color w:val="000000" w:themeColor="text1"/>
        </w:rPr>
      </w:pPr>
      <w:r w:rsidRPr="005730FC">
        <w:rPr>
          <w:b/>
          <w:bCs/>
          <w:color w:val="000000" w:themeColor="text1"/>
        </w:rPr>
        <w:t xml:space="preserve">Theme 2: Language </w:t>
      </w:r>
      <w:r w:rsidRPr="005730FC">
        <w:rPr>
          <w:i/>
          <w:iCs/>
          <w:color w:val="000000" w:themeColor="text1"/>
        </w:rPr>
        <w:t xml:space="preserve">- </w:t>
      </w:r>
      <w:r w:rsidRPr="005730FC">
        <w:rPr>
          <w:color w:val="000000" w:themeColor="text1"/>
        </w:rPr>
        <w:t xml:space="preserve">Language was noted as a significant barrier discussed by all stakeholders. There was concern around basic information not being offered in the correct language. </w:t>
      </w:r>
    </w:p>
    <w:p w14:paraId="369572D0" w14:textId="09B2B6E7" w:rsidR="00B73A85" w:rsidRPr="005730FC" w:rsidRDefault="00B73A85" w:rsidP="00B73A85">
      <w:pPr>
        <w:ind w:left="720"/>
        <w:jc w:val="both"/>
        <w:rPr>
          <w:i/>
          <w:iCs/>
          <w:color w:val="000000" w:themeColor="text1"/>
        </w:rPr>
      </w:pPr>
      <w:r w:rsidRPr="005730FC">
        <w:rPr>
          <w:i/>
          <w:iCs/>
          <w:color w:val="000000" w:themeColor="text1"/>
        </w:rPr>
        <w:t>“How can they be expected to book an appointment when they don’t even have an option in their own language?”</w:t>
      </w:r>
    </w:p>
    <w:p w14:paraId="1E627998" w14:textId="086AEC04" w:rsidR="00B73A85" w:rsidRPr="005730FC" w:rsidRDefault="00B73A85" w:rsidP="00B73A85">
      <w:pPr>
        <w:jc w:val="both"/>
        <w:rPr>
          <w:color w:val="000000" w:themeColor="text1"/>
        </w:rPr>
      </w:pPr>
      <w:r w:rsidRPr="005730FC">
        <w:rPr>
          <w:color w:val="000000" w:themeColor="text1"/>
        </w:rPr>
        <w:t>An additional concern around language is the availability of suitable translators</w:t>
      </w:r>
      <w:r w:rsidR="00106120" w:rsidRPr="005730FC">
        <w:rPr>
          <w:color w:val="000000" w:themeColor="text1"/>
        </w:rPr>
        <w:t xml:space="preserve">; </w:t>
      </w:r>
      <w:r w:rsidR="00CF214D" w:rsidRPr="005730FC">
        <w:rPr>
          <w:color w:val="000000" w:themeColor="text1"/>
        </w:rPr>
        <w:t>stakeholders highlight that these</w:t>
      </w:r>
      <w:r w:rsidRPr="005730FC">
        <w:rPr>
          <w:color w:val="000000" w:themeColor="text1"/>
        </w:rPr>
        <w:t xml:space="preserve"> are either offered in the incorrect language or they add an additional layer of mistrust. </w:t>
      </w:r>
    </w:p>
    <w:p w14:paraId="42DF8280" w14:textId="77777777" w:rsidR="00B73A85" w:rsidRPr="005730FC" w:rsidRDefault="00B73A85" w:rsidP="00B73A85">
      <w:pPr>
        <w:ind w:left="720"/>
        <w:jc w:val="both"/>
        <w:rPr>
          <w:i/>
          <w:iCs/>
          <w:color w:val="000000" w:themeColor="text1"/>
        </w:rPr>
      </w:pPr>
      <w:r w:rsidRPr="005730FC">
        <w:rPr>
          <w:i/>
          <w:iCs/>
          <w:color w:val="000000" w:themeColor="text1"/>
        </w:rPr>
        <w:t xml:space="preserve">“And sometimes when they do go to the GP and the GP is providing a translator, they will usually receive Slovakian or Czech Republic, which is OK for some Roma, but not all Roma because they do not understand Slovak or Czech languages. We do not have Roma translators and then it’s the mistrust not just of the doctor but also of the translators because they’re not speaking the same language.” </w:t>
      </w:r>
    </w:p>
    <w:p w14:paraId="3B917C30" w14:textId="59651C24" w:rsidR="00B73A85" w:rsidRPr="005730FC" w:rsidRDefault="00B73A85" w:rsidP="00CF214D">
      <w:pPr>
        <w:ind w:left="720"/>
        <w:jc w:val="both"/>
        <w:rPr>
          <w:i/>
          <w:iCs/>
          <w:color w:val="000000" w:themeColor="text1"/>
        </w:rPr>
      </w:pPr>
      <w:r w:rsidRPr="005730FC">
        <w:rPr>
          <w:i/>
          <w:iCs/>
          <w:color w:val="000000" w:themeColor="text1"/>
        </w:rPr>
        <w:t xml:space="preserve">“It’s difficult, should we call patient champions in each surgery who speak different languages, that’s really tricky because the Roma community are close knit, and everyone knows someone and so from a data protection point of view its difficult and they are less likely to trust the translator if </w:t>
      </w:r>
      <w:r w:rsidR="00D02628" w:rsidRPr="005730FC">
        <w:rPr>
          <w:i/>
          <w:iCs/>
          <w:color w:val="000000" w:themeColor="text1"/>
        </w:rPr>
        <w:t>it’s</w:t>
      </w:r>
      <w:r w:rsidRPr="005730FC">
        <w:rPr>
          <w:i/>
          <w:iCs/>
          <w:color w:val="000000" w:themeColor="text1"/>
        </w:rPr>
        <w:t xml:space="preserve"> their friend</w:t>
      </w:r>
      <w:r w:rsidR="008E1491">
        <w:rPr>
          <w:i/>
          <w:iCs/>
          <w:color w:val="000000" w:themeColor="text1"/>
        </w:rPr>
        <w:t>’</w:t>
      </w:r>
      <w:r w:rsidRPr="005730FC">
        <w:rPr>
          <w:i/>
          <w:iCs/>
          <w:color w:val="000000" w:themeColor="text1"/>
        </w:rPr>
        <w:t>s cousin</w:t>
      </w:r>
      <w:r w:rsidR="008E1491">
        <w:rPr>
          <w:i/>
          <w:iCs/>
          <w:color w:val="000000" w:themeColor="text1"/>
        </w:rPr>
        <w:t>’</w:t>
      </w:r>
      <w:r w:rsidRPr="005730FC">
        <w:rPr>
          <w:i/>
          <w:iCs/>
          <w:color w:val="000000" w:themeColor="text1"/>
        </w:rPr>
        <w:t xml:space="preserve">s sister.” </w:t>
      </w:r>
    </w:p>
    <w:p w14:paraId="16F0FA87" w14:textId="77777777" w:rsidR="00CF214D" w:rsidRPr="005730FC" w:rsidRDefault="00CF214D" w:rsidP="00CF214D">
      <w:pPr>
        <w:ind w:left="720"/>
        <w:jc w:val="both"/>
        <w:rPr>
          <w:i/>
          <w:iCs/>
          <w:color w:val="000000" w:themeColor="text1"/>
        </w:rPr>
      </w:pPr>
    </w:p>
    <w:p w14:paraId="57561CF8" w14:textId="60C4E31A" w:rsidR="00B73A85" w:rsidRPr="005730FC" w:rsidRDefault="00B73A85" w:rsidP="00F93FC1">
      <w:pPr>
        <w:jc w:val="both"/>
        <w:rPr>
          <w:color w:val="000000" w:themeColor="text1"/>
        </w:rPr>
      </w:pPr>
      <w:r w:rsidRPr="005730FC">
        <w:rPr>
          <w:color w:val="000000" w:themeColor="text1"/>
        </w:rPr>
        <w:t xml:space="preserve">Participants </w:t>
      </w:r>
      <w:r w:rsidR="007C6047" w:rsidRPr="005730FC">
        <w:rPr>
          <w:color w:val="000000" w:themeColor="text1"/>
        </w:rPr>
        <w:t>discussed</w:t>
      </w:r>
      <w:r w:rsidRPr="005730FC">
        <w:rPr>
          <w:color w:val="000000" w:themeColor="text1"/>
        </w:rPr>
        <w:t xml:space="preserve"> issues around children being used as translators by their parents at GP appointments, which is inappropriate particularly for some medical concerns and appointments. </w:t>
      </w:r>
    </w:p>
    <w:p w14:paraId="1DA246A3" w14:textId="77777777" w:rsidR="00B73A85" w:rsidRPr="005730FC" w:rsidRDefault="00B73A85" w:rsidP="00B73A85">
      <w:pPr>
        <w:ind w:left="720"/>
        <w:jc w:val="both"/>
        <w:rPr>
          <w:i/>
          <w:iCs/>
          <w:color w:val="000000" w:themeColor="text1"/>
        </w:rPr>
      </w:pPr>
      <w:r w:rsidRPr="005730FC">
        <w:rPr>
          <w:i/>
          <w:iCs/>
          <w:color w:val="000000" w:themeColor="text1"/>
        </w:rPr>
        <w:t>“Children as young as six are explaining things to the doctor for Mum, things they shouldn’t even know about, but they can speak English and then of course, things can get lost in translation and the incorrect information might get said back to Mum.”</w:t>
      </w:r>
    </w:p>
    <w:p w14:paraId="2B7A9871" w14:textId="7A11671D" w:rsidR="00F93FC1" w:rsidRDefault="00B73A85" w:rsidP="003B5FF2">
      <w:pPr>
        <w:ind w:left="720"/>
        <w:jc w:val="both"/>
        <w:rPr>
          <w:i/>
          <w:iCs/>
          <w:color w:val="000000" w:themeColor="text1"/>
        </w:rPr>
      </w:pPr>
      <w:r w:rsidRPr="005730FC">
        <w:rPr>
          <w:color w:val="000000" w:themeColor="text1"/>
        </w:rPr>
        <w:t>“</w:t>
      </w:r>
      <w:r w:rsidRPr="005730FC">
        <w:rPr>
          <w:i/>
          <w:iCs/>
          <w:color w:val="000000" w:themeColor="text1"/>
        </w:rPr>
        <w:t xml:space="preserve">There was one young girl translating for her Mum and the doctor said that Mum would have to go to the hospital for treatment, but the daughter didn’t translate this as she didn’t want her Mum to leave her and go to the hospital.” </w:t>
      </w:r>
    </w:p>
    <w:p w14:paraId="4C3CAF79" w14:textId="77777777" w:rsidR="00380650" w:rsidRPr="00572099" w:rsidRDefault="00380650" w:rsidP="0061564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2:</w:t>
      </w:r>
      <w:r w:rsidRPr="00572099">
        <w:rPr>
          <w:b/>
          <w:bCs/>
          <w:color w:val="31849B" w:themeColor="accent5" w:themeShade="BF"/>
          <w:u w:val="single"/>
        </w:rPr>
        <w:t xml:space="preserve"> </w:t>
      </w:r>
      <w:r w:rsidRPr="005730FC">
        <w:rPr>
          <w:b/>
          <w:bCs/>
          <w:color w:val="000000" w:themeColor="text1"/>
          <w:u w:val="single"/>
        </w:rPr>
        <w:t>Accessible information.</w:t>
      </w:r>
    </w:p>
    <w:p w14:paraId="495AF6E1" w14:textId="77777777" w:rsidR="00615648" w:rsidRDefault="00380650" w:rsidP="0061564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 xml:space="preserve">A key finding was the need for accessible information to be used. There was discussion around the issue of accessibility of health information that is written in English. Suggestions around improvements consisted of visual information, minimal wording, using videos and ensuring language preferences are available (e.g., Romani). Face to face information sharing was always stated as the ultimate engagement tool for these communities. </w:t>
      </w:r>
    </w:p>
    <w:p w14:paraId="481C9E91" w14:textId="7F465C97" w:rsidR="00380650" w:rsidRDefault="00380650" w:rsidP="0061564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It is essential that information is received from a credible source, relayed in an appropriate way for the audience and is relevant in the setting in which these communities are living their lives.</w:t>
      </w:r>
    </w:p>
    <w:p w14:paraId="0CFBF918" w14:textId="77777777" w:rsidR="00380650" w:rsidRPr="005730FC" w:rsidRDefault="00380650" w:rsidP="0061564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“Face to face is a must, and you’re also building the trust, it needs to be delivered in an acceptable way to the audience and it’s about taking the time to explain things.” </w:t>
      </w:r>
    </w:p>
    <w:p w14:paraId="398FCE15" w14:textId="77777777" w:rsidR="00380650" w:rsidRPr="005730FC" w:rsidRDefault="00380650" w:rsidP="0061564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“How we’re getting around some of this, especially with the cervical screening, we do visual leaflets, which sounds horrible, but visuals are so much better as you don’t need different leaflets for different languages.” </w:t>
      </w:r>
    </w:p>
    <w:p w14:paraId="4B37F766" w14:textId="5B7A1CBE" w:rsidR="00B73A85" w:rsidRPr="005730FC" w:rsidRDefault="00380650" w:rsidP="0061564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“It could be videos, like a video of a GP surgery, there’s a GP surgery doing this in Thanet, filming a tour of the surgery, this is what happens when you come in, here is where you go and sign in for your appointment and it’s in their language, not English.”</w:t>
      </w:r>
    </w:p>
    <w:p w14:paraId="3CF81C1D" w14:textId="10C9C6BD" w:rsidR="00B73A85" w:rsidRPr="005730FC" w:rsidRDefault="00B73A85" w:rsidP="00B73A85">
      <w:pPr>
        <w:jc w:val="both"/>
        <w:rPr>
          <w:b/>
          <w:bCs/>
          <w:color w:val="000000" w:themeColor="text1"/>
          <w:u w:val="single"/>
        </w:rPr>
      </w:pPr>
      <w:r w:rsidRPr="005730FC">
        <w:rPr>
          <w:b/>
          <w:bCs/>
          <w:color w:val="000000" w:themeColor="text1"/>
          <w:u w:val="single"/>
        </w:rPr>
        <w:t>Acceptability</w:t>
      </w:r>
      <w:r w:rsidR="00B53A46" w:rsidRPr="005730FC">
        <w:rPr>
          <w:b/>
          <w:bCs/>
          <w:color w:val="000000" w:themeColor="text1"/>
          <w:u w:val="single"/>
        </w:rPr>
        <w:t>/</w:t>
      </w:r>
      <w:r w:rsidRPr="005730FC">
        <w:rPr>
          <w:b/>
          <w:bCs/>
          <w:color w:val="000000" w:themeColor="text1"/>
          <w:u w:val="single"/>
        </w:rPr>
        <w:t xml:space="preserve">appropriateness </w:t>
      </w:r>
    </w:p>
    <w:p w14:paraId="155B601A" w14:textId="77777777" w:rsidR="00B73A85" w:rsidRPr="005730FC" w:rsidRDefault="00B73A85" w:rsidP="00B73A85">
      <w:pPr>
        <w:jc w:val="both"/>
        <w:rPr>
          <w:i/>
          <w:iCs/>
          <w:color w:val="000000" w:themeColor="text1"/>
        </w:rPr>
      </w:pPr>
      <w:r w:rsidRPr="005730FC">
        <w:rPr>
          <w:i/>
          <w:iCs/>
          <w:color w:val="000000" w:themeColor="text1"/>
        </w:rPr>
        <w:t xml:space="preserve">Acceptable services are culturally and socially appropriate to the populations they serve and are judged so by potential service users.  </w:t>
      </w:r>
    </w:p>
    <w:p w14:paraId="6D827792" w14:textId="77777777" w:rsidR="00B73A85" w:rsidRPr="005730FC" w:rsidRDefault="00B73A85" w:rsidP="00B73A85">
      <w:pPr>
        <w:jc w:val="both"/>
        <w:rPr>
          <w:b/>
          <w:bCs/>
          <w:color w:val="000000" w:themeColor="text1"/>
        </w:rPr>
      </w:pPr>
      <w:r w:rsidRPr="005730FC">
        <w:rPr>
          <w:b/>
          <w:bCs/>
          <w:color w:val="000000" w:themeColor="text1"/>
        </w:rPr>
        <w:t xml:space="preserve">Theme 3: Navigating the system - </w:t>
      </w:r>
      <w:r w:rsidRPr="005730FC">
        <w:rPr>
          <w:color w:val="000000" w:themeColor="text1"/>
        </w:rPr>
        <w:t xml:space="preserve">Stakeholders emphasised the issues around the complexity of navigating the NHS system, especially regarding onward referrals and waiting times. The participants also discussed how Roma communities may access health services, like the GP or A&amp;E. However preventative services are unlikely to be accessed. </w:t>
      </w:r>
    </w:p>
    <w:p w14:paraId="413209BC" w14:textId="77777777" w:rsidR="00B73A85" w:rsidRPr="005730FC" w:rsidRDefault="00B73A85" w:rsidP="00B73A85">
      <w:pPr>
        <w:ind w:left="720"/>
        <w:jc w:val="both"/>
        <w:rPr>
          <w:i/>
          <w:iCs/>
          <w:color w:val="000000" w:themeColor="text1"/>
        </w:rPr>
      </w:pPr>
      <w:r w:rsidRPr="005730FC">
        <w:rPr>
          <w:i/>
          <w:iCs/>
          <w:color w:val="000000" w:themeColor="text1"/>
        </w:rPr>
        <w:t xml:space="preserve">“They don’t understand why you aren’t seen by one person for everything, the referral system doesn’t make sense to them, the waiting times are alien, anything that would need an onward referral would become challenging.” </w:t>
      </w:r>
    </w:p>
    <w:p w14:paraId="37AC4824" w14:textId="77777777" w:rsidR="00B73A85" w:rsidRPr="005730FC" w:rsidRDefault="00B73A85" w:rsidP="00B73A85">
      <w:pPr>
        <w:ind w:left="720"/>
        <w:jc w:val="both"/>
        <w:rPr>
          <w:i/>
          <w:iCs/>
          <w:color w:val="000000" w:themeColor="text1"/>
        </w:rPr>
      </w:pPr>
      <w:r w:rsidRPr="005730FC">
        <w:rPr>
          <w:i/>
          <w:iCs/>
          <w:color w:val="000000" w:themeColor="text1"/>
        </w:rPr>
        <w:t xml:space="preserve">“I do think they are a bit more open to the GP if there is a problem but in terms of screening and things like that, they are still on the back burner for them very much.” </w:t>
      </w:r>
    </w:p>
    <w:p w14:paraId="538EE479" w14:textId="17C9CB4A" w:rsidR="00C93A39" w:rsidRDefault="00B73A85" w:rsidP="00C93A39">
      <w:pPr>
        <w:ind w:left="720"/>
        <w:jc w:val="both"/>
        <w:rPr>
          <w:i/>
          <w:iCs/>
          <w:color w:val="000000" w:themeColor="text1"/>
        </w:rPr>
      </w:pPr>
      <w:r w:rsidRPr="005730FC">
        <w:rPr>
          <w:i/>
          <w:iCs/>
          <w:color w:val="000000" w:themeColor="text1"/>
        </w:rPr>
        <w:t xml:space="preserve">“They might take their child who has a cold and temperature to the </w:t>
      </w:r>
      <w:r w:rsidR="00DF553D" w:rsidRPr="005730FC">
        <w:rPr>
          <w:i/>
          <w:iCs/>
          <w:color w:val="000000" w:themeColor="text1"/>
        </w:rPr>
        <w:t>hospital,</w:t>
      </w:r>
      <w:r w:rsidRPr="005730FC">
        <w:rPr>
          <w:i/>
          <w:iCs/>
          <w:color w:val="000000" w:themeColor="text1"/>
        </w:rPr>
        <w:t xml:space="preserve"> which is obviously an inappropriate pathway, but they know they can just turn up and be seen there.” </w:t>
      </w:r>
    </w:p>
    <w:p w14:paraId="6C69A8E1" w14:textId="77777777" w:rsidR="00C93A39" w:rsidRDefault="00C93A39" w:rsidP="00C93A39">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3:</w:t>
      </w:r>
      <w:r w:rsidRPr="00572099">
        <w:rPr>
          <w:b/>
          <w:bCs/>
          <w:color w:val="31849B" w:themeColor="accent5" w:themeShade="BF"/>
          <w:u w:val="single"/>
        </w:rPr>
        <w:t xml:space="preserve"> </w:t>
      </w:r>
      <w:r w:rsidRPr="005730FC">
        <w:rPr>
          <w:b/>
          <w:bCs/>
          <w:color w:val="000000" w:themeColor="text1"/>
          <w:u w:val="single"/>
        </w:rPr>
        <w:t>Use existing engagement.</w:t>
      </w:r>
    </w:p>
    <w:p w14:paraId="5F6940EC" w14:textId="1D1561E0" w:rsidR="00C93A39" w:rsidRDefault="00C93A39" w:rsidP="00C93A39">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t>Most stakeholders highlighted the importance of using already established relationships and trusted individuals in the community, whilst taking a proactive approach to reach into these communities by offering engagement events to build trust and increase knowledge of the system (</w:t>
      </w:r>
      <w:proofErr w:type="gramStart"/>
      <w:r>
        <w:t>e.g.</w:t>
      </w:r>
      <w:proofErr w:type="gramEnd"/>
      <w:r>
        <w:t xml:space="preserve"> what services are available to them). Building on previous asset-based work is required but it must also be noted that there may be reluctance to engage </w:t>
      </w:r>
      <w:proofErr w:type="spellStart"/>
      <w:r>
        <w:t>if</w:t>
      </w:r>
      <w:proofErr w:type="spellEnd"/>
      <w:r>
        <w:t xml:space="preserve"> activities don’t have the backing of trusted or influential individuals. </w:t>
      </w:r>
    </w:p>
    <w:p w14:paraId="4F515942" w14:textId="7C0B7A8C" w:rsidR="00C93A39" w:rsidRPr="00C93A39" w:rsidRDefault="00C93A39" w:rsidP="00C93A39">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i/>
          <w:iCs/>
          <w:color w:val="000000" w:themeColor="text1"/>
        </w:rPr>
        <w:t xml:space="preserve">“You must piggyback on other stuff that’s happening with established relationships.” </w:t>
      </w:r>
    </w:p>
    <w:p w14:paraId="7EDA27F1" w14:textId="77777777" w:rsidR="00C93A39" w:rsidRPr="005730FC" w:rsidRDefault="00C93A39" w:rsidP="00C93A39">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“They are not going to come to us, they’re not sitting there waiting for us to come and talk to them. It’s up to us to go and meet that community and seek out what they need.” </w:t>
      </w:r>
    </w:p>
    <w:p w14:paraId="1CA4F7B6" w14:textId="4BB8B167" w:rsidR="00B73A85" w:rsidRPr="005730FC" w:rsidRDefault="00C93A39" w:rsidP="00C93A39">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“We held a family day event last year and had some health checks there as well, and we were offering blood pressure checks and they were like ‘oh I</w:t>
      </w:r>
      <w:r w:rsidR="00262CE5">
        <w:rPr>
          <w:i/>
          <w:iCs/>
          <w:color w:val="000000" w:themeColor="text1"/>
        </w:rPr>
        <w:t>’m</w:t>
      </w:r>
      <w:r w:rsidRPr="005730FC">
        <w:rPr>
          <w:i/>
          <w:iCs/>
          <w:color w:val="000000" w:themeColor="text1"/>
        </w:rPr>
        <w:t xml:space="preserve"> here so may as well get checked’, so having things that are appealing family events and then health is just also ‘there’.”</w:t>
      </w:r>
    </w:p>
    <w:p w14:paraId="7FBFCE24" w14:textId="3C09E603" w:rsidR="00B73A85" w:rsidRPr="005730FC" w:rsidRDefault="00B73A85" w:rsidP="00B73A85">
      <w:pPr>
        <w:jc w:val="both"/>
        <w:rPr>
          <w:color w:val="000000" w:themeColor="text1"/>
        </w:rPr>
      </w:pPr>
      <w:r w:rsidRPr="005730FC">
        <w:rPr>
          <w:b/>
          <w:bCs/>
          <w:color w:val="000000" w:themeColor="text1"/>
        </w:rPr>
        <w:t xml:space="preserve">Theme 4: Cultural taboos - </w:t>
      </w:r>
      <w:r w:rsidRPr="005730FC">
        <w:rPr>
          <w:color w:val="000000" w:themeColor="text1"/>
        </w:rPr>
        <w:t xml:space="preserve">The stakeholders noted that there are certain medical conditions that are not deemed ‘appropriate’ to discuss within their culture. Sexual health and mental health were all extreme taboos acknowledged in the Roma communities. </w:t>
      </w:r>
    </w:p>
    <w:p w14:paraId="7C5430CA" w14:textId="77777777" w:rsidR="00B73A85" w:rsidRPr="005730FC" w:rsidRDefault="00B73A85" w:rsidP="00B73A85">
      <w:pPr>
        <w:ind w:left="720"/>
        <w:jc w:val="both"/>
        <w:rPr>
          <w:i/>
          <w:iCs/>
          <w:color w:val="000000" w:themeColor="text1"/>
        </w:rPr>
      </w:pPr>
      <w:r w:rsidRPr="005730FC">
        <w:rPr>
          <w:i/>
          <w:iCs/>
          <w:color w:val="000000" w:themeColor="text1"/>
        </w:rPr>
        <w:t xml:space="preserve">“I once discussed sexual health and contraception and one family just got up and left.” </w:t>
      </w:r>
    </w:p>
    <w:p w14:paraId="44E09D02" w14:textId="77777777" w:rsidR="00B73A85" w:rsidRPr="005730FC" w:rsidRDefault="00B73A85" w:rsidP="00B73A85">
      <w:pPr>
        <w:ind w:left="720"/>
        <w:jc w:val="both"/>
        <w:rPr>
          <w:i/>
          <w:iCs/>
          <w:color w:val="000000" w:themeColor="text1"/>
        </w:rPr>
      </w:pPr>
      <w:r w:rsidRPr="005730FC">
        <w:rPr>
          <w:i/>
          <w:iCs/>
          <w:color w:val="000000" w:themeColor="text1"/>
        </w:rPr>
        <w:t xml:space="preserve">“Some of the ladies have got pregnant and they would go home for a termination and that’s really </w:t>
      </w:r>
      <w:proofErr w:type="spellStart"/>
      <w:proofErr w:type="gramStart"/>
      <w:r w:rsidRPr="005730FC">
        <w:rPr>
          <w:i/>
          <w:iCs/>
          <w:color w:val="000000" w:themeColor="text1"/>
        </w:rPr>
        <w:t>really</w:t>
      </w:r>
      <w:proofErr w:type="spellEnd"/>
      <w:r w:rsidRPr="005730FC">
        <w:rPr>
          <w:i/>
          <w:iCs/>
          <w:color w:val="000000" w:themeColor="text1"/>
        </w:rPr>
        <w:t xml:space="preserve"> sad</w:t>
      </w:r>
      <w:proofErr w:type="gramEnd"/>
      <w:r w:rsidRPr="005730FC">
        <w:rPr>
          <w:i/>
          <w:iCs/>
          <w:color w:val="000000" w:themeColor="text1"/>
        </w:rPr>
        <w:t>. And of course, then we looked at getting these ladies the access here, if that’s the choice they want then we need to support them to have it here, and they don’t discuss this with their husband.”</w:t>
      </w:r>
    </w:p>
    <w:p w14:paraId="77F437A8" w14:textId="77777777" w:rsidR="00B73A85" w:rsidRPr="005730FC" w:rsidRDefault="00B73A85" w:rsidP="00B73A85">
      <w:pPr>
        <w:ind w:left="720"/>
        <w:jc w:val="both"/>
        <w:rPr>
          <w:i/>
          <w:iCs/>
          <w:color w:val="000000" w:themeColor="text1"/>
        </w:rPr>
      </w:pPr>
      <w:r w:rsidRPr="005730FC">
        <w:rPr>
          <w:i/>
          <w:iCs/>
          <w:color w:val="000000" w:themeColor="text1"/>
        </w:rPr>
        <w:t>“When it comes to mental health, people really don’t want to recognise it, they literally haven’t got a word to mean mental health.”</w:t>
      </w:r>
    </w:p>
    <w:p w14:paraId="32DEE053" w14:textId="0E6C8AF5" w:rsidR="008C1FDC" w:rsidRDefault="00B73A85" w:rsidP="00B73A85">
      <w:pPr>
        <w:jc w:val="both"/>
        <w:rPr>
          <w:color w:val="000000" w:themeColor="text1"/>
        </w:rPr>
      </w:pPr>
      <w:r w:rsidRPr="005730FC">
        <w:rPr>
          <w:color w:val="000000" w:themeColor="text1"/>
        </w:rPr>
        <w:t>Moreover, due to certain medical conditions being viewed as taboo within these communities and not discussed in this tight knit community, individuals can subsequently experience devastating isolation (possibly a young person) when diagnosed or requiring medical help for one of these conditions.</w:t>
      </w:r>
    </w:p>
    <w:p w14:paraId="2EA2FE90" w14:textId="77777777" w:rsidR="008C1FDC" w:rsidRPr="00572099" w:rsidRDefault="008C1FDC" w:rsidP="008C1FDC">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4:</w:t>
      </w:r>
      <w:r w:rsidRPr="00572099">
        <w:rPr>
          <w:b/>
          <w:bCs/>
          <w:color w:val="31849B" w:themeColor="accent5" w:themeShade="BF"/>
          <w:u w:val="single"/>
        </w:rPr>
        <w:t xml:space="preserve"> </w:t>
      </w:r>
      <w:r w:rsidRPr="005730FC">
        <w:rPr>
          <w:b/>
          <w:bCs/>
          <w:color w:val="000000" w:themeColor="text1"/>
          <w:u w:val="single"/>
        </w:rPr>
        <w:t xml:space="preserve">Workforce training </w:t>
      </w:r>
    </w:p>
    <w:p w14:paraId="3E0C9EB9" w14:textId="58589328" w:rsidR="008C1FDC" w:rsidRDefault="008C1FDC" w:rsidP="008C1FDC">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Stakeholders discussed the need for staff who are working with the Roma community to have the appropriate cultural training, to ensure there is understanding about historical experiences, to reduce discrimination and prejudice and understand cultural differences (</w:t>
      </w:r>
      <w:proofErr w:type="gramStart"/>
      <w:r>
        <w:t>e.g.</w:t>
      </w:r>
      <w:proofErr w:type="gramEnd"/>
      <w:r>
        <w:t xml:space="preserve"> taboos that exist). </w:t>
      </w:r>
    </w:p>
    <w:p w14:paraId="0531F2D5" w14:textId="77777777" w:rsidR="008C1FDC" w:rsidRPr="005730FC" w:rsidRDefault="008C1FDC" w:rsidP="008C1FDC">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“I just wish there was more training I guess for us and more understanding and having empathy for that group, it would be beneficial to have training in different professions but definitely for GPs and receptionist staff.” </w:t>
      </w:r>
    </w:p>
    <w:p w14:paraId="683D7DC3" w14:textId="77777777" w:rsidR="008C1FDC" w:rsidRPr="005730FC" w:rsidRDefault="008C1FDC" w:rsidP="008C1FDC">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“So maybe like a workshop about Roma culture and understanding of how they have been treated in their country, some history you know about their behaviours and stuff like that so they can have more understanding about who they are dealing with.”</w:t>
      </w:r>
    </w:p>
    <w:p w14:paraId="3E52F636" w14:textId="77777777" w:rsidR="008C1FDC" w:rsidRDefault="008C1FDC" w:rsidP="008C1FDC">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rPr>
          <w:color w:val="000000" w:themeColor="text1"/>
        </w:rPr>
      </w:pPr>
      <w:r w:rsidRPr="005730FC">
        <w:rPr>
          <w:color w:val="000000" w:themeColor="text1"/>
        </w:rPr>
        <w:t xml:space="preserve">In addition, several stakeholders also mentioned the importance of recruiting from these communities. </w:t>
      </w:r>
    </w:p>
    <w:p w14:paraId="16E8F5F5" w14:textId="03CAB74B" w:rsidR="00B73A85" w:rsidRPr="005730FC" w:rsidRDefault="008C1FDC" w:rsidP="008C1FDC">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rPr>
          <w:color w:val="000000" w:themeColor="text1"/>
        </w:rPr>
      </w:pPr>
      <w:r w:rsidRPr="005730FC">
        <w:rPr>
          <w:i/>
          <w:iCs/>
          <w:color w:val="000000" w:themeColor="text1"/>
        </w:rPr>
        <w:t xml:space="preserve">“Recruit from these communities – if you can recruit from these communities, you’re halfway there.” </w:t>
      </w:r>
    </w:p>
    <w:p w14:paraId="0230706E" w14:textId="77777777" w:rsidR="00B73A85" w:rsidRPr="005730FC" w:rsidRDefault="00B73A85" w:rsidP="00B73A85">
      <w:pPr>
        <w:jc w:val="both"/>
        <w:rPr>
          <w:b/>
          <w:bCs/>
          <w:color w:val="000000" w:themeColor="text1"/>
          <w:u w:val="single"/>
        </w:rPr>
      </w:pPr>
      <w:r w:rsidRPr="005730FC">
        <w:rPr>
          <w:b/>
          <w:bCs/>
          <w:color w:val="000000" w:themeColor="text1"/>
          <w:u w:val="single"/>
        </w:rPr>
        <w:t xml:space="preserve">Availability </w:t>
      </w:r>
    </w:p>
    <w:p w14:paraId="1755D6D3" w14:textId="77777777" w:rsidR="00B73A85" w:rsidRPr="005730FC" w:rsidRDefault="00B73A85" w:rsidP="00B73A85">
      <w:pPr>
        <w:jc w:val="both"/>
        <w:rPr>
          <w:i/>
          <w:iCs/>
          <w:color w:val="000000" w:themeColor="text1"/>
        </w:rPr>
      </w:pPr>
      <w:r w:rsidRPr="005730FC">
        <w:rPr>
          <w:i/>
          <w:iCs/>
          <w:color w:val="000000" w:themeColor="text1"/>
        </w:rPr>
        <w:t>Available services, either physical space or those working in health care roles, can be reached and in a timely manner.</w:t>
      </w:r>
    </w:p>
    <w:p w14:paraId="531F0C3C" w14:textId="77777777" w:rsidR="00B73A85" w:rsidRPr="005730FC" w:rsidRDefault="00B73A85" w:rsidP="00B73A85">
      <w:pPr>
        <w:jc w:val="both"/>
        <w:rPr>
          <w:i/>
          <w:iCs/>
          <w:color w:val="000000" w:themeColor="text1"/>
        </w:rPr>
      </w:pPr>
      <w:r w:rsidRPr="005730FC">
        <w:rPr>
          <w:b/>
          <w:bCs/>
          <w:color w:val="000000" w:themeColor="text1"/>
        </w:rPr>
        <w:t>Theme 5: Logistical barriers -</w:t>
      </w:r>
      <w:r w:rsidRPr="005730FC">
        <w:rPr>
          <w:i/>
          <w:iCs/>
          <w:color w:val="000000" w:themeColor="text1"/>
        </w:rPr>
        <w:t xml:space="preserve"> </w:t>
      </w:r>
      <w:r w:rsidRPr="005730FC">
        <w:rPr>
          <w:color w:val="000000" w:themeColor="text1"/>
        </w:rPr>
        <w:t xml:space="preserve">The availability of accessing health services was highlighted, especially regarding when travel is required to access appointments, resulting in individuals not attending their appointments because of this. </w:t>
      </w:r>
    </w:p>
    <w:p w14:paraId="69253163" w14:textId="6247FA39" w:rsidR="00B73A85" w:rsidRPr="005730FC" w:rsidRDefault="00B73A85" w:rsidP="00B73A85">
      <w:pPr>
        <w:ind w:left="720"/>
        <w:jc w:val="both"/>
        <w:rPr>
          <w:i/>
          <w:iCs/>
          <w:color w:val="000000" w:themeColor="text1"/>
        </w:rPr>
      </w:pPr>
      <w:r w:rsidRPr="005730FC">
        <w:rPr>
          <w:i/>
          <w:iCs/>
          <w:color w:val="000000" w:themeColor="text1"/>
        </w:rPr>
        <w:t xml:space="preserve">“I had a lady the other week that wanted an abortion and you know, there’s nowhere local that does that, so she has got to travel to Maidstone, she doesn’t speak English, doesn’t drive, and she </w:t>
      </w:r>
      <w:r w:rsidR="00D02628" w:rsidRPr="005730FC">
        <w:rPr>
          <w:i/>
          <w:iCs/>
          <w:color w:val="000000" w:themeColor="text1"/>
        </w:rPr>
        <w:t>won’t</w:t>
      </w:r>
      <w:r w:rsidRPr="005730FC">
        <w:rPr>
          <w:i/>
          <w:iCs/>
          <w:color w:val="000000" w:themeColor="text1"/>
        </w:rPr>
        <w:t xml:space="preserve"> understand the correct after care and support etc.” </w:t>
      </w:r>
    </w:p>
    <w:p w14:paraId="52E489C4" w14:textId="61696880" w:rsidR="00B73A85" w:rsidRPr="005730FC" w:rsidRDefault="00B73A85" w:rsidP="00B73A85">
      <w:pPr>
        <w:ind w:left="720"/>
        <w:jc w:val="both"/>
        <w:rPr>
          <w:i/>
          <w:iCs/>
          <w:color w:val="000000" w:themeColor="text1"/>
        </w:rPr>
      </w:pPr>
      <w:r w:rsidRPr="005730FC">
        <w:rPr>
          <w:i/>
          <w:iCs/>
          <w:color w:val="000000" w:themeColor="text1"/>
        </w:rPr>
        <w:t xml:space="preserve">“The majority of middle-aged ladies don’t drive and so it means that the man or uncle has to take them to the hospital and many times I would write them down bus numbers and describe the routes of where they should get off but </w:t>
      </w:r>
      <w:r w:rsidR="00E045A4" w:rsidRPr="005730FC">
        <w:rPr>
          <w:i/>
          <w:iCs/>
          <w:color w:val="000000" w:themeColor="text1"/>
        </w:rPr>
        <w:t>no,</w:t>
      </w:r>
      <w:r w:rsidRPr="005730FC">
        <w:rPr>
          <w:i/>
          <w:iCs/>
          <w:color w:val="000000" w:themeColor="text1"/>
        </w:rPr>
        <w:t xml:space="preserve"> they just wouldn’t go by public transport and so it means their options are very limited and they DNA appointments often because of this.” </w:t>
      </w:r>
    </w:p>
    <w:p w14:paraId="24860623" w14:textId="77777777" w:rsidR="00B73A85" w:rsidRPr="005730FC" w:rsidRDefault="00B73A85" w:rsidP="00B73A85">
      <w:pPr>
        <w:rPr>
          <w:color w:val="000000" w:themeColor="text1"/>
        </w:rPr>
      </w:pPr>
      <w:r w:rsidRPr="005730FC">
        <w:rPr>
          <w:color w:val="000000" w:themeColor="text1"/>
        </w:rPr>
        <w:t xml:space="preserve">The concern of digital exclusion and accessible information was discussed by participants. </w:t>
      </w:r>
    </w:p>
    <w:p w14:paraId="44A62FB3" w14:textId="77777777" w:rsidR="00B73A85" w:rsidRPr="005730FC" w:rsidRDefault="00B73A85" w:rsidP="00B73A85">
      <w:pPr>
        <w:ind w:left="720"/>
        <w:jc w:val="both"/>
        <w:rPr>
          <w:i/>
          <w:iCs/>
          <w:color w:val="000000" w:themeColor="text1"/>
        </w:rPr>
      </w:pPr>
      <w:r w:rsidRPr="005730FC">
        <w:rPr>
          <w:i/>
          <w:iCs/>
          <w:color w:val="000000" w:themeColor="text1"/>
        </w:rPr>
        <w:t>“It’s quite embarrassing to come out and ask for help with form filling and things, and not understanding something, they might need things read to them or explained in a different way.”</w:t>
      </w:r>
    </w:p>
    <w:p w14:paraId="48597201" w14:textId="5863E8E3" w:rsidR="008C1FDC" w:rsidRDefault="00B73A85" w:rsidP="00A50516">
      <w:pPr>
        <w:ind w:left="720"/>
        <w:jc w:val="both"/>
        <w:rPr>
          <w:i/>
          <w:iCs/>
          <w:color w:val="000000" w:themeColor="text1"/>
        </w:rPr>
      </w:pPr>
      <w:r w:rsidRPr="005730FC">
        <w:rPr>
          <w:i/>
          <w:iCs/>
          <w:color w:val="000000" w:themeColor="text1"/>
        </w:rPr>
        <w:t xml:space="preserve">“Often they have no laptops or computers therefore can’t access things online like bookings appointments.” </w:t>
      </w:r>
    </w:p>
    <w:p w14:paraId="3D639E33" w14:textId="77777777" w:rsidR="008C1FDC" w:rsidRPr="00572099" w:rsidRDefault="008C1FDC" w:rsidP="00A50516">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5:</w:t>
      </w:r>
      <w:r w:rsidRPr="00572099">
        <w:rPr>
          <w:b/>
          <w:bCs/>
          <w:color w:val="31849B" w:themeColor="accent5" w:themeShade="BF"/>
          <w:u w:val="single"/>
        </w:rPr>
        <w:t xml:space="preserve"> </w:t>
      </w:r>
      <w:r w:rsidRPr="005730FC">
        <w:rPr>
          <w:b/>
          <w:bCs/>
          <w:color w:val="000000" w:themeColor="text1"/>
          <w:u w:val="single"/>
        </w:rPr>
        <w:t xml:space="preserve">A joined-up approach. </w:t>
      </w:r>
    </w:p>
    <w:p w14:paraId="31B8DB27" w14:textId="77777777" w:rsidR="008C1FDC" w:rsidRDefault="008C1FDC" w:rsidP="00A50516">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215868" w:themeColor="accent5" w:themeShade="80"/>
        </w:rPr>
      </w:pPr>
      <w:r>
        <w:rPr>
          <w:bCs/>
        </w:rPr>
        <w:t xml:space="preserve">Stakeholders considered the importance of partnership working and stakeholders understanding local populations through collaborative working. There should be consideration regarding utilising the relationships and experience that the voluntary sector and grassroot organisations also have. </w:t>
      </w:r>
    </w:p>
    <w:p w14:paraId="1BBC2BBB" w14:textId="77777777" w:rsidR="008C1FDC" w:rsidRPr="005730FC" w:rsidRDefault="008C1FDC" w:rsidP="00A50516">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Cs/>
          <w:color w:val="000000" w:themeColor="text1"/>
        </w:rPr>
      </w:pPr>
      <w:r w:rsidRPr="005730FC">
        <w:rPr>
          <w:i/>
          <w:iCs/>
          <w:color w:val="000000" w:themeColor="text1"/>
        </w:rPr>
        <w:t xml:space="preserve">“I think it helps the community because we're all the local stakeholders and we are kind of fitting together now. We've all got a component that helps support this community.” </w:t>
      </w:r>
    </w:p>
    <w:p w14:paraId="1CE66021" w14:textId="59125BFE" w:rsidR="008C1FDC" w:rsidRPr="005730FC" w:rsidRDefault="008C1FDC" w:rsidP="00A50516">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 PCNs, the children centres, the local authorities need to look after their patch and once that is done, you can then draw into a much systemwide approach, because if you do it too big, it's not gonna work. Each demographic will have different needs and a lot of the time, this group don't know </w:t>
      </w:r>
      <w:proofErr w:type="gramStart"/>
      <w:r w:rsidRPr="005730FC">
        <w:rPr>
          <w:i/>
          <w:iCs/>
          <w:color w:val="000000" w:themeColor="text1"/>
        </w:rPr>
        <w:t>actually that</w:t>
      </w:r>
      <w:proofErr w:type="gramEnd"/>
      <w:r w:rsidRPr="005730FC">
        <w:rPr>
          <w:i/>
          <w:iCs/>
          <w:color w:val="000000" w:themeColor="text1"/>
        </w:rPr>
        <w:t xml:space="preserve"> they do need something until we tell them, until we show them.”</w:t>
      </w:r>
    </w:p>
    <w:p w14:paraId="7824B3F2" w14:textId="21FBBEC7" w:rsidR="00534F0F" w:rsidRPr="005730FC" w:rsidRDefault="008C1FDC" w:rsidP="00635AF8">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“We should realise the people who are ‘gold dust’, our voluntary organisations and those who have those ‘ins’ with the communities.”</w:t>
      </w:r>
    </w:p>
    <w:p w14:paraId="185FA782" w14:textId="4CF54353" w:rsidR="00B73A85" w:rsidRPr="005730FC" w:rsidRDefault="00B73A85" w:rsidP="00B73A85">
      <w:pPr>
        <w:jc w:val="both"/>
        <w:rPr>
          <w:i/>
          <w:iCs/>
          <w:color w:val="000000" w:themeColor="text1"/>
        </w:rPr>
      </w:pPr>
      <w:r w:rsidRPr="005730FC">
        <w:rPr>
          <w:b/>
          <w:bCs/>
          <w:color w:val="000000" w:themeColor="text1"/>
          <w:u w:val="single"/>
        </w:rPr>
        <w:t xml:space="preserve">Affordability </w:t>
      </w:r>
    </w:p>
    <w:p w14:paraId="787FF7AF" w14:textId="7F53BEB2" w:rsidR="00534F0F" w:rsidRPr="005730FC" w:rsidRDefault="00B73A85" w:rsidP="00B73A85">
      <w:pPr>
        <w:jc w:val="both"/>
        <w:rPr>
          <w:color w:val="000000" w:themeColor="text1"/>
        </w:rPr>
      </w:pPr>
      <w:r w:rsidRPr="005730FC">
        <w:rPr>
          <w:color w:val="000000" w:themeColor="text1"/>
        </w:rPr>
        <w:t xml:space="preserve">Despite stakeholders not explicitly mentioning any concern around affordability contributing to the barriers of access to healthcare, the wider determinants and social factors discussed by the stakeholders acknowledged the low levels of employment. Low levels of employment and poverty are likely to act as a barrier to health care, as individuals are less likely to be able to take time off from work or afford travel or parking expenses to attend an appointment. </w:t>
      </w:r>
    </w:p>
    <w:p w14:paraId="183F727C" w14:textId="7461CDCE" w:rsidR="00B73A85" w:rsidRPr="005730FC" w:rsidRDefault="006170A5" w:rsidP="00781E37">
      <w:pPr>
        <w:pStyle w:val="Heading3"/>
        <w:numPr>
          <w:ilvl w:val="0"/>
          <w:numId w:val="0"/>
        </w:numPr>
        <w:ind w:left="720" w:hanging="720"/>
        <w:rPr>
          <w:color w:val="000000" w:themeColor="text1"/>
        </w:rPr>
      </w:pPr>
      <w:bookmarkStart w:id="65" w:name="_Toc141190316"/>
      <w:r w:rsidRPr="005730FC">
        <w:rPr>
          <w:color w:val="000000" w:themeColor="text1"/>
        </w:rPr>
        <w:t>9.</w:t>
      </w:r>
      <w:r w:rsidR="00D15FDC" w:rsidRPr="005730FC">
        <w:rPr>
          <w:color w:val="000000" w:themeColor="text1"/>
        </w:rPr>
        <w:t>5</w:t>
      </w:r>
      <w:r w:rsidRPr="005730FC">
        <w:rPr>
          <w:color w:val="000000" w:themeColor="text1"/>
        </w:rPr>
        <w:t xml:space="preserve">.2 </w:t>
      </w:r>
      <w:r w:rsidRPr="005730FC">
        <w:rPr>
          <w:color w:val="000000" w:themeColor="text1"/>
        </w:rPr>
        <w:tab/>
      </w:r>
      <w:r w:rsidR="00B73A85" w:rsidRPr="005730FC">
        <w:rPr>
          <w:color w:val="000000" w:themeColor="text1"/>
        </w:rPr>
        <w:t>Wider determinants</w:t>
      </w:r>
      <w:bookmarkEnd w:id="65"/>
    </w:p>
    <w:p w14:paraId="5517CDB8" w14:textId="77777777" w:rsidR="00B73A85" w:rsidRPr="005730FC" w:rsidRDefault="00B73A85" w:rsidP="00AF4260">
      <w:pPr>
        <w:pStyle w:val="ListParagraph"/>
        <w:numPr>
          <w:ilvl w:val="0"/>
          <w:numId w:val="16"/>
        </w:numPr>
        <w:jc w:val="both"/>
        <w:rPr>
          <w:color w:val="000000" w:themeColor="text1"/>
        </w:rPr>
      </w:pPr>
      <w:r w:rsidRPr="005730FC">
        <w:rPr>
          <w:color w:val="000000" w:themeColor="text1"/>
        </w:rPr>
        <w:t>Low levels of employment recognised within the stakeholder interviews.</w:t>
      </w:r>
    </w:p>
    <w:p w14:paraId="0D3C0169" w14:textId="7E37BCB6" w:rsidR="00B73A85" w:rsidRPr="005730FC" w:rsidRDefault="00B73A85" w:rsidP="00AF4260">
      <w:pPr>
        <w:pStyle w:val="ListParagraph"/>
        <w:numPr>
          <w:ilvl w:val="0"/>
          <w:numId w:val="16"/>
        </w:numPr>
        <w:jc w:val="both"/>
        <w:rPr>
          <w:color w:val="000000" w:themeColor="text1"/>
        </w:rPr>
      </w:pPr>
      <w:r w:rsidRPr="005730FC">
        <w:rPr>
          <w:color w:val="000000" w:themeColor="text1"/>
        </w:rPr>
        <w:t>Low attainment and achievement levels in education, although language is improving in the younger generations; many middle-aged individuals are partially illiterate and are relying on younger generations</w:t>
      </w:r>
      <w:r w:rsidR="001F49F1" w:rsidRPr="005730FC">
        <w:rPr>
          <w:color w:val="000000" w:themeColor="text1"/>
        </w:rPr>
        <w:t xml:space="preserve"> (</w:t>
      </w:r>
      <w:r w:rsidR="0056013C" w:rsidRPr="005730FC">
        <w:rPr>
          <w:color w:val="000000" w:themeColor="text1"/>
        </w:rPr>
        <w:t>s</w:t>
      </w:r>
      <w:r w:rsidR="001F49F1" w:rsidRPr="005730FC">
        <w:rPr>
          <w:color w:val="000000" w:themeColor="text1"/>
        </w:rPr>
        <w:t xml:space="preserve">ee the </w:t>
      </w:r>
      <w:hyperlink w:anchor="_School_attendance" w:history="1">
        <w:r w:rsidR="001F49F1" w:rsidRPr="005730FC">
          <w:rPr>
            <w:rStyle w:val="Hyperlink"/>
            <w:color w:val="000000" w:themeColor="text1"/>
          </w:rPr>
          <w:t>ed</w:t>
        </w:r>
        <w:r w:rsidR="001D200E" w:rsidRPr="005730FC">
          <w:rPr>
            <w:rStyle w:val="Hyperlink"/>
            <w:color w:val="000000" w:themeColor="text1"/>
          </w:rPr>
          <w:t>ucation</w:t>
        </w:r>
        <w:r w:rsidR="001F49F1" w:rsidRPr="005730FC">
          <w:rPr>
            <w:rStyle w:val="Hyperlink"/>
            <w:color w:val="000000" w:themeColor="text1"/>
          </w:rPr>
          <w:t xml:space="preserve"> </w:t>
        </w:r>
        <w:r w:rsidR="001D200E" w:rsidRPr="005730FC">
          <w:rPr>
            <w:rStyle w:val="Hyperlink"/>
            <w:color w:val="000000" w:themeColor="text1"/>
          </w:rPr>
          <w:t>section</w:t>
        </w:r>
      </w:hyperlink>
      <w:r w:rsidR="001F49F1" w:rsidRPr="005730FC">
        <w:rPr>
          <w:color w:val="000000" w:themeColor="text1"/>
        </w:rPr>
        <w:t xml:space="preserve"> of the Gypsy and Trav</w:t>
      </w:r>
      <w:r w:rsidR="001D200E" w:rsidRPr="005730FC">
        <w:rPr>
          <w:color w:val="000000" w:themeColor="text1"/>
        </w:rPr>
        <w:t xml:space="preserve">eller findings </w:t>
      </w:r>
      <w:r w:rsidR="00474BA3" w:rsidRPr="005730FC">
        <w:rPr>
          <w:color w:val="000000" w:themeColor="text1"/>
        </w:rPr>
        <w:t>for Gypsy, Roma and Traveller school attendance and attainment combined).</w:t>
      </w:r>
    </w:p>
    <w:p w14:paraId="520ECC65" w14:textId="305FFFC8" w:rsidR="00B73A85" w:rsidRPr="005730FC" w:rsidRDefault="00B73A85" w:rsidP="00AF4260">
      <w:pPr>
        <w:pStyle w:val="ListParagraph"/>
        <w:numPr>
          <w:ilvl w:val="0"/>
          <w:numId w:val="16"/>
        </w:numPr>
        <w:jc w:val="both"/>
        <w:rPr>
          <w:color w:val="000000" w:themeColor="text1"/>
        </w:rPr>
      </w:pPr>
      <w:r w:rsidRPr="005730FC">
        <w:rPr>
          <w:color w:val="000000" w:themeColor="text1"/>
        </w:rPr>
        <w:t>There is a distinct hierarchy within the community and cultural traditions regarding men being domina</w:t>
      </w:r>
      <w:r w:rsidR="0036205C">
        <w:rPr>
          <w:color w:val="000000" w:themeColor="text1"/>
        </w:rPr>
        <w:t>nt</w:t>
      </w:r>
      <w:r w:rsidRPr="005730FC">
        <w:rPr>
          <w:color w:val="000000" w:themeColor="text1"/>
        </w:rPr>
        <w:t xml:space="preserve"> and responsible for bringing in money, whereas women are responsible for child-rearing and household responsibilities and no more. </w:t>
      </w:r>
    </w:p>
    <w:p w14:paraId="44D9395F" w14:textId="6DE473B2" w:rsidR="00A64B90" w:rsidRDefault="00B73A85" w:rsidP="0014084E">
      <w:pPr>
        <w:pStyle w:val="ListParagraph"/>
        <w:numPr>
          <w:ilvl w:val="0"/>
          <w:numId w:val="16"/>
        </w:numPr>
        <w:jc w:val="both"/>
        <w:rPr>
          <w:color w:val="000000" w:themeColor="text1"/>
        </w:rPr>
      </w:pPr>
      <w:r w:rsidRPr="005730FC">
        <w:rPr>
          <w:color w:val="000000" w:themeColor="text1"/>
        </w:rPr>
        <w:t>Stakeholders discussed a significant concern around poverty and housing issues and insecurity (and a lack of understanding within this community regarding what they are entitled to in terms of help and support) as well as</w:t>
      </w:r>
      <w:r w:rsidR="008B7EAE">
        <w:rPr>
          <w:color w:val="000000" w:themeColor="text1"/>
        </w:rPr>
        <w:t xml:space="preserve"> overcrowded</w:t>
      </w:r>
      <w:r w:rsidRPr="005730FC">
        <w:rPr>
          <w:color w:val="000000" w:themeColor="text1"/>
        </w:rPr>
        <w:t xml:space="preserve"> living conditions and poor hygiene.</w:t>
      </w:r>
    </w:p>
    <w:p w14:paraId="53CA98D6" w14:textId="77777777" w:rsidR="00BC499F" w:rsidRPr="005730FC" w:rsidRDefault="00BC499F" w:rsidP="00BC499F">
      <w:pPr>
        <w:pStyle w:val="ListParagraph"/>
        <w:jc w:val="both"/>
        <w:rPr>
          <w:color w:val="000000" w:themeColor="text1"/>
        </w:rPr>
      </w:pPr>
    </w:p>
    <w:p w14:paraId="1EA2BFF5" w14:textId="0252CACE" w:rsidR="00DF0D2A" w:rsidRPr="005730FC" w:rsidRDefault="00DA4A9A" w:rsidP="009562B3">
      <w:pPr>
        <w:pStyle w:val="Heading3"/>
        <w:numPr>
          <w:ilvl w:val="0"/>
          <w:numId w:val="0"/>
        </w:numPr>
        <w:ind w:left="720" w:hanging="720"/>
        <w:rPr>
          <w:color w:val="000000" w:themeColor="text1"/>
        </w:rPr>
      </w:pPr>
      <w:bookmarkStart w:id="66" w:name="_Toc141190317"/>
      <w:r w:rsidRPr="005730FC">
        <w:rPr>
          <w:color w:val="000000" w:themeColor="text1"/>
        </w:rPr>
        <w:t>9.</w:t>
      </w:r>
      <w:r w:rsidR="00D15FDC" w:rsidRPr="005730FC">
        <w:rPr>
          <w:color w:val="000000" w:themeColor="text1"/>
        </w:rPr>
        <w:t>5</w:t>
      </w:r>
      <w:r w:rsidRPr="005730FC">
        <w:rPr>
          <w:color w:val="000000" w:themeColor="text1"/>
        </w:rPr>
        <w:t>.</w:t>
      </w:r>
      <w:r w:rsidR="009562B3" w:rsidRPr="005730FC">
        <w:rPr>
          <w:color w:val="000000" w:themeColor="text1"/>
        </w:rPr>
        <w:t xml:space="preserve">3   </w:t>
      </w:r>
      <w:r w:rsidRPr="005730FC">
        <w:rPr>
          <w:color w:val="000000" w:themeColor="text1"/>
        </w:rPr>
        <w:t xml:space="preserve"> Gypsy and Traveller findings</w:t>
      </w:r>
      <w:bookmarkEnd w:id="66"/>
      <w:r w:rsidRPr="005730FC">
        <w:rPr>
          <w:color w:val="000000" w:themeColor="text1"/>
        </w:rPr>
        <w:t xml:space="preserve"> </w:t>
      </w:r>
    </w:p>
    <w:p w14:paraId="717AAFA1" w14:textId="77777777" w:rsidR="00167DD1" w:rsidRDefault="00167DD1" w:rsidP="005E4FFC">
      <w:pPr>
        <w:jc w:val="both"/>
        <w:rPr>
          <w:color w:val="000000" w:themeColor="text1"/>
        </w:rPr>
      </w:pPr>
      <w:r w:rsidRPr="005730FC">
        <w:rPr>
          <w:color w:val="000000" w:themeColor="text1"/>
        </w:rPr>
        <w:t xml:space="preserve">Stakeholder interviews identified the health needs faced by Gypsy and Traveller communities in Kent; shown in the infographic below, which takes a life course approach to health issues. </w:t>
      </w:r>
    </w:p>
    <w:p w14:paraId="340EBDAB" w14:textId="77777777" w:rsidR="00BC499F" w:rsidRDefault="00BC499F" w:rsidP="005E4FFC">
      <w:pPr>
        <w:jc w:val="both"/>
        <w:rPr>
          <w:color w:val="000000" w:themeColor="text1"/>
        </w:rPr>
      </w:pPr>
    </w:p>
    <w:p w14:paraId="72EF4105" w14:textId="77777777" w:rsidR="00BC499F" w:rsidRDefault="00BC499F" w:rsidP="005E4FFC">
      <w:pPr>
        <w:jc w:val="both"/>
        <w:rPr>
          <w:color w:val="000000" w:themeColor="text1"/>
        </w:rPr>
      </w:pPr>
    </w:p>
    <w:p w14:paraId="5586870D" w14:textId="77777777" w:rsidR="00BC499F" w:rsidRDefault="00BC499F" w:rsidP="005E4FFC">
      <w:pPr>
        <w:jc w:val="both"/>
        <w:rPr>
          <w:color w:val="000000" w:themeColor="text1"/>
        </w:rPr>
      </w:pPr>
    </w:p>
    <w:p w14:paraId="6AE4AE2F" w14:textId="77777777" w:rsidR="00BC499F" w:rsidRDefault="00BC499F" w:rsidP="005E4FFC">
      <w:pPr>
        <w:jc w:val="both"/>
        <w:rPr>
          <w:color w:val="000000" w:themeColor="text1"/>
        </w:rPr>
      </w:pPr>
    </w:p>
    <w:p w14:paraId="0B32AE4F" w14:textId="77777777" w:rsidR="00BC499F" w:rsidRDefault="00BC499F" w:rsidP="005E4FFC">
      <w:pPr>
        <w:jc w:val="both"/>
        <w:rPr>
          <w:color w:val="000000" w:themeColor="text1"/>
        </w:rPr>
      </w:pPr>
    </w:p>
    <w:p w14:paraId="1F35EA76" w14:textId="77777777" w:rsidR="00BC499F" w:rsidRDefault="00BC499F" w:rsidP="005E4FFC">
      <w:pPr>
        <w:jc w:val="both"/>
        <w:rPr>
          <w:color w:val="000000" w:themeColor="text1"/>
        </w:rPr>
      </w:pPr>
    </w:p>
    <w:p w14:paraId="5EE59D32" w14:textId="77777777" w:rsidR="00BC499F" w:rsidRDefault="00BC499F" w:rsidP="005E4FFC">
      <w:pPr>
        <w:jc w:val="both"/>
        <w:rPr>
          <w:color w:val="000000" w:themeColor="text1"/>
        </w:rPr>
      </w:pPr>
    </w:p>
    <w:p w14:paraId="24A60784" w14:textId="77777777" w:rsidR="00BC499F" w:rsidRDefault="00BC499F" w:rsidP="005E4FFC">
      <w:pPr>
        <w:jc w:val="both"/>
        <w:rPr>
          <w:color w:val="000000" w:themeColor="text1"/>
        </w:rPr>
      </w:pPr>
    </w:p>
    <w:p w14:paraId="5BB52FFE" w14:textId="77777777" w:rsidR="00BC499F" w:rsidRDefault="00BC499F" w:rsidP="005E4FFC">
      <w:pPr>
        <w:jc w:val="both"/>
        <w:rPr>
          <w:color w:val="000000" w:themeColor="text1"/>
        </w:rPr>
      </w:pPr>
    </w:p>
    <w:p w14:paraId="63187DFF" w14:textId="77777777" w:rsidR="00BC499F" w:rsidRPr="005730FC" w:rsidRDefault="00BC499F" w:rsidP="005E4FFC">
      <w:pPr>
        <w:jc w:val="both"/>
        <w:rPr>
          <w:color w:val="000000" w:themeColor="text1"/>
        </w:rPr>
      </w:pPr>
    </w:p>
    <w:p w14:paraId="0AB0956C" w14:textId="38B0CF23" w:rsidR="00167DD1" w:rsidRPr="005730FC" w:rsidRDefault="00722559" w:rsidP="005E4FFC">
      <w:pPr>
        <w:jc w:val="both"/>
        <w:rPr>
          <w:noProof/>
          <w:color w:val="000000" w:themeColor="text1"/>
        </w:rPr>
      </w:pPr>
      <w:r w:rsidRPr="005730FC">
        <w:rPr>
          <w:b/>
          <w:bCs/>
          <w:color w:val="000000" w:themeColor="text1"/>
        </w:rPr>
        <w:t>Figure 6</w:t>
      </w:r>
      <w:r w:rsidR="00167DD1" w:rsidRPr="005730FC">
        <w:rPr>
          <w:b/>
          <w:bCs/>
          <w:color w:val="000000" w:themeColor="text1"/>
        </w:rPr>
        <w:t>: Health needs of Gypsy and Traveller communities in Kent; a life course approach – Kent County Council Public Health findings from stakeholder engagement qualitative interviews</w:t>
      </w:r>
      <w:r w:rsidR="00167DD1" w:rsidRPr="005730FC">
        <w:rPr>
          <w:noProof/>
          <w:color w:val="000000" w:themeColor="text1"/>
        </w:rPr>
        <w:t xml:space="preserve"> </w:t>
      </w:r>
      <w:r w:rsidR="00BC499F" w:rsidRPr="005730FC">
        <w:rPr>
          <w:noProof/>
          <w:color w:val="000000" w:themeColor="text1"/>
        </w:rPr>
        <w:drawing>
          <wp:inline distT="0" distB="0" distL="0" distR="0" wp14:anchorId="720748B4" wp14:editId="1C7D1D2D">
            <wp:extent cx="5189855" cy="5125720"/>
            <wp:effectExtent l="19050" t="19050" r="10795" b="17780"/>
            <wp:docPr id="41" name="Picture 41" descr="Infographic showing a life course of an individual and the health needs and barriers to accessing health care a Gypsy and Traveller individual may experi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ographic showing a life course of an individual and the health needs and barriers to accessing health care a Gypsy and Traveller individual may experience.">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89855" cy="5125720"/>
                    </a:xfrm>
                    <a:prstGeom prst="rect">
                      <a:avLst/>
                    </a:prstGeom>
                    <a:ln>
                      <a:solidFill>
                        <a:schemeClr val="accent5">
                          <a:lumMod val="75000"/>
                        </a:schemeClr>
                      </a:solidFill>
                    </a:ln>
                  </pic:spPr>
                </pic:pic>
              </a:graphicData>
            </a:graphic>
          </wp:inline>
        </w:drawing>
      </w:r>
    </w:p>
    <w:p w14:paraId="3361134C" w14:textId="77777777" w:rsidR="00167DD1" w:rsidRPr="005730FC" w:rsidRDefault="00167DD1" w:rsidP="00167DD1">
      <w:pPr>
        <w:jc w:val="both"/>
        <w:rPr>
          <w:b/>
          <w:bCs/>
          <w:color w:val="000000" w:themeColor="text1"/>
          <w:u w:val="single"/>
        </w:rPr>
      </w:pPr>
      <w:r w:rsidRPr="005730FC">
        <w:rPr>
          <w:b/>
          <w:bCs/>
          <w:color w:val="000000" w:themeColor="text1"/>
          <w:u w:val="single"/>
        </w:rPr>
        <w:t>Stakeholders reported poorer health outcomes across the life course:</w:t>
      </w:r>
    </w:p>
    <w:p w14:paraId="2E2E13E4" w14:textId="77777777" w:rsidR="00167DD1" w:rsidRPr="005730FC" w:rsidRDefault="00167DD1" w:rsidP="00167DD1">
      <w:pPr>
        <w:jc w:val="both"/>
        <w:rPr>
          <w:b/>
          <w:bCs/>
          <w:color w:val="000000" w:themeColor="text1"/>
          <w:u w:val="single"/>
        </w:rPr>
      </w:pPr>
      <w:r w:rsidRPr="005730FC">
        <w:rPr>
          <w:b/>
          <w:bCs/>
          <w:color w:val="000000" w:themeColor="text1"/>
          <w:u w:val="single"/>
        </w:rPr>
        <w:t>Maternal and early years:</w:t>
      </w:r>
    </w:p>
    <w:p w14:paraId="38BDDE08" w14:textId="77777777" w:rsidR="00167DD1" w:rsidRPr="005730FC" w:rsidRDefault="00167DD1" w:rsidP="00AF4260">
      <w:pPr>
        <w:pStyle w:val="ListParagraph"/>
        <w:numPr>
          <w:ilvl w:val="0"/>
          <w:numId w:val="70"/>
        </w:numPr>
        <w:jc w:val="both"/>
        <w:rPr>
          <w:b/>
          <w:bCs/>
          <w:color w:val="000000" w:themeColor="text1"/>
          <w:u w:val="single"/>
        </w:rPr>
      </w:pPr>
      <w:r w:rsidRPr="005730FC">
        <w:rPr>
          <w:color w:val="000000" w:themeColor="text1"/>
        </w:rPr>
        <w:t xml:space="preserve">Stakeholders highlighted that Gypsy and Traveller mothers had poor access to antenatal services and subsequently presented late.  During discussions stakeholders spoke of the difficulty in accessing maternity care when individuals are living nomadic lifestyles. </w:t>
      </w:r>
    </w:p>
    <w:p w14:paraId="66FBA854" w14:textId="70375DE9" w:rsidR="00167DD1" w:rsidRPr="005730FC" w:rsidRDefault="00167DD1" w:rsidP="00AF4260">
      <w:pPr>
        <w:pStyle w:val="ListParagraph"/>
        <w:numPr>
          <w:ilvl w:val="0"/>
          <w:numId w:val="70"/>
        </w:numPr>
        <w:jc w:val="both"/>
        <w:rPr>
          <w:b/>
          <w:bCs/>
          <w:color w:val="000000" w:themeColor="text1"/>
          <w:u w:val="single"/>
        </w:rPr>
      </w:pPr>
      <w:r w:rsidRPr="005730FC">
        <w:rPr>
          <w:color w:val="000000" w:themeColor="text1"/>
        </w:rPr>
        <w:t xml:space="preserve">There was anecdotal reporting of cases of infant mortality seen on Gypsy and Traveller sites. This was thought to be a result of childbirth issues and </w:t>
      </w:r>
      <w:r w:rsidR="00D71A5D">
        <w:rPr>
          <w:color w:val="000000" w:themeColor="text1"/>
        </w:rPr>
        <w:t>non</w:t>
      </w:r>
      <w:r w:rsidRPr="005730FC">
        <w:rPr>
          <w:color w:val="000000" w:themeColor="text1"/>
        </w:rPr>
        <w:t xml:space="preserve">-detection of abnormalities that might have been diagnosed through antenatal services and screening. Stakeholders spoke of babies born with deformities and attributed this to these not being picked up due to lack of attendance at antenatal services. </w:t>
      </w:r>
    </w:p>
    <w:p w14:paraId="5F758D09" w14:textId="171AA35E" w:rsidR="00167DD1" w:rsidRPr="005730FC" w:rsidRDefault="00167DD1" w:rsidP="00AF4260">
      <w:pPr>
        <w:pStyle w:val="ListParagraph"/>
        <w:numPr>
          <w:ilvl w:val="0"/>
          <w:numId w:val="70"/>
        </w:numPr>
        <w:jc w:val="both"/>
        <w:rPr>
          <w:b/>
          <w:bCs/>
          <w:color w:val="000000" w:themeColor="text1"/>
          <w:u w:val="single"/>
        </w:rPr>
      </w:pPr>
      <w:r w:rsidRPr="005730FC">
        <w:rPr>
          <w:color w:val="000000" w:themeColor="text1"/>
        </w:rPr>
        <w:t xml:space="preserve">Gestational diabetes was discussed as an issue for Gypsy and Traveller pregnant women. </w:t>
      </w:r>
    </w:p>
    <w:p w14:paraId="3BB06909" w14:textId="77777777" w:rsidR="00167DD1" w:rsidRPr="005730FC" w:rsidRDefault="00167DD1" w:rsidP="00AF4260">
      <w:pPr>
        <w:pStyle w:val="ListParagraph"/>
        <w:numPr>
          <w:ilvl w:val="0"/>
          <w:numId w:val="70"/>
        </w:numPr>
        <w:jc w:val="both"/>
        <w:rPr>
          <w:color w:val="000000" w:themeColor="text1"/>
        </w:rPr>
      </w:pPr>
      <w:r w:rsidRPr="005730FC">
        <w:rPr>
          <w:color w:val="000000" w:themeColor="text1"/>
        </w:rPr>
        <w:t xml:space="preserve">Post natal depression was acknowledged as a concern, for which few women are accessing help and support. </w:t>
      </w:r>
    </w:p>
    <w:p w14:paraId="79BA6525" w14:textId="77777777" w:rsidR="00167DD1" w:rsidRPr="005730FC" w:rsidRDefault="00167DD1" w:rsidP="00167DD1">
      <w:pPr>
        <w:jc w:val="both"/>
        <w:rPr>
          <w:b/>
          <w:bCs/>
          <w:color w:val="000000" w:themeColor="text1"/>
          <w:u w:val="single"/>
        </w:rPr>
      </w:pPr>
      <w:r w:rsidRPr="005730FC">
        <w:rPr>
          <w:b/>
          <w:bCs/>
          <w:color w:val="000000" w:themeColor="text1"/>
          <w:u w:val="single"/>
        </w:rPr>
        <w:t>Children and Young People</w:t>
      </w:r>
    </w:p>
    <w:p w14:paraId="7EC72556" w14:textId="77777777" w:rsidR="00167DD1" w:rsidRPr="005730FC" w:rsidRDefault="00167DD1" w:rsidP="00167DD1">
      <w:pPr>
        <w:jc w:val="both"/>
        <w:rPr>
          <w:b/>
          <w:bCs/>
          <w:color w:val="000000" w:themeColor="text1"/>
          <w:u w:val="single"/>
        </w:rPr>
      </w:pPr>
      <w:r w:rsidRPr="005730FC">
        <w:rPr>
          <w:b/>
          <w:bCs/>
          <w:color w:val="000000" w:themeColor="text1"/>
          <w:u w:val="single"/>
        </w:rPr>
        <w:t xml:space="preserve">Immunisations: </w:t>
      </w:r>
    </w:p>
    <w:p w14:paraId="38F05FD6" w14:textId="73F9FA0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Stakeholders reported widely held beliefs against immunisation amongst Gypsy and Traveller community members </w:t>
      </w:r>
      <w:r w:rsidR="005E4FFC" w:rsidRPr="005730FC">
        <w:rPr>
          <w:color w:val="000000" w:themeColor="text1"/>
        </w:rPr>
        <w:t>and there</w:t>
      </w:r>
      <w:r w:rsidRPr="005730FC">
        <w:rPr>
          <w:color w:val="000000" w:themeColor="text1"/>
        </w:rPr>
        <w:t xml:space="preserve"> is reported low immunisation uptake in children and young people. One stakeholder acknowledged one community member </w:t>
      </w:r>
      <w:r w:rsidR="005E4FFC" w:rsidRPr="005730FC">
        <w:rPr>
          <w:color w:val="000000" w:themeColor="text1"/>
        </w:rPr>
        <w:t>saying,</w:t>
      </w:r>
      <w:r w:rsidRPr="005730FC">
        <w:rPr>
          <w:color w:val="000000" w:themeColor="text1"/>
        </w:rPr>
        <w:t xml:space="preserve"> </w:t>
      </w:r>
      <w:r w:rsidRPr="005730FC">
        <w:rPr>
          <w:i/>
          <w:iCs/>
          <w:color w:val="000000" w:themeColor="text1"/>
        </w:rPr>
        <w:t>‘immunisations are not in our culture’</w:t>
      </w:r>
      <w:r w:rsidRPr="005730FC">
        <w:rPr>
          <w:color w:val="000000" w:themeColor="text1"/>
        </w:rPr>
        <w:t>. There are also issues around misinformation spreading throughout the community (</w:t>
      </w:r>
      <w:proofErr w:type="gramStart"/>
      <w:r w:rsidRPr="005730FC">
        <w:rPr>
          <w:color w:val="000000" w:themeColor="text1"/>
        </w:rPr>
        <w:t>e.g.</w:t>
      </w:r>
      <w:proofErr w:type="gramEnd"/>
      <w:r w:rsidRPr="005730FC">
        <w:rPr>
          <w:color w:val="000000" w:themeColor="text1"/>
        </w:rPr>
        <w:t xml:space="preserve"> beliefs around autism as a side effect).  Nomadic living (especially those living on unauthorised sites) and not having a fixed address contributes to low immunisation uptake as community members do not receive invitations to the childhood immunisation programme and miss health promotion messages.</w:t>
      </w:r>
    </w:p>
    <w:p w14:paraId="78995780" w14:textId="07C6E24F"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The HPV vaccine is viewed by some as inappropriate and unnecessary due to sexual health issues being a taboo. For </w:t>
      </w:r>
      <w:r w:rsidR="005E4FFC" w:rsidRPr="005730FC">
        <w:rPr>
          <w:color w:val="000000" w:themeColor="text1"/>
        </w:rPr>
        <w:t>example,</w:t>
      </w:r>
      <w:r w:rsidRPr="005730FC">
        <w:rPr>
          <w:color w:val="000000" w:themeColor="text1"/>
        </w:rPr>
        <w:t xml:space="preserve"> one stakeholder reported a mother stating her daughter will not need the HPV vaccine as she is not ‘promiscuous’.</w:t>
      </w:r>
    </w:p>
    <w:p w14:paraId="2DBEC3A2" w14:textId="77777777" w:rsidR="00167DD1" w:rsidRPr="005730FC" w:rsidRDefault="00167DD1" w:rsidP="00167DD1">
      <w:pPr>
        <w:jc w:val="both"/>
        <w:rPr>
          <w:b/>
          <w:bCs/>
          <w:color w:val="000000" w:themeColor="text1"/>
          <w:u w:val="single"/>
        </w:rPr>
      </w:pPr>
      <w:r w:rsidRPr="005730FC">
        <w:rPr>
          <w:b/>
          <w:bCs/>
          <w:color w:val="000000" w:themeColor="text1"/>
          <w:u w:val="single"/>
        </w:rPr>
        <w:t>Prevalence and management of childhood illnesses</w:t>
      </w:r>
    </w:p>
    <w:p w14:paraId="0A63FAB1" w14:textId="182A9804"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Stakeholders observed a high prevalence of childhood illnesses in general, </w:t>
      </w:r>
      <w:r w:rsidR="005E4FFC" w:rsidRPr="005730FC">
        <w:rPr>
          <w:color w:val="000000" w:themeColor="text1"/>
        </w:rPr>
        <w:t>and asthma</w:t>
      </w:r>
      <w:r w:rsidRPr="005730FC">
        <w:rPr>
          <w:color w:val="000000" w:themeColor="text1"/>
        </w:rPr>
        <w:t xml:space="preserve">, childhood obesity and poor dental </w:t>
      </w:r>
      <w:proofErr w:type="gramStart"/>
      <w:r w:rsidRPr="005730FC">
        <w:rPr>
          <w:color w:val="000000" w:themeColor="text1"/>
        </w:rPr>
        <w:t>health in particular</w:t>
      </w:r>
      <w:proofErr w:type="gramEnd"/>
      <w:r w:rsidRPr="005730FC">
        <w:rPr>
          <w:color w:val="000000" w:themeColor="text1"/>
        </w:rPr>
        <w:t>.</w:t>
      </w:r>
    </w:p>
    <w:p w14:paraId="38950DCD" w14:textId="4320B9B8" w:rsidR="00167DD1" w:rsidRPr="005730FC" w:rsidRDefault="00167DD1" w:rsidP="00AF4260">
      <w:pPr>
        <w:pStyle w:val="ListParagraph"/>
        <w:numPr>
          <w:ilvl w:val="0"/>
          <w:numId w:val="8"/>
        </w:numPr>
        <w:jc w:val="both"/>
        <w:rPr>
          <w:color w:val="000000" w:themeColor="text1"/>
        </w:rPr>
      </w:pPr>
      <w:r w:rsidRPr="005730FC">
        <w:rPr>
          <w:color w:val="000000" w:themeColor="text1"/>
        </w:rPr>
        <w:t>This was due in part to progression to more severe illness and a view amongst stakeholders that conditions were not being adequately managed</w:t>
      </w:r>
      <w:r w:rsidR="00316A2C" w:rsidRPr="005730FC">
        <w:rPr>
          <w:color w:val="000000" w:themeColor="text1"/>
        </w:rPr>
        <w:t xml:space="preserve">, due to low levels of health </w:t>
      </w:r>
      <w:r w:rsidR="00113C01" w:rsidRPr="005730FC">
        <w:rPr>
          <w:color w:val="000000" w:themeColor="text1"/>
        </w:rPr>
        <w:t>literacy</w:t>
      </w:r>
      <w:r w:rsidR="00316A2C" w:rsidRPr="005730FC">
        <w:rPr>
          <w:color w:val="000000" w:themeColor="text1"/>
        </w:rPr>
        <w:t xml:space="preserve"> being a contributing factor</w:t>
      </w:r>
      <w:r w:rsidRPr="005730FC">
        <w:rPr>
          <w:color w:val="000000" w:themeColor="text1"/>
        </w:rPr>
        <w:t>.  A high prevalence of severe asthma attacks, often presenting to A&amp;E, were cited as an example</w:t>
      </w:r>
      <w:r w:rsidR="00316A2C" w:rsidRPr="005730FC">
        <w:rPr>
          <w:color w:val="000000" w:themeColor="text1"/>
        </w:rPr>
        <w:t xml:space="preserve"> and one stakeholder discussed how children would </w:t>
      </w:r>
      <w:r w:rsidR="00696F03" w:rsidRPr="005730FC">
        <w:rPr>
          <w:color w:val="000000" w:themeColor="text1"/>
        </w:rPr>
        <w:t xml:space="preserve">incorrectly </w:t>
      </w:r>
      <w:r w:rsidR="00316A2C" w:rsidRPr="005730FC">
        <w:rPr>
          <w:color w:val="000000" w:themeColor="text1"/>
        </w:rPr>
        <w:t>inhale their asthma pump</w:t>
      </w:r>
      <w:r w:rsidR="00696F03" w:rsidRPr="005730FC">
        <w:rPr>
          <w:color w:val="000000" w:themeColor="text1"/>
        </w:rPr>
        <w:t>s</w:t>
      </w:r>
      <w:r w:rsidR="00316A2C" w:rsidRPr="005730FC">
        <w:rPr>
          <w:color w:val="000000" w:themeColor="text1"/>
        </w:rPr>
        <w:t xml:space="preserve">, leading to </w:t>
      </w:r>
      <w:r w:rsidR="00113C01" w:rsidRPr="005730FC">
        <w:rPr>
          <w:color w:val="000000" w:themeColor="text1"/>
        </w:rPr>
        <w:t xml:space="preserve">unmanaged </w:t>
      </w:r>
      <w:r w:rsidR="00995B20" w:rsidRPr="005730FC">
        <w:rPr>
          <w:color w:val="000000" w:themeColor="text1"/>
        </w:rPr>
        <w:t>condition and worsening symptoms</w:t>
      </w:r>
      <w:r w:rsidR="00113C01" w:rsidRPr="005730FC">
        <w:rPr>
          <w:color w:val="000000" w:themeColor="text1"/>
        </w:rPr>
        <w:t>.</w:t>
      </w:r>
    </w:p>
    <w:p w14:paraId="493F3F79"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Early symptoms of childhood illness can go unrecognised which leads to late presentations and more entrenched chronic disease.</w:t>
      </w:r>
    </w:p>
    <w:p w14:paraId="1A72E22C"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Poor diets and a high consumption of sweets and sugar were highlighted as being common to many Gypsy and Traveller children.</w:t>
      </w:r>
    </w:p>
    <w:p w14:paraId="445B63F6" w14:textId="77777777" w:rsidR="00167DD1" w:rsidRPr="005730FC" w:rsidRDefault="00167DD1" w:rsidP="00167DD1">
      <w:pPr>
        <w:jc w:val="both"/>
        <w:rPr>
          <w:b/>
          <w:bCs/>
          <w:color w:val="000000" w:themeColor="text1"/>
          <w:u w:val="single"/>
        </w:rPr>
      </w:pPr>
      <w:r w:rsidRPr="005730FC">
        <w:rPr>
          <w:b/>
          <w:bCs/>
          <w:color w:val="000000" w:themeColor="text1"/>
          <w:u w:val="single"/>
        </w:rPr>
        <w:t>Mental Health in Children and Young People</w:t>
      </w:r>
    </w:p>
    <w:p w14:paraId="0116B421"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Autism and ADHD in children were also discussed as concerns, as was relatively high levels of dyslexia. </w:t>
      </w:r>
    </w:p>
    <w:p w14:paraId="5F090EB5" w14:textId="77777777" w:rsidR="00167DD1" w:rsidRPr="005730FC" w:rsidRDefault="00167DD1" w:rsidP="00AF4260">
      <w:pPr>
        <w:pStyle w:val="ListParagraph"/>
        <w:numPr>
          <w:ilvl w:val="0"/>
          <w:numId w:val="71"/>
        </w:numPr>
        <w:jc w:val="both"/>
        <w:rPr>
          <w:color w:val="000000" w:themeColor="text1"/>
        </w:rPr>
      </w:pPr>
      <w:r w:rsidRPr="005730FC">
        <w:rPr>
          <w:color w:val="000000" w:themeColor="text1"/>
        </w:rPr>
        <w:t xml:space="preserve">Young people’s mental health, in particular high rates of anxiety and depression, was highlighted as a concern.  Teenagers, particularly young boys, were thought to be at risk. One stakeholder acknowledged how attending a state school can often exacerbate feelings of isolation, anxiety and depression in Gypsy and Traveller young people. </w:t>
      </w:r>
    </w:p>
    <w:p w14:paraId="798622D9" w14:textId="77777777" w:rsidR="00167DD1" w:rsidRPr="005730FC" w:rsidRDefault="00167DD1" w:rsidP="00167DD1">
      <w:pPr>
        <w:ind w:left="360"/>
        <w:jc w:val="both"/>
        <w:rPr>
          <w:b/>
          <w:bCs/>
          <w:color w:val="000000" w:themeColor="text1"/>
          <w:u w:val="single"/>
        </w:rPr>
      </w:pPr>
      <w:r w:rsidRPr="005730FC">
        <w:rPr>
          <w:b/>
          <w:bCs/>
          <w:color w:val="000000" w:themeColor="text1"/>
          <w:u w:val="single"/>
        </w:rPr>
        <w:t xml:space="preserve">Adults: </w:t>
      </w:r>
    </w:p>
    <w:p w14:paraId="29F3D61F" w14:textId="77777777" w:rsidR="00167DD1" w:rsidRPr="005730FC" w:rsidRDefault="00167DD1" w:rsidP="00167DD1">
      <w:pPr>
        <w:ind w:left="360"/>
        <w:jc w:val="both"/>
        <w:rPr>
          <w:b/>
          <w:bCs/>
          <w:color w:val="000000" w:themeColor="text1"/>
          <w:u w:val="single"/>
        </w:rPr>
      </w:pPr>
      <w:r w:rsidRPr="005730FC">
        <w:rPr>
          <w:b/>
          <w:bCs/>
          <w:color w:val="000000" w:themeColor="text1"/>
          <w:u w:val="single"/>
        </w:rPr>
        <w:t>General Health</w:t>
      </w:r>
    </w:p>
    <w:p w14:paraId="0A6A1D56" w14:textId="77777777" w:rsidR="00167DD1" w:rsidRPr="005730FC" w:rsidRDefault="00167DD1" w:rsidP="00167DD1">
      <w:pPr>
        <w:ind w:left="360"/>
        <w:jc w:val="both"/>
        <w:rPr>
          <w:color w:val="000000" w:themeColor="text1"/>
        </w:rPr>
      </w:pPr>
      <w:r w:rsidRPr="005730FC">
        <w:rPr>
          <w:color w:val="000000" w:themeColor="text1"/>
        </w:rPr>
        <w:t xml:space="preserve">There was </w:t>
      </w:r>
      <w:proofErr w:type="gramStart"/>
      <w:r w:rsidRPr="005730FC">
        <w:rPr>
          <w:color w:val="000000" w:themeColor="text1"/>
        </w:rPr>
        <w:t>a general consensus</w:t>
      </w:r>
      <w:proofErr w:type="gramEnd"/>
      <w:r w:rsidRPr="005730FC">
        <w:rPr>
          <w:color w:val="000000" w:themeColor="text1"/>
        </w:rPr>
        <w:t xml:space="preserve"> amongst stakeholders that within Gypsy and Traveller communities:</w:t>
      </w:r>
    </w:p>
    <w:p w14:paraId="23F416F4"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There is a low uptake of cancer screening, particularly cervical screening uptake which was attributed to cultural taboos. Stakeholders noted that most women had never attended for cervical screening. </w:t>
      </w:r>
    </w:p>
    <w:p w14:paraId="662156A5" w14:textId="6B0B39B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Cancers are often diagnosed at a later stage (thought to be due to a lack of understanding of symptoms and presenting late to clinical settings for diagnosis).  In some </w:t>
      </w:r>
      <w:r w:rsidR="00884390" w:rsidRPr="005730FC">
        <w:rPr>
          <w:color w:val="000000" w:themeColor="text1"/>
        </w:rPr>
        <w:t>cases,</w:t>
      </w:r>
      <w:r w:rsidRPr="005730FC">
        <w:rPr>
          <w:color w:val="000000" w:themeColor="text1"/>
        </w:rPr>
        <w:t xml:space="preserve"> individuals were being diagnosed with cancer at a younger </w:t>
      </w:r>
      <w:r w:rsidR="00884390" w:rsidRPr="005730FC">
        <w:rPr>
          <w:color w:val="000000" w:themeColor="text1"/>
        </w:rPr>
        <w:t>age.</w:t>
      </w:r>
    </w:p>
    <w:p w14:paraId="2805E723" w14:textId="26C0C446" w:rsidR="00167DD1" w:rsidRPr="005730FC" w:rsidRDefault="00167DD1" w:rsidP="00AF4260">
      <w:pPr>
        <w:pStyle w:val="ListParagraph"/>
        <w:numPr>
          <w:ilvl w:val="0"/>
          <w:numId w:val="8"/>
        </w:numPr>
        <w:jc w:val="both"/>
        <w:rPr>
          <w:color w:val="000000" w:themeColor="text1"/>
        </w:rPr>
      </w:pPr>
      <w:r w:rsidRPr="005730FC">
        <w:rPr>
          <w:color w:val="000000" w:themeColor="text1"/>
        </w:rPr>
        <w:t>There was a high prevalence of non-communicable diseases (</w:t>
      </w:r>
      <w:proofErr w:type="gramStart"/>
      <w:r w:rsidR="00884390" w:rsidRPr="005730FC">
        <w:rPr>
          <w:color w:val="000000" w:themeColor="text1"/>
        </w:rPr>
        <w:t>e.g.</w:t>
      </w:r>
      <w:proofErr w:type="gramEnd"/>
      <w:r w:rsidRPr="005730FC">
        <w:rPr>
          <w:color w:val="000000" w:themeColor="text1"/>
        </w:rPr>
        <w:t xml:space="preserve"> heart attacks, cardiac arrests, high blood pressure, strokes).</w:t>
      </w:r>
    </w:p>
    <w:p w14:paraId="0580F279"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There are issues with many respiratory conditions, such as COPD and asthma; one stakeholder mentioned that many Gypsy and Traveller residents attribute this to the environment in which they live in and the poor air quality. Complications with long-covid and breathing problems were highlighted. </w:t>
      </w:r>
    </w:p>
    <w:p w14:paraId="3EE2CDBF"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There are high rates of type 1 and type 2 diabetes. One stakeholder discussed how they have known of individuals to die or become seriously ill due to the incorrect management of their condition. </w:t>
      </w:r>
    </w:p>
    <w:p w14:paraId="1DFBDE4C" w14:textId="56AED772"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One stakeholder highlighted issues with urinary tract infections in women, as they are unable to fully sit down on the </w:t>
      </w:r>
      <w:r w:rsidR="00884390" w:rsidRPr="005730FC">
        <w:rPr>
          <w:color w:val="000000" w:themeColor="text1"/>
        </w:rPr>
        <w:t>t</w:t>
      </w:r>
      <w:r w:rsidRPr="005730FC">
        <w:rPr>
          <w:color w:val="000000" w:themeColor="text1"/>
        </w:rPr>
        <w:t>oilets due to the unsanitary conditions</w:t>
      </w:r>
      <w:r w:rsidR="00884390" w:rsidRPr="005730FC">
        <w:rPr>
          <w:color w:val="000000" w:themeColor="text1"/>
        </w:rPr>
        <w:t xml:space="preserve"> on sites</w:t>
      </w:r>
      <w:r w:rsidRPr="005730FC">
        <w:rPr>
          <w:color w:val="000000" w:themeColor="text1"/>
        </w:rPr>
        <w:t xml:space="preserve">, subsequently meaning they cannot fully empty their bladder. </w:t>
      </w:r>
    </w:p>
    <w:p w14:paraId="628BCF24"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Haemophilia, an inherited blood clotting disorder, was discussed; stakeholders highlighted the risk of serious outcomes for affected individuals living on site or carrying out manual labour should accidents or incidents occur. </w:t>
      </w:r>
    </w:p>
    <w:p w14:paraId="28968780" w14:textId="4C366C9F" w:rsidR="00167DD1" w:rsidRPr="005730FC" w:rsidRDefault="00167DD1" w:rsidP="00AF4260">
      <w:pPr>
        <w:pStyle w:val="ListParagraph"/>
        <w:numPr>
          <w:ilvl w:val="0"/>
          <w:numId w:val="8"/>
        </w:numPr>
        <w:jc w:val="both"/>
        <w:rPr>
          <w:color w:val="000000" w:themeColor="text1"/>
        </w:rPr>
      </w:pPr>
      <w:r w:rsidRPr="005730FC">
        <w:rPr>
          <w:color w:val="000000" w:themeColor="text1"/>
        </w:rPr>
        <w:t xml:space="preserve">Chronic pain was </w:t>
      </w:r>
      <w:proofErr w:type="gramStart"/>
      <w:r w:rsidRPr="005730FC">
        <w:rPr>
          <w:color w:val="000000" w:themeColor="text1"/>
        </w:rPr>
        <w:t>highlighted;</w:t>
      </w:r>
      <w:proofErr w:type="gramEnd"/>
      <w:r w:rsidRPr="005730FC">
        <w:rPr>
          <w:color w:val="000000" w:themeColor="text1"/>
        </w:rPr>
        <w:t xml:space="preserve"> often problems with back pain</w:t>
      </w:r>
      <w:r w:rsidR="00D71A5D">
        <w:rPr>
          <w:color w:val="000000" w:themeColor="text1"/>
        </w:rPr>
        <w:t>,</w:t>
      </w:r>
      <w:r w:rsidRPr="005730FC">
        <w:rPr>
          <w:color w:val="000000" w:themeColor="text1"/>
        </w:rPr>
        <w:t xml:space="preserve"> perhaps from manual labour. </w:t>
      </w:r>
    </w:p>
    <w:p w14:paraId="31D8F0CC" w14:textId="77777777" w:rsidR="00167DD1" w:rsidRPr="005730FC" w:rsidRDefault="00167DD1" w:rsidP="00167DD1">
      <w:pPr>
        <w:jc w:val="both"/>
        <w:rPr>
          <w:b/>
          <w:bCs/>
          <w:color w:val="000000" w:themeColor="text1"/>
          <w:u w:val="single"/>
        </w:rPr>
      </w:pPr>
      <w:r w:rsidRPr="005730FC">
        <w:rPr>
          <w:b/>
          <w:bCs/>
          <w:color w:val="000000" w:themeColor="text1"/>
          <w:u w:val="single"/>
        </w:rPr>
        <w:t>Sexual Health</w:t>
      </w:r>
    </w:p>
    <w:p w14:paraId="6A9A9DE5" w14:textId="30FEB904" w:rsidR="00167DD1" w:rsidRPr="005730FC" w:rsidRDefault="00167DD1" w:rsidP="00AF4260">
      <w:pPr>
        <w:pStyle w:val="ListParagraph"/>
        <w:numPr>
          <w:ilvl w:val="0"/>
          <w:numId w:val="57"/>
        </w:numPr>
        <w:jc w:val="both"/>
        <w:rPr>
          <w:color w:val="000000" w:themeColor="text1"/>
        </w:rPr>
      </w:pPr>
      <w:r w:rsidRPr="005730FC">
        <w:rPr>
          <w:color w:val="000000" w:themeColor="text1"/>
        </w:rPr>
        <w:t xml:space="preserve">There is significant cultural taboo surrounding sexual health and contraception, attributed to religious beliefs.  Anything related to intimate parts of the body is not discussed (there is a very low uptake of cervical screening in these communities and low uptake of HPV vaccine). </w:t>
      </w:r>
    </w:p>
    <w:p w14:paraId="48A84796" w14:textId="77777777" w:rsidR="00167DD1" w:rsidRPr="005730FC" w:rsidRDefault="00167DD1" w:rsidP="00AF4260">
      <w:pPr>
        <w:pStyle w:val="ListParagraph"/>
        <w:numPr>
          <w:ilvl w:val="0"/>
          <w:numId w:val="57"/>
        </w:numPr>
        <w:jc w:val="both"/>
        <w:rPr>
          <w:color w:val="000000" w:themeColor="text1"/>
        </w:rPr>
      </w:pPr>
      <w:r w:rsidRPr="005730FC">
        <w:rPr>
          <w:color w:val="000000" w:themeColor="text1"/>
        </w:rPr>
        <w:t xml:space="preserve">There is a lack of contraception used in teenagers or not using contraception in the correct way as they have not been taught. One stakeholder acknowledged that they often do not use contraception as it is against their religion. </w:t>
      </w:r>
    </w:p>
    <w:p w14:paraId="7ACF26D2" w14:textId="77777777" w:rsidR="00167DD1" w:rsidRPr="005730FC" w:rsidRDefault="00167DD1" w:rsidP="00167DD1">
      <w:pPr>
        <w:jc w:val="both"/>
        <w:rPr>
          <w:b/>
          <w:bCs/>
          <w:color w:val="000000" w:themeColor="text1"/>
          <w:u w:val="single"/>
        </w:rPr>
      </w:pPr>
      <w:r w:rsidRPr="005730FC">
        <w:rPr>
          <w:b/>
          <w:bCs/>
          <w:color w:val="000000" w:themeColor="text1"/>
          <w:u w:val="single"/>
        </w:rPr>
        <w:t xml:space="preserve">Engagement with preventative services </w:t>
      </w:r>
    </w:p>
    <w:p w14:paraId="7811449D" w14:textId="77777777" w:rsidR="00167DD1" w:rsidRPr="005730FC" w:rsidRDefault="00167DD1" w:rsidP="00AF4260">
      <w:pPr>
        <w:pStyle w:val="ListParagraph"/>
        <w:numPr>
          <w:ilvl w:val="0"/>
          <w:numId w:val="8"/>
        </w:numPr>
        <w:jc w:val="both"/>
        <w:rPr>
          <w:color w:val="000000" w:themeColor="text1"/>
        </w:rPr>
      </w:pPr>
      <w:r w:rsidRPr="005730FC">
        <w:rPr>
          <w:color w:val="000000" w:themeColor="text1"/>
        </w:rPr>
        <w:t>Engagement with preventative health care was reported to be a low priority; one stakeholder described a conversation with a community member who said they would not seek medical help unless ‘</w:t>
      </w:r>
      <w:r w:rsidRPr="005730FC">
        <w:rPr>
          <w:i/>
          <w:iCs/>
          <w:color w:val="000000" w:themeColor="text1"/>
        </w:rPr>
        <w:t>they were literally on deaths door’</w:t>
      </w:r>
      <w:r w:rsidRPr="005730FC">
        <w:rPr>
          <w:color w:val="000000" w:themeColor="text1"/>
        </w:rPr>
        <w:t xml:space="preserve">. </w:t>
      </w:r>
    </w:p>
    <w:p w14:paraId="498244D4" w14:textId="77777777" w:rsidR="00167DD1" w:rsidRPr="005730FC" w:rsidRDefault="00167DD1" w:rsidP="00AF4260">
      <w:pPr>
        <w:pStyle w:val="ListParagraph"/>
        <w:numPr>
          <w:ilvl w:val="0"/>
          <w:numId w:val="8"/>
        </w:numPr>
        <w:jc w:val="both"/>
        <w:rPr>
          <w:b/>
          <w:bCs/>
          <w:color w:val="000000" w:themeColor="text1"/>
          <w:u w:val="single"/>
        </w:rPr>
      </w:pPr>
      <w:r w:rsidRPr="005730FC">
        <w:rPr>
          <w:color w:val="000000" w:themeColor="text1"/>
        </w:rPr>
        <w:t>Stakeholders discussed the resistance amongst community members around the Covid vaccine, noting that they believe what they see on social media and fake news.</w:t>
      </w:r>
    </w:p>
    <w:p w14:paraId="2597545B" w14:textId="7360D9AD" w:rsidR="00167DD1" w:rsidRPr="005730FC" w:rsidRDefault="00167DD1" w:rsidP="00167DD1">
      <w:pPr>
        <w:jc w:val="both"/>
        <w:rPr>
          <w:b/>
          <w:bCs/>
          <w:color w:val="000000" w:themeColor="text1"/>
          <w:u w:val="single"/>
        </w:rPr>
      </w:pPr>
      <w:r w:rsidRPr="005730FC">
        <w:rPr>
          <w:b/>
          <w:bCs/>
          <w:color w:val="000000" w:themeColor="text1"/>
          <w:u w:val="single"/>
        </w:rPr>
        <w:t xml:space="preserve">Mental health in </w:t>
      </w:r>
      <w:r w:rsidR="00A14826" w:rsidRPr="005730FC">
        <w:rPr>
          <w:b/>
          <w:bCs/>
          <w:color w:val="000000" w:themeColor="text1"/>
          <w:u w:val="single"/>
        </w:rPr>
        <w:t>A</w:t>
      </w:r>
      <w:r w:rsidRPr="005730FC">
        <w:rPr>
          <w:b/>
          <w:bCs/>
          <w:color w:val="000000" w:themeColor="text1"/>
          <w:u w:val="single"/>
        </w:rPr>
        <w:t xml:space="preserve">dults: </w:t>
      </w:r>
    </w:p>
    <w:p w14:paraId="398BEAA5" w14:textId="77777777" w:rsidR="00167DD1" w:rsidRPr="005730FC" w:rsidRDefault="00167DD1" w:rsidP="00AF4260">
      <w:pPr>
        <w:pStyle w:val="ListParagraph"/>
        <w:numPr>
          <w:ilvl w:val="0"/>
          <w:numId w:val="71"/>
        </w:numPr>
        <w:jc w:val="both"/>
        <w:rPr>
          <w:color w:val="000000" w:themeColor="text1"/>
        </w:rPr>
      </w:pPr>
      <w:r w:rsidRPr="005730FC">
        <w:rPr>
          <w:color w:val="000000" w:themeColor="text1"/>
        </w:rPr>
        <w:t xml:space="preserve">There was concern around mental health and the unmet need for support within these communities. One stakeholder stated that many individuals in the community have been affected by suicide (often being bereaved by suicide). Another stakeholder noted that they often see individuals at crisis stage and at breakdown rather than attempting to prevent and improve mental health and wellbeing. </w:t>
      </w:r>
    </w:p>
    <w:p w14:paraId="47B58FA3" w14:textId="263183D4" w:rsidR="00167DD1" w:rsidRPr="005730FC" w:rsidRDefault="00167DD1" w:rsidP="00AF4260">
      <w:pPr>
        <w:pStyle w:val="ListParagraph"/>
        <w:numPr>
          <w:ilvl w:val="0"/>
          <w:numId w:val="71"/>
        </w:numPr>
        <w:jc w:val="both"/>
        <w:rPr>
          <w:color w:val="000000" w:themeColor="text1"/>
        </w:rPr>
      </w:pPr>
      <w:r w:rsidRPr="005730FC">
        <w:rPr>
          <w:color w:val="000000" w:themeColor="text1"/>
        </w:rPr>
        <w:t xml:space="preserve">Mental health is not a topic of discussion within the </w:t>
      </w:r>
      <w:r w:rsidR="0037096F" w:rsidRPr="005730FC">
        <w:rPr>
          <w:color w:val="000000" w:themeColor="text1"/>
        </w:rPr>
        <w:t>community,</w:t>
      </w:r>
      <w:r w:rsidRPr="005730FC">
        <w:rPr>
          <w:color w:val="000000" w:themeColor="text1"/>
        </w:rPr>
        <w:t xml:space="preserve"> although some stakeholders did record </w:t>
      </w:r>
      <w:r w:rsidRPr="005730FC">
        <w:rPr>
          <w:bCs/>
          <w:color w:val="000000" w:themeColor="text1"/>
        </w:rPr>
        <w:t>a noticeable shift in younger generations being more forthcoming about discussing anxiety and depression.</w:t>
      </w:r>
      <w:r w:rsidRPr="005730FC">
        <w:rPr>
          <w:color w:val="000000" w:themeColor="text1"/>
        </w:rPr>
        <w:t xml:space="preserve"> </w:t>
      </w:r>
    </w:p>
    <w:p w14:paraId="1B5435EF" w14:textId="60A4AD48" w:rsidR="00167DD1" w:rsidRPr="005730FC" w:rsidRDefault="00167DD1" w:rsidP="00AF4260">
      <w:pPr>
        <w:pStyle w:val="ListParagraph"/>
        <w:numPr>
          <w:ilvl w:val="0"/>
          <w:numId w:val="71"/>
        </w:numPr>
        <w:jc w:val="both"/>
        <w:rPr>
          <w:color w:val="000000" w:themeColor="text1"/>
        </w:rPr>
      </w:pPr>
      <w:r w:rsidRPr="005730FC">
        <w:rPr>
          <w:color w:val="000000" w:themeColor="text1"/>
        </w:rPr>
        <w:t>Post-natal and maternal depression was discussed; one stakeholder raised concern that as the women are often left at home, with no work or independence, they suffer generally with poor</w:t>
      </w:r>
      <w:r w:rsidR="0037096F" w:rsidRPr="005730FC">
        <w:rPr>
          <w:color w:val="000000" w:themeColor="text1"/>
        </w:rPr>
        <w:t>er</w:t>
      </w:r>
      <w:r w:rsidRPr="005730FC">
        <w:rPr>
          <w:color w:val="000000" w:themeColor="text1"/>
        </w:rPr>
        <w:t xml:space="preserve"> mental health. </w:t>
      </w:r>
    </w:p>
    <w:p w14:paraId="08A5E3E0" w14:textId="65CD737B" w:rsidR="00167DD1" w:rsidRPr="005730FC" w:rsidRDefault="00167DD1" w:rsidP="00AF4260">
      <w:pPr>
        <w:pStyle w:val="ListParagraph"/>
        <w:numPr>
          <w:ilvl w:val="0"/>
          <w:numId w:val="71"/>
        </w:numPr>
        <w:jc w:val="both"/>
        <w:rPr>
          <w:color w:val="000000" w:themeColor="text1"/>
        </w:rPr>
      </w:pPr>
      <w:r w:rsidRPr="005730FC">
        <w:rPr>
          <w:color w:val="000000" w:themeColor="text1"/>
        </w:rPr>
        <w:t xml:space="preserve">Men are unlikely to discuss mental health problems; one stakeholder highlighted an overreliance on Diazepam for mental health issues that would be better treated </w:t>
      </w:r>
      <w:r w:rsidR="0037096F" w:rsidRPr="005730FC">
        <w:rPr>
          <w:color w:val="000000" w:themeColor="text1"/>
        </w:rPr>
        <w:t>or accompanied with</w:t>
      </w:r>
      <w:r w:rsidRPr="005730FC">
        <w:rPr>
          <w:color w:val="000000" w:themeColor="text1"/>
        </w:rPr>
        <w:t xml:space="preserve"> talking therapies. </w:t>
      </w:r>
    </w:p>
    <w:p w14:paraId="5F23B7E1" w14:textId="3A5BC407" w:rsidR="00167DD1" w:rsidRPr="005730FC" w:rsidRDefault="00167DD1" w:rsidP="00167DD1">
      <w:pPr>
        <w:jc w:val="both"/>
        <w:rPr>
          <w:b/>
          <w:bCs/>
          <w:color w:val="000000" w:themeColor="text1"/>
          <w:u w:val="single"/>
        </w:rPr>
      </w:pPr>
      <w:r w:rsidRPr="005730FC">
        <w:rPr>
          <w:b/>
          <w:bCs/>
          <w:color w:val="000000" w:themeColor="text1"/>
          <w:u w:val="single"/>
        </w:rPr>
        <w:t xml:space="preserve">Older </w:t>
      </w:r>
      <w:r w:rsidR="00A14826" w:rsidRPr="005730FC">
        <w:rPr>
          <w:b/>
          <w:bCs/>
          <w:color w:val="000000" w:themeColor="text1"/>
          <w:u w:val="single"/>
        </w:rPr>
        <w:t>A</w:t>
      </w:r>
      <w:r w:rsidRPr="005730FC">
        <w:rPr>
          <w:b/>
          <w:bCs/>
          <w:color w:val="000000" w:themeColor="text1"/>
          <w:u w:val="single"/>
        </w:rPr>
        <w:t xml:space="preserve">dults: </w:t>
      </w:r>
    </w:p>
    <w:p w14:paraId="785212B8" w14:textId="77777777" w:rsidR="00167DD1" w:rsidRPr="005730FC" w:rsidRDefault="00167DD1" w:rsidP="00AF4260">
      <w:pPr>
        <w:pStyle w:val="ListParagraph"/>
        <w:numPr>
          <w:ilvl w:val="0"/>
          <w:numId w:val="13"/>
        </w:numPr>
        <w:jc w:val="both"/>
        <w:rPr>
          <w:color w:val="000000" w:themeColor="text1"/>
        </w:rPr>
      </w:pPr>
      <w:r w:rsidRPr="005730FC">
        <w:rPr>
          <w:color w:val="000000" w:themeColor="text1"/>
        </w:rPr>
        <w:t xml:space="preserve">Gypsy and Traveller elders often have multiple co-morbidities. </w:t>
      </w:r>
    </w:p>
    <w:p w14:paraId="7FA510D4" w14:textId="77E5501C" w:rsidR="00167DD1" w:rsidRPr="005730FC" w:rsidRDefault="00167DD1" w:rsidP="00AF4260">
      <w:pPr>
        <w:pStyle w:val="ListParagraph"/>
        <w:numPr>
          <w:ilvl w:val="0"/>
          <w:numId w:val="13"/>
        </w:numPr>
        <w:jc w:val="both"/>
        <w:rPr>
          <w:color w:val="000000" w:themeColor="text1"/>
        </w:rPr>
      </w:pPr>
      <w:r w:rsidRPr="005730FC">
        <w:rPr>
          <w:color w:val="000000" w:themeColor="text1"/>
        </w:rPr>
        <w:t xml:space="preserve">There is a lack of dementia care planning which was attributed to not seeking medical care or help. There are potential </w:t>
      </w:r>
      <w:r w:rsidR="00F204C4" w:rsidRPr="005730FC">
        <w:rPr>
          <w:color w:val="000000" w:themeColor="text1"/>
        </w:rPr>
        <w:t>on-site</w:t>
      </w:r>
      <w:r w:rsidRPr="005730FC">
        <w:rPr>
          <w:color w:val="000000" w:themeColor="text1"/>
        </w:rPr>
        <w:t xml:space="preserve"> risks to vulnerable adults with dementia, and those who care for them, which could be addressed through care planning.</w:t>
      </w:r>
    </w:p>
    <w:p w14:paraId="7A839C1C" w14:textId="370CAF1D" w:rsidR="00167DD1" w:rsidRPr="005730FC" w:rsidRDefault="00167DD1" w:rsidP="00AF4260">
      <w:pPr>
        <w:pStyle w:val="ListParagraph"/>
        <w:numPr>
          <w:ilvl w:val="0"/>
          <w:numId w:val="13"/>
        </w:numPr>
        <w:jc w:val="both"/>
        <w:rPr>
          <w:color w:val="000000" w:themeColor="text1"/>
        </w:rPr>
      </w:pPr>
      <w:r w:rsidRPr="005730FC">
        <w:rPr>
          <w:color w:val="000000" w:themeColor="text1"/>
        </w:rPr>
        <w:t xml:space="preserve">Stakeholders </w:t>
      </w:r>
      <w:r w:rsidR="00551A75" w:rsidRPr="005730FC">
        <w:rPr>
          <w:color w:val="000000" w:themeColor="text1"/>
        </w:rPr>
        <w:t>emphasi</w:t>
      </w:r>
      <w:r w:rsidR="00551A75">
        <w:rPr>
          <w:color w:val="000000" w:themeColor="text1"/>
        </w:rPr>
        <w:t>s</w:t>
      </w:r>
      <w:r w:rsidR="00551A75" w:rsidRPr="005730FC">
        <w:rPr>
          <w:color w:val="000000" w:themeColor="text1"/>
        </w:rPr>
        <w:t xml:space="preserve">ed </w:t>
      </w:r>
      <w:r w:rsidRPr="005730FC">
        <w:rPr>
          <w:color w:val="000000" w:themeColor="text1"/>
        </w:rPr>
        <w:t xml:space="preserve">the importance of Gypsy and Traveller families caring for their elders. </w:t>
      </w:r>
    </w:p>
    <w:p w14:paraId="2608CB32" w14:textId="23823354" w:rsidR="00167DD1" w:rsidRPr="005730FC" w:rsidRDefault="00167DD1" w:rsidP="00AF4260">
      <w:pPr>
        <w:pStyle w:val="ListParagraph"/>
        <w:numPr>
          <w:ilvl w:val="0"/>
          <w:numId w:val="13"/>
        </w:numPr>
        <w:jc w:val="both"/>
        <w:rPr>
          <w:color w:val="000000" w:themeColor="text1"/>
        </w:rPr>
      </w:pPr>
      <w:r w:rsidRPr="005730FC">
        <w:rPr>
          <w:color w:val="000000" w:themeColor="text1"/>
        </w:rPr>
        <w:t xml:space="preserve">The importance of funerals was discussed, and the rituals and traditions that this includes for these communities; often funerals are attended in large numbers, and often individuals will travel across the country to attend, perhaps being away for weeks or longer. Stakeholders noted how this can impact on accessing appointments, as often individuals want to access health services in their local area </w:t>
      </w:r>
      <w:r w:rsidR="003C7DEC" w:rsidRPr="005730FC">
        <w:rPr>
          <w:color w:val="000000" w:themeColor="text1"/>
        </w:rPr>
        <w:t>and</w:t>
      </w:r>
      <w:r w:rsidRPr="005730FC">
        <w:rPr>
          <w:color w:val="000000" w:themeColor="text1"/>
        </w:rPr>
        <w:t xml:space="preserve"> due to not understanding the three DNA discharge rule, many will remain undiagnosed and untreated as they are discharged back into primary care. </w:t>
      </w:r>
    </w:p>
    <w:p w14:paraId="3A67FBBB" w14:textId="77777777" w:rsidR="00167DD1" w:rsidRPr="005730FC" w:rsidRDefault="00167DD1" w:rsidP="00167DD1">
      <w:pPr>
        <w:jc w:val="both"/>
        <w:rPr>
          <w:b/>
          <w:bCs/>
          <w:color w:val="000000" w:themeColor="text1"/>
          <w:u w:val="single"/>
        </w:rPr>
      </w:pPr>
      <w:r w:rsidRPr="005730FC">
        <w:rPr>
          <w:b/>
          <w:bCs/>
          <w:color w:val="000000" w:themeColor="text1"/>
          <w:u w:val="single"/>
        </w:rPr>
        <w:t>Behavioural/lifestyle factors</w:t>
      </w:r>
      <w:r w:rsidRPr="005730FC">
        <w:rPr>
          <w:color w:val="000000" w:themeColor="text1"/>
        </w:rPr>
        <w:t>:</w:t>
      </w:r>
    </w:p>
    <w:p w14:paraId="4231021C" w14:textId="77777777" w:rsidR="00167DD1" w:rsidRPr="005730FC" w:rsidRDefault="00167DD1" w:rsidP="00167DD1">
      <w:pPr>
        <w:jc w:val="both"/>
        <w:rPr>
          <w:color w:val="000000" w:themeColor="text1"/>
        </w:rPr>
      </w:pPr>
      <w:r w:rsidRPr="005730FC">
        <w:rPr>
          <w:color w:val="000000" w:themeColor="text1"/>
        </w:rPr>
        <w:t>Many stakeholders highlighted the following:</w:t>
      </w:r>
    </w:p>
    <w:p w14:paraId="6D2AC975" w14:textId="77777777" w:rsidR="00167DD1" w:rsidRPr="005730FC" w:rsidRDefault="00167DD1" w:rsidP="00AF4260">
      <w:pPr>
        <w:pStyle w:val="ListParagraph"/>
        <w:numPr>
          <w:ilvl w:val="0"/>
          <w:numId w:val="72"/>
        </w:numPr>
        <w:jc w:val="both"/>
        <w:rPr>
          <w:color w:val="000000" w:themeColor="text1"/>
        </w:rPr>
      </w:pPr>
      <w:r w:rsidRPr="005730FC">
        <w:rPr>
          <w:color w:val="000000" w:themeColor="text1"/>
        </w:rPr>
        <w:t xml:space="preserve">High prevalence of overweight and obese individuals, attributed to a poor diet and consumption of highly processed foods (often takeaways and fast food) and diets high in sugar and salt. </w:t>
      </w:r>
    </w:p>
    <w:p w14:paraId="1D7F6CD1" w14:textId="77777777" w:rsidR="00167DD1" w:rsidRPr="005730FC" w:rsidRDefault="00167DD1" w:rsidP="00AF4260">
      <w:pPr>
        <w:pStyle w:val="ListParagraph"/>
        <w:numPr>
          <w:ilvl w:val="0"/>
          <w:numId w:val="72"/>
        </w:numPr>
        <w:jc w:val="both"/>
        <w:rPr>
          <w:color w:val="000000" w:themeColor="text1"/>
        </w:rPr>
      </w:pPr>
      <w:r w:rsidRPr="005730FC">
        <w:rPr>
          <w:color w:val="000000" w:themeColor="text1"/>
        </w:rPr>
        <w:t xml:space="preserve">High proportion of smokers within the community, often children second-hand smoking. </w:t>
      </w:r>
    </w:p>
    <w:p w14:paraId="3C7E4333" w14:textId="77777777" w:rsidR="00167DD1" w:rsidRPr="005730FC" w:rsidRDefault="00167DD1" w:rsidP="00AF4260">
      <w:pPr>
        <w:pStyle w:val="ListParagraph"/>
        <w:numPr>
          <w:ilvl w:val="0"/>
          <w:numId w:val="72"/>
        </w:numPr>
        <w:jc w:val="both"/>
        <w:rPr>
          <w:color w:val="000000" w:themeColor="text1"/>
        </w:rPr>
      </w:pPr>
      <w:r w:rsidRPr="005730FC">
        <w:rPr>
          <w:color w:val="000000" w:themeColor="text1"/>
        </w:rPr>
        <w:t xml:space="preserve">High levels of alcohol consumption, especially in men. </w:t>
      </w:r>
    </w:p>
    <w:p w14:paraId="52E4DAFC" w14:textId="77777777" w:rsidR="00167DD1" w:rsidRPr="005730FC" w:rsidRDefault="00167DD1" w:rsidP="00167DD1">
      <w:pPr>
        <w:rPr>
          <w:b/>
          <w:bCs/>
          <w:color w:val="000000" w:themeColor="text1"/>
          <w:u w:val="single"/>
        </w:rPr>
      </w:pPr>
      <w:r w:rsidRPr="005730FC">
        <w:rPr>
          <w:b/>
          <w:bCs/>
          <w:color w:val="000000" w:themeColor="text1"/>
          <w:u w:val="single"/>
        </w:rPr>
        <w:t xml:space="preserve">Health beliefs: </w:t>
      </w:r>
    </w:p>
    <w:p w14:paraId="30B1DF1F" w14:textId="65D704FE" w:rsidR="00167DD1" w:rsidRPr="005730FC" w:rsidRDefault="00167DD1" w:rsidP="00AF4260">
      <w:pPr>
        <w:pStyle w:val="ListParagraph"/>
        <w:numPr>
          <w:ilvl w:val="0"/>
          <w:numId w:val="57"/>
        </w:numPr>
        <w:jc w:val="both"/>
        <w:rPr>
          <w:color w:val="000000" w:themeColor="text1"/>
        </w:rPr>
      </w:pPr>
      <w:r w:rsidRPr="005730FC">
        <w:rPr>
          <w:color w:val="000000" w:themeColor="text1"/>
        </w:rPr>
        <w:t xml:space="preserve">A reluctance to seek professional </w:t>
      </w:r>
      <w:r w:rsidR="000B6C57" w:rsidRPr="005730FC">
        <w:rPr>
          <w:color w:val="000000" w:themeColor="text1"/>
        </w:rPr>
        <w:t>help</w:t>
      </w:r>
      <w:r w:rsidRPr="005730FC">
        <w:rPr>
          <w:color w:val="000000" w:themeColor="text1"/>
        </w:rPr>
        <w:t xml:space="preserve"> alongside a cultural element of ‘brushing off’ symptoms and thinking a doctor will not be able to help.</w:t>
      </w:r>
    </w:p>
    <w:p w14:paraId="32C97F7B" w14:textId="077A89B7" w:rsidR="00167DD1" w:rsidRPr="005730FC" w:rsidRDefault="00D876E4" w:rsidP="00AF4260">
      <w:pPr>
        <w:pStyle w:val="ListParagraph"/>
        <w:numPr>
          <w:ilvl w:val="0"/>
          <w:numId w:val="57"/>
        </w:numPr>
        <w:jc w:val="both"/>
        <w:rPr>
          <w:color w:val="000000" w:themeColor="text1"/>
        </w:rPr>
      </w:pPr>
      <w:r w:rsidRPr="005730FC">
        <w:rPr>
          <w:color w:val="000000" w:themeColor="text1"/>
        </w:rPr>
        <w:t>There is a</w:t>
      </w:r>
      <w:r w:rsidR="00167DD1" w:rsidRPr="005730FC">
        <w:rPr>
          <w:color w:val="000000" w:themeColor="text1"/>
        </w:rPr>
        <w:t xml:space="preserve"> sense of feeling judged with negatively held preconceptions about Gypsy and Roma traveller communities. </w:t>
      </w:r>
    </w:p>
    <w:p w14:paraId="772C55A4" w14:textId="71A13EC7" w:rsidR="00167DD1" w:rsidRPr="005730FC" w:rsidRDefault="00167DD1" w:rsidP="00AF4260">
      <w:pPr>
        <w:pStyle w:val="ListParagraph"/>
        <w:numPr>
          <w:ilvl w:val="0"/>
          <w:numId w:val="57"/>
        </w:numPr>
        <w:jc w:val="both"/>
        <w:rPr>
          <w:color w:val="000000" w:themeColor="text1"/>
        </w:rPr>
      </w:pPr>
      <w:r w:rsidRPr="005730FC">
        <w:rPr>
          <w:color w:val="000000" w:themeColor="text1"/>
        </w:rPr>
        <w:t>Culturally there are differences in documentation, for example, quite often stakeholders highlighted that individuals in the Gypsy and Traveller community will not know their own date of birth</w:t>
      </w:r>
      <w:r w:rsidR="000B6C57" w:rsidRPr="005730FC">
        <w:rPr>
          <w:color w:val="000000" w:themeColor="text1"/>
        </w:rPr>
        <w:t xml:space="preserve"> date</w:t>
      </w:r>
      <w:r w:rsidRPr="005730FC">
        <w:rPr>
          <w:color w:val="000000" w:themeColor="text1"/>
        </w:rPr>
        <w:t xml:space="preserve"> nor have such documents (which consequently acts as a barrier when accessing health services).</w:t>
      </w:r>
    </w:p>
    <w:p w14:paraId="7ADE6B1D" w14:textId="7CA6AB25" w:rsidR="00167DD1" w:rsidRPr="005730FC" w:rsidRDefault="00167DD1" w:rsidP="00AF4260">
      <w:pPr>
        <w:pStyle w:val="ListParagraph"/>
        <w:numPr>
          <w:ilvl w:val="0"/>
          <w:numId w:val="57"/>
        </w:numPr>
        <w:jc w:val="both"/>
        <w:rPr>
          <w:color w:val="000000" w:themeColor="text1"/>
        </w:rPr>
      </w:pPr>
      <w:r w:rsidRPr="005730FC">
        <w:rPr>
          <w:color w:val="000000" w:themeColor="text1"/>
        </w:rPr>
        <w:t>Another cultural difference is their concept of time; stakeholders acknowledged their lack of using calendars and diaries in the same way the general population would</w:t>
      </w:r>
      <w:r w:rsidR="005E4FFC" w:rsidRPr="005730FC">
        <w:rPr>
          <w:color w:val="000000" w:themeColor="text1"/>
        </w:rPr>
        <w:t xml:space="preserve"> do so</w:t>
      </w:r>
      <w:r w:rsidR="00985CA3" w:rsidRPr="005730FC">
        <w:rPr>
          <w:color w:val="000000" w:themeColor="text1"/>
        </w:rPr>
        <w:t>; again, posing an issue when bo</w:t>
      </w:r>
      <w:r w:rsidR="00EF6F5A" w:rsidRPr="005730FC">
        <w:rPr>
          <w:color w:val="000000" w:themeColor="text1"/>
        </w:rPr>
        <w:t>o</w:t>
      </w:r>
      <w:r w:rsidR="00985CA3" w:rsidRPr="005730FC">
        <w:rPr>
          <w:color w:val="000000" w:themeColor="text1"/>
        </w:rPr>
        <w:t xml:space="preserve">king future appointments. </w:t>
      </w:r>
    </w:p>
    <w:p w14:paraId="41C01F29" w14:textId="2100B2D0" w:rsidR="00167DD1" w:rsidRPr="005730FC" w:rsidRDefault="00167DD1" w:rsidP="00AF4260">
      <w:pPr>
        <w:pStyle w:val="ListParagraph"/>
        <w:numPr>
          <w:ilvl w:val="0"/>
          <w:numId w:val="57"/>
        </w:numPr>
        <w:jc w:val="both"/>
        <w:rPr>
          <w:color w:val="000000" w:themeColor="text1"/>
        </w:rPr>
      </w:pPr>
      <w:r w:rsidRPr="005730FC">
        <w:rPr>
          <w:color w:val="000000" w:themeColor="text1"/>
        </w:rPr>
        <w:t>Gypsy and Traveller communities will often take their health cues from social media which gives inaccurate information that spreads rapidly throughout the community; negative experiences of healthcare quickly travel around the community (</w:t>
      </w:r>
      <w:proofErr w:type="gramStart"/>
      <w:r w:rsidRPr="005730FC">
        <w:rPr>
          <w:color w:val="000000" w:themeColor="text1"/>
        </w:rPr>
        <w:t>e.g.</w:t>
      </w:r>
      <w:proofErr w:type="gramEnd"/>
      <w:r w:rsidRPr="005730FC">
        <w:rPr>
          <w:color w:val="000000" w:themeColor="text1"/>
        </w:rPr>
        <w:t xml:space="preserve"> developed a cold after receiving a dose of vaccine). </w:t>
      </w:r>
    </w:p>
    <w:p w14:paraId="027849D4" w14:textId="32D89F85" w:rsidR="00167DD1" w:rsidRPr="005730FC" w:rsidRDefault="00167DD1" w:rsidP="00AF4260">
      <w:pPr>
        <w:pStyle w:val="ListParagraph"/>
        <w:numPr>
          <w:ilvl w:val="0"/>
          <w:numId w:val="57"/>
        </w:numPr>
        <w:jc w:val="both"/>
        <w:rPr>
          <w:color w:val="000000" w:themeColor="text1"/>
        </w:rPr>
      </w:pPr>
      <w:r w:rsidRPr="005730FC">
        <w:rPr>
          <w:color w:val="000000" w:themeColor="text1"/>
        </w:rPr>
        <w:t>There are deep-rooted beliefs of looking after ‘their own</w:t>
      </w:r>
      <w:r w:rsidR="00551A75">
        <w:rPr>
          <w:color w:val="000000" w:themeColor="text1"/>
        </w:rPr>
        <w:t>,</w:t>
      </w:r>
      <w:r w:rsidRPr="005730FC">
        <w:rPr>
          <w:color w:val="000000" w:themeColor="text1"/>
        </w:rPr>
        <w:t xml:space="preserve">’ especially when a family member is sick. There are matriarchs of sites who hold much of the knowledge regarding health and interventions (which may or may not be appropriate). </w:t>
      </w:r>
    </w:p>
    <w:p w14:paraId="0C894F30" w14:textId="288794B5" w:rsidR="008A6A74" w:rsidRPr="005730FC" w:rsidRDefault="00167DD1" w:rsidP="008A6A74">
      <w:pPr>
        <w:pStyle w:val="ListParagraph"/>
        <w:numPr>
          <w:ilvl w:val="0"/>
          <w:numId w:val="57"/>
        </w:numPr>
        <w:jc w:val="both"/>
        <w:rPr>
          <w:color w:val="000000" w:themeColor="text1"/>
        </w:rPr>
      </w:pPr>
      <w:r w:rsidRPr="005730FC">
        <w:rPr>
          <w:color w:val="000000" w:themeColor="text1"/>
        </w:rPr>
        <w:t xml:space="preserve">Mental health is not recognised well within the community. One stakeholder acknowledged there had been times when suicide and depression had been particularly bad on site, however, could not determine how common mental health issues are; noting this might be due to not disclosing such problems due to the cultural taboo, or individuals not disclosing due to being unaware of what they are experiencing. </w:t>
      </w:r>
    </w:p>
    <w:p w14:paraId="3807512D" w14:textId="77777777" w:rsidR="00167DD1" w:rsidRPr="005730FC" w:rsidRDefault="00167DD1" w:rsidP="00167DD1">
      <w:pPr>
        <w:rPr>
          <w:b/>
          <w:bCs/>
          <w:color w:val="000000" w:themeColor="text1"/>
          <w:u w:val="single"/>
        </w:rPr>
      </w:pPr>
      <w:r w:rsidRPr="005730FC">
        <w:rPr>
          <w:b/>
          <w:bCs/>
          <w:color w:val="000000" w:themeColor="text1"/>
          <w:u w:val="single"/>
        </w:rPr>
        <w:t xml:space="preserve">Barriers to accessing health care for Gypsy and Traveller communities. </w:t>
      </w:r>
    </w:p>
    <w:p w14:paraId="0BC1F156" w14:textId="77777777" w:rsidR="00167DD1" w:rsidRPr="005730FC" w:rsidRDefault="00167DD1" w:rsidP="00167DD1">
      <w:pPr>
        <w:jc w:val="both"/>
        <w:rPr>
          <w:color w:val="000000" w:themeColor="text1"/>
        </w:rPr>
      </w:pPr>
      <w:r w:rsidRPr="005730FC">
        <w:rPr>
          <w:color w:val="000000" w:themeColor="text1"/>
        </w:rPr>
        <w:t>The Levesque et al (2013) model of the five dimensions to health care (</w:t>
      </w:r>
      <w:r w:rsidRPr="005730FC">
        <w:rPr>
          <w:i/>
          <w:iCs/>
          <w:color w:val="000000" w:themeColor="text1"/>
        </w:rPr>
        <w:t>approachability, acceptability and appropriateness, availability and affordability)</w:t>
      </w:r>
      <w:r w:rsidRPr="005730FC">
        <w:rPr>
          <w:color w:val="000000" w:themeColor="text1"/>
        </w:rPr>
        <w:t xml:space="preserve"> is used to discuss Gypsy and Traveller </w:t>
      </w:r>
      <w:proofErr w:type="gramStart"/>
      <w:r w:rsidRPr="005730FC">
        <w:rPr>
          <w:color w:val="000000" w:themeColor="text1"/>
        </w:rPr>
        <w:t>communities</w:t>
      </w:r>
      <w:proofErr w:type="gramEnd"/>
      <w:r w:rsidRPr="005730FC">
        <w:rPr>
          <w:color w:val="000000" w:themeColor="text1"/>
        </w:rPr>
        <w:t xml:space="preserve"> access to health care services. </w:t>
      </w:r>
    </w:p>
    <w:p w14:paraId="40D5D5CC" w14:textId="3B6C6F82" w:rsidR="008A6A74" w:rsidRPr="005730FC" w:rsidRDefault="008A6A74" w:rsidP="008A6A74">
      <w:pPr>
        <w:jc w:val="both"/>
        <w:rPr>
          <w:color w:val="000000" w:themeColor="text1"/>
        </w:rPr>
      </w:pPr>
      <w:r w:rsidRPr="005730FC">
        <w:rPr>
          <w:color w:val="000000" w:themeColor="text1"/>
        </w:rPr>
        <w:t>Additionally, stakeholders suggested successful interventions and engagement with Gypsy and Traveller communities, which are described in boxes corresponding to each theme.</w:t>
      </w:r>
    </w:p>
    <w:p w14:paraId="76EB7288" w14:textId="77777777" w:rsidR="00167DD1" w:rsidRPr="005730FC" w:rsidRDefault="00167DD1" w:rsidP="00167DD1">
      <w:pPr>
        <w:rPr>
          <w:b/>
          <w:bCs/>
          <w:color w:val="000000" w:themeColor="text1"/>
          <w:u w:val="single"/>
        </w:rPr>
      </w:pPr>
      <w:r w:rsidRPr="005730FC">
        <w:rPr>
          <w:b/>
          <w:bCs/>
          <w:color w:val="000000" w:themeColor="text1"/>
          <w:u w:val="single"/>
        </w:rPr>
        <w:t>Approachability</w:t>
      </w:r>
    </w:p>
    <w:p w14:paraId="4195CFCE" w14:textId="77777777" w:rsidR="00167DD1" w:rsidRPr="005730FC" w:rsidRDefault="00167DD1" w:rsidP="00167DD1">
      <w:pPr>
        <w:jc w:val="both"/>
        <w:rPr>
          <w:i/>
          <w:iCs/>
          <w:color w:val="000000" w:themeColor="text1"/>
        </w:rPr>
      </w:pPr>
      <w:r w:rsidRPr="005730FC">
        <w:rPr>
          <w:i/>
          <w:iCs/>
          <w:color w:val="000000" w:themeColor="text1"/>
        </w:rPr>
        <w:t xml:space="preserve">Approachable services are visible to the populations they serve and are recognised by potential service users that they can be reached and will have an impact on their health.  </w:t>
      </w:r>
    </w:p>
    <w:p w14:paraId="2B51EA2E" w14:textId="77777777" w:rsidR="00167DD1" w:rsidRPr="005730FC" w:rsidRDefault="00167DD1" w:rsidP="00167DD1">
      <w:pPr>
        <w:jc w:val="both"/>
        <w:rPr>
          <w:color w:val="000000" w:themeColor="text1"/>
        </w:rPr>
      </w:pPr>
      <w:r w:rsidRPr="005730FC">
        <w:rPr>
          <w:b/>
          <w:bCs/>
          <w:color w:val="000000" w:themeColor="text1"/>
        </w:rPr>
        <w:t>Theme 1: Trust</w:t>
      </w:r>
      <w:r w:rsidRPr="005730FC">
        <w:rPr>
          <w:color w:val="000000" w:themeColor="text1"/>
        </w:rPr>
        <w:t xml:space="preserve"> - The lack of trust was the most dominant theme throughout the interviews, very much in line with national research. Stakeholders discussed the issue of racism and discrimination further exacerbating the lack of trust in authoritative figures.</w:t>
      </w:r>
    </w:p>
    <w:p w14:paraId="0091A01C" w14:textId="77777777" w:rsidR="00167DD1" w:rsidRPr="005730FC" w:rsidRDefault="00167DD1" w:rsidP="00167DD1">
      <w:pPr>
        <w:ind w:left="720"/>
        <w:jc w:val="both"/>
        <w:rPr>
          <w:i/>
          <w:iCs/>
          <w:color w:val="000000" w:themeColor="text1"/>
        </w:rPr>
      </w:pPr>
      <w:r w:rsidRPr="005730FC">
        <w:rPr>
          <w:i/>
          <w:iCs/>
          <w:color w:val="000000" w:themeColor="text1"/>
        </w:rPr>
        <w:t xml:space="preserve">“Many professionals don’t treat as an individual; they judge and have preconceptions about the community.” </w:t>
      </w:r>
    </w:p>
    <w:p w14:paraId="0FBA5EC2" w14:textId="32A7AB6B" w:rsidR="005730FC" w:rsidRPr="005730FC" w:rsidRDefault="00167DD1" w:rsidP="005730FC">
      <w:pPr>
        <w:ind w:left="720"/>
        <w:jc w:val="both"/>
        <w:rPr>
          <w:i/>
          <w:iCs/>
          <w:color w:val="000000" w:themeColor="text1"/>
        </w:rPr>
      </w:pPr>
      <w:r w:rsidRPr="005730FC">
        <w:rPr>
          <w:i/>
          <w:iCs/>
          <w:color w:val="000000" w:themeColor="text1"/>
        </w:rPr>
        <w:t xml:space="preserve">“I am from the Romany Gypsy community, and I have never filled out a census and </w:t>
      </w:r>
      <w:r w:rsidR="00D02628" w:rsidRPr="005730FC">
        <w:rPr>
          <w:i/>
          <w:iCs/>
          <w:color w:val="000000" w:themeColor="text1"/>
        </w:rPr>
        <w:t>said,</w:t>
      </w:r>
      <w:r w:rsidRPr="005730FC">
        <w:rPr>
          <w:i/>
          <w:iCs/>
          <w:color w:val="000000" w:themeColor="text1"/>
        </w:rPr>
        <w:t xml:space="preserve"> ‘Romany Gypsy’ I </w:t>
      </w:r>
      <w:r w:rsidR="00D059B8" w:rsidRPr="005730FC">
        <w:rPr>
          <w:i/>
          <w:iCs/>
          <w:color w:val="000000" w:themeColor="text1"/>
        </w:rPr>
        <w:t>say,</w:t>
      </w:r>
      <w:r w:rsidRPr="005730FC">
        <w:rPr>
          <w:i/>
          <w:iCs/>
          <w:color w:val="000000" w:themeColor="text1"/>
        </w:rPr>
        <w:t xml:space="preserve"> ‘White British’ – I don’t want to declare for fear of being mistreated.” </w:t>
      </w:r>
    </w:p>
    <w:p w14:paraId="11D33E98" w14:textId="4BEDDE55" w:rsidR="00DA79C0" w:rsidRDefault="00167DD1" w:rsidP="00DA79C0">
      <w:pPr>
        <w:ind w:left="720"/>
        <w:jc w:val="both"/>
        <w:rPr>
          <w:i/>
          <w:iCs/>
          <w:color w:val="000000" w:themeColor="text1"/>
        </w:rPr>
      </w:pPr>
      <w:r w:rsidRPr="005730FC">
        <w:rPr>
          <w:i/>
          <w:iCs/>
          <w:color w:val="000000" w:themeColor="text1"/>
        </w:rPr>
        <w:t>“Racism is a massive reason why it might deter people, they are not treated the same, they end up having to hide themselves and their identi</w:t>
      </w:r>
      <w:r w:rsidR="00AC4663" w:rsidRPr="005730FC">
        <w:rPr>
          <w:i/>
          <w:iCs/>
          <w:color w:val="000000" w:themeColor="text1"/>
        </w:rPr>
        <w:t>t</w:t>
      </w:r>
      <w:r w:rsidRPr="005730FC">
        <w:rPr>
          <w:i/>
          <w:iCs/>
          <w:color w:val="000000" w:themeColor="text1"/>
        </w:rPr>
        <w:t>y, in fear of being treated a certain way.</w:t>
      </w:r>
    </w:p>
    <w:p w14:paraId="357491E0" w14:textId="77777777" w:rsidR="00DA79C0" w:rsidRPr="00572099"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1: Taking the time to build trust.</w:t>
      </w:r>
    </w:p>
    <w:p w14:paraId="540CFF30" w14:textId="77777777" w:rsidR="00DA79C0" w:rsidRPr="003279DA"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Stakeholders acknowledged the importance of understanding that this is not an overnight quick fix, especially because of the scale of mistrust of professionals amongst the Gypsy and Traveller community. Trust must be built in a sustainable, patient-focused environment and working sensitively on messaging or activities that have specific relevance to this community will help break down barriers and reduce the perceived vulnerability.</w:t>
      </w:r>
    </w:p>
    <w:p w14:paraId="11A6B2DA" w14:textId="77777777" w:rsidR="00DA79C0" w:rsidRPr="005730FC"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“As I say, it’s going to be trying to get to know them on a personal level then building that trust up, possibly through a GP, you know a GP might gain that trust.”</w:t>
      </w:r>
    </w:p>
    <w:p w14:paraId="43280393" w14:textId="77777777" w:rsidR="00DA79C0" w:rsidRPr="005730FC"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“Them speaking to a trusted professional, someone they have seen regularly, they might come and say, what do you think about say the Covid vaccine for example, and they’re coming to you because you’ve built such a rapport and relationship with them, and they think you have all this </w:t>
      </w:r>
      <w:proofErr w:type="gramStart"/>
      <w:r w:rsidRPr="005730FC">
        <w:rPr>
          <w:i/>
          <w:iCs/>
          <w:color w:val="000000" w:themeColor="text1"/>
        </w:rPr>
        <w:t>knowledge</w:t>
      </w:r>
      <w:proofErr w:type="gramEnd"/>
      <w:r w:rsidRPr="005730FC">
        <w:rPr>
          <w:i/>
          <w:iCs/>
          <w:color w:val="000000" w:themeColor="text1"/>
        </w:rPr>
        <w:t xml:space="preserve"> and it does sort of change their thought process slightly.” </w:t>
      </w:r>
    </w:p>
    <w:p w14:paraId="711E08F3" w14:textId="77777777" w:rsidR="00DA79C0" w:rsidRPr="005730FC"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“It’s a slowly </w:t>
      </w:r>
      <w:proofErr w:type="spellStart"/>
      <w:r w:rsidRPr="005730FC">
        <w:rPr>
          <w:i/>
          <w:iCs/>
          <w:color w:val="000000" w:themeColor="text1"/>
        </w:rPr>
        <w:t>slowly</w:t>
      </w:r>
      <w:proofErr w:type="spellEnd"/>
      <w:r w:rsidRPr="005730FC">
        <w:rPr>
          <w:i/>
          <w:iCs/>
          <w:color w:val="000000" w:themeColor="text1"/>
        </w:rPr>
        <w:t xml:space="preserve"> catchy monkey approach, it’s not an overnight fix, it’s going to take time and resource.” </w:t>
      </w:r>
    </w:p>
    <w:p w14:paraId="284A375B" w14:textId="77777777" w:rsidR="00DA79C0" w:rsidRPr="005730FC"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color w:val="000000" w:themeColor="text1"/>
        </w:rPr>
      </w:pPr>
      <w:r w:rsidRPr="005730FC">
        <w:rPr>
          <w:color w:val="000000" w:themeColor="text1"/>
        </w:rPr>
        <w:t xml:space="preserve">There was also discussion around the significance of ensuring the community were aware that the system is there for them, not against them. </w:t>
      </w:r>
    </w:p>
    <w:p w14:paraId="6C549EEC" w14:textId="452D8CDE" w:rsidR="00167DD1" w:rsidRPr="00DA79C0"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color w:val="000000" w:themeColor="text1"/>
        </w:rPr>
        <w:t>“</w:t>
      </w:r>
      <w:r w:rsidRPr="005730FC">
        <w:rPr>
          <w:i/>
          <w:iCs/>
          <w:color w:val="000000" w:themeColor="text1"/>
        </w:rPr>
        <w:t>We need to make it clear that we have an eye on them, and in the right way, we want to ensure that they have equality with the rest of our communities, and they are not being stigmatised or left out.”</w:t>
      </w:r>
    </w:p>
    <w:p w14:paraId="0561C716" w14:textId="77777777" w:rsidR="00167DD1" w:rsidRPr="005730FC" w:rsidRDefault="00167DD1" w:rsidP="00167DD1">
      <w:pPr>
        <w:jc w:val="both"/>
        <w:rPr>
          <w:color w:val="000000" w:themeColor="text1"/>
        </w:rPr>
      </w:pPr>
      <w:r w:rsidRPr="005730FC">
        <w:rPr>
          <w:b/>
          <w:bCs/>
          <w:color w:val="000000" w:themeColor="text1"/>
        </w:rPr>
        <w:t xml:space="preserve">Theme 2: Literacy levels – </w:t>
      </w:r>
      <w:r w:rsidRPr="005730FC">
        <w:rPr>
          <w:color w:val="000000" w:themeColor="text1"/>
        </w:rPr>
        <w:t xml:space="preserve">The issue of literacy levels was discussed by stakeholders, and the barrier this causes in terms of accessing health services. In addition, stakeholders also highlighted the need for more education and awareness raising around certain health conditions, which need to be appropriately adapted to meet literacy needs in this community. </w:t>
      </w:r>
    </w:p>
    <w:p w14:paraId="131F5A81" w14:textId="77777777" w:rsidR="00167DD1" w:rsidRPr="005730FC" w:rsidRDefault="00167DD1" w:rsidP="00167DD1">
      <w:pPr>
        <w:ind w:left="720"/>
        <w:jc w:val="both"/>
        <w:rPr>
          <w:i/>
          <w:iCs/>
          <w:color w:val="000000" w:themeColor="text1"/>
        </w:rPr>
      </w:pPr>
      <w:r w:rsidRPr="005730FC">
        <w:rPr>
          <w:i/>
          <w:iCs/>
          <w:color w:val="000000" w:themeColor="text1"/>
        </w:rPr>
        <w:t xml:space="preserve">“Simple stuff you know, completing forms, registering them with a GP and dental service what have you, can be really tricky.” </w:t>
      </w:r>
    </w:p>
    <w:p w14:paraId="09C521B3" w14:textId="3E39B618" w:rsidR="00167DD1" w:rsidRPr="005730FC" w:rsidRDefault="00167DD1" w:rsidP="008A6A74">
      <w:pPr>
        <w:ind w:left="720"/>
        <w:jc w:val="both"/>
        <w:rPr>
          <w:i/>
          <w:iCs/>
          <w:color w:val="000000" w:themeColor="text1"/>
        </w:rPr>
      </w:pPr>
      <w:r w:rsidRPr="005730FC">
        <w:rPr>
          <w:i/>
          <w:iCs/>
          <w:color w:val="000000" w:themeColor="text1"/>
        </w:rPr>
        <w:t xml:space="preserve">“Because actually if you just get a letter a lot of them can’t read or write anyway so letters are irrelevant and then trying to find out where they are living on top of that because they are moving around makes contact difficult.” </w:t>
      </w:r>
    </w:p>
    <w:p w14:paraId="6AAA7B55" w14:textId="77777777" w:rsidR="00167DD1" w:rsidRPr="005730FC" w:rsidRDefault="00167DD1" w:rsidP="00167DD1">
      <w:pPr>
        <w:ind w:left="720"/>
        <w:jc w:val="both"/>
        <w:rPr>
          <w:i/>
          <w:iCs/>
          <w:color w:val="000000" w:themeColor="text1"/>
        </w:rPr>
      </w:pPr>
      <w:r w:rsidRPr="005730FC">
        <w:rPr>
          <w:i/>
          <w:iCs/>
          <w:color w:val="000000" w:themeColor="text1"/>
        </w:rPr>
        <w:t xml:space="preserve">“And because of the literacy levels, or the lack of literacy levels, you </w:t>
      </w:r>
      <w:proofErr w:type="gramStart"/>
      <w:r w:rsidRPr="005730FC">
        <w:rPr>
          <w:i/>
          <w:iCs/>
          <w:color w:val="000000" w:themeColor="text1"/>
        </w:rPr>
        <w:t>have to</w:t>
      </w:r>
      <w:proofErr w:type="gramEnd"/>
      <w:r w:rsidRPr="005730FC">
        <w:rPr>
          <w:i/>
          <w:iCs/>
          <w:color w:val="000000" w:themeColor="text1"/>
        </w:rPr>
        <w:t xml:space="preserve"> explain things in a sort of layman’s term without making them feel stupid and for them to understand and make an informed choice. And I think the most important thing is giving them time, which is what we don’t have in general practice.” </w:t>
      </w:r>
    </w:p>
    <w:p w14:paraId="294A6BA2" w14:textId="77777777" w:rsidR="00167DD1" w:rsidRPr="005730FC" w:rsidRDefault="00167DD1" w:rsidP="00167DD1">
      <w:pPr>
        <w:ind w:left="720"/>
        <w:jc w:val="both"/>
        <w:rPr>
          <w:i/>
          <w:iCs/>
          <w:color w:val="000000" w:themeColor="text1"/>
        </w:rPr>
      </w:pPr>
      <w:r w:rsidRPr="005730FC">
        <w:rPr>
          <w:i/>
          <w:iCs/>
          <w:color w:val="000000" w:themeColor="text1"/>
        </w:rPr>
        <w:t xml:space="preserve">“There sometimes isn’t the knowledge around symptoms and diseases to understand what symptoms might indicate something more serious.” </w:t>
      </w:r>
    </w:p>
    <w:p w14:paraId="270FF414" w14:textId="77777777" w:rsidR="00167DD1" w:rsidRPr="005730FC" w:rsidRDefault="00167DD1" w:rsidP="00167DD1">
      <w:pPr>
        <w:jc w:val="both"/>
        <w:rPr>
          <w:color w:val="000000" w:themeColor="text1"/>
        </w:rPr>
      </w:pPr>
      <w:r w:rsidRPr="005730FC">
        <w:rPr>
          <w:b/>
          <w:bCs/>
          <w:color w:val="000000" w:themeColor="text1"/>
        </w:rPr>
        <w:t xml:space="preserve">Theme 3: Misinformation – </w:t>
      </w:r>
      <w:r w:rsidRPr="005730FC">
        <w:rPr>
          <w:color w:val="000000" w:themeColor="text1"/>
        </w:rPr>
        <w:t xml:space="preserve">Stakeholders highlighted the barrier of misinformation, as inaccurate and harmful content spreads rapidly throughout these communities, as well as there being deep rooted beliefs concerning certain health conditions and services. </w:t>
      </w:r>
    </w:p>
    <w:p w14:paraId="2A136F05" w14:textId="77777777" w:rsidR="00167DD1" w:rsidRPr="005730FC" w:rsidRDefault="00167DD1" w:rsidP="00167DD1">
      <w:pPr>
        <w:jc w:val="both"/>
        <w:rPr>
          <w:i/>
          <w:iCs/>
          <w:color w:val="000000" w:themeColor="text1"/>
        </w:rPr>
      </w:pPr>
      <w:r w:rsidRPr="005730FC">
        <w:rPr>
          <w:color w:val="000000" w:themeColor="text1"/>
        </w:rPr>
        <w:tab/>
      </w:r>
      <w:r w:rsidRPr="005730FC">
        <w:rPr>
          <w:i/>
          <w:iCs/>
          <w:color w:val="000000" w:themeColor="text1"/>
        </w:rPr>
        <w:t>“Information spreads like wildfire and they will talk and scaremonger.”</w:t>
      </w:r>
    </w:p>
    <w:p w14:paraId="4696DECB" w14:textId="77777777" w:rsidR="00167DD1" w:rsidRPr="005730FC" w:rsidRDefault="00167DD1" w:rsidP="00167DD1">
      <w:pPr>
        <w:ind w:left="720"/>
        <w:jc w:val="both"/>
        <w:rPr>
          <w:i/>
          <w:iCs/>
          <w:color w:val="000000" w:themeColor="text1"/>
        </w:rPr>
      </w:pPr>
      <w:r w:rsidRPr="005730FC">
        <w:rPr>
          <w:i/>
          <w:iCs/>
          <w:color w:val="000000" w:themeColor="text1"/>
        </w:rPr>
        <w:t xml:space="preserve">“They would rather take on board the media influence and what the media is saying, like fake news, rather than maybe a professional. They cannot filter out fake news and what’s true, they take whatever is said in the community as gospel rather than looking at an official research article.” </w:t>
      </w:r>
    </w:p>
    <w:p w14:paraId="24EDF2A1" w14:textId="77777777" w:rsidR="00167DD1" w:rsidRPr="005730FC" w:rsidRDefault="00167DD1" w:rsidP="00167DD1">
      <w:pPr>
        <w:ind w:left="720"/>
        <w:jc w:val="both"/>
        <w:rPr>
          <w:i/>
          <w:iCs/>
          <w:color w:val="000000" w:themeColor="text1"/>
        </w:rPr>
      </w:pPr>
      <w:r w:rsidRPr="005730FC">
        <w:rPr>
          <w:i/>
          <w:iCs/>
          <w:color w:val="000000" w:themeColor="text1"/>
        </w:rPr>
        <w:t xml:space="preserve">“I had a lady who’s forty, fifty maybe, and she didn’t get her son the MMR jab, and then he subsequently died of rubella and that was a massive thing, but even now she doesn’t regret not giving him the vaccine because she believes its linked to autism.” </w:t>
      </w:r>
    </w:p>
    <w:p w14:paraId="5781DF02" w14:textId="06E3B02E" w:rsidR="00167DD1" w:rsidRPr="005730FC" w:rsidRDefault="00167DD1" w:rsidP="00167DD1">
      <w:pPr>
        <w:ind w:left="720"/>
        <w:jc w:val="both"/>
        <w:rPr>
          <w:i/>
          <w:iCs/>
          <w:color w:val="000000" w:themeColor="text1"/>
        </w:rPr>
      </w:pPr>
      <w:r w:rsidRPr="005730FC">
        <w:rPr>
          <w:i/>
          <w:iCs/>
          <w:color w:val="000000" w:themeColor="text1"/>
        </w:rPr>
        <w:t xml:space="preserve">“There are a lot of beliefs around immunisation, and you know the flu jab and Covid jab and it being linked to autism and ADHD and things like that, </w:t>
      </w:r>
      <w:r w:rsidR="00D02628" w:rsidRPr="005730FC">
        <w:rPr>
          <w:i/>
          <w:iCs/>
          <w:color w:val="000000" w:themeColor="text1"/>
        </w:rPr>
        <w:t>it’s</w:t>
      </w:r>
      <w:r w:rsidRPr="005730FC">
        <w:rPr>
          <w:i/>
          <w:iCs/>
          <w:color w:val="000000" w:themeColor="text1"/>
        </w:rPr>
        <w:t xml:space="preserve"> getting better but it does still worry them.” </w:t>
      </w:r>
    </w:p>
    <w:p w14:paraId="1221C815" w14:textId="591AEBDA" w:rsidR="00167DD1" w:rsidRPr="005730FC" w:rsidRDefault="00167DD1" w:rsidP="00167DD1">
      <w:pPr>
        <w:jc w:val="both"/>
        <w:rPr>
          <w:color w:val="000000" w:themeColor="text1"/>
        </w:rPr>
      </w:pPr>
      <w:r w:rsidRPr="005730FC">
        <w:rPr>
          <w:color w:val="000000" w:themeColor="text1"/>
        </w:rPr>
        <w:t xml:space="preserve">There was concern regarding a lack of knowledge around symptoms and diseases and the need for the community to understand that certain symptoms might indicate something more serious which needs clinical attention. </w:t>
      </w:r>
    </w:p>
    <w:p w14:paraId="0AB57FAD" w14:textId="77777777" w:rsidR="00DA79C0" w:rsidRPr="00572099"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2:</w:t>
      </w:r>
      <w:r w:rsidRPr="00572099">
        <w:rPr>
          <w:b/>
          <w:bCs/>
          <w:color w:val="31849B" w:themeColor="accent5" w:themeShade="BF"/>
          <w:u w:val="single"/>
        </w:rPr>
        <w:t xml:space="preserve"> </w:t>
      </w:r>
      <w:r w:rsidRPr="005730FC">
        <w:rPr>
          <w:b/>
          <w:bCs/>
          <w:color w:val="000000" w:themeColor="text1"/>
          <w:u w:val="single"/>
        </w:rPr>
        <w:t>Accessible information.</w:t>
      </w:r>
    </w:p>
    <w:p w14:paraId="6FEFCB7D" w14:textId="77777777" w:rsidR="00DA79C0"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 xml:space="preserve">A key finding was the need for accessible information to be used when engaging with this community. There were concerns discussed around the issues of accessibility of health information due to literacy levels. Suggestions around improvements consisted of having more visual information and minimal wording, using trusted individuals to spread messaging, and identifying key platforms for awareness raising. </w:t>
      </w:r>
    </w:p>
    <w:p w14:paraId="5D5E6ABA" w14:textId="77777777" w:rsidR="00DA79C0"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It is essential that information is received from a credible source, relayed in an appropriate way for the audience and is relevant in the setting in which these communities are living their lives.</w:t>
      </w:r>
    </w:p>
    <w:p w14:paraId="0A314634" w14:textId="77777777" w:rsidR="00DA79C0" w:rsidRPr="005730FC"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“And we’ve managed to get some of the younger women in for screening which before they’ve never had a screening but a lot if it is having the time to sit down with them and explain to them why it is important to have a smear.” </w:t>
      </w:r>
    </w:p>
    <w:p w14:paraId="1F5EEA32" w14:textId="402B90A7" w:rsidR="00DA79C0" w:rsidRPr="005730FC"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“There was a Give Blood donation advert tailored towards ethnic minorities because they needed more blood from those groups, and I think health things that are more tailored towards</w:t>
      </w:r>
      <w:r w:rsidR="003045A6">
        <w:rPr>
          <w:i/>
          <w:iCs/>
          <w:color w:val="000000" w:themeColor="text1"/>
        </w:rPr>
        <w:t xml:space="preserve"> </w:t>
      </w:r>
      <w:r w:rsidRPr="005730FC">
        <w:rPr>
          <w:i/>
          <w:iCs/>
          <w:color w:val="000000" w:themeColor="text1"/>
        </w:rPr>
        <w:t>them, warning about things like cancer etc, especially for them would work.”</w:t>
      </w:r>
    </w:p>
    <w:p w14:paraId="58C2FBF0" w14:textId="581F3DDE" w:rsidR="00167DD1" w:rsidRPr="00DA79C0" w:rsidRDefault="00DA79C0" w:rsidP="00DA79C0">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“Leaflet dropping could work and information and education and awareness raising but you </w:t>
      </w:r>
      <w:proofErr w:type="gramStart"/>
      <w:r w:rsidRPr="005730FC">
        <w:rPr>
          <w:i/>
          <w:iCs/>
          <w:color w:val="000000" w:themeColor="text1"/>
        </w:rPr>
        <w:t>have to</w:t>
      </w:r>
      <w:proofErr w:type="gramEnd"/>
      <w:r w:rsidRPr="005730FC">
        <w:rPr>
          <w:i/>
          <w:iCs/>
          <w:color w:val="000000" w:themeColor="text1"/>
        </w:rPr>
        <w:t xml:space="preserve"> spend 5 or so minutes with them to explain what this means, if things get worse call this number and signposting for further help and support. You can’t just give them a leaflet and go.” </w:t>
      </w:r>
    </w:p>
    <w:p w14:paraId="5F168065" w14:textId="77777777" w:rsidR="00167DD1" w:rsidRPr="005730FC" w:rsidRDefault="00167DD1" w:rsidP="00167DD1">
      <w:pPr>
        <w:jc w:val="both"/>
        <w:rPr>
          <w:b/>
          <w:bCs/>
          <w:color w:val="000000" w:themeColor="text1"/>
          <w:u w:val="single"/>
        </w:rPr>
      </w:pPr>
      <w:r w:rsidRPr="005730FC">
        <w:rPr>
          <w:b/>
          <w:bCs/>
          <w:color w:val="000000" w:themeColor="text1"/>
          <w:u w:val="single"/>
        </w:rPr>
        <w:t xml:space="preserve">Acceptability and appropriateness </w:t>
      </w:r>
    </w:p>
    <w:p w14:paraId="7D489B79" w14:textId="77777777" w:rsidR="00167DD1" w:rsidRPr="005730FC" w:rsidRDefault="00167DD1" w:rsidP="00167DD1">
      <w:pPr>
        <w:jc w:val="both"/>
        <w:rPr>
          <w:i/>
          <w:iCs/>
          <w:color w:val="000000" w:themeColor="text1"/>
        </w:rPr>
      </w:pPr>
      <w:r w:rsidRPr="005730FC">
        <w:rPr>
          <w:i/>
          <w:iCs/>
          <w:color w:val="000000" w:themeColor="text1"/>
        </w:rPr>
        <w:t xml:space="preserve">Acceptable services are culturally and socially appropriate to the populations they serve and are judged so by potential service users.  </w:t>
      </w:r>
    </w:p>
    <w:p w14:paraId="658169AA" w14:textId="5DA810B9" w:rsidR="00167DD1" w:rsidRPr="005730FC" w:rsidRDefault="00167DD1" w:rsidP="00167DD1">
      <w:pPr>
        <w:jc w:val="both"/>
        <w:rPr>
          <w:color w:val="000000" w:themeColor="text1"/>
        </w:rPr>
      </w:pPr>
      <w:r w:rsidRPr="005730FC">
        <w:rPr>
          <w:b/>
          <w:bCs/>
          <w:color w:val="000000" w:themeColor="text1"/>
        </w:rPr>
        <w:t xml:space="preserve">Theme 4: Navigating the system - </w:t>
      </w:r>
      <w:r w:rsidRPr="005730FC">
        <w:rPr>
          <w:color w:val="000000" w:themeColor="text1"/>
        </w:rPr>
        <w:t xml:space="preserve">All stakeholders highlighted the issues around the complexity of navigating the NHS system, especially regarding accessing appointments, onward </w:t>
      </w:r>
      <w:proofErr w:type="gramStart"/>
      <w:r w:rsidRPr="005730FC">
        <w:rPr>
          <w:color w:val="000000" w:themeColor="text1"/>
        </w:rPr>
        <w:t>referrals</w:t>
      </w:r>
      <w:proofErr w:type="gramEnd"/>
      <w:r w:rsidRPr="005730FC">
        <w:rPr>
          <w:color w:val="000000" w:themeColor="text1"/>
        </w:rPr>
        <w:t xml:space="preserve"> and the complexity of nomadic communities. </w:t>
      </w:r>
    </w:p>
    <w:p w14:paraId="30BF9093" w14:textId="73CBAF61" w:rsidR="00167DD1" w:rsidRPr="005730FC" w:rsidRDefault="00167DD1" w:rsidP="00167DD1">
      <w:pPr>
        <w:ind w:left="720"/>
        <w:jc w:val="both"/>
        <w:rPr>
          <w:i/>
          <w:iCs/>
          <w:color w:val="000000" w:themeColor="text1"/>
        </w:rPr>
      </w:pPr>
      <w:r w:rsidRPr="005730FC">
        <w:rPr>
          <w:color w:val="000000" w:themeColor="text1"/>
        </w:rPr>
        <w:t>“</w:t>
      </w:r>
      <w:r w:rsidRPr="005730FC">
        <w:rPr>
          <w:i/>
          <w:iCs/>
          <w:color w:val="000000" w:themeColor="text1"/>
        </w:rPr>
        <w:t>The</w:t>
      </w:r>
      <w:r w:rsidR="00985CA3" w:rsidRPr="005730FC">
        <w:rPr>
          <w:i/>
          <w:iCs/>
          <w:color w:val="000000" w:themeColor="text1"/>
        </w:rPr>
        <w:t>ir</w:t>
      </w:r>
      <w:r w:rsidRPr="005730FC">
        <w:rPr>
          <w:i/>
          <w:iCs/>
          <w:color w:val="000000" w:themeColor="text1"/>
        </w:rPr>
        <w:t xml:space="preserve"> concept of time is totally different to </w:t>
      </w:r>
      <w:r w:rsidR="00985CA3" w:rsidRPr="005730FC">
        <w:rPr>
          <w:i/>
          <w:iCs/>
          <w:color w:val="000000" w:themeColor="text1"/>
        </w:rPr>
        <w:t>ours;</w:t>
      </w:r>
      <w:r w:rsidRPr="005730FC">
        <w:rPr>
          <w:i/>
          <w:iCs/>
          <w:color w:val="000000" w:themeColor="text1"/>
        </w:rPr>
        <w:t xml:space="preserve"> they don’t use calendars or diaries. Giving someone an appointment in two months’ time, they’re unlikely to attend. That’s why they need to be reminded, via a phone call on the day </w:t>
      </w:r>
      <w:r w:rsidR="00BB2F9F" w:rsidRPr="005730FC">
        <w:rPr>
          <w:i/>
          <w:iCs/>
          <w:color w:val="000000" w:themeColor="text1"/>
        </w:rPr>
        <w:t xml:space="preserve">of </w:t>
      </w:r>
      <w:r w:rsidRPr="005730FC">
        <w:rPr>
          <w:i/>
          <w:iCs/>
          <w:color w:val="000000" w:themeColor="text1"/>
        </w:rPr>
        <w:t>appointment, and where they need to go, when and how to get there.</w:t>
      </w:r>
      <w:r w:rsidR="00BB2F9F" w:rsidRPr="005730FC">
        <w:rPr>
          <w:i/>
          <w:iCs/>
          <w:color w:val="000000" w:themeColor="text1"/>
        </w:rPr>
        <w:t>”</w:t>
      </w:r>
      <w:r w:rsidRPr="005730FC">
        <w:rPr>
          <w:i/>
          <w:iCs/>
          <w:color w:val="000000" w:themeColor="text1"/>
        </w:rPr>
        <w:t xml:space="preserve"> </w:t>
      </w:r>
    </w:p>
    <w:p w14:paraId="401A2DDF" w14:textId="77777777" w:rsidR="00167DD1" w:rsidRPr="005730FC" w:rsidRDefault="00167DD1" w:rsidP="00167DD1">
      <w:pPr>
        <w:ind w:left="720"/>
        <w:jc w:val="both"/>
        <w:rPr>
          <w:i/>
          <w:iCs/>
          <w:color w:val="000000" w:themeColor="text1"/>
        </w:rPr>
      </w:pPr>
      <w:r w:rsidRPr="005730FC">
        <w:rPr>
          <w:i/>
          <w:iCs/>
          <w:color w:val="000000" w:themeColor="text1"/>
        </w:rPr>
        <w:t xml:space="preserve">“A real issue is when they do move around and being able to access prescriptions and medications.” </w:t>
      </w:r>
    </w:p>
    <w:p w14:paraId="475E8F04" w14:textId="2D40B88B" w:rsidR="00167DD1" w:rsidRPr="005730FC" w:rsidRDefault="00167DD1" w:rsidP="00167DD1">
      <w:pPr>
        <w:ind w:left="720"/>
        <w:jc w:val="both"/>
        <w:rPr>
          <w:i/>
          <w:iCs/>
          <w:color w:val="000000" w:themeColor="text1"/>
        </w:rPr>
      </w:pPr>
      <w:r w:rsidRPr="005730FC">
        <w:rPr>
          <w:i/>
          <w:iCs/>
          <w:color w:val="000000" w:themeColor="text1"/>
        </w:rPr>
        <w:t xml:space="preserve">“We did have an issue when we had 40 families pitch up near our surgery and they were coming in to register and there was confusion as our receptionist said ‘I </w:t>
      </w:r>
      <w:r w:rsidR="00D02628" w:rsidRPr="005730FC">
        <w:rPr>
          <w:i/>
          <w:iCs/>
          <w:color w:val="000000" w:themeColor="text1"/>
        </w:rPr>
        <w:t>can’t</w:t>
      </w:r>
      <w:r w:rsidRPr="005730FC">
        <w:rPr>
          <w:i/>
          <w:iCs/>
          <w:color w:val="000000" w:themeColor="text1"/>
        </w:rPr>
        <w:t xml:space="preserve"> register you as you don’t have a fixed address’. We subsequently put their address as the surgery, and they are now registered patients with us.”</w:t>
      </w:r>
    </w:p>
    <w:p w14:paraId="11A15F7A" w14:textId="68F63545" w:rsidR="00167DD1" w:rsidRPr="005730FC" w:rsidRDefault="00167DD1" w:rsidP="00167DD1">
      <w:pPr>
        <w:jc w:val="both"/>
        <w:rPr>
          <w:color w:val="000000" w:themeColor="text1"/>
        </w:rPr>
      </w:pPr>
      <w:r w:rsidRPr="005730FC">
        <w:rPr>
          <w:color w:val="000000" w:themeColor="text1"/>
        </w:rPr>
        <w:t xml:space="preserve">Conversely, some participants did note that many </w:t>
      </w:r>
      <w:r w:rsidR="00D02628" w:rsidRPr="005730FC">
        <w:rPr>
          <w:color w:val="000000" w:themeColor="text1"/>
        </w:rPr>
        <w:t>Gypsies</w:t>
      </w:r>
      <w:r w:rsidRPr="005730FC">
        <w:rPr>
          <w:color w:val="000000" w:themeColor="text1"/>
        </w:rPr>
        <w:t xml:space="preserve"> and Travellers are well integrated and would have no problem accessing and navigating the system. </w:t>
      </w:r>
    </w:p>
    <w:p w14:paraId="76D888AF" w14:textId="77777777" w:rsidR="00167DD1" w:rsidRPr="005730FC" w:rsidRDefault="00167DD1" w:rsidP="00167DD1">
      <w:pPr>
        <w:ind w:left="720"/>
        <w:jc w:val="both"/>
        <w:rPr>
          <w:i/>
          <w:iCs/>
          <w:color w:val="000000" w:themeColor="text1"/>
        </w:rPr>
      </w:pPr>
      <w:r w:rsidRPr="005730FC">
        <w:rPr>
          <w:i/>
          <w:iCs/>
          <w:color w:val="000000" w:themeColor="text1"/>
        </w:rPr>
        <w:t xml:space="preserve">“Only a small </w:t>
      </w:r>
      <w:proofErr w:type="gramStart"/>
      <w:r w:rsidRPr="005730FC">
        <w:rPr>
          <w:i/>
          <w:iCs/>
          <w:color w:val="000000" w:themeColor="text1"/>
        </w:rPr>
        <w:t>amount</w:t>
      </w:r>
      <w:proofErr w:type="gramEnd"/>
      <w:r w:rsidRPr="005730FC">
        <w:rPr>
          <w:i/>
          <w:iCs/>
          <w:color w:val="000000" w:themeColor="text1"/>
        </w:rPr>
        <w:t xml:space="preserve"> of Travellers are still nomadic and aren’t able to access health care.” </w:t>
      </w:r>
    </w:p>
    <w:p w14:paraId="6C0098B5" w14:textId="77777777" w:rsidR="00167DD1" w:rsidRPr="005730FC" w:rsidRDefault="00167DD1" w:rsidP="00167DD1">
      <w:pPr>
        <w:jc w:val="both"/>
        <w:rPr>
          <w:i/>
          <w:iCs/>
          <w:color w:val="000000" w:themeColor="text1"/>
        </w:rPr>
      </w:pPr>
      <w:r w:rsidRPr="005730FC">
        <w:rPr>
          <w:i/>
          <w:iCs/>
          <w:color w:val="000000" w:themeColor="text1"/>
        </w:rPr>
        <w:tab/>
        <w:t xml:space="preserve">“Many Romany Gypsies are well integrated.” </w:t>
      </w:r>
    </w:p>
    <w:p w14:paraId="6DEF50C3" w14:textId="43024778" w:rsidR="00167DD1" w:rsidRPr="005730FC" w:rsidRDefault="00167DD1" w:rsidP="00167DD1">
      <w:pPr>
        <w:jc w:val="both"/>
        <w:rPr>
          <w:color w:val="000000" w:themeColor="text1"/>
        </w:rPr>
      </w:pPr>
      <w:r w:rsidRPr="005730FC">
        <w:rPr>
          <w:color w:val="000000" w:themeColor="text1"/>
        </w:rPr>
        <w:t xml:space="preserve">Additionally, it was also noted </w:t>
      </w:r>
      <w:r w:rsidRPr="005730FC">
        <w:rPr>
          <w:i/>
          <w:iCs/>
          <w:color w:val="000000" w:themeColor="text1"/>
          <w:u w:val="single"/>
        </w:rPr>
        <w:t>how</w:t>
      </w:r>
      <w:r w:rsidRPr="005730FC">
        <w:rPr>
          <w:color w:val="000000" w:themeColor="text1"/>
        </w:rPr>
        <w:t xml:space="preserve"> the Gypsy and Traveller communities use the health care system, and that there are beliefs within the community of only accessing help and support when </w:t>
      </w:r>
      <w:r w:rsidR="003C7DEC" w:rsidRPr="005730FC">
        <w:rPr>
          <w:color w:val="000000" w:themeColor="text1"/>
        </w:rPr>
        <w:t>vital</w:t>
      </w:r>
      <w:r w:rsidRPr="005730FC">
        <w:rPr>
          <w:color w:val="000000" w:themeColor="text1"/>
        </w:rPr>
        <w:t xml:space="preserve">. </w:t>
      </w:r>
    </w:p>
    <w:p w14:paraId="10FA302B" w14:textId="77777777" w:rsidR="00167DD1" w:rsidRPr="005730FC" w:rsidRDefault="00167DD1" w:rsidP="00167DD1">
      <w:pPr>
        <w:ind w:left="720"/>
        <w:jc w:val="both"/>
        <w:rPr>
          <w:i/>
          <w:iCs/>
          <w:color w:val="000000" w:themeColor="text1"/>
        </w:rPr>
      </w:pPr>
      <w:r w:rsidRPr="005730FC">
        <w:rPr>
          <w:color w:val="000000" w:themeColor="text1"/>
        </w:rPr>
        <w:t>“</w:t>
      </w:r>
      <w:r w:rsidRPr="005730FC">
        <w:rPr>
          <w:i/>
          <w:iCs/>
          <w:color w:val="000000" w:themeColor="text1"/>
        </w:rPr>
        <w:t xml:space="preserve">They won’t go (to the doctor) unless they are literally on deaths door, I was having a conversation recently and he was saying ‘we don’t go to hospital, we don’t go to the doctors unless we really have to go.” </w:t>
      </w:r>
    </w:p>
    <w:p w14:paraId="3572AB45" w14:textId="0B0028A5" w:rsidR="002D1EAE" w:rsidRDefault="00167DD1" w:rsidP="002D1EAE">
      <w:pPr>
        <w:ind w:left="720"/>
        <w:jc w:val="both"/>
        <w:rPr>
          <w:i/>
          <w:iCs/>
          <w:color w:val="000000" w:themeColor="text1"/>
        </w:rPr>
      </w:pPr>
      <w:r w:rsidRPr="005730FC">
        <w:rPr>
          <w:i/>
          <w:iCs/>
          <w:color w:val="000000" w:themeColor="text1"/>
        </w:rPr>
        <w:t xml:space="preserve">“Their culture is very much they don’t need to go to the doctors unless </w:t>
      </w:r>
      <w:r w:rsidR="00D02628" w:rsidRPr="005730FC">
        <w:rPr>
          <w:i/>
          <w:iCs/>
          <w:color w:val="000000" w:themeColor="text1"/>
        </w:rPr>
        <w:t>it’s</w:t>
      </w:r>
      <w:r w:rsidRPr="005730FC">
        <w:rPr>
          <w:i/>
          <w:iCs/>
          <w:color w:val="000000" w:themeColor="text1"/>
        </w:rPr>
        <w:t xml:space="preserve"> an absolute crisis hence many end up in A&amp;E.”</w:t>
      </w:r>
    </w:p>
    <w:p w14:paraId="7F57B091" w14:textId="77777777" w:rsidR="002D1EAE" w:rsidRDefault="002D1EAE" w:rsidP="002D1EAE">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3:</w:t>
      </w:r>
      <w:r w:rsidRPr="00572099">
        <w:rPr>
          <w:b/>
          <w:bCs/>
          <w:color w:val="31849B" w:themeColor="accent5" w:themeShade="BF"/>
          <w:u w:val="single"/>
        </w:rPr>
        <w:t xml:space="preserve"> </w:t>
      </w:r>
      <w:r w:rsidRPr="005730FC">
        <w:rPr>
          <w:b/>
          <w:bCs/>
          <w:color w:val="000000" w:themeColor="text1"/>
          <w:u w:val="single"/>
        </w:rPr>
        <w:t>Use existing engagement.</w:t>
      </w:r>
    </w:p>
    <w:p w14:paraId="6B31FE14" w14:textId="4823B5A0" w:rsidR="002D1EAE" w:rsidRPr="002D1EAE" w:rsidRDefault="002D1EAE" w:rsidP="002D1EAE">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t>Most stakeholders highlighted the importance of using already established relationships and trusted individuals in the community, whilst taking a proactive approach to reach into these communities by offering engagement events to build trust and increase knowledge of the system (</w:t>
      </w:r>
      <w:proofErr w:type="gramStart"/>
      <w:r>
        <w:t>e.g.</w:t>
      </w:r>
      <w:proofErr w:type="gramEnd"/>
      <w:r>
        <w:t xml:space="preserve"> what services are available to them). Building on previous asset-based work is required but it must also be noted that there may be reluctance to engage </w:t>
      </w:r>
      <w:proofErr w:type="spellStart"/>
      <w:r>
        <w:t>if</w:t>
      </w:r>
      <w:proofErr w:type="spellEnd"/>
      <w:r>
        <w:t xml:space="preserve"> activities don’t have the backing of trusted or influential individuals. </w:t>
      </w:r>
    </w:p>
    <w:p w14:paraId="77ED32E2" w14:textId="77777777" w:rsidR="002D1EAE" w:rsidRPr="005730FC" w:rsidRDefault="002D1EAE" w:rsidP="002D1EAE">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“On Facebook there is a community and word travels very fast, especially if it’s a positive message about helping them or what they can access, they will share that quite fast.” </w:t>
      </w:r>
    </w:p>
    <w:p w14:paraId="61C5FE69" w14:textId="77777777" w:rsidR="002D1EAE" w:rsidRPr="005730FC" w:rsidRDefault="002D1EAE" w:rsidP="002D1EAE">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“The elder in the Gypsy and Traveller community will help as they offer advice and support to the community so if you get in there the information will be shared.”</w:t>
      </w:r>
    </w:p>
    <w:p w14:paraId="5FA6848B" w14:textId="41EF1BB7" w:rsidR="00167DD1" w:rsidRPr="005730FC" w:rsidRDefault="002D1EAE" w:rsidP="002D1EAE">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“Them speaking to a trusted professional, someone they have seen regularly, they might come and say, what do you think about ‘X’ and they’re coming to you because you’ve built such a rapport and relationship with them, and they think you have </w:t>
      </w:r>
      <w:proofErr w:type="gramStart"/>
      <w:r w:rsidRPr="005730FC">
        <w:rPr>
          <w:i/>
          <w:iCs/>
          <w:color w:val="000000" w:themeColor="text1"/>
        </w:rPr>
        <w:t>all of</w:t>
      </w:r>
      <w:proofErr w:type="gramEnd"/>
      <w:r w:rsidRPr="005730FC">
        <w:rPr>
          <w:i/>
          <w:iCs/>
          <w:color w:val="000000" w:themeColor="text1"/>
        </w:rPr>
        <w:t xml:space="preserve"> this knowledge, and it does sort of change their though process slightly.”</w:t>
      </w:r>
    </w:p>
    <w:p w14:paraId="1237BAD7" w14:textId="1CFB9890" w:rsidR="00167DD1" w:rsidRPr="005730FC" w:rsidRDefault="00167DD1" w:rsidP="00167DD1">
      <w:pPr>
        <w:jc w:val="both"/>
        <w:rPr>
          <w:color w:val="000000" w:themeColor="text1"/>
        </w:rPr>
      </w:pPr>
      <w:r w:rsidRPr="005730FC">
        <w:rPr>
          <w:b/>
          <w:bCs/>
          <w:color w:val="000000" w:themeColor="text1"/>
        </w:rPr>
        <w:t xml:space="preserve">Theme 5: Cultural taboos - </w:t>
      </w:r>
      <w:r w:rsidRPr="005730FC">
        <w:rPr>
          <w:color w:val="000000" w:themeColor="text1"/>
        </w:rPr>
        <w:t>The stakeholders noted that simply</w:t>
      </w:r>
      <w:r w:rsidR="007B6674">
        <w:rPr>
          <w:color w:val="000000" w:themeColor="text1"/>
        </w:rPr>
        <w:t>,</w:t>
      </w:r>
      <w:r w:rsidRPr="005730FC">
        <w:rPr>
          <w:color w:val="000000" w:themeColor="text1"/>
        </w:rPr>
        <w:t xml:space="preserve"> there are certain medical conditions that are not deemed appropriate to discuss within that culture. Sexual health and mental health were all extreme taboos in the Gypsy and Traveller communities. </w:t>
      </w:r>
    </w:p>
    <w:p w14:paraId="7F07849F" w14:textId="77777777" w:rsidR="00167DD1" w:rsidRPr="005730FC" w:rsidRDefault="00167DD1" w:rsidP="00167DD1">
      <w:pPr>
        <w:ind w:left="720"/>
        <w:jc w:val="both"/>
        <w:rPr>
          <w:i/>
          <w:iCs/>
          <w:color w:val="000000" w:themeColor="text1"/>
        </w:rPr>
      </w:pPr>
      <w:r w:rsidRPr="005730FC">
        <w:rPr>
          <w:i/>
          <w:iCs/>
          <w:color w:val="000000" w:themeColor="text1"/>
        </w:rPr>
        <w:t xml:space="preserve">“They don’t believe in contraception, they are Catholic. I went in and one of the nurses mentioned contraception to a 16-year-old and the mother literally flew at her saying she’s not married.” </w:t>
      </w:r>
    </w:p>
    <w:p w14:paraId="5E77C2A5" w14:textId="77777777" w:rsidR="00167DD1" w:rsidRPr="005730FC" w:rsidRDefault="00167DD1" w:rsidP="00167DD1">
      <w:pPr>
        <w:ind w:left="720"/>
        <w:jc w:val="both"/>
        <w:rPr>
          <w:i/>
          <w:iCs/>
          <w:color w:val="000000" w:themeColor="text1"/>
        </w:rPr>
      </w:pPr>
      <w:r w:rsidRPr="005730FC">
        <w:rPr>
          <w:i/>
          <w:iCs/>
          <w:color w:val="000000" w:themeColor="text1"/>
        </w:rPr>
        <w:t xml:space="preserve">“Very few girls will get the HPV vaccine, they’re very against it. I had one mother saying that her daughter is not going to be promiscuous and all sorts of things.” </w:t>
      </w:r>
    </w:p>
    <w:p w14:paraId="33730996" w14:textId="77777777" w:rsidR="00167DD1" w:rsidRPr="005730FC" w:rsidRDefault="00167DD1" w:rsidP="00167DD1">
      <w:pPr>
        <w:ind w:left="720"/>
        <w:jc w:val="both"/>
        <w:rPr>
          <w:i/>
          <w:iCs/>
          <w:color w:val="000000" w:themeColor="text1"/>
        </w:rPr>
      </w:pPr>
      <w:r w:rsidRPr="005730FC">
        <w:rPr>
          <w:i/>
          <w:iCs/>
          <w:color w:val="000000" w:themeColor="text1"/>
        </w:rPr>
        <w:t xml:space="preserve">“I was once being asked all sorts by these two young girls, all about menstruation and rape and I was sat there thinking I shouldn’t be talking to them about the because their families would be horrified but I was answering in a matter-of-fact way. They couldn’t get their questions out fast enough and they had really distorted ideas about a few things.” </w:t>
      </w:r>
    </w:p>
    <w:p w14:paraId="5F438A92" w14:textId="77777777" w:rsidR="00167DD1" w:rsidRPr="005730FC" w:rsidRDefault="00167DD1" w:rsidP="00167DD1">
      <w:pPr>
        <w:ind w:left="720"/>
        <w:jc w:val="both"/>
        <w:rPr>
          <w:i/>
          <w:iCs/>
          <w:color w:val="000000" w:themeColor="text1"/>
        </w:rPr>
      </w:pPr>
      <w:r w:rsidRPr="005730FC">
        <w:rPr>
          <w:i/>
          <w:iCs/>
          <w:color w:val="000000" w:themeColor="text1"/>
        </w:rPr>
        <w:t>“A few times suicide and depression has been really bad in the community, losing multiple family members within a short amount of time (to suicide), I’m not too sure how prevalent it is because they just don’t speak about it.”</w:t>
      </w:r>
    </w:p>
    <w:p w14:paraId="5A50DE9F" w14:textId="7B189331" w:rsidR="00646EED" w:rsidRDefault="00167DD1" w:rsidP="00646EED">
      <w:pPr>
        <w:jc w:val="both"/>
        <w:rPr>
          <w:color w:val="000000" w:themeColor="text1"/>
        </w:rPr>
      </w:pPr>
      <w:r w:rsidRPr="005730FC">
        <w:rPr>
          <w:color w:val="000000" w:themeColor="text1"/>
        </w:rPr>
        <w:t>Moreover, due to certain medical conditions being viewed as taboo within these communities and hence not discussed in this tight knit community, individual</w:t>
      </w:r>
      <w:r w:rsidR="0006218C">
        <w:rPr>
          <w:color w:val="000000" w:themeColor="text1"/>
        </w:rPr>
        <w:t>s</w:t>
      </w:r>
      <w:r w:rsidRPr="005730FC">
        <w:rPr>
          <w:color w:val="000000" w:themeColor="text1"/>
        </w:rPr>
        <w:t xml:space="preserve"> can subsequently experience devastating isolation (possibly a young person) when diagnosed or requiring medical help for one of these conditions. </w:t>
      </w:r>
    </w:p>
    <w:p w14:paraId="41C0CCAC" w14:textId="77777777" w:rsidR="00646EED" w:rsidRPr="00572099"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4:</w:t>
      </w:r>
      <w:r w:rsidRPr="00572099">
        <w:rPr>
          <w:b/>
          <w:bCs/>
          <w:color w:val="31849B" w:themeColor="accent5" w:themeShade="BF"/>
          <w:u w:val="single"/>
        </w:rPr>
        <w:t xml:space="preserve"> </w:t>
      </w:r>
      <w:r w:rsidRPr="005730FC">
        <w:rPr>
          <w:b/>
          <w:bCs/>
          <w:color w:val="000000" w:themeColor="text1"/>
          <w:u w:val="single"/>
        </w:rPr>
        <w:t xml:space="preserve">Workforce training </w:t>
      </w:r>
    </w:p>
    <w:p w14:paraId="1C78C099" w14:textId="78D3B88E" w:rsidR="00646EED"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Stakeholders discussed the need for staff who are working with the Gypsy and Traveller community to have the appropriate cultural training, to ensure there is understanding about historical experiences, to reduce discrimination and prejudice and understand cultural differences (</w:t>
      </w:r>
      <w:proofErr w:type="gramStart"/>
      <w:r>
        <w:t>e.g.</w:t>
      </w:r>
      <w:proofErr w:type="gramEnd"/>
      <w:r>
        <w:t xml:space="preserve"> taboos that exist). </w:t>
      </w:r>
    </w:p>
    <w:p w14:paraId="5F816673" w14:textId="77777777" w:rsidR="00646EED" w:rsidRPr="005730FC"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“People just need a bit more education and a bit more awareness.”</w:t>
      </w:r>
    </w:p>
    <w:p w14:paraId="024444D0" w14:textId="77777777" w:rsidR="00646EED" w:rsidRPr="005730FC"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“There needs to be training for all members of health services to understand the gypsy culture and traditions and norms as well as the discrimination faced by this community on a day-to-day basis.” </w:t>
      </w:r>
    </w:p>
    <w:p w14:paraId="10109CC8" w14:textId="77777777" w:rsidR="00646EED" w:rsidRPr="005730FC"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“As a surgery we had a meeting about how we’re going to deal with this population because it’s </w:t>
      </w:r>
      <w:proofErr w:type="gramStart"/>
      <w:r w:rsidRPr="005730FC">
        <w:rPr>
          <w:i/>
          <w:iCs/>
          <w:color w:val="000000" w:themeColor="text1"/>
        </w:rPr>
        <w:t>really important</w:t>
      </w:r>
      <w:proofErr w:type="gramEnd"/>
      <w:r w:rsidRPr="005730FC">
        <w:rPr>
          <w:i/>
          <w:iCs/>
          <w:color w:val="000000" w:themeColor="text1"/>
        </w:rPr>
        <w:t xml:space="preserve"> to basically see them and get rid of the prejudices. Because even within the receptionist teams you know, we all have prejudices. We have our own opinions of this community so it’s trying to be completely non-judgemental to make them feel more comfortable. </w:t>
      </w:r>
    </w:p>
    <w:p w14:paraId="685B677E" w14:textId="77777777" w:rsidR="00646EED" w:rsidRPr="005730FC"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rPr>
          <w:color w:val="000000" w:themeColor="text1"/>
        </w:rPr>
      </w:pPr>
      <w:r w:rsidRPr="005730FC">
        <w:rPr>
          <w:color w:val="000000" w:themeColor="text1"/>
        </w:rPr>
        <w:t xml:space="preserve">In addition, several stakeholders also mentioned the importance of recruiting from these communities. </w:t>
      </w:r>
    </w:p>
    <w:p w14:paraId="0841984D" w14:textId="327C7147" w:rsidR="005730FC" w:rsidRPr="00646EED" w:rsidRDefault="00646EED" w:rsidP="00646EED">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 thing that I think works in this community is to have somebody </w:t>
      </w:r>
      <w:r w:rsidR="007810AF">
        <w:rPr>
          <w:i/>
          <w:iCs/>
          <w:color w:val="000000" w:themeColor="text1"/>
        </w:rPr>
        <w:t>from</w:t>
      </w:r>
      <w:r w:rsidRPr="005730FC">
        <w:rPr>
          <w:i/>
          <w:iCs/>
          <w:color w:val="000000" w:themeColor="text1"/>
        </w:rPr>
        <w:t xml:space="preserve"> that community themselves.”</w:t>
      </w:r>
    </w:p>
    <w:p w14:paraId="4118671D" w14:textId="2C241BF1" w:rsidR="00167DD1" w:rsidRPr="005730FC" w:rsidRDefault="00167DD1" w:rsidP="00167DD1">
      <w:pPr>
        <w:jc w:val="both"/>
        <w:rPr>
          <w:i/>
          <w:iCs/>
          <w:color w:val="000000" w:themeColor="text1"/>
        </w:rPr>
      </w:pPr>
      <w:r w:rsidRPr="005730FC">
        <w:rPr>
          <w:b/>
          <w:bCs/>
          <w:color w:val="000000" w:themeColor="text1"/>
          <w:u w:val="single"/>
        </w:rPr>
        <w:t xml:space="preserve">Availability </w:t>
      </w:r>
    </w:p>
    <w:p w14:paraId="60388865" w14:textId="77777777" w:rsidR="00167DD1" w:rsidRPr="005730FC" w:rsidRDefault="00167DD1" w:rsidP="00167DD1">
      <w:pPr>
        <w:jc w:val="both"/>
        <w:rPr>
          <w:i/>
          <w:iCs/>
          <w:color w:val="000000" w:themeColor="text1"/>
        </w:rPr>
      </w:pPr>
      <w:r w:rsidRPr="005730FC">
        <w:rPr>
          <w:i/>
          <w:iCs/>
          <w:color w:val="000000" w:themeColor="text1"/>
        </w:rPr>
        <w:t>Available services, either physical space or those working in health care roles, can be reached and in a timely manner.</w:t>
      </w:r>
    </w:p>
    <w:p w14:paraId="73D561C1" w14:textId="6C021704" w:rsidR="00167DD1" w:rsidRPr="005730FC" w:rsidRDefault="00167DD1" w:rsidP="00167DD1">
      <w:pPr>
        <w:jc w:val="both"/>
        <w:rPr>
          <w:b/>
          <w:bCs/>
          <w:color w:val="000000" w:themeColor="text1"/>
        </w:rPr>
      </w:pPr>
      <w:r w:rsidRPr="005730FC">
        <w:rPr>
          <w:b/>
          <w:bCs/>
          <w:color w:val="000000" w:themeColor="text1"/>
        </w:rPr>
        <w:t xml:space="preserve">Theme 6: Negative experiences - </w:t>
      </w:r>
      <w:r w:rsidRPr="005730FC">
        <w:rPr>
          <w:color w:val="000000" w:themeColor="text1"/>
        </w:rPr>
        <w:t xml:space="preserve">Stakeholders discussed the significance of negative experiences </w:t>
      </w:r>
      <w:r w:rsidR="00393126">
        <w:rPr>
          <w:color w:val="000000" w:themeColor="text1"/>
        </w:rPr>
        <w:t>which may result in</w:t>
      </w:r>
      <w:r w:rsidRPr="005730FC">
        <w:rPr>
          <w:color w:val="000000" w:themeColor="text1"/>
        </w:rPr>
        <w:t xml:space="preserve"> Gypsy and Travellers </w:t>
      </w:r>
      <w:r w:rsidR="00393126">
        <w:rPr>
          <w:color w:val="000000" w:themeColor="text1"/>
        </w:rPr>
        <w:t>ceasing</w:t>
      </w:r>
      <w:r w:rsidRPr="005730FC">
        <w:rPr>
          <w:color w:val="000000" w:themeColor="text1"/>
        </w:rPr>
        <w:t xml:space="preserve"> engag</w:t>
      </w:r>
      <w:r w:rsidR="00393126">
        <w:rPr>
          <w:color w:val="000000" w:themeColor="text1"/>
        </w:rPr>
        <w:t>ement</w:t>
      </w:r>
      <w:r w:rsidRPr="005730FC">
        <w:rPr>
          <w:color w:val="000000" w:themeColor="text1"/>
        </w:rPr>
        <w:t xml:space="preserve"> with a particular service. In addition to this, many </w:t>
      </w:r>
      <w:r w:rsidR="00D02628" w:rsidRPr="005730FC">
        <w:rPr>
          <w:color w:val="000000" w:themeColor="text1"/>
        </w:rPr>
        <w:t>Gypsies</w:t>
      </w:r>
      <w:r w:rsidRPr="005730FC">
        <w:rPr>
          <w:color w:val="000000" w:themeColor="text1"/>
        </w:rPr>
        <w:t xml:space="preserve"> and Travellers will attend the same GP surgery, health services or schools as they feel safe in the knowledge that their community is also present there and having a positive experience. </w:t>
      </w:r>
    </w:p>
    <w:p w14:paraId="5C142BDD" w14:textId="77777777" w:rsidR="00167DD1" w:rsidRPr="005730FC" w:rsidRDefault="00167DD1" w:rsidP="00167DD1">
      <w:pPr>
        <w:ind w:left="720"/>
        <w:jc w:val="both"/>
        <w:rPr>
          <w:i/>
          <w:iCs/>
          <w:color w:val="000000" w:themeColor="text1"/>
        </w:rPr>
      </w:pPr>
      <w:r w:rsidRPr="005730FC">
        <w:rPr>
          <w:i/>
          <w:iCs/>
          <w:color w:val="000000" w:themeColor="text1"/>
        </w:rPr>
        <w:t>“There just needs to be one experience, just one and it could be a minor experience of an encounter with someone in uniform and that one experience will stay with them and be concreted in their beliefs.”</w:t>
      </w:r>
    </w:p>
    <w:p w14:paraId="0CE395C7" w14:textId="77777777" w:rsidR="00167DD1" w:rsidRPr="005730FC" w:rsidRDefault="00167DD1" w:rsidP="00167DD1">
      <w:pPr>
        <w:ind w:left="720"/>
        <w:jc w:val="both"/>
        <w:rPr>
          <w:i/>
          <w:iCs/>
          <w:color w:val="000000" w:themeColor="text1"/>
        </w:rPr>
      </w:pPr>
      <w:r w:rsidRPr="005730FC">
        <w:rPr>
          <w:i/>
          <w:iCs/>
          <w:color w:val="000000" w:themeColor="text1"/>
        </w:rPr>
        <w:t xml:space="preserve">“Where there has been a serious medical condition or even a death in the family, they will all be at the hospital, around the bed, this is tradition and normal however can sometimes be met with aggression from staff as they think ‘haven’t you got nothing better to do’.” </w:t>
      </w:r>
    </w:p>
    <w:p w14:paraId="11F5BAA1" w14:textId="77777777" w:rsidR="00167DD1" w:rsidRPr="005730FC" w:rsidRDefault="00167DD1" w:rsidP="00167DD1">
      <w:pPr>
        <w:ind w:left="720"/>
        <w:jc w:val="both"/>
        <w:rPr>
          <w:i/>
          <w:iCs/>
          <w:color w:val="000000" w:themeColor="text1"/>
        </w:rPr>
      </w:pPr>
      <w:r w:rsidRPr="005730FC">
        <w:rPr>
          <w:i/>
          <w:iCs/>
          <w:color w:val="000000" w:themeColor="text1"/>
        </w:rPr>
        <w:t xml:space="preserve">“You will find that Gypsy and Traveller families tend to congregate if you like, or use the same schools etc.” </w:t>
      </w:r>
    </w:p>
    <w:p w14:paraId="1B0562F8" w14:textId="77777777" w:rsidR="00167DD1" w:rsidRPr="005730FC" w:rsidRDefault="00167DD1" w:rsidP="00167DD1">
      <w:pPr>
        <w:jc w:val="both"/>
        <w:rPr>
          <w:b/>
          <w:bCs/>
          <w:color w:val="000000" w:themeColor="text1"/>
          <w:u w:val="single"/>
        </w:rPr>
      </w:pPr>
      <w:r w:rsidRPr="005730FC">
        <w:rPr>
          <w:b/>
          <w:bCs/>
          <w:color w:val="000000" w:themeColor="text1"/>
        </w:rPr>
        <w:t xml:space="preserve">Theme 7: Generational differences </w:t>
      </w:r>
      <w:r w:rsidRPr="005730FC">
        <w:rPr>
          <w:color w:val="000000" w:themeColor="text1"/>
        </w:rPr>
        <w:t xml:space="preserve">- Several stakeholders recognised the importance of hierarchy within the communities and how identifying a trusted and respected individual can act as an opportunity for engagement. </w:t>
      </w:r>
    </w:p>
    <w:p w14:paraId="38B28B93" w14:textId="77777777" w:rsidR="00167DD1" w:rsidRPr="005730FC" w:rsidRDefault="00167DD1" w:rsidP="00167DD1">
      <w:pPr>
        <w:ind w:left="720"/>
        <w:rPr>
          <w:i/>
          <w:iCs/>
          <w:color w:val="000000" w:themeColor="text1"/>
        </w:rPr>
      </w:pPr>
      <w:r w:rsidRPr="005730FC">
        <w:rPr>
          <w:i/>
          <w:iCs/>
          <w:color w:val="000000" w:themeColor="text1"/>
        </w:rPr>
        <w:t xml:space="preserve">“If you can identify the ‘elder’ in the Gypsy and Traveller community, this will help as this is a well-respected and valued individual who holds information and offers advice and support to the rest of the community.” </w:t>
      </w:r>
    </w:p>
    <w:p w14:paraId="34A16B2F" w14:textId="77777777" w:rsidR="00167DD1" w:rsidRPr="005730FC" w:rsidRDefault="00167DD1" w:rsidP="008A1BBA">
      <w:pPr>
        <w:jc w:val="both"/>
        <w:rPr>
          <w:color w:val="000000" w:themeColor="text1"/>
        </w:rPr>
      </w:pPr>
      <w:r w:rsidRPr="005730FC">
        <w:rPr>
          <w:color w:val="000000" w:themeColor="text1"/>
        </w:rPr>
        <w:t xml:space="preserve">Another noteworthy finding was discussion around a generational shift, in terms of the younger generations ability to engage and build knowledge around health conditions and services they can access. </w:t>
      </w:r>
    </w:p>
    <w:p w14:paraId="2F99A951" w14:textId="77777777" w:rsidR="00167DD1" w:rsidRPr="005730FC" w:rsidRDefault="00167DD1" w:rsidP="00167DD1">
      <w:pPr>
        <w:ind w:left="720"/>
        <w:jc w:val="both"/>
        <w:rPr>
          <w:i/>
          <w:iCs/>
          <w:color w:val="000000" w:themeColor="text1"/>
        </w:rPr>
      </w:pPr>
      <w:r w:rsidRPr="005730FC">
        <w:rPr>
          <w:i/>
          <w:iCs/>
          <w:color w:val="000000" w:themeColor="text1"/>
        </w:rPr>
        <w:t xml:space="preserve">“The youngsters now, I think are sort of finding out you know because of the internet and phones and things, I think they are a bit more with it, with what’s going on in the world.” </w:t>
      </w:r>
    </w:p>
    <w:p w14:paraId="18A7A8E1" w14:textId="25044D65" w:rsidR="002A6E6F" w:rsidRPr="005730FC" w:rsidRDefault="00167DD1" w:rsidP="00277AA2">
      <w:pPr>
        <w:ind w:left="720"/>
        <w:jc w:val="both"/>
        <w:rPr>
          <w:i/>
          <w:iCs/>
          <w:color w:val="000000" w:themeColor="text1"/>
        </w:rPr>
      </w:pPr>
      <w:r w:rsidRPr="005730FC">
        <w:rPr>
          <w:i/>
          <w:iCs/>
          <w:color w:val="000000" w:themeColor="text1"/>
        </w:rPr>
        <w:t xml:space="preserve">“A couple of Mums I spoke to said they were very anti-immunisations for their children and said </w:t>
      </w:r>
      <w:r w:rsidR="00D02628" w:rsidRPr="005730FC">
        <w:rPr>
          <w:i/>
          <w:iCs/>
          <w:color w:val="000000" w:themeColor="text1"/>
        </w:rPr>
        <w:t>it’s</w:t>
      </w:r>
      <w:r w:rsidRPr="005730FC">
        <w:rPr>
          <w:i/>
          <w:iCs/>
          <w:color w:val="000000" w:themeColor="text1"/>
        </w:rPr>
        <w:t xml:space="preserve"> not in their culture. But I’ve now spent a lot of time with them, explaining the benefits and I have a few new Mums now who have babies and they’re having them vaccinated. I think its trust, education and perhaps a generation thing too.” </w:t>
      </w:r>
    </w:p>
    <w:p w14:paraId="343A5BD3" w14:textId="77777777" w:rsidR="00277AA2" w:rsidRPr="00572099" w:rsidRDefault="00277AA2" w:rsidP="00277AA2">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Intervention 5:</w:t>
      </w:r>
      <w:r w:rsidRPr="00572099">
        <w:rPr>
          <w:b/>
          <w:bCs/>
          <w:color w:val="31849B" w:themeColor="accent5" w:themeShade="BF"/>
          <w:u w:val="single"/>
        </w:rPr>
        <w:t xml:space="preserve"> </w:t>
      </w:r>
      <w:r w:rsidRPr="005730FC">
        <w:rPr>
          <w:b/>
          <w:bCs/>
          <w:color w:val="000000" w:themeColor="text1"/>
          <w:u w:val="single"/>
        </w:rPr>
        <w:t xml:space="preserve">A joined-up approach. </w:t>
      </w:r>
    </w:p>
    <w:p w14:paraId="3DE1713D" w14:textId="77777777" w:rsidR="00277AA2" w:rsidRDefault="00277AA2" w:rsidP="00277AA2">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215868" w:themeColor="accent5" w:themeShade="80"/>
        </w:rPr>
      </w:pPr>
      <w:r>
        <w:rPr>
          <w:bCs/>
        </w:rPr>
        <w:t xml:space="preserve">Stakeholders considered the importance of partnership working and stakeholders understanding local populations through collaborative working. There should be consideration regarding utilising the relationships and experience that the voluntary sector and grassroot organisations also have. </w:t>
      </w:r>
    </w:p>
    <w:p w14:paraId="0CC2105C" w14:textId="77777777" w:rsidR="00277AA2" w:rsidRPr="005730FC" w:rsidRDefault="00277AA2" w:rsidP="00277AA2">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“We need to make it clear that we have an eye on them, and in the right way, we want to ensure that they have equality with the rest of the community, and they are not being stigmatised or left out.”</w:t>
      </w:r>
    </w:p>
    <w:p w14:paraId="0BFA5777" w14:textId="07966D1F" w:rsidR="00277AA2" w:rsidRPr="005730FC" w:rsidRDefault="00277AA2" w:rsidP="00277AA2">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“Any professional that is going to be working or engaging with this community needs education on this community and understanding from the start why there is mistrust and about the intriguing parts of their culture because this shifts their thoughts on </w:t>
      </w:r>
      <w:r w:rsidR="00BC4881">
        <w:rPr>
          <w:i/>
          <w:iCs/>
          <w:color w:val="000000" w:themeColor="text1"/>
        </w:rPr>
        <w:t>professionals too.”</w:t>
      </w:r>
      <w:r w:rsidRPr="005730FC">
        <w:rPr>
          <w:i/>
          <w:iCs/>
          <w:color w:val="000000" w:themeColor="text1"/>
        </w:rPr>
        <w:t xml:space="preserve"> </w:t>
      </w:r>
    </w:p>
    <w:p w14:paraId="1DFA32FE" w14:textId="2739E5C0" w:rsidR="00277AA2" w:rsidRPr="005730FC" w:rsidRDefault="00277AA2" w:rsidP="00277AA2">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rPr>
          <w:i/>
          <w:iCs/>
          <w:color w:val="000000" w:themeColor="text1"/>
        </w:rPr>
      </w:pPr>
      <w:r w:rsidRPr="005730FC">
        <w:rPr>
          <w:color w:val="000000" w:themeColor="text1"/>
        </w:rPr>
        <w:t>There may be opportunity to undertake family focused work to assist learning across generations and help mitigate some of the adverse effects of cultural norm</w:t>
      </w:r>
      <w:r w:rsidR="00393126">
        <w:rPr>
          <w:color w:val="000000" w:themeColor="text1"/>
        </w:rPr>
        <w:t>s</w:t>
      </w:r>
      <w:r w:rsidRPr="005730FC">
        <w:rPr>
          <w:color w:val="000000" w:themeColor="text1"/>
        </w:rPr>
        <w:t xml:space="preserve"> and beliefs. </w:t>
      </w:r>
    </w:p>
    <w:p w14:paraId="097005BA" w14:textId="08EE7ABD" w:rsidR="008A1BBA" w:rsidRPr="00277AA2" w:rsidRDefault="00277AA2" w:rsidP="00277AA2">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color w:val="000000" w:themeColor="text1"/>
        </w:rPr>
      </w:pPr>
      <w:r w:rsidRPr="005730FC">
        <w:rPr>
          <w:i/>
          <w:iCs/>
          <w:color w:val="000000" w:themeColor="text1"/>
        </w:rPr>
        <w:t xml:space="preserve">“The majority of the time, the people who are younger, maybe 35 and younger, tend to be a little better integrated generally and that positively impacts accessing health services.” </w:t>
      </w:r>
      <w:r w:rsidR="00167DD1" w:rsidRPr="005730FC">
        <w:rPr>
          <w:color w:val="000000" w:themeColor="text1"/>
        </w:rPr>
        <w:t xml:space="preserve"> </w:t>
      </w:r>
    </w:p>
    <w:p w14:paraId="068ED1A1" w14:textId="2B983683" w:rsidR="00167DD1" w:rsidRPr="005730FC" w:rsidRDefault="00167DD1" w:rsidP="00167DD1">
      <w:pPr>
        <w:jc w:val="both"/>
        <w:rPr>
          <w:i/>
          <w:iCs/>
          <w:color w:val="000000" w:themeColor="text1"/>
        </w:rPr>
      </w:pPr>
      <w:r w:rsidRPr="005730FC">
        <w:rPr>
          <w:b/>
          <w:bCs/>
          <w:color w:val="000000" w:themeColor="text1"/>
          <w:u w:val="single"/>
        </w:rPr>
        <w:t xml:space="preserve">Affordability </w:t>
      </w:r>
    </w:p>
    <w:p w14:paraId="01E36A6D" w14:textId="2BF17B96" w:rsidR="00F17FB4" w:rsidRPr="005730FC" w:rsidRDefault="00167DD1" w:rsidP="00F17FB4">
      <w:pPr>
        <w:jc w:val="both"/>
        <w:rPr>
          <w:color w:val="000000" w:themeColor="text1"/>
        </w:rPr>
      </w:pPr>
      <w:r w:rsidRPr="005730FC">
        <w:rPr>
          <w:color w:val="000000" w:themeColor="text1"/>
        </w:rPr>
        <w:t xml:space="preserve">Despite stakeholders not explicitly mentioning any concern around affordability contributing to the barriers of access to healthcare, the wider determinants and social factors discussed by the stakeholders acknowledged the low levels of employment. Low levels of employment and poverty are likely to act as a barrier to health care, as individuals are less likely to be able to take time off from work or afford travel or parking expenses to attend an appointment. </w:t>
      </w:r>
    </w:p>
    <w:p w14:paraId="4DE59EC2" w14:textId="53B66DF1" w:rsidR="00F17FB4" w:rsidRPr="005730FC" w:rsidRDefault="00F17FB4" w:rsidP="00F17FB4">
      <w:pPr>
        <w:pStyle w:val="Heading3"/>
        <w:numPr>
          <w:ilvl w:val="0"/>
          <w:numId w:val="0"/>
        </w:numPr>
        <w:rPr>
          <w:color w:val="000000" w:themeColor="text1"/>
        </w:rPr>
      </w:pPr>
      <w:bookmarkStart w:id="67" w:name="_Toc141190318"/>
      <w:r w:rsidRPr="005730FC">
        <w:rPr>
          <w:color w:val="000000" w:themeColor="text1"/>
        </w:rPr>
        <w:t>9.</w:t>
      </w:r>
      <w:r w:rsidR="00D15FDC" w:rsidRPr="005730FC">
        <w:rPr>
          <w:color w:val="000000" w:themeColor="text1"/>
        </w:rPr>
        <w:t>5</w:t>
      </w:r>
      <w:r w:rsidRPr="005730FC">
        <w:rPr>
          <w:color w:val="000000" w:themeColor="text1"/>
        </w:rPr>
        <w:t>.</w:t>
      </w:r>
      <w:r w:rsidR="00FE3A05" w:rsidRPr="005730FC">
        <w:rPr>
          <w:color w:val="000000" w:themeColor="text1"/>
        </w:rPr>
        <w:t>4</w:t>
      </w:r>
      <w:r w:rsidRPr="005730FC">
        <w:rPr>
          <w:color w:val="000000" w:themeColor="text1"/>
        </w:rPr>
        <w:t xml:space="preserve">     Wider determinants</w:t>
      </w:r>
      <w:bookmarkEnd w:id="67"/>
      <w:r w:rsidRPr="005730FC">
        <w:rPr>
          <w:color w:val="000000" w:themeColor="text1"/>
        </w:rPr>
        <w:t xml:space="preserve"> </w:t>
      </w:r>
    </w:p>
    <w:p w14:paraId="7D0854B6" w14:textId="77777777" w:rsidR="00F17FB4" w:rsidRPr="005730FC" w:rsidRDefault="00F17FB4" w:rsidP="00F17FB4">
      <w:pPr>
        <w:jc w:val="both"/>
        <w:rPr>
          <w:b/>
          <w:bCs/>
          <w:color w:val="000000" w:themeColor="text1"/>
          <w:u w:val="single"/>
        </w:rPr>
      </w:pPr>
      <w:r w:rsidRPr="005730FC">
        <w:rPr>
          <w:b/>
          <w:bCs/>
          <w:color w:val="000000" w:themeColor="text1"/>
          <w:u w:val="single"/>
        </w:rPr>
        <w:t>Education</w:t>
      </w:r>
    </w:p>
    <w:p w14:paraId="43A6BAF6" w14:textId="77777777" w:rsidR="00F17FB4" w:rsidRPr="005730FC" w:rsidRDefault="00F17FB4" w:rsidP="00AF4260">
      <w:pPr>
        <w:pStyle w:val="ListParagraph"/>
        <w:numPr>
          <w:ilvl w:val="0"/>
          <w:numId w:val="16"/>
        </w:numPr>
        <w:jc w:val="both"/>
        <w:rPr>
          <w:color w:val="000000" w:themeColor="text1"/>
        </w:rPr>
      </w:pPr>
      <w:r w:rsidRPr="005730FC">
        <w:rPr>
          <w:color w:val="000000" w:themeColor="text1"/>
        </w:rPr>
        <w:t xml:space="preserve">Low attainment and achievement levels in education; bullying and discrimination still occur although some improvements have been observed. One stakeholder highlighted that for some Gypsy and Traveller students the best thing for them is to be with their community and people they identify with, rather than being in mainstream education where they feel isolated and experience poor mental health and wellbeing. </w:t>
      </w:r>
    </w:p>
    <w:p w14:paraId="4F24DFB8" w14:textId="278F36AC" w:rsidR="00F17FB4" w:rsidRPr="005730FC" w:rsidRDefault="00F17FB4" w:rsidP="00F17FB4">
      <w:pPr>
        <w:pStyle w:val="Heading3"/>
        <w:numPr>
          <w:ilvl w:val="0"/>
          <w:numId w:val="0"/>
        </w:numPr>
        <w:ind w:left="720" w:hanging="720"/>
        <w:jc w:val="both"/>
        <w:rPr>
          <w:color w:val="000000" w:themeColor="text1"/>
        </w:rPr>
      </w:pPr>
      <w:bookmarkStart w:id="68" w:name="_School_attendance"/>
      <w:bookmarkStart w:id="69" w:name="_Toc131508386"/>
      <w:bookmarkStart w:id="70" w:name="_Toc131667715"/>
      <w:bookmarkStart w:id="71" w:name="_Toc132635357"/>
      <w:bookmarkStart w:id="72" w:name="_Toc133495997"/>
      <w:bookmarkStart w:id="73" w:name="_Toc133496658"/>
      <w:bookmarkStart w:id="74" w:name="_Toc140833274"/>
      <w:bookmarkStart w:id="75" w:name="_Toc141189631"/>
      <w:bookmarkStart w:id="76" w:name="_Toc141190319"/>
      <w:bookmarkEnd w:id="68"/>
      <w:r w:rsidRPr="005730FC">
        <w:rPr>
          <w:color w:val="000000" w:themeColor="text1"/>
        </w:rPr>
        <w:t>School attendance</w:t>
      </w:r>
      <w:bookmarkEnd w:id="69"/>
      <w:bookmarkEnd w:id="70"/>
      <w:bookmarkEnd w:id="71"/>
      <w:bookmarkEnd w:id="72"/>
      <w:bookmarkEnd w:id="73"/>
      <w:bookmarkEnd w:id="74"/>
      <w:bookmarkEnd w:id="75"/>
      <w:bookmarkEnd w:id="76"/>
    </w:p>
    <w:p w14:paraId="54A77A9F" w14:textId="51C30D94" w:rsidR="00F17FB4" w:rsidRPr="005730FC" w:rsidRDefault="00F17FB4" w:rsidP="00BF378F">
      <w:pPr>
        <w:jc w:val="both"/>
        <w:rPr>
          <w:color w:val="000000" w:themeColor="text1"/>
        </w:rPr>
      </w:pPr>
      <w:r w:rsidRPr="005730FC">
        <w:rPr>
          <w:color w:val="000000" w:themeColor="text1"/>
        </w:rPr>
        <w:t>The absence rate for Gypsy, Roma and Irish Traveller pupils in the Autumn 21 and Spring 22 terms was significantly higher than the Kent average at 17.5% compared to 7.7%</w:t>
      </w:r>
      <w:r w:rsidR="00151ACF" w:rsidRPr="005730FC">
        <w:rPr>
          <w:color w:val="000000" w:themeColor="text1"/>
        </w:rPr>
        <w:t xml:space="preserve"> (note: education data is collected for Gypsy, Roma and Irish Traveller children and young people combined)</w:t>
      </w:r>
      <w:r w:rsidRPr="005730FC">
        <w:rPr>
          <w:color w:val="000000" w:themeColor="text1"/>
        </w:rPr>
        <w:t xml:space="preserve">. </w:t>
      </w:r>
    </w:p>
    <w:p w14:paraId="38180B5E" w14:textId="04112BFA" w:rsidR="00F17FB4" w:rsidRPr="005730FC" w:rsidRDefault="00F17FB4" w:rsidP="00F17FB4">
      <w:pPr>
        <w:pStyle w:val="Caption"/>
        <w:keepNext/>
        <w:rPr>
          <w:vanish/>
          <w:color w:val="000000" w:themeColor="text1"/>
          <w:specVanish/>
        </w:rPr>
      </w:pPr>
      <w:r w:rsidRPr="005730FC">
        <w:rPr>
          <w:color w:val="000000" w:themeColor="text1"/>
        </w:rPr>
        <w:t xml:space="preserve">Figure </w:t>
      </w:r>
      <w:r w:rsidR="008C7090" w:rsidRPr="005730FC">
        <w:rPr>
          <w:color w:val="000000" w:themeColor="text1"/>
        </w:rPr>
        <w:t>7</w:t>
      </w:r>
      <w:r w:rsidRPr="005730FC">
        <w:rPr>
          <w:color w:val="000000" w:themeColor="text1"/>
        </w:rPr>
        <w:t>: Kent school pupil attendance rates</w:t>
      </w:r>
    </w:p>
    <w:p w14:paraId="0D78D451" w14:textId="77777777" w:rsidR="00F17FB4" w:rsidRPr="005730FC" w:rsidRDefault="00F17FB4" w:rsidP="00F17FB4">
      <w:pPr>
        <w:pStyle w:val="Caption"/>
        <w:keepNext/>
        <w:rPr>
          <w:color w:val="000000" w:themeColor="text1"/>
          <w:sz w:val="22"/>
          <w:szCs w:val="22"/>
        </w:rPr>
      </w:pPr>
      <w:r w:rsidRPr="005730FC">
        <w:rPr>
          <w:color w:val="000000" w:themeColor="text1"/>
        </w:rPr>
        <w:t xml:space="preserve"> </w:t>
      </w:r>
      <w:r w:rsidRPr="005730FC">
        <w:rPr>
          <w:color w:val="000000" w:themeColor="text1"/>
        </w:rPr>
        <w:br/>
      </w:r>
      <w:r w:rsidRPr="005730FC">
        <w:rPr>
          <w:color w:val="000000" w:themeColor="text1"/>
          <w:sz w:val="22"/>
          <w:szCs w:val="22"/>
        </w:rPr>
        <w:t>Autumn 21 and Spring 22 terms</w:t>
      </w:r>
    </w:p>
    <w:p w14:paraId="6F75DF9F" w14:textId="77777777" w:rsidR="00F17FB4" w:rsidRPr="005730FC" w:rsidRDefault="00F17FB4" w:rsidP="00F17FB4">
      <w:pPr>
        <w:rPr>
          <w:color w:val="000000" w:themeColor="text1"/>
        </w:rPr>
      </w:pPr>
      <w:r w:rsidRPr="005730FC">
        <w:rPr>
          <w:noProof/>
          <w:color w:val="000000" w:themeColor="text1"/>
        </w:rPr>
        <w:drawing>
          <wp:inline distT="0" distB="0" distL="0" distR="0" wp14:anchorId="59503389" wp14:editId="2F9746E5">
            <wp:extent cx="4396740" cy="3619500"/>
            <wp:effectExtent l="19050" t="19050" r="22860" b="19050"/>
            <wp:docPr id="1625961835" name="Picture 1625961835" descr="Bar chat showing Kent School pupil attendance rates vs Gypsy Roma Traveller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61835" name="Picture 1625961835" descr="Bar chat showing Kent School pupil attendance rates vs Gypsy Roma Traveller rat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6740" cy="3619500"/>
                    </a:xfrm>
                    <a:prstGeom prst="rect">
                      <a:avLst/>
                    </a:prstGeom>
                    <a:noFill/>
                    <a:ln>
                      <a:solidFill>
                        <a:schemeClr val="accent1"/>
                      </a:solidFill>
                    </a:ln>
                  </pic:spPr>
                </pic:pic>
              </a:graphicData>
            </a:graphic>
          </wp:inline>
        </w:drawing>
      </w:r>
    </w:p>
    <w:p w14:paraId="26AE96C2" w14:textId="0806B4B6" w:rsidR="00F17FB4" w:rsidRPr="005730FC" w:rsidRDefault="00F17FB4" w:rsidP="00F17FB4">
      <w:pPr>
        <w:rPr>
          <w:color w:val="000000" w:themeColor="text1"/>
        </w:rPr>
      </w:pPr>
      <w:r w:rsidRPr="005730FC">
        <w:rPr>
          <w:color w:val="000000" w:themeColor="text1"/>
        </w:rPr>
        <w:t xml:space="preserve">Figure </w:t>
      </w:r>
      <w:r w:rsidR="008C7090" w:rsidRPr="005730FC">
        <w:rPr>
          <w:color w:val="000000" w:themeColor="text1"/>
        </w:rPr>
        <w:t>7</w:t>
      </w:r>
      <w:r w:rsidR="00BF378F" w:rsidRPr="005730FC">
        <w:rPr>
          <w:color w:val="000000" w:themeColor="text1"/>
        </w:rPr>
        <w:t xml:space="preserve"> </w:t>
      </w:r>
      <w:r w:rsidRPr="005730FC">
        <w:rPr>
          <w:color w:val="000000" w:themeColor="text1"/>
        </w:rPr>
        <w:t xml:space="preserve">shows that over </w:t>
      </w:r>
      <w:r w:rsidR="00393126">
        <w:rPr>
          <w:color w:val="000000" w:themeColor="text1"/>
        </w:rPr>
        <w:t>3/4</w:t>
      </w:r>
      <w:r w:rsidRPr="005730FC">
        <w:rPr>
          <w:color w:val="000000" w:themeColor="text1"/>
        </w:rPr>
        <w:t xml:space="preserve"> of Kent school pupils have over 90% attendance, in comparison to just over </w:t>
      </w:r>
      <w:r w:rsidR="00393126">
        <w:rPr>
          <w:color w:val="000000" w:themeColor="text1"/>
        </w:rPr>
        <w:t>1/3</w:t>
      </w:r>
      <w:r w:rsidRPr="005730FC">
        <w:rPr>
          <w:color w:val="000000" w:themeColor="text1"/>
        </w:rPr>
        <w:t xml:space="preserve"> of Gypsy, Roma and Irish Traveller pupils. </w:t>
      </w:r>
    </w:p>
    <w:p w14:paraId="12DA606E" w14:textId="0F66F71C" w:rsidR="00F17FB4" w:rsidRPr="005730FC" w:rsidRDefault="00F17FB4" w:rsidP="00F17FB4">
      <w:pPr>
        <w:jc w:val="both"/>
        <w:rPr>
          <w:color w:val="000000" w:themeColor="text1"/>
        </w:rPr>
      </w:pPr>
      <w:r w:rsidRPr="005730FC">
        <w:rPr>
          <w:color w:val="000000" w:themeColor="text1"/>
        </w:rPr>
        <w:t xml:space="preserve">There </w:t>
      </w:r>
      <w:r w:rsidR="00EB786B" w:rsidRPr="005730FC">
        <w:rPr>
          <w:color w:val="000000" w:themeColor="text1"/>
        </w:rPr>
        <w:t>was</w:t>
      </w:r>
      <w:r w:rsidRPr="005730FC">
        <w:rPr>
          <w:color w:val="000000" w:themeColor="text1"/>
        </w:rPr>
        <w:t xml:space="preserve"> evidence that Gypsy, </w:t>
      </w:r>
      <w:proofErr w:type="gramStart"/>
      <w:r w:rsidRPr="005730FC">
        <w:rPr>
          <w:color w:val="000000" w:themeColor="text1"/>
        </w:rPr>
        <w:t>Roma</w:t>
      </w:r>
      <w:proofErr w:type="gramEnd"/>
      <w:r w:rsidRPr="005730FC">
        <w:rPr>
          <w:color w:val="000000" w:themeColor="text1"/>
        </w:rPr>
        <w:t xml:space="preserve"> and Irish Traveller pupils </w:t>
      </w:r>
      <w:r w:rsidR="00EB786B" w:rsidRPr="005730FC">
        <w:rPr>
          <w:color w:val="000000" w:themeColor="text1"/>
        </w:rPr>
        <w:t>had</w:t>
      </w:r>
      <w:r w:rsidRPr="005730FC">
        <w:rPr>
          <w:color w:val="000000" w:themeColor="text1"/>
        </w:rPr>
        <w:t xml:space="preserve"> significantly lower attendance than the Kent average.</w:t>
      </w:r>
    </w:p>
    <w:p w14:paraId="5EB2082B" w14:textId="77777777" w:rsidR="00F17FB4" w:rsidRPr="005730FC" w:rsidRDefault="00F17FB4" w:rsidP="00F17FB4">
      <w:pPr>
        <w:pStyle w:val="Heading3"/>
        <w:numPr>
          <w:ilvl w:val="0"/>
          <w:numId w:val="0"/>
        </w:numPr>
        <w:ind w:left="720" w:hanging="720"/>
        <w:jc w:val="both"/>
        <w:rPr>
          <w:color w:val="000000" w:themeColor="text1"/>
        </w:rPr>
      </w:pPr>
      <w:bookmarkStart w:id="77" w:name="_Toc131508387"/>
      <w:bookmarkStart w:id="78" w:name="_Toc131667716"/>
      <w:bookmarkStart w:id="79" w:name="_Toc132635358"/>
      <w:bookmarkStart w:id="80" w:name="_Toc133495998"/>
      <w:bookmarkStart w:id="81" w:name="_Toc133496659"/>
      <w:bookmarkStart w:id="82" w:name="_Toc140833275"/>
      <w:bookmarkStart w:id="83" w:name="_Toc141189632"/>
      <w:bookmarkStart w:id="84" w:name="_Toc141190320"/>
      <w:r w:rsidRPr="005730FC">
        <w:rPr>
          <w:color w:val="000000" w:themeColor="text1"/>
        </w:rPr>
        <w:t>Elective Home Education</w:t>
      </w:r>
      <w:bookmarkEnd w:id="77"/>
      <w:bookmarkEnd w:id="78"/>
      <w:bookmarkEnd w:id="79"/>
      <w:bookmarkEnd w:id="80"/>
      <w:bookmarkEnd w:id="81"/>
      <w:bookmarkEnd w:id="82"/>
      <w:bookmarkEnd w:id="83"/>
      <w:bookmarkEnd w:id="84"/>
    </w:p>
    <w:p w14:paraId="10EA3C6C" w14:textId="044F5102" w:rsidR="00F17FB4" w:rsidRPr="005730FC" w:rsidRDefault="00F17FB4" w:rsidP="00F17FB4">
      <w:pPr>
        <w:jc w:val="both"/>
        <w:rPr>
          <w:color w:val="000000" w:themeColor="text1"/>
        </w:rPr>
      </w:pPr>
      <w:r w:rsidRPr="005730FC">
        <w:rPr>
          <w:color w:val="000000" w:themeColor="text1"/>
        </w:rPr>
        <w:t>There was a higher percentage of Gypsy, Roma and Traveller children and young people, recorded as educated at home between 6</w:t>
      </w:r>
      <w:r w:rsidRPr="005730FC">
        <w:rPr>
          <w:color w:val="000000" w:themeColor="text1"/>
          <w:vertAlign w:val="superscript"/>
        </w:rPr>
        <w:t>th</w:t>
      </w:r>
      <w:r w:rsidRPr="005730FC">
        <w:rPr>
          <w:color w:val="000000" w:themeColor="text1"/>
        </w:rPr>
        <w:t xml:space="preserve"> September 2021 and 31</w:t>
      </w:r>
      <w:r w:rsidRPr="005730FC">
        <w:rPr>
          <w:color w:val="000000" w:themeColor="text1"/>
          <w:vertAlign w:val="superscript"/>
        </w:rPr>
        <w:t>st</w:t>
      </w:r>
      <w:r w:rsidRPr="005730FC">
        <w:rPr>
          <w:color w:val="000000" w:themeColor="text1"/>
        </w:rPr>
        <w:t xml:space="preserve"> August 2022 when compared to the pupil population</w:t>
      </w:r>
      <w:r w:rsidR="00393126">
        <w:rPr>
          <w:color w:val="000000" w:themeColor="text1"/>
        </w:rPr>
        <w:t>:</w:t>
      </w:r>
      <w:r w:rsidRPr="005730FC">
        <w:rPr>
          <w:color w:val="000000" w:themeColor="text1"/>
        </w:rPr>
        <w:t xml:space="preserve"> 8.2% compared to 1.1% respectively.</w:t>
      </w:r>
    </w:p>
    <w:p w14:paraId="051CA520" w14:textId="77777777" w:rsidR="00F17FB4" w:rsidRPr="005730FC" w:rsidRDefault="00F17FB4" w:rsidP="00F17FB4">
      <w:pPr>
        <w:pStyle w:val="Heading3"/>
        <w:numPr>
          <w:ilvl w:val="0"/>
          <w:numId w:val="0"/>
        </w:numPr>
        <w:ind w:left="720" w:hanging="720"/>
        <w:jc w:val="both"/>
        <w:rPr>
          <w:color w:val="000000" w:themeColor="text1"/>
        </w:rPr>
      </w:pPr>
      <w:bookmarkStart w:id="85" w:name="_Toc131508388"/>
      <w:bookmarkStart w:id="86" w:name="_Toc131667717"/>
      <w:bookmarkStart w:id="87" w:name="_Toc132635359"/>
      <w:bookmarkStart w:id="88" w:name="_Toc133495999"/>
      <w:bookmarkStart w:id="89" w:name="_Toc133496660"/>
      <w:bookmarkStart w:id="90" w:name="_Toc140833276"/>
      <w:bookmarkStart w:id="91" w:name="_Toc141189633"/>
      <w:bookmarkStart w:id="92" w:name="_Toc141190321"/>
      <w:r w:rsidRPr="005730FC">
        <w:rPr>
          <w:color w:val="000000" w:themeColor="text1"/>
        </w:rPr>
        <w:t xml:space="preserve">Students removed from </w:t>
      </w:r>
      <w:proofErr w:type="gramStart"/>
      <w:r w:rsidRPr="005730FC">
        <w:rPr>
          <w:color w:val="000000" w:themeColor="text1"/>
        </w:rPr>
        <w:t>roll</w:t>
      </w:r>
      <w:bookmarkEnd w:id="85"/>
      <w:bookmarkEnd w:id="86"/>
      <w:bookmarkEnd w:id="87"/>
      <w:bookmarkEnd w:id="88"/>
      <w:bookmarkEnd w:id="89"/>
      <w:bookmarkEnd w:id="90"/>
      <w:bookmarkEnd w:id="91"/>
      <w:bookmarkEnd w:id="92"/>
      <w:proofErr w:type="gramEnd"/>
    </w:p>
    <w:p w14:paraId="36F75E58" w14:textId="13A74949" w:rsidR="00F17FB4" w:rsidRPr="005730FC" w:rsidRDefault="00F17FB4" w:rsidP="00F17FB4">
      <w:pPr>
        <w:jc w:val="both"/>
        <w:rPr>
          <w:color w:val="000000" w:themeColor="text1"/>
        </w:rPr>
      </w:pPr>
      <w:r w:rsidRPr="005730FC">
        <w:rPr>
          <w:color w:val="000000" w:themeColor="text1"/>
        </w:rPr>
        <w:t xml:space="preserve">In the 2020/21 academic year, 37.7% and 33.3% of students identifying as a </w:t>
      </w:r>
      <w:r w:rsidR="00A66A76" w:rsidRPr="005730FC">
        <w:rPr>
          <w:color w:val="000000" w:themeColor="text1"/>
        </w:rPr>
        <w:t xml:space="preserve">Traveller of </w:t>
      </w:r>
      <w:r w:rsidRPr="005730FC">
        <w:rPr>
          <w:color w:val="000000" w:themeColor="text1"/>
        </w:rPr>
        <w:t>Irish heritage were removed from the school admission register (referred to as being ‘removed from roll’) in the R-</w:t>
      </w:r>
      <w:r w:rsidR="00A02DE8" w:rsidRPr="005730FC">
        <w:rPr>
          <w:color w:val="000000" w:themeColor="text1"/>
        </w:rPr>
        <w:t>6- and 7–11-year</w:t>
      </w:r>
      <w:r w:rsidRPr="005730FC">
        <w:rPr>
          <w:color w:val="000000" w:themeColor="text1"/>
        </w:rPr>
        <w:t xml:space="preserve"> groups respectively, this compares to 1.4% at the Kent level in both year groups. </w:t>
      </w:r>
    </w:p>
    <w:p w14:paraId="4AEB25C4" w14:textId="475ECF5F" w:rsidR="00F17FB4" w:rsidRPr="005730FC" w:rsidRDefault="00F17FB4" w:rsidP="00F17FB4">
      <w:pPr>
        <w:jc w:val="both"/>
        <w:rPr>
          <w:color w:val="000000" w:themeColor="text1"/>
        </w:rPr>
      </w:pPr>
      <w:r w:rsidRPr="005730FC">
        <w:rPr>
          <w:color w:val="000000" w:themeColor="text1"/>
        </w:rPr>
        <w:t xml:space="preserve">In the Autumn </w:t>
      </w:r>
      <w:r w:rsidR="00D438A6">
        <w:rPr>
          <w:color w:val="000000" w:themeColor="text1"/>
        </w:rPr>
        <w:t>20</w:t>
      </w:r>
      <w:r w:rsidRPr="005730FC">
        <w:rPr>
          <w:color w:val="000000" w:themeColor="text1"/>
        </w:rPr>
        <w:t xml:space="preserve">21 and Spring </w:t>
      </w:r>
      <w:r w:rsidR="00D438A6">
        <w:rPr>
          <w:color w:val="000000" w:themeColor="text1"/>
        </w:rPr>
        <w:t>20</w:t>
      </w:r>
      <w:r w:rsidRPr="005730FC">
        <w:rPr>
          <w:color w:val="000000" w:themeColor="text1"/>
        </w:rPr>
        <w:t>22 term there were 1</w:t>
      </w:r>
      <w:r w:rsidR="00D438A6">
        <w:rPr>
          <w:color w:val="000000" w:themeColor="text1"/>
        </w:rPr>
        <w:t>,</w:t>
      </w:r>
      <w:r w:rsidRPr="005730FC">
        <w:rPr>
          <w:color w:val="000000" w:themeColor="text1"/>
        </w:rPr>
        <w:t xml:space="preserve">525 Gypsy, Roma and Irish Traveller pupils listed as attending primary school and 657 attending secondary school. This is a 70/30 split which compares with a 59/41 split at the Kent level. These numbers suggests that higher than average numbers of Gypsy, Roma and Irish Traveller children attending primary school may not go on to enrol at secondary school. </w:t>
      </w:r>
    </w:p>
    <w:p w14:paraId="3A14BB34" w14:textId="77777777" w:rsidR="00F17FB4" w:rsidRPr="005730FC" w:rsidRDefault="00F17FB4" w:rsidP="00F17FB4">
      <w:pPr>
        <w:pStyle w:val="Heading3"/>
        <w:numPr>
          <w:ilvl w:val="0"/>
          <w:numId w:val="0"/>
        </w:numPr>
        <w:ind w:left="720" w:hanging="720"/>
        <w:jc w:val="both"/>
        <w:rPr>
          <w:color w:val="000000" w:themeColor="text1"/>
        </w:rPr>
      </w:pPr>
      <w:bookmarkStart w:id="93" w:name="_Toc131508389"/>
      <w:bookmarkStart w:id="94" w:name="_Toc131667718"/>
      <w:bookmarkStart w:id="95" w:name="_Toc132635360"/>
      <w:bookmarkStart w:id="96" w:name="_Toc133496000"/>
      <w:bookmarkStart w:id="97" w:name="_Toc133496661"/>
      <w:bookmarkStart w:id="98" w:name="_Toc140833277"/>
      <w:bookmarkStart w:id="99" w:name="_Toc141189634"/>
      <w:bookmarkStart w:id="100" w:name="_Toc141190322"/>
      <w:r w:rsidRPr="005730FC">
        <w:rPr>
          <w:color w:val="000000" w:themeColor="text1"/>
        </w:rPr>
        <w:t>School exclusions</w:t>
      </w:r>
      <w:bookmarkEnd w:id="93"/>
      <w:bookmarkEnd w:id="94"/>
      <w:bookmarkEnd w:id="95"/>
      <w:bookmarkEnd w:id="96"/>
      <w:bookmarkEnd w:id="97"/>
      <w:bookmarkEnd w:id="98"/>
      <w:bookmarkEnd w:id="99"/>
      <w:bookmarkEnd w:id="100"/>
    </w:p>
    <w:p w14:paraId="485E7C0D" w14:textId="713CDB0C" w:rsidR="00F17FB4" w:rsidRPr="005730FC" w:rsidRDefault="00F17FB4" w:rsidP="00F17FB4">
      <w:pPr>
        <w:jc w:val="both"/>
        <w:rPr>
          <w:color w:val="000000" w:themeColor="text1"/>
        </w:rPr>
      </w:pPr>
      <w:r w:rsidRPr="005730FC">
        <w:rPr>
          <w:color w:val="000000" w:themeColor="text1"/>
        </w:rPr>
        <w:t xml:space="preserve">In the Autumn </w:t>
      </w:r>
      <w:r w:rsidR="00D438A6">
        <w:rPr>
          <w:color w:val="000000" w:themeColor="text1"/>
        </w:rPr>
        <w:t>20</w:t>
      </w:r>
      <w:r w:rsidRPr="005730FC">
        <w:rPr>
          <w:color w:val="000000" w:themeColor="text1"/>
        </w:rPr>
        <w:t xml:space="preserve">21 and Spring </w:t>
      </w:r>
      <w:r w:rsidR="00D438A6">
        <w:rPr>
          <w:color w:val="000000" w:themeColor="text1"/>
        </w:rPr>
        <w:t>20</w:t>
      </w:r>
      <w:r w:rsidRPr="005730FC">
        <w:rPr>
          <w:color w:val="000000" w:themeColor="text1"/>
        </w:rPr>
        <w:t>22 terms 7.5% of Gypsy, Roma and Irish Traveller pupils were excluded from school compared with 2% for the whole of Kent.</w:t>
      </w:r>
    </w:p>
    <w:p w14:paraId="6BC9E778" w14:textId="77777777" w:rsidR="00F17FB4" w:rsidRPr="005730FC" w:rsidRDefault="00F17FB4" w:rsidP="00F17FB4">
      <w:pPr>
        <w:pStyle w:val="Heading3"/>
        <w:numPr>
          <w:ilvl w:val="0"/>
          <w:numId w:val="0"/>
        </w:numPr>
        <w:ind w:left="720" w:hanging="720"/>
        <w:jc w:val="both"/>
        <w:rPr>
          <w:color w:val="000000" w:themeColor="text1"/>
        </w:rPr>
      </w:pPr>
      <w:bookmarkStart w:id="101" w:name="_Toc131508390"/>
      <w:bookmarkStart w:id="102" w:name="_Toc131667719"/>
      <w:bookmarkStart w:id="103" w:name="_Toc132635361"/>
      <w:bookmarkStart w:id="104" w:name="_Toc133496001"/>
      <w:bookmarkStart w:id="105" w:name="_Toc133496662"/>
      <w:bookmarkStart w:id="106" w:name="_Toc140833278"/>
      <w:bookmarkStart w:id="107" w:name="_Toc141189635"/>
      <w:bookmarkStart w:id="108" w:name="_Toc141190323"/>
      <w:r w:rsidRPr="005730FC">
        <w:rPr>
          <w:color w:val="000000" w:themeColor="text1"/>
        </w:rPr>
        <w:t>Percentage of pupils meeting the expected standard KS2 in reading, writing and maths</w:t>
      </w:r>
      <w:bookmarkEnd w:id="101"/>
      <w:bookmarkEnd w:id="102"/>
      <w:bookmarkEnd w:id="103"/>
      <w:bookmarkEnd w:id="104"/>
      <w:bookmarkEnd w:id="105"/>
      <w:bookmarkEnd w:id="106"/>
      <w:bookmarkEnd w:id="107"/>
      <w:bookmarkEnd w:id="108"/>
    </w:p>
    <w:p w14:paraId="3BC1E440" w14:textId="5A00B132" w:rsidR="00F17FB4" w:rsidRPr="005730FC" w:rsidRDefault="00F17FB4" w:rsidP="00F17FB4">
      <w:pPr>
        <w:jc w:val="both"/>
        <w:rPr>
          <w:color w:val="000000" w:themeColor="text1"/>
        </w:rPr>
      </w:pPr>
      <w:r w:rsidRPr="005730FC">
        <w:rPr>
          <w:color w:val="000000" w:themeColor="text1"/>
        </w:rPr>
        <w:t>The percentage of pupils meeting the expected standard KS2 in reading, writing and maths is significantly lower for Gypsy-Roma and Traveller of Irish Heritage children and young people at 14.9% compared with the Kent pupil population at 59% (2021</w:t>
      </w:r>
      <w:r w:rsidR="00D438A6">
        <w:rPr>
          <w:color w:val="000000" w:themeColor="text1"/>
        </w:rPr>
        <w:t xml:space="preserve">). </w:t>
      </w:r>
    </w:p>
    <w:p w14:paraId="185E3642" w14:textId="77777777" w:rsidR="00F17FB4" w:rsidRPr="005730FC" w:rsidRDefault="00F17FB4" w:rsidP="00F17FB4">
      <w:pPr>
        <w:jc w:val="both"/>
        <w:rPr>
          <w:b/>
          <w:bCs/>
          <w:color w:val="000000" w:themeColor="text1"/>
          <w:u w:val="single"/>
        </w:rPr>
      </w:pPr>
      <w:r w:rsidRPr="005730FC">
        <w:rPr>
          <w:b/>
          <w:bCs/>
          <w:color w:val="000000" w:themeColor="text1"/>
          <w:u w:val="single"/>
        </w:rPr>
        <w:t>Living conditions</w:t>
      </w:r>
    </w:p>
    <w:p w14:paraId="71542EA2" w14:textId="793D69AB" w:rsidR="00F17FB4" w:rsidRPr="005730FC" w:rsidRDefault="00F17FB4" w:rsidP="00AF4260">
      <w:pPr>
        <w:pStyle w:val="ListParagraph"/>
        <w:numPr>
          <w:ilvl w:val="0"/>
          <w:numId w:val="16"/>
        </w:numPr>
        <w:jc w:val="both"/>
        <w:rPr>
          <w:color w:val="000000" w:themeColor="text1"/>
        </w:rPr>
      </w:pPr>
      <w:r w:rsidRPr="005730FC">
        <w:rPr>
          <w:color w:val="000000" w:themeColor="text1"/>
        </w:rPr>
        <w:t>There was concern highlighted around site conditions</w:t>
      </w:r>
      <w:r w:rsidR="00D438A6">
        <w:rPr>
          <w:color w:val="000000" w:themeColor="text1"/>
        </w:rPr>
        <w:t>:</w:t>
      </w:r>
      <w:r w:rsidRPr="005730FC">
        <w:rPr>
          <w:color w:val="000000" w:themeColor="text1"/>
        </w:rPr>
        <w:t xml:space="preserve"> poor water sanitation, high levels of pollution and air quality, as sites are often near motorways, issues of contaminated land and the suitability and safety of sites in the height of winter and summer</w:t>
      </w:r>
      <w:r w:rsidR="00D438A6">
        <w:rPr>
          <w:color w:val="000000" w:themeColor="text1"/>
        </w:rPr>
        <w:t>.</w:t>
      </w:r>
      <w:r w:rsidRPr="005730FC">
        <w:rPr>
          <w:color w:val="000000" w:themeColor="text1"/>
        </w:rPr>
        <w:t xml:space="preserve"> </w:t>
      </w:r>
      <w:r w:rsidR="00D438A6">
        <w:rPr>
          <w:color w:val="000000" w:themeColor="text1"/>
        </w:rPr>
        <w:t>U</w:t>
      </w:r>
      <w:r w:rsidRPr="005730FC">
        <w:rPr>
          <w:color w:val="000000" w:themeColor="text1"/>
        </w:rPr>
        <w:t xml:space="preserve">nsafe environments for children was also acknowledged. Overcrowding of living conditions was discussed, as was the issue of individuals not being aware of benefits and </w:t>
      </w:r>
      <w:proofErr w:type="gramStart"/>
      <w:r w:rsidR="008A116A" w:rsidRPr="005730FC">
        <w:rPr>
          <w:color w:val="000000" w:themeColor="text1"/>
        </w:rPr>
        <w:t>support</w:t>
      </w:r>
      <w:proofErr w:type="gramEnd"/>
      <w:r w:rsidRPr="005730FC">
        <w:rPr>
          <w:color w:val="000000" w:themeColor="text1"/>
        </w:rPr>
        <w:t xml:space="preserve"> they might be entitled to. </w:t>
      </w:r>
    </w:p>
    <w:p w14:paraId="62D2FF46" w14:textId="1AAEFF09" w:rsidR="002A6E6F" w:rsidRPr="00531CB5" w:rsidRDefault="00F17FB4" w:rsidP="00F17FB4">
      <w:pPr>
        <w:pStyle w:val="ListParagraph"/>
        <w:numPr>
          <w:ilvl w:val="0"/>
          <w:numId w:val="16"/>
        </w:numPr>
        <w:jc w:val="both"/>
        <w:rPr>
          <w:color w:val="000000" w:themeColor="text1"/>
        </w:rPr>
      </w:pPr>
      <w:r w:rsidRPr="005730FC">
        <w:rPr>
          <w:color w:val="000000" w:themeColor="text1"/>
        </w:rPr>
        <w:t xml:space="preserve">Stakeholders also discussed that this community are often active as they engage in manual labour and are therefore outdoors often, </w:t>
      </w:r>
      <w:r w:rsidR="00E24242">
        <w:rPr>
          <w:color w:val="000000" w:themeColor="text1"/>
        </w:rPr>
        <w:t>which should be further explored</w:t>
      </w:r>
      <w:r w:rsidRPr="005730FC">
        <w:rPr>
          <w:color w:val="000000" w:themeColor="text1"/>
        </w:rPr>
        <w:t xml:space="preserve"> </w:t>
      </w:r>
      <w:r w:rsidR="00E24242">
        <w:rPr>
          <w:color w:val="000000" w:themeColor="text1"/>
        </w:rPr>
        <w:t>to understand</w:t>
      </w:r>
      <w:r w:rsidRPr="005730FC">
        <w:rPr>
          <w:color w:val="000000" w:themeColor="text1"/>
        </w:rPr>
        <w:t xml:space="preserve"> more about health and wellbeing in this community</w:t>
      </w:r>
      <w:r w:rsidR="00E24242">
        <w:rPr>
          <w:color w:val="000000" w:themeColor="text1"/>
        </w:rPr>
        <w:t xml:space="preserve">, </w:t>
      </w:r>
      <w:r w:rsidRPr="005730FC">
        <w:rPr>
          <w:color w:val="000000" w:themeColor="text1"/>
        </w:rPr>
        <w:t>as this is deep-rooted in their history and culture and something they very much enjoy.</w:t>
      </w:r>
    </w:p>
    <w:p w14:paraId="29134449" w14:textId="04F269D7" w:rsidR="00F17FB4" w:rsidRDefault="00F17FB4" w:rsidP="00F17FB4">
      <w:pPr>
        <w:rPr>
          <w:color w:val="000000" w:themeColor="text1"/>
        </w:rPr>
      </w:pPr>
      <w:r w:rsidRPr="005730FC">
        <w:rPr>
          <w:color w:val="000000" w:themeColor="text1"/>
        </w:rPr>
        <w:t xml:space="preserve">The case studies below exemplify how services should work together to address issues and intervene early to support health and wellbeing and improve the life chances of community members. </w:t>
      </w:r>
    </w:p>
    <w:p w14:paraId="456708DC" w14:textId="77777777" w:rsidR="00502B2A" w:rsidRDefault="00502B2A" w:rsidP="00502B2A">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 xml:space="preserve">Case study 1:  </w:t>
      </w:r>
    </w:p>
    <w:p w14:paraId="60A91CD9" w14:textId="099BDA9B" w:rsidR="002A6E6F" w:rsidRPr="00502B2A" w:rsidRDefault="00502B2A" w:rsidP="00502B2A">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i/>
          <w:iCs/>
        </w:rPr>
      </w:pPr>
      <w:r w:rsidRPr="003C09A9">
        <w:rPr>
          <w:i/>
          <w:iCs/>
        </w:rPr>
        <w:t>One Mum in Swanley with mental health issues had 3 young primary age children.  She was a lovely mum and had a good relationship with the school. But, on some occasions she was unable to get out of bed and get the children ready for school. On those days, when the children were young, they would miss school.  As the children grew a little older, the oldest sibling would try to get the younger ones ready herself and leave home to walk to school alone.  They would be leaving home late so the roads were emptier. They learned to avoid being home to get away from the rows and mum’s low mood. Risk taking behaviours became more common, out on the streets, spending time in the park with older children and smoking. Their persistent low attendance affected their progress and achievement, relationships with others in the school as they missed so much of what was going on and general attitude to education.</w:t>
      </w:r>
    </w:p>
    <w:p w14:paraId="2C64E5DB" w14:textId="77777777" w:rsidR="00502B2A" w:rsidRDefault="00502B2A" w:rsidP="00502B2A">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 xml:space="preserve">Case study 2:  </w:t>
      </w:r>
    </w:p>
    <w:p w14:paraId="52CD4045" w14:textId="217F1635" w:rsidR="00D53B0C" w:rsidRPr="00531CB5" w:rsidRDefault="00502B2A" w:rsidP="00531CB5">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rStyle w:val="Heading3Char"/>
          <w:b w:val="0"/>
          <w:i/>
          <w:iCs/>
        </w:rPr>
      </w:pPr>
      <w:r w:rsidRPr="003C09A9">
        <w:rPr>
          <w:i/>
          <w:iCs/>
        </w:rPr>
        <w:t xml:space="preserve">A family living just inside the boundary of Bromley but going to school in Kent. The children had terrible school attendance. They lived in a trailer and could not afford the heating. It was wet at night-time, the children became ill, there was domestic abuse. One of children became a school refuser as he was so frightened of leaving his mum alone.  It was terrible trying to access services for the child because they lived in Bromley, but the child was at school in Kent. </w:t>
      </w:r>
    </w:p>
    <w:p w14:paraId="709F239B" w14:textId="740DDC67" w:rsidR="009D0FD1" w:rsidRPr="005730FC" w:rsidRDefault="009D0FD1" w:rsidP="00FE3A05">
      <w:pPr>
        <w:pStyle w:val="Heading2"/>
        <w:numPr>
          <w:ilvl w:val="2"/>
          <w:numId w:val="112"/>
        </w:numPr>
        <w:rPr>
          <w:b w:val="0"/>
          <w:bCs w:val="0"/>
          <w:color w:val="000000" w:themeColor="text1"/>
        </w:rPr>
      </w:pPr>
      <w:bookmarkStart w:id="109" w:name="_Toc141190324"/>
      <w:r w:rsidRPr="005730FC">
        <w:rPr>
          <w:rStyle w:val="Heading3Char"/>
          <w:b/>
          <w:bCs w:val="0"/>
          <w:color w:val="000000" w:themeColor="text1"/>
        </w:rPr>
        <w:t>Microsoft Forms snapshot survey of Kent County Council sites</w:t>
      </w:r>
      <w:bookmarkEnd w:id="109"/>
    </w:p>
    <w:p w14:paraId="7BA9ED7F" w14:textId="467ABFC8" w:rsidR="002A6E6F" w:rsidRPr="005730FC" w:rsidRDefault="009D0FD1" w:rsidP="009D0FD1">
      <w:pPr>
        <w:jc w:val="both"/>
        <w:rPr>
          <w:color w:val="000000" w:themeColor="text1"/>
        </w:rPr>
      </w:pPr>
      <w:r w:rsidRPr="005730FC">
        <w:rPr>
          <w:color w:val="000000" w:themeColor="text1"/>
        </w:rPr>
        <w:t xml:space="preserve">To gain a better understanding and insight into the Gypsy and Traveller communities, Kent County Council Gypsy and Traveller sites were invited to undertake a brief mapping exercise via a snapshot survey. KCC site liaison managers completed a Microsoft Forms survey which explored demographic profiles of each site and basic health needs within these communities. The results are as follows. </w:t>
      </w:r>
    </w:p>
    <w:p w14:paraId="5DDB8C10" w14:textId="5A56E6F8" w:rsidR="00793729" w:rsidRDefault="009D0FD1" w:rsidP="009D0FD1">
      <w:pPr>
        <w:jc w:val="both"/>
        <w:rPr>
          <w:b/>
          <w:bCs/>
          <w:color w:val="000000" w:themeColor="text1"/>
        </w:rPr>
      </w:pPr>
      <w:r w:rsidRPr="005730FC">
        <w:rPr>
          <w:b/>
          <w:bCs/>
          <w:color w:val="000000" w:themeColor="text1"/>
        </w:rPr>
        <w:t>Figure</w:t>
      </w:r>
      <w:r w:rsidR="00722559" w:rsidRPr="005730FC">
        <w:rPr>
          <w:b/>
          <w:bCs/>
          <w:color w:val="000000" w:themeColor="text1"/>
        </w:rPr>
        <w:t xml:space="preserve"> </w:t>
      </w:r>
      <w:r w:rsidR="008C7090" w:rsidRPr="005730FC">
        <w:rPr>
          <w:b/>
          <w:bCs/>
          <w:color w:val="000000" w:themeColor="text1"/>
        </w:rPr>
        <w:t>8</w:t>
      </w:r>
      <w:r w:rsidRPr="005730FC">
        <w:rPr>
          <w:b/>
          <w:bCs/>
          <w:color w:val="000000" w:themeColor="text1"/>
        </w:rPr>
        <w:t xml:space="preserve">: Demographic profiles of KCC owned sites; completed via Microsoft Forms </w:t>
      </w:r>
    </w:p>
    <w:tbl>
      <w:tblPr>
        <w:tblW w:w="9845" w:type="dxa"/>
        <w:tblInd w:w="113" w:type="dxa"/>
        <w:tblLook w:val="04A0" w:firstRow="1" w:lastRow="0" w:firstColumn="1" w:lastColumn="0" w:noHBand="0" w:noVBand="1"/>
      </w:tblPr>
      <w:tblGrid>
        <w:gridCol w:w="2552"/>
        <w:gridCol w:w="2015"/>
        <w:gridCol w:w="2093"/>
        <w:gridCol w:w="3185"/>
      </w:tblGrid>
      <w:tr w:rsidR="00531CB5" w:rsidRPr="007365C4" w14:paraId="15C2313A" w14:textId="77777777" w:rsidTr="00531CB5">
        <w:trPr>
          <w:trHeight w:val="1168"/>
        </w:trPr>
        <w:tc>
          <w:tcPr>
            <w:tcW w:w="2552" w:type="dxa"/>
            <w:tcBorders>
              <w:top w:val="single" w:sz="4" w:space="0" w:color="8EA9DB"/>
              <w:left w:val="single" w:sz="4" w:space="0" w:color="8EA9DB"/>
              <w:bottom w:val="single" w:sz="4" w:space="0" w:color="8EA9DB"/>
              <w:right w:val="nil"/>
            </w:tcBorders>
            <w:shd w:val="clear" w:color="4472C4" w:fill="4472C4"/>
            <w:noWrap/>
            <w:hideMark/>
          </w:tcPr>
          <w:p w14:paraId="7B9FC6C1" w14:textId="77777777" w:rsidR="007365C4" w:rsidRPr="007365C4" w:rsidRDefault="007365C4" w:rsidP="007365C4">
            <w:pPr>
              <w:spacing w:before="0" w:after="0" w:line="240" w:lineRule="auto"/>
              <w:rPr>
                <w:rFonts w:ascii="Calibri" w:eastAsia="Times New Roman" w:hAnsi="Calibri" w:cs="Calibri"/>
                <w:b/>
                <w:bCs/>
                <w:color w:val="FFFFFF"/>
              </w:rPr>
            </w:pPr>
            <w:r w:rsidRPr="007365C4">
              <w:rPr>
                <w:rFonts w:ascii="Calibri" w:eastAsia="Times New Roman" w:hAnsi="Calibri" w:cs="Calibri"/>
                <w:b/>
                <w:bCs/>
                <w:color w:val="FFFFFF"/>
                <w:sz w:val="22"/>
                <w:szCs w:val="22"/>
              </w:rPr>
              <w:t xml:space="preserve">KCC site </w:t>
            </w:r>
          </w:p>
        </w:tc>
        <w:tc>
          <w:tcPr>
            <w:tcW w:w="2015" w:type="dxa"/>
            <w:tcBorders>
              <w:top w:val="single" w:sz="4" w:space="0" w:color="8EA9DB"/>
              <w:left w:val="nil"/>
              <w:bottom w:val="single" w:sz="4" w:space="0" w:color="8EA9DB"/>
              <w:right w:val="nil"/>
            </w:tcBorders>
            <w:shd w:val="clear" w:color="4472C4" w:fill="4472C4"/>
            <w:hideMark/>
          </w:tcPr>
          <w:p w14:paraId="3B98DA51" w14:textId="77777777" w:rsidR="007365C4" w:rsidRPr="007365C4" w:rsidRDefault="007365C4" w:rsidP="007365C4">
            <w:pPr>
              <w:spacing w:before="0" w:after="0" w:line="240" w:lineRule="auto"/>
              <w:rPr>
                <w:rFonts w:ascii="Calibri" w:eastAsia="Times New Roman" w:hAnsi="Calibri" w:cs="Calibri"/>
                <w:b/>
                <w:bCs/>
                <w:color w:val="FFFFFF"/>
              </w:rPr>
            </w:pPr>
            <w:r w:rsidRPr="007365C4">
              <w:rPr>
                <w:rFonts w:ascii="Calibri" w:eastAsia="Times New Roman" w:hAnsi="Calibri" w:cs="Calibri"/>
                <w:b/>
                <w:bCs/>
                <w:color w:val="FFFFFF"/>
                <w:sz w:val="22"/>
                <w:szCs w:val="22"/>
              </w:rPr>
              <w:t xml:space="preserve">Est individuals on site (including </w:t>
            </w:r>
            <w:proofErr w:type="spellStart"/>
            <w:r w:rsidRPr="007365C4">
              <w:rPr>
                <w:rFonts w:ascii="Calibri" w:eastAsia="Times New Roman" w:hAnsi="Calibri" w:cs="Calibri"/>
                <w:b/>
                <w:bCs/>
                <w:color w:val="FFFFFF"/>
                <w:sz w:val="22"/>
                <w:szCs w:val="22"/>
              </w:rPr>
              <w:t>unauthoritsed</w:t>
            </w:r>
            <w:proofErr w:type="spellEnd"/>
            <w:r w:rsidRPr="007365C4">
              <w:rPr>
                <w:rFonts w:ascii="Calibri" w:eastAsia="Times New Roman" w:hAnsi="Calibri" w:cs="Calibri"/>
                <w:b/>
                <w:bCs/>
                <w:color w:val="FFFFFF"/>
                <w:sz w:val="22"/>
                <w:szCs w:val="22"/>
              </w:rPr>
              <w:t xml:space="preserve"> individuals) </w:t>
            </w:r>
          </w:p>
        </w:tc>
        <w:tc>
          <w:tcPr>
            <w:tcW w:w="2093" w:type="dxa"/>
            <w:tcBorders>
              <w:top w:val="single" w:sz="4" w:space="0" w:color="8EA9DB"/>
              <w:left w:val="nil"/>
              <w:bottom w:val="single" w:sz="4" w:space="0" w:color="8EA9DB"/>
              <w:right w:val="nil"/>
            </w:tcBorders>
            <w:shd w:val="clear" w:color="4472C4" w:fill="4472C4"/>
            <w:noWrap/>
            <w:hideMark/>
          </w:tcPr>
          <w:p w14:paraId="71FC272B" w14:textId="79D090B3" w:rsidR="007365C4" w:rsidRPr="007365C4" w:rsidRDefault="007365C4" w:rsidP="007365C4">
            <w:pPr>
              <w:spacing w:before="0" w:after="0" w:line="240" w:lineRule="auto"/>
              <w:rPr>
                <w:rFonts w:ascii="Calibri" w:eastAsia="Times New Roman" w:hAnsi="Calibri" w:cs="Calibri"/>
                <w:b/>
                <w:bCs/>
                <w:color w:val="FFFFFF"/>
              </w:rPr>
            </w:pPr>
            <w:r w:rsidRPr="007365C4">
              <w:rPr>
                <w:rFonts w:ascii="Calibri" w:eastAsia="Times New Roman" w:hAnsi="Calibri" w:cs="Calibri"/>
                <w:b/>
                <w:bCs/>
                <w:color w:val="FFFFFF"/>
                <w:sz w:val="22"/>
                <w:szCs w:val="22"/>
              </w:rPr>
              <w:t>Average age of</w:t>
            </w:r>
            <w:r w:rsidR="00E24242">
              <w:rPr>
                <w:rFonts w:ascii="Calibri" w:eastAsia="Times New Roman" w:hAnsi="Calibri" w:cs="Calibri"/>
                <w:b/>
                <w:bCs/>
                <w:color w:val="FFFFFF"/>
                <w:sz w:val="22"/>
                <w:szCs w:val="22"/>
              </w:rPr>
              <w:t xml:space="preserve"> people on</w:t>
            </w:r>
            <w:r w:rsidRPr="007365C4">
              <w:rPr>
                <w:rFonts w:ascii="Calibri" w:eastAsia="Times New Roman" w:hAnsi="Calibri" w:cs="Calibri"/>
                <w:b/>
                <w:bCs/>
                <w:color w:val="FFFFFF"/>
                <w:sz w:val="22"/>
                <w:szCs w:val="22"/>
              </w:rPr>
              <w:t xml:space="preserve"> site</w:t>
            </w:r>
          </w:p>
        </w:tc>
        <w:tc>
          <w:tcPr>
            <w:tcW w:w="3185" w:type="dxa"/>
            <w:tcBorders>
              <w:top w:val="single" w:sz="4" w:space="0" w:color="8EA9DB"/>
              <w:left w:val="nil"/>
              <w:bottom w:val="single" w:sz="4" w:space="0" w:color="8EA9DB"/>
              <w:right w:val="single" w:sz="4" w:space="0" w:color="8EA9DB"/>
            </w:tcBorders>
            <w:shd w:val="clear" w:color="4472C4" w:fill="4472C4"/>
            <w:noWrap/>
            <w:hideMark/>
          </w:tcPr>
          <w:p w14:paraId="7177A357" w14:textId="6E1C2861" w:rsidR="007365C4" w:rsidRPr="007365C4" w:rsidRDefault="007365C4" w:rsidP="007365C4">
            <w:pPr>
              <w:spacing w:before="0" w:after="0" w:line="240" w:lineRule="auto"/>
              <w:rPr>
                <w:rFonts w:ascii="Calibri" w:eastAsia="Times New Roman" w:hAnsi="Calibri" w:cs="Calibri"/>
                <w:b/>
                <w:bCs/>
                <w:color w:val="FFFFFF"/>
              </w:rPr>
            </w:pPr>
            <w:r w:rsidRPr="007365C4">
              <w:rPr>
                <w:rFonts w:ascii="Calibri" w:eastAsia="Times New Roman" w:hAnsi="Calibri" w:cs="Calibri"/>
                <w:b/>
                <w:bCs/>
                <w:color w:val="FFFFFF"/>
                <w:sz w:val="22"/>
                <w:szCs w:val="22"/>
              </w:rPr>
              <w:t>Approx</w:t>
            </w:r>
            <w:r w:rsidR="00E24242">
              <w:rPr>
                <w:rFonts w:ascii="Calibri" w:eastAsia="Times New Roman" w:hAnsi="Calibri" w:cs="Calibri"/>
                <w:b/>
                <w:bCs/>
                <w:color w:val="FFFFFF"/>
                <w:sz w:val="22"/>
                <w:szCs w:val="22"/>
              </w:rPr>
              <w:t>imate</w:t>
            </w:r>
            <w:r w:rsidRPr="007365C4">
              <w:rPr>
                <w:rFonts w:ascii="Calibri" w:eastAsia="Times New Roman" w:hAnsi="Calibri" w:cs="Calibri"/>
                <w:b/>
                <w:bCs/>
                <w:color w:val="FFFFFF"/>
                <w:sz w:val="22"/>
                <w:szCs w:val="22"/>
              </w:rPr>
              <w:t xml:space="preserve"> </w:t>
            </w:r>
            <w:r w:rsidR="005E2982">
              <w:rPr>
                <w:rFonts w:ascii="Calibri" w:eastAsia="Times New Roman" w:hAnsi="Calibri" w:cs="Calibri"/>
                <w:b/>
                <w:bCs/>
                <w:color w:val="FFFFFF"/>
                <w:sz w:val="22"/>
                <w:szCs w:val="22"/>
              </w:rPr>
              <w:t>number of</w:t>
            </w:r>
            <w:r w:rsidRPr="007365C4">
              <w:rPr>
                <w:rFonts w:ascii="Calibri" w:eastAsia="Times New Roman" w:hAnsi="Calibri" w:cs="Calibri"/>
                <w:b/>
                <w:bCs/>
                <w:color w:val="FFFFFF"/>
                <w:sz w:val="22"/>
                <w:szCs w:val="22"/>
              </w:rPr>
              <w:t xml:space="preserve"> children (aged under 18)</w:t>
            </w:r>
          </w:p>
        </w:tc>
      </w:tr>
      <w:tr w:rsidR="00531CB5" w:rsidRPr="007365C4" w14:paraId="79067378"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D9E1F2" w:fill="D9E1F2"/>
            <w:noWrap/>
            <w:vAlign w:val="bottom"/>
            <w:hideMark/>
          </w:tcPr>
          <w:p w14:paraId="55E731D8"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Aylesham </w:t>
            </w:r>
          </w:p>
        </w:tc>
        <w:tc>
          <w:tcPr>
            <w:tcW w:w="2015" w:type="dxa"/>
            <w:tcBorders>
              <w:top w:val="single" w:sz="4" w:space="0" w:color="8EA9DB"/>
              <w:left w:val="nil"/>
              <w:bottom w:val="single" w:sz="4" w:space="0" w:color="8EA9DB"/>
              <w:right w:val="nil"/>
            </w:tcBorders>
            <w:shd w:val="clear" w:color="D9E1F2" w:fill="D9E1F2"/>
            <w:noWrap/>
            <w:vAlign w:val="bottom"/>
            <w:hideMark/>
          </w:tcPr>
          <w:p w14:paraId="21701904"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32</w:t>
            </w:r>
          </w:p>
        </w:tc>
        <w:tc>
          <w:tcPr>
            <w:tcW w:w="2093" w:type="dxa"/>
            <w:tcBorders>
              <w:top w:val="single" w:sz="4" w:space="0" w:color="8EA9DB"/>
              <w:left w:val="nil"/>
              <w:bottom w:val="single" w:sz="4" w:space="0" w:color="8EA9DB"/>
              <w:right w:val="nil"/>
            </w:tcBorders>
            <w:shd w:val="clear" w:color="D9E1F2" w:fill="D9E1F2"/>
            <w:noWrap/>
            <w:vAlign w:val="bottom"/>
            <w:hideMark/>
          </w:tcPr>
          <w:p w14:paraId="647C775B"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Evenly split </w:t>
            </w:r>
          </w:p>
        </w:tc>
        <w:tc>
          <w:tcPr>
            <w:tcW w:w="3185" w:type="dxa"/>
            <w:tcBorders>
              <w:top w:val="single" w:sz="4" w:space="0" w:color="8EA9DB"/>
              <w:left w:val="nil"/>
              <w:bottom w:val="single" w:sz="4" w:space="0" w:color="8EA9DB"/>
              <w:right w:val="single" w:sz="4" w:space="0" w:color="8EA9DB"/>
            </w:tcBorders>
            <w:shd w:val="clear" w:color="D9E1F2" w:fill="D9E1F2"/>
            <w:noWrap/>
            <w:vAlign w:val="bottom"/>
            <w:hideMark/>
          </w:tcPr>
          <w:p w14:paraId="15FBD426"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13</w:t>
            </w:r>
          </w:p>
        </w:tc>
      </w:tr>
      <w:tr w:rsidR="007365C4" w:rsidRPr="007365C4" w14:paraId="71787857"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auto" w:fill="auto"/>
            <w:noWrap/>
            <w:vAlign w:val="bottom"/>
            <w:hideMark/>
          </w:tcPr>
          <w:p w14:paraId="0788AF3E"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Aylesford </w:t>
            </w:r>
          </w:p>
        </w:tc>
        <w:tc>
          <w:tcPr>
            <w:tcW w:w="2015" w:type="dxa"/>
            <w:tcBorders>
              <w:top w:val="single" w:sz="4" w:space="0" w:color="8EA9DB"/>
              <w:left w:val="nil"/>
              <w:bottom w:val="single" w:sz="4" w:space="0" w:color="8EA9DB"/>
              <w:right w:val="nil"/>
            </w:tcBorders>
            <w:shd w:val="clear" w:color="auto" w:fill="auto"/>
            <w:noWrap/>
            <w:vAlign w:val="bottom"/>
            <w:hideMark/>
          </w:tcPr>
          <w:p w14:paraId="21B79FB0"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76</w:t>
            </w:r>
          </w:p>
        </w:tc>
        <w:tc>
          <w:tcPr>
            <w:tcW w:w="2093" w:type="dxa"/>
            <w:tcBorders>
              <w:top w:val="single" w:sz="4" w:space="0" w:color="8EA9DB"/>
              <w:left w:val="nil"/>
              <w:bottom w:val="single" w:sz="4" w:space="0" w:color="8EA9DB"/>
              <w:right w:val="nil"/>
            </w:tcBorders>
            <w:shd w:val="clear" w:color="auto" w:fill="auto"/>
            <w:noWrap/>
            <w:vAlign w:val="bottom"/>
            <w:hideMark/>
          </w:tcPr>
          <w:p w14:paraId="1C75E554"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Evenly split </w:t>
            </w:r>
          </w:p>
        </w:tc>
        <w:tc>
          <w:tcPr>
            <w:tcW w:w="3185" w:type="dxa"/>
            <w:tcBorders>
              <w:top w:val="single" w:sz="4" w:space="0" w:color="8EA9DB"/>
              <w:left w:val="nil"/>
              <w:bottom w:val="single" w:sz="4" w:space="0" w:color="8EA9DB"/>
              <w:right w:val="single" w:sz="4" w:space="0" w:color="8EA9DB"/>
            </w:tcBorders>
            <w:shd w:val="clear" w:color="auto" w:fill="auto"/>
            <w:noWrap/>
            <w:vAlign w:val="bottom"/>
            <w:hideMark/>
          </w:tcPr>
          <w:p w14:paraId="71EB7871"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32</w:t>
            </w:r>
          </w:p>
        </w:tc>
      </w:tr>
      <w:tr w:rsidR="00531CB5" w:rsidRPr="007365C4" w14:paraId="18413601"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D9E1F2" w:fill="D9E1F2"/>
            <w:noWrap/>
            <w:vAlign w:val="bottom"/>
            <w:hideMark/>
          </w:tcPr>
          <w:p w14:paraId="35AD9406"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West Malling</w:t>
            </w:r>
          </w:p>
        </w:tc>
        <w:tc>
          <w:tcPr>
            <w:tcW w:w="2015" w:type="dxa"/>
            <w:tcBorders>
              <w:top w:val="single" w:sz="4" w:space="0" w:color="8EA9DB"/>
              <w:left w:val="nil"/>
              <w:bottom w:val="single" w:sz="4" w:space="0" w:color="8EA9DB"/>
              <w:right w:val="nil"/>
            </w:tcBorders>
            <w:shd w:val="clear" w:color="D9E1F2" w:fill="D9E1F2"/>
            <w:noWrap/>
            <w:vAlign w:val="bottom"/>
            <w:hideMark/>
          </w:tcPr>
          <w:p w14:paraId="5F146BBE"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35</w:t>
            </w:r>
          </w:p>
        </w:tc>
        <w:tc>
          <w:tcPr>
            <w:tcW w:w="2093" w:type="dxa"/>
            <w:tcBorders>
              <w:top w:val="single" w:sz="4" w:space="0" w:color="8EA9DB"/>
              <w:left w:val="nil"/>
              <w:bottom w:val="single" w:sz="4" w:space="0" w:color="8EA9DB"/>
              <w:right w:val="nil"/>
            </w:tcBorders>
            <w:shd w:val="clear" w:color="D9E1F2" w:fill="D9E1F2"/>
            <w:noWrap/>
            <w:vAlign w:val="bottom"/>
            <w:hideMark/>
          </w:tcPr>
          <w:p w14:paraId="2D762F64"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Young - mostly &gt; 30</w:t>
            </w:r>
          </w:p>
        </w:tc>
        <w:tc>
          <w:tcPr>
            <w:tcW w:w="3185" w:type="dxa"/>
            <w:tcBorders>
              <w:top w:val="single" w:sz="4" w:space="0" w:color="8EA9DB"/>
              <w:left w:val="nil"/>
              <w:bottom w:val="single" w:sz="4" w:space="0" w:color="8EA9DB"/>
              <w:right w:val="single" w:sz="4" w:space="0" w:color="8EA9DB"/>
            </w:tcBorders>
            <w:shd w:val="clear" w:color="D9E1F2" w:fill="D9E1F2"/>
            <w:noWrap/>
            <w:vAlign w:val="bottom"/>
            <w:hideMark/>
          </w:tcPr>
          <w:p w14:paraId="2A04E13A"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15</w:t>
            </w:r>
          </w:p>
        </w:tc>
      </w:tr>
      <w:tr w:rsidR="007365C4" w:rsidRPr="007365C4" w14:paraId="34802D13"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auto" w:fill="auto"/>
            <w:noWrap/>
            <w:vAlign w:val="bottom"/>
            <w:hideMark/>
          </w:tcPr>
          <w:p w14:paraId="18C1863A"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Canterbury </w:t>
            </w:r>
          </w:p>
        </w:tc>
        <w:tc>
          <w:tcPr>
            <w:tcW w:w="2015" w:type="dxa"/>
            <w:tcBorders>
              <w:top w:val="single" w:sz="4" w:space="0" w:color="8EA9DB"/>
              <w:left w:val="nil"/>
              <w:bottom w:val="single" w:sz="4" w:space="0" w:color="8EA9DB"/>
              <w:right w:val="nil"/>
            </w:tcBorders>
            <w:shd w:val="clear" w:color="auto" w:fill="auto"/>
            <w:noWrap/>
            <w:vAlign w:val="bottom"/>
            <w:hideMark/>
          </w:tcPr>
          <w:p w14:paraId="53472BF2"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37</w:t>
            </w:r>
          </w:p>
        </w:tc>
        <w:tc>
          <w:tcPr>
            <w:tcW w:w="2093" w:type="dxa"/>
            <w:tcBorders>
              <w:top w:val="single" w:sz="4" w:space="0" w:color="8EA9DB"/>
              <w:left w:val="nil"/>
              <w:bottom w:val="single" w:sz="4" w:space="0" w:color="8EA9DB"/>
              <w:right w:val="nil"/>
            </w:tcBorders>
            <w:shd w:val="clear" w:color="auto" w:fill="auto"/>
            <w:noWrap/>
            <w:vAlign w:val="bottom"/>
            <w:hideMark/>
          </w:tcPr>
          <w:p w14:paraId="6C6DCAB0"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Mid-age - mostly 30-60</w:t>
            </w:r>
          </w:p>
        </w:tc>
        <w:tc>
          <w:tcPr>
            <w:tcW w:w="3185" w:type="dxa"/>
            <w:tcBorders>
              <w:top w:val="single" w:sz="4" w:space="0" w:color="8EA9DB"/>
              <w:left w:val="nil"/>
              <w:bottom w:val="single" w:sz="4" w:space="0" w:color="8EA9DB"/>
              <w:right w:val="single" w:sz="4" w:space="0" w:color="8EA9DB"/>
            </w:tcBorders>
            <w:shd w:val="clear" w:color="auto" w:fill="auto"/>
            <w:noWrap/>
            <w:vAlign w:val="bottom"/>
            <w:hideMark/>
          </w:tcPr>
          <w:p w14:paraId="4B05B1BB"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12</w:t>
            </w:r>
          </w:p>
        </w:tc>
      </w:tr>
      <w:tr w:rsidR="00531CB5" w:rsidRPr="007365C4" w14:paraId="6F13DBEF"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D9E1F2" w:fill="D9E1F2"/>
            <w:noWrap/>
            <w:vAlign w:val="bottom"/>
            <w:hideMark/>
          </w:tcPr>
          <w:p w14:paraId="344DF916"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Sittingbourne</w:t>
            </w:r>
          </w:p>
        </w:tc>
        <w:tc>
          <w:tcPr>
            <w:tcW w:w="2015" w:type="dxa"/>
            <w:tcBorders>
              <w:top w:val="single" w:sz="4" w:space="0" w:color="8EA9DB"/>
              <w:left w:val="nil"/>
              <w:bottom w:val="single" w:sz="4" w:space="0" w:color="8EA9DB"/>
              <w:right w:val="nil"/>
            </w:tcBorders>
            <w:shd w:val="clear" w:color="D9E1F2" w:fill="D9E1F2"/>
            <w:noWrap/>
            <w:vAlign w:val="bottom"/>
            <w:hideMark/>
          </w:tcPr>
          <w:p w14:paraId="2E5989E6"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47</w:t>
            </w:r>
          </w:p>
        </w:tc>
        <w:tc>
          <w:tcPr>
            <w:tcW w:w="2093" w:type="dxa"/>
            <w:tcBorders>
              <w:top w:val="single" w:sz="4" w:space="0" w:color="8EA9DB"/>
              <w:left w:val="nil"/>
              <w:bottom w:val="single" w:sz="4" w:space="0" w:color="8EA9DB"/>
              <w:right w:val="nil"/>
            </w:tcBorders>
            <w:shd w:val="clear" w:color="D9E1F2" w:fill="D9E1F2"/>
            <w:noWrap/>
            <w:vAlign w:val="bottom"/>
            <w:hideMark/>
          </w:tcPr>
          <w:p w14:paraId="3C0C0C47"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Evenly split </w:t>
            </w:r>
          </w:p>
        </w:tc>
        <w:tc>
          <w:tcPr>
            <w:tcW w:w="3185" w:type="dxa"/>
            <w:tcBorders>
              <w:top w:val="single" w:sz="4" w:space="0" w:color="8EA9DB"/>
              <w:left w:val="nil"/>
              <w:bottom w:val="single" w:sz="4" w:space="0" w:color="8EA9DB"/>
              <w:right w:val="single" w:sz="4" w:space="0" w:color="8EA9DB"/>
            </w:tcBorders>
            <w:shd w:val="clear" w:color="D9E1F2" w:fill="D9E1F2"/>
            <w:noWrap/>
            <w:vAlign w:val="bottom"/>
            <w:hideMark/>
          </w:tcPr>
          <w:p w14:paraId="353FE3D3"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20</w:t>
            </w:r>
          </w:p>
        </w:tc>
      </w:tr>
      <w:tr w:rsidR="007365C4" w:rsidRPr="007365C4" w14:paraId="4F5F4E46"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auto" w:fill="auto"/>
            <w:noWrap/>
            <w:vAlign w:val="bottom"/>
            <w:hideMark/>
          </w:tcPr>
          <w:p w14:paraId="67E94832"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Barnfield Park </w:t>
            </w:r>
          </w:p>
        </w:tc>
        <w:tc>
          <w:tcPr>
            <w:tcW w:w="2015" w:type="dxa"/>
            <w:tcBorders>
              <w:top w:val="single" w:sz="4" w:space="0" w:color="8EA9DB"/>
              <w:left w:val="nil"/>
              <w:bottom w:val="single" w:sz="4" w:space="0" w:color="8EA9DB"/>
              <w:right w:val="nil"/>
            </w:tcBorders>
            <w:shd w:val="clear" w:color="auto" w:fill="auto"/>
            <w:noWrap/>
            <w:vAlign w:val="bottom"/>
            <w:hideMark/>
          </w:tcPr>
          <w:p w14:paraId="7B83A769"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150</w:t>
            </w:r>
          </w:p>
        </w:tc>
        <w:tc>
          <w:tcPr>
            <w:tcW w:w="2093" w:type="dxa"/>
            <w:tcBorders>
              <w:top w:val="single" w:sz="4" w:space="0" w:color="8EA9DB"/>
              <w:left w:val="nil"/>
              <w:bottom w:val="single" w:sz="4" w:space="0" w:color="8EA9DB"/>
              <w:right w:val="nil"/>
            </w:tcBorders>
            <w:shd w:val="clear" w:color="auto" w:fill="auto"/>
            <w:noWrap/>
            <w:vAlign w:val="bottom"/>
            <w:hideMark/>
          </w:tcPr>
          <w:p w14:paraId="04BA7403"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Mid-age - mostly 30-60</w:t>
            </w:r>
          </w:p>
        </w:tc>
        <w:tc>
          <w:tcPr>
            <w:tcW w:w="3185" w:type="dxa"/>
            <w:tcBorders>
              <w:top w:val="single" w:sz="4" w:space="0" w:color="8EA9DB"/>
              <w:left w:val="nil"/>
              <w:bottom w:val="single" w:sz="4" w:space="0" w:color="8EA9DB"/>
              <w:right w:val="single" w:sz="4" w:space="0" w:color="8EA9DB"/>
            </w:tcBorders>
            <w:shd w:val="clear" w:color="auto" w:fill="auto"/>
            <w:noWrap/>
            <w:vAlign w:val="bottom"/>
            <w:hideMark/>
          </w:tcPr>
          <w:p w14:paraId="00015D27"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30</w:t>
            </w:r>
          </w:p>
        </w:tc>
      </w:tr>
      <w:tr w:rsidR="00531CB5" w:rsidRPr="007365C4" w14:paraId="201E3C3A" w14:textId="77777777" w:rsidTr="00531CB5">
        <w:trPr>
          <w:trHeight w:val="292"/>
        </w:trPr>
        <w:tc>
          <w:tcPr>
            <w:tcW w:w="2552" w:type="dxa"/>
            <w:tcBorders>
              <w:top w:val="single" w:sz="4" w:space="0" w:color="8EA9DB"/>
              <w:left w:val="single" w:sz="4" w:space="0" w:color="8EA9DB"/>
              <w:bottom w:val="single" w:sz="4" w:space="0" w:color="8EA9DB"/>
              <w:right w:val="nil"/>
            </w:tcBorders>
            <w:shd w:val="clear" w:color="D9E1F2" w:fill="D9E1F2"/>
            <w:noWrap/>
            <w:vAlign w:val="bottom"/>
            <w:hideMark/>
          </w:tcPr>
          <w:p w14:paraId="164ABA9C"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Polhill</w:t>
            </w:r>
          </w:p>
        </w:tc>
        <w:tc>
          <w:tcPr>
            <w:tcW w:w="2015" w:type="dxa"/>
            <w:tcBorders>
              <w:top w:val="single" w:sz="4" w:space="0" w:color="8EA9DB"/>
              <w:left w:val="nil"/>
              <w:bottom w:val="single" w:sz="4" w:space="0" w:color="8EA9DB"/>
              <w:right w:val="nil"/>
            </w:tcBorders>
            <w:shd w:val="clear" w:color="D9E1F2" w:fill="D9E1F2"/>
            <w:noWrap/>
            <w:vAlign w:val="bottom"/>
            <w:hideMark/>
          </w:tcPr>
          <w:p w14:paraId="4BE5B894"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27</w:t>
            </w:r>
          </w:p>
        </w:tc>
        <w:tc>
          <w:tcPr>
            <w:tcW w:w="2093" w:type="dxa"/>
            <w:tcBorders>
              <w:top w:val="single" w:sz="4" w:space="0" w:color="8EA9DB"/>
              <w:left w:val="nil"/>
              <w:bottom w:val="single" w:sz="4" w:space="0" w:color="8EA9DB"/>
              <w:right w:val="nil"/>
            </w:tcBorders>
            <w:shd w:val="clear" w:color="D9E1F2" w:fill="D9E1F2"/>
            <w:noWrap/>
            <w:vAlign w:val="bottom"/>
            <w:hideMark/>
          </w:tcPr>
          <w:p w14:paraId="46E6F1AA"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 xml:space="preserve">Evenly split </w:t>
            </w:r>
          </w:p>
        </w:tc>
        <w:tc>
          <w:tcPr>
            <w:tcW w:w="3185" w:type="dxa"/>
            <w:tcBorders>
              <w:top w:val="single" w:sz="4" w:space="0" w:color="8EA9DB"/>
              <w:left w:val="nil"/>
              <w:bottom w:val="single" w:sz="4" w:space="0" w:color="8EA9DB"/>
              <w:right w:val="single" w:sz="4" w:space="0" w:color="8EA9DB"/>
            </w:tcBorders>
            <w:shd w:val="clear" w:color="D9E1F2" w:fill="D9E1F2"/>
            <w:noWrap/>
            <w:vAlign w:val="bottom"/>
            <w:hideMark/>
          </w:tcPr>
          <w:p w14:paraId="24D1CFD1" w14:textId="77777777" w:rsidR="007365C4" w:rsidRPr="007365C4" w:rsidRDefault="007365C4" w:rsidP="007365C4">
            <w:pPr>
              <w:spacing w:before="0" w:after="0" w:line="240" w:lineRule="auto"/>
              <w:rPr>
                <w:rFonts w:ascii="Calibri" w:eastAsia="Times New Roman" w:hAnsi="Calibri" w:cs="Calibri"/>
                <w:color w:val="000000"/>
              </w:rPr>
            </w:pPr>
            <w:r w:rsidRPr="007365C4">
              <w:rPr>
                <w:rFonts w:ascii="Calibri" w:eastAsia="Times New Roman" w:hAnsi="Calibri" w:cs="Calibri"/>
                <w:color w:val="000000"/>
                <w:sz w:val="22"/>
                <w:szCs w:val="22"/>
              </w:rPr>
              <w:t>10</w:t>
            </w:r>
          </w:p>
        </w:tc>
      </w:tr>
    </w:tbl>
    <w:p w14:paraId="68DAF895" w14:textId="6C9C4E2D" w:rsidR="009D0FD1" w:rsidRPr="005730FC" w:rsidRDefault="009D0FD1" w:rsidP="009D0FD1">
      <w:pPr>
        <w:jc w:val="both"/>
        <w:rPr>
          <w:color w:val="000000" w:themeColor="text1"/>
        </w:rPr>
      </w:pPr>
      <w:r w:rsidRPr="005730FC">
        <w:rPr>
          <w:color w:val="000000" w:themeColor="text1"/>
        </w:rPr>
        <w:t xml:space="preserve">The gender split of each site was also obtained </w:t>
      </w:r>
      <w:r w:rsidR="00EB56A5" w:rsidRPr="005730FC">
        <w:rPr>
          <w:color w:val="000000" w:themeColor="text1"/>
        </w:rPr>
        <w:t>through</w:t>
      </w:r>
      <w:r w:rsidRPr="005730FC">
        <w:rPr>
          <w:color w:val="000000" w:themeColor="text1"/>
        </w:rPr>
        <w:t xml:space="preserve"> data collection. In four KCC owned sites, the site liaison managers noted there were mostly women living there. The other sites had an even split of gender.</w:t>
      </w:r>
    </w:p>
    <w:p w14:paraId="32A7C06D" w14:textId="743C0032" w:rsidR="00D53B0C" w:rsidRPr="005730FC" w:rsidRDefault="009D0FD1" w:rsidP="009D0FD1">
      <w:pPr>
        <w:jc w:val="both"/>
        <w:rPr>
          <w:color w:val="000000" w:themeColor="text1"/>
        </w:rPr>
      </w:pPr>
      <w:r w:rsidRPr="005730FC">
        <w:rPr>
          <w:color w:val="000000" w:themeColor="text1"/>
        </w:rPr>
        <w:t xml:space="preserve">It was important for the research to establish what communities live on KCC sites. Within the KCC sites the community most dominant were the Romany Gypsies. </w:t>
      </w:r>
      <w:r w:rsidR="00B55CD6" w:rsidRPr="005730FC">
        <w:rPr>
          <w:color w:val="000000" w:themeColor="text1"/>
        </w:rPr>
        <w:t>‘</w:t>
      </w:r>
      <w:r w:rsidR="00B55CD6" w:rsidRPr="005730FC">
        <w:rPr>
          <w:i/>
          <w:iCs/>
          <w:color w:val="000000" w:themeColor="text1"/>
        </w:rPr>
        <w:t>Other’</w:t>
      </w:r>
      <w:r w:rsidR="00B55CD6" w:rsidRPr="005730FC">
        <w:rPr>
          <w:color w:val="000000" w:themeColor="text1"/>
        </w:rPr>
        <w:t xml:space="preserve"> refers to the</w:t>
      </w:r>
      <w:r w:rsidRPr="005730FC">
        <w:rPr>
          <w:color w:val="000000" w:themeColor="text1"/>
        </w:rPr>
        <w:t xml:space="preserve"> sites</w:t>
      </w:r>
      <w:r w:rsidR="00B55CD6" w:rsidRPr="005730FC">
        <w:rPr>
          <w:color w:val="000000" w:themeColor="text1"/>
        </w:rPr>
        <w:t xml:space="preserve"> that</w:t>
      </w:r>
      <w:r w:rsidRPr="005730FC">
        <w:rPr>
          <w:color w:val="000000" w:themeColor="text1"/>
        </w:rPr>
        <w:t xml:space="preserve"> had a mixture of Romany Gypsies and Irish Travellers. </w:t>
      </w:r>
    </w:p>
    <w:p w14:paraId="48E62868" w14:textId="18BF465D" w:rsidR="00531235" w:rsidRPr="005730FC" w:rsidRDefault="009D0FD1" w:rsidP="009D0FD1">
      <w:pPr>
        <w:jc w:val="both"/>
        <w:rPr>
          <w:color w:val="000000" w:themeColor="text1"/>
        </w:rPr>
      </w:pPr>
      <w:r w:rsidRPr="005730FC">
        <w:rPr>
          <w:b/>
          <w:bCs/>
          <w:color w:val="000000" w:themeColor="text1"/>
        </w:rPr>
        <w:t xml:space="preserve">Figure </w:t>
      </w:r>
      <w:r w:rsidR="00802A82">
        <w:rPr>
          <w:b/>
          <w:bCs/>
          <w:color w:val="000000" w:themeColor="text1"/>
        </w:rPr>
        <w:t>9</w:t>
      </w:r>
      <w:r w:rsidRPr="005730FC">
        <w:rPr>
          <w:b/>
          <w:bCs/>
          <w:color w:val="000000" w:themeColor="text1"/>
        </w:rPr>
        <w:t>: Dominant community of KCC owned sites; completed via Microsoft Forms</w:t>
      </w:r>
      <w:r w:rsidR="00531CB5">
        <w:rPr>
          <w:noProof/>
        </w:rPr>
        <w:drawing>
          <wp:inline distT="0" distB="0" distL="0" distR="0" wp14:anchorId="278FBE2F" wp14:editId="0D61A00C">
            <wp:extent cx="3381375" cy="2143125"/>
            <wp:effectExtent l="0" t="0" r="9525" b="9525"/>
            <wp:docPr id="652936482" name="Chart 1" descr="Pie chart demonstrating what community is most dominant on KCC sites.">
              <a:extLst xmlns:a="http://schemas.openxmlformats.org/drawingml/2006/main">
                <a:ext uri="{FF2B5EF4-FFF2-40B4-BE49-F238E27FC236}">
                  <a16:creationId xmlns:a16="http://schemas.microsoft.com/office/drawing/2014/main" id="{EA895725-AF15-9B10-ADE8-417B1C09D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6C5360" w14:textId="2BC53DF2" w:rsidR="009D0FD1" w:rsidRPr="005730FC" w:rsidRDefault="009D0FD1" w:rsidP="009D0FD1">
      <w:pPr>
        <w:jc w:val="both"/>
        <w:rPr>
          <w:color w:val="000000" w:themeColor="text1"/>
        </w:rPr>
      </w:pPr>
      <w:r w:rsidRPr="005730FC">
        <w:rPr>
          <w:color w:val="000000" w:themeColor="text1"/>
        </w:rPr>
        <w:t xml:space="preserve">It was of significance to understand how many residents on site were registered with a GP surgery, as this is often noted as a concern throughout the literature and national research. </w:t>
      </w:r>
    </w:p>
    <w:p w14:paraId="49C7351C" w14:textId="7F292D1F" w:rsidR="009D0FD1" w:rsidRPr="005730FC" w:rsidRDefault="009D0FD1" w:rsidP="009D0FD1">
      <w:pPr>
        <w:jc w:val="both"/>
        <w:rPr>
          <w:color w:val="000000" w:themeColor="text1"/>
        </w:rPr>
      </w:pPr>
      <w:r w:rsidRPr="005730FC">
        <w:rPr>
          <w:color w:val="000000" w:themeColor="text1"/>
        </w:rPr>
        <w:t>Within the KCC sites, site liaison managers acknowledged that more than half of the individuals living on site were registered with a GP surgery</w:t>
      </w:r>
      <w:r w:rsidR="00222729" w:rsidRPr="005730FC">
        <w:rPr>
          <w:color w:val="000000" w:themeColor="text1"/>
        </w:rPr>
        <w:t xml:space="preserve"> (figure 1</w:t>
      </w:r>
      <w:r w:rsidR="00C55880">
        <w:rPr>
          <w:color w:val="000000" w:themeColor="text1"/>
        </w:rPr>
        <w:t>0</w:t>
      </w:r>
      <w:r w:rsidR="00222729" w:rsidRPr="005730FC">
        <w:rPr>
          <w:color w:val="000000" w:themeColor="text1"/>
        </w:rPr>
        <w:t>)</w:t>
      </w:r>
      <w:r w:rsidRPr="005730FC">
        <w:rPr>
          <w:color w:val="000000" w:themeColor="text1"/>
        </w:rPr>
        <w:t xml:space="preserve">, and this was observed in </w:t>
      </w:r>
      <w:r w:rsidR="003C7DEC" w:rsidRPr="005730FC">
        <w:rPr>
          <w:color w:val="000000" w:themeColor="text1"/>
        </w:rPr>
        <w:t>most</w:t>
      </w:r>
      <w:r w:rsidRPr="005730FC">
        <w:rPr>
          <w:color w:val="000000" w:themeColor="text1"/>
        </w:rPr>
        <w:t xml:space="preserve"> sites. </w:t>
      </w:r>
    </w:p>
    <w:p w14:paraId="67E01C87" w14:textId="2017EDCD" w:rsidR="0045353C" w:rsidRDefault="009D0FD1" w:rsidP="009D0FD1">
      <w:pPr>
        <w:jc w:val="both"/>
        <w:rPr>
          <w:b/>
          <w:bCs/>
          <w:color w:val="000000" w:themeColor="text1"/>
        </w:rPr>
      </w:pPr>
      <w:r w:rsidRPr="005730FC">
        <w:rPr>
          <w:b/>
          <w:bCs/>
          <w:color w:val="000000" w:themeColor="text1"/>
        </w:rPr>
        <w:t xml:space="preserve">Figure </w:t>
      </w:r>
      <w:r w:rsidR="008C7090" w:rsidRPr="005730FC">
        <w:rPr>
          <w:b/>
          <w:bCs/>
          <w:color w:val="000000" w:themeColor="text1"/>
        </w:rPr>
        <w:t>1</w:t>
      </w:r>
      <w:r w:rsidR="00802A82">
        <w:rPr>
          <w:b/>
          <w:bCs/>
          <w:color w:val="000000" w:themeColor="text1"/>
        </w:rPr>
        <w:t>0</w:t>
      </w:r>
      <w:r w:rsidRPr="005730FC">
        <w:rPr>
          <w:b/>
          <w:bCs/>
          <w:color w:val="000000" w:themeColor="text1"/>
        </w:rPr>
        <w:t xml:space="preserve">: Individuals on </w:t>
      </w:r>
      <w:r w:rsidR="00FC7E78">
        <w:rPr>
          <w:b/>
          <w:bCs/>
          <w:color w:val="000000" w:themeColor="text1"/>
        </w:rPr>
        <w:t xml:space="preserve">site </w:t>
      </w:r>
      <w:r w:rsidRPr="005730FC">
        <w:rPr>
          <w:b/>
          <w:bCs/>
          <w:color w:val="000000" w:themeColor="text1"/>
        </w:rPr>
        <w:t>registered with a GP practice</w:t>
      </w:r>
      <w:r w:rsidR="000673D7">
        <w:rPr>
          <w:b/>
          <w:bCs/>
          <w:color w:val="000000" w:themeColor="text1"/>
        </w:rPr>
        <w:t>,</w:t>
      </w:r>
      <w:r w:rsidR="000673D7" w:rsidRPr="005730FC">
        <w:rPr>
          <w:b/>
          <w:bCs/>
          <w:color w:val="000000" w:themeColor="text1"/>
        </w:rPr>
        <w:t xml:space="preserve"> </w:t>
      </w:r>
      <w:r w:rsidRPr="005730FC">
        <w:rPr>
          <w:b/>
          <w:bCs/>
          <w:color w:val="000000" w:themeColor="text1"/>
        </w:rPr>
        <w:t>completed via Microsoft Forms</w:t>
      </w:r>
    </w:p>
    <w:p w14:paraId="15DC9B34" w14:textId="27444C6C" w:rsidR="007D1619" w:rsidRPr="007D1619" w:rsidRDefault="007D1619" w:rsidP="009D0FD1">
      <w:pPr>
        <w:jc w:val="both"/>
        <w:rPr>
          <w:b/>
          <w:bCs/>
          <w:color w:val="000000" w:themeColor="text1"/>
        </w:rPr>
      </w:pPr>
      <w:r>
        <w:rPr>
          <w:noProof/>
        </w:rPr>
        <w:drawing>
          <wp:inline distT="0" distB="0" distL="0" distR="0" wp14:anchorId="743309FB" wp14:editId="3542223B">
            <wp:extent cx="3924300" cy="2667000"/>
            <wp:effectExtent l="0" t="0" r="0" b="0"/>
            <wp:docPr id="836403747" name="Chart 1" descr="Pie chart showing approx. how many individuals on sites are registered with a GP practice.">
              <a:extLst xmlns:a="http://schemas.openxmlformats.org/drawingml/2006/main">
                <a:ext uri="{FF2B5EF4-FFF2-40B4-BE49-F238E27FC236}">
                  <a16:creationId xmlns:a16="http://schemas.microsoft.com/office/drawing/2014/main" id="{FD108472-D36F-D324-E4EB-3FA0B2BC7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634821" w14:textId="510A8B77" w:rsidR="009D0FD1" w:rsidRPr="005730FC" w:rsidRDefault="009D0FD1" w:rsidP="009D0FD1">
      <w:pPr>
        <w:jc w:val="both"/>
        <w:rPr>
          <w:color w:val="000000" w:themeColor="text1"/>
        </w:rPr>
      </w:pPr>
      <w:r w:rsidRPr="005730FC">
        <w:rPr>
          <w:color w:val="000000" w:themeColor="text1"/>
        </w:rPr>
        <w:t xml:space="preserve">Regarding health needs, the survey </w:t>
      </w:r>
      <w:r w:rsidR="009A0A46">
        <w:rPr>
          <w:color w:val="000000" w:themeColor="text1"/>
        </w:rPr>
        <w:t>asked</w:t>
      </w:r>
      <w:r w:rsidRPr="005730FC">
        <w:rPr>
          <w:color w:val="000000" w:themeColor="text1"/>
        </w:rPr>
        <w:t xml:space="preserve"> site liaison managers </w:t>
      </w:r>
      <w:r w:rsidRPr="005730FC">
        <w:rPr>
          <w:i/>
          <w:iCs/>
          <w:color w:val="000000" w:themeColor="text1"/>
        </w:rPr>
        <w:t>to the best of their knowledge, do health visitors (HV) attend their site and if so, approximately how often</w:t>
      </w:r>
      <w:r w:rsidRPr="005730FC">
        <w:rPr>
          <w:color w:val="000000" w:themeColor="text1"/>
        </w:rPr>
        <w:t>. Some responses highlighted that health visitors had attended sites, but this was often a rare occurrence and for a specific reason, others could not respond as they were unsure whether they had seen health visitors on site before.</w:t>
      </w:r>
    </w:p>
    <w:p w14:paraId="74D2F074" w14:textId="0C72B323" w:rsidR="009D0FD1" w:rsidRPr="005730FC" w:rsidRDefault="009D0FD1" w:rsidP="009D0FD1">
      <w:pPr>
        <w:ind w:left="720"/>
        <w:jc w:val="both"/>
        <w:rPr>
          <w:i/>
          <w:iCs/>
          <w:color w:val="000000" w:themeColor="text1"/>
        </w:rPr>
      </w:pPr>
      <w:r w:rsidRPr="005730FC">
        <w:rPr>
          <w:i/>
          <w:iCs/>
          <w:color w:val="000000" w:themeColor="text1"/>
        </w:rPr>
        <w:t xml:space="preserve">“Yes, I have seen HV attend site but mainly in the early days of birth, I also understand there are sometimes barriers with HV attending site due to not understanding the community or fearful of attending site.” </w:t>
      </w:r>
    </w:p>
    <w:p w14:paraId="7BFCB19B" w14:textId="3ABBF8E8" w:rsidR="009D0FD1" w:rsidRPr="005730FC" w:rsidRDefault="009D0FD1" w:rsidP="0045353C">
      <w:pPr>
        <w:ind w:left="720"/>
        <w:jc w:val="both"/>
        <w:rPr>
          <w:i/>
          <w:iCs/>
          <w:color w:val="000000" w:themeColor="text1"/>
        </w:rPr>
      </w:pPr>
      <w:r w:rsidRPr="005730FC">
        <w:rPr>
          <w:i/>
          <w:iCs/>
          <w:color w:val="000000" w:themeColor="text1"/>
        </w:rPr>
        <w:t xml:space="preserve">“As far as we know, visits are rare and only for specific reasons, </w:t>
      </w:r>
      <w:r w:rsidR="0045353C" w:rsidRPr="005730FC">
        <w:rPr>
          <w:i/>
          <w:iCs/>
          <w:color w:val="000000" w:themeColor="text1"/>
        </w:rPr>
        <w:t>i.e.,</w:t>
      </w:r>
      <w:r w:rsidRPr="005730FC">
        <w:rPr>
          <w:i/>
          <w:iCs/>
          <w:color w:val="000000" w:themeColor="text1"/>
        </w:rPr>
        <w:t xml:space="preserve"> </w:t>
      </w:r>
      <w:r w:rsidR="0045353C" w:rsidRPr="005730FC">
        <w:rPr>
          <w:i/>
          <w:iCs/>
          <w:color w:val="000000" w:themeColor="text1"/>
        </w:rPr>
        <w:t>new-born</w:t>
      </w:r>
      <w:r w:rsidRPr="005730FC">
        <w:rPr>
          <w:i/>
          <w:iCs/>
          <w:color w:val="000000" w:themeColor="text1"/>
        </w:rPr>
        <w:t xml:space="preserve"> babies, seeing mothers who have recently given birth.” </w:t>
      </w:r>
    </w:p>
    <w:p w14:paraId="28368EA2" w14:textId="1C9544B3" w:rsidR="009D0FD1" w:rsidRPr="005730FC" w:rsidRDefault="009D0FD1" w:rsidP="009D0FD1">
      <w:pPr>
        <w:jc w:val="both"/>
        <w:rPr>
          <w:color w:val="000000" w:themeColor="text1"/>
        </w:rPr>
      </w:pPr>
      <w:r w:rsidRPr="005730FC">
        <w:rPr>
          <w:color w:val="000000" w:themeColor="text1"/>
        </w:rPr>
        <w:t xml:space="preserve">The survey also explored whether there is a member of staff on site who can signpost to relevant health services and/or has basic knowledge of what is available regarding health and wellbeing </w:t>
      </w:r>
      <w:r w:rsidR="0045353C" w:rsidRPr="005730FC">
        <w:rPr>
          <w:color w:val="000000" w:themeColor="text1"/>
        </w:rPr>
        <w:t xml:space="preserve">promotion and </w:t>
      </w:r>
      <w:r w:rsidRPr="005730FC">
        <w:rPr>
          <w:color w:val="000000" w:themeColor="text1"/>
        </w:rPr>
        <w:t xml:space="preserve">prevention. All responses highlighted that the site liaison managers are often the first port of call for these communities and therefore, they often provide a basic level of health information. </w:t>
      </w:r>
    </w:p>
    <w:p w14:paraId="500A9220" w14:textId="5EB0F5AF" w:rsidR="009D0FD1" w:rsidRPr="005730FC" w:rsidRDefault="009D0FD1" w:rsidP="009D0FD1">
      <w:pPr>
        <w:ind w:left="720"/>
        <w:jc w:val="both"/>
        <w:rPr>
          <w:i/>
          <w:iCs/>
          <w:color w:val="000000" w:themeColor="text1"/>
        </w:rPr>
      </w:pPr>
      <w:r w:rsidRPr="005730FC">
        <w:rPr>
          <w:i/>
          <w:iCs/>
          <w:color w:val="000000" w:themeColor="text1"/>
        </w:rPr>
        <w:t xml:space="preserve">“There are no live in members of </w:t>
      </w:r>
      <w:r w:rsidR="0045353C" w:rsidRPr="005730FC">
        <w:rPr>
          <w:i/>
          <w:iCs/>
          <w:color w:val="000000" w:themeColor="text1"/>
        </w:rPr>
        <w:t>staff,</w:t>
      </w:r>
      <w:r w:rsidRPr="005730FC">
        <w:rPr>
          <w:i/>
          <w:iCs/>
          <w:color w:val="000000" w:themeColor="text1"/>
        </w:rPr>
        <w:t xml:space="preserve"> but the KCC site managers can signpost to basic health services if needed.” </w:t>
      </w:r>
    </w:p>
    <w:p w14:paraId="32C9DDD3" w14:textId="18B8ED78" w:rsidR="005730FC" w:rsidRPr="003C1329" w:rsidRDefault="009D0FD1" w:rsidP="003C1329">
      <w:pPr>
        <w:ind w:left="720"/>
        <w:jc w:val="both"/>
        <w:rPr>
          <w:i/>
          <w:iCs/>
          <w:color w:val="000000" w:themeColor="text1"/>
        </w:rPr>
      </w:pPr>
      <w:r w:rsidRPr="005730FC">
        <w:rPr>
          <w:i/>
          <w:iCs/>
          <w:color w:val="000000" w:themeColor="text1"/>
        </w:rPr>
        <w:t>“</w:t>
      </w:r>
      <w:proofErr w:type="gramStart"/>
      <w:r w:rsidRPr="005730FC">
        <w:rPr>
          <w:i/>
          <w:iCs/>
          <w:color w:val="000000" w:themeColor="text1"/>
        </w:rPr>
        <w:t>Myself and the other site managers</w:t>
      </w:r>
      <w:proofErr w:type="gramEnd"/>
      <w:r w:rsidRPr="005730FC">
        <w:rPr>
          <w:i/>
          <w:iCs/>
          <w:color w:val="000000" w:themeColor="text1"/>
        </w:rPr>
        <w:t xml:space="preserve"> always give basic advice on the importance of attending health services but not in detail.” </w:t>
      </w:r>
    </w:p>
    <w:p w14:paraId="42453914" w14:textId="3A77EDFD" w:rsidR="005730FC" w:rsidRPr="003C1329" w:rsidRDefault="009D0FD1" w:rsidP="009D0FD1">
      <w:pPr>
        <w:jc w:val="both"/>
        <w:rPr>
          <w:color w:val="000000" w:themeColor="text1"/>
        </w:rPr>
      </w:pPr>
      <w:r w:rsidRPr="005730FC">
        <w:rPr>
          <w:color w:val="000000" w:themeColor="text1"/>
        </w:rPr>
        <w:t>Site managers were also asked</w:t>
      </w:r>
      <w:r w:rsidR="009A0A46">
        <w:rPr>
          <w:color w:val="000000" w:themeColor="text1"/>
        </w:rPr>
        <w:t>,</w:t>
      </w:r>
      <w:r w:rsidRPr="005730FC">
        <w:rPr>
          <w:color w:val="000000" w:themeColor="text1"/>
        </w:rPr>
        <w:t xml:space="preserve"> in their opinion, </w:t>
      </w:r>
      <w:r w:rsidRPr="005730FC">
        <w:rPr>
          <w:i/>
          <w:iCs/>
          <w:color w:val="000000" w:themeColor="text1"/>
        </w:rPr>
        <w:t xml:space="preserve">what </w:t>
      </w:r>
      <w:r w:rsidR="0045353C" w:rsidRPr="005730FC">
        <w:rPr>
          <w:i/>
          <w:iCs/>
          <w:color w:val="000000" w:themeColor="text1"/>
        </w:rPr>
        <w:t xml:space="preserve">is </w:t>
      </w:r>
      <w:r w:rsidRPr="005730FC">
        <w:rPr>
          <w:i/>
          <w:iCs/>
          <w:color w:val="000000" w:themeColor="text1"/>
        </w:rPr>
        <w:t>the uptake of specific health and care services</w:t>
      </w:r>
      <w:r w:rsidR="00FC7E78">
        <w:rPr>
          <w:i/>
          <w:iCs/>
          <w:color w:val="000000" w:themeColor="text1"/>
        </w:rPr>
        <w:t xml:space="preserve"> </w:t>
      </w:r>
      <w:r w:rsidRPr="005730FC">
        <w:rPr>
          <w:i/>
          <w:iCs/>
          <w:color w:val="000000" w:themeColor="text1"/>
        </w:rPr>
        <w:t>in their site</w:t>
      </w:r>
      <w:r w:rsidRPr="005730FC">
        <w:rPr>
          <w:color w:val="000000" w:themeColor="text1"/>
        </w:rPr>
        <w:t xml:space="preserve">. This was of interest as much of the literature highlights that the Gypsy and Traveller communities are unlikely to access </w:t>
      </w:r>
      <w:proofErr w:type="gramStart"/>
      <w:r w:rsidRPr="005730FC">
        <w:rPr>
          <w:color w:val="000000" w:themeColor="text1"/>
        </w:rPr>
        <w:t>particular health</w:t>
      </w:r>
      <w:proofErr w:type="gramEnd"/>
      <w:r w:rsidRPr="005730FC">
        <w:rPr>
          <w:color w:val="000000" w:themeColor="text1"/>
        </w:rPr>
        <w:t xml:space="preserve"> and care services for a multitude of reasons.</w:t>
      </w:r>
      <w:r w:rsidR="00222729" w:rsidRPr="005730FC">
        <w:rPr>
          <w:color w:val="000000" w:themeColor="text1"/>
        </w:rPr>
        <w:t xml:space="preserve"> F</w:t>
      </w:r>
      <w:r w:rsidRPr="005730FC">
        <w:rPr>
          <w:color w:val="000000" w:themeColor="text1"/>
        </w:rPr>
        <w:t xml:space="preserve">igure </w:t>
      </w:r>
      <w:r w:rsidR="00222729" w:rsidRPr="005730FC">
        <w:rPr>
          <w:color w:val="000000" w:themeColor="text1"/>
        </w:rPr>
        <w:t>1</w:t>
      </w:r>
      <w:r w:rsidR="00EB23A5">
        <w:rPr>
          <w:color w:val="000000" w:themeColor="text1"/>
        </w:rPr>
        <w:t>1</w:t>
      </w:r>
      <w:r w:rsidRPr="005730FC">
        <w:rPr>
          <w:color w:val="000000" w:themeColor="text1"/>
        </w:rPr>
        <w:t xml:space="preserve"> demonstrates that residents living on KCC sites have a good uptake of GP services, hospital A&amp;E services and midwifery services. On the contrary, poor uptake has been noted in dentists, screening services, family planning</w:t>
      </w:r>
      <w:r w:rsidR="009A0A46">
        <w:rPr>
          <w:color w:val="000000" w:themeColor="text1"/>
        </w:rPr>
        <w:t xml:space="preserve">, </w:t>
      </w:r>
      <w:r w:rsidRPr="005730FC">
        <w:rPr>
          <w:color w:val="000000" w:themeColor="text1"/>
        </w:rPr>
        <w:t xml:space="preserve">sexual </w:t>
      </w:r>
      <w:proofErr w:type="gramStart"/>
      <w:r w:rsidRPr="005730FC">
        <w:rPr>
          <w:color w:val="000000" w:themeColor="text1"/>
        </w:rPr>
        <w:t>health</w:t>
      </w:r>
      <w:proofErr w:type="gramEnd"/>
      <w:r w:rsidRPr="005730FC">
        <w:rPr>
          <w:color w:val="000000" w:themeColor="text1"/>
        </w:rPr>
        <w:t xml:space="preserve"> and mental health services. </w:t>
      </w:r>
    </w:p>
    <w:p w14:paraId="5B87321B" w14:textId="25F1CF30" w:rsidR="009D0FD1" w:rsidRPr="005730FC" w:rsidRDefault="009D0FD1" w:rsidP="009D0FD1">
      <w:pPr>
        <w:jc w:val="both"/>
        <w:rPr>
          <w:color w:val="000000" w:themeColor="text1"/>
        </w:rPr>
      </w:pPr>
      <w:r w:rsidRPr="005730FC">
        <w:rPr>
          <w:b/>
          <w:bCs/>
          <w:color w:val="000000" w:themeColor="text1"/>
        </w:rPr>
        <w:t xml:space="preserve">Figure </w:t>
      </w:r>
      <w:r w:rsidR="00722559" w:rsidRPr="005730FC">
        <w:rPr>
          <w:b/>
          <w:bCs/>
          <w:color w:val="000000" w:themeColor="text1"/>
        </w:rPr>
        <w:t>1</w:t>
      </w:r>
      <w:r w:rsidR="00802A82">
        <w:rPr>
          <w:b/>
          <w:bCs/>
          <w:color w:val="000000" w:themeColor="text1"/>
        </w:rPr>
        <w:t>1</w:t>
      </w:r>
      <w:r w:rsidRPr="005730FC">
        <w:rPr>
          <w:b/>
          <w:bCs/>
          <w:color w:val="000000" w:themeColor="text1"/>
        </w:rPr>
        <w:t>: Uptake of health and care services</w:t>
      </w:r>
      <w:r w:rsidR="009A0A46">
        <w:rPr>
          <w:b/>
          <w:bCs/>
          <w:color w:val="000000" w:themeColor="text1"/>
        </w:rPr>
        <w:t>,</w:t>
      </w:r>
      <w:r w:rsidRPr="005730FC">
        <w:rPr>
          <w:b/>
          <w:bCs/>
          <w:color w:val="000000" w:themeColor="text1"/>
        </w:rPr>
        <w:t xml:space="preserve"> completed via Microsoft Forms</w:t>
      </w:r>
      <w:r w:rsidRPr="005730FC">
        <w:rPr>
          <w:noProof/>
          <w:color w:val="000000" w:themeColor="text1"/>
        </w:rPr>
        <w:t xml:space="preserve"> </w:t>
      </w:r>
    </w:p>
    <w:p w14:paraId="6C9A2021" w14:textId="450E4C69" w:rsidR="009D0FD1" w:rsidRPr="005730FC" w:rsidRDefault="009D0FD1" w:rsidP="009D0FD1">
      <w:pPr>
        <w:jc w:val="both"/>
        <w:rPr>
          <w:color w:val="000000" w:themeColor="text1"/>
        </w:rPr>
      </w:pPr>
      <w:r w:rsidRPr="005730FC">
        <w:rPr>
          <w:b/>
          <w:bCs/>
          <w:noProof/>
          <w:color w:val="000000" w:themeColor="text1"/>
        </w:rPr>
        <w:drawing>
          <wp:inline distT="0" distB="0" distL="0" distR="0" wp14:anchorId="0B0C2A1B" wp14:editId="260E3B9E">
            <wp:extent cx="4667250" cy="4033520"/>
            <wp:effectExtent l="19050" t="19050" r="19050" b="24130"/>
            <wp:docPr id="2132671327" name="Picture 2132671327" descr="Chart showing the uptake of health and care services within KCC owned sites.">
              <a:extLst xmlns:a="http://schemas.openxmlformats.org/drawingml/2006/main">
                <a:ext uri="{FF2B5EF4-FFF2-40B4-BE49-F238E27FC236}">
                  <a16:creationId xmlns:a16="http://schemas.microsoft.com/office/drawing/2014/main" id="{33A6AC50-2173-7B1C-14C3-FD3A01CFF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71327" name="Picture 2132671327" descr="Chart showing the uptake of health and care services within KCC owned sites.">
                      <a:extLst>
                        <a:ext uri="{FF2B5EF4-FFF2-40B4-BE49-F238E27FC236}">
                          <a16:creationId xmlns:a16="http://schemas.microsoft.com/office/drawing/2014/main" id="{33A6AC50-2173-7B1C-14C3-FD3A01CFF82D}"/>
                        </a:ext>
                      </a:extLst>
                    </pic:cNvPr>
                    <pic:cNvPicPr>
                      <a:picLocks noChangeAspect="1"/>
                    </pic:cNvPicPr>
                  </pic:nvPicPr>
                  <pic:blipFill rotWithShape="1">
                    <a:blip r:embed="rId38">
                      <a:extLst>
                        <a:ext uri="{28A0092B-C50C-407E-A947-70E740481C1C}">
                          <a14:useLocalDpi xmlns:a14="http://schemas.microsoft.com/office/drawing/2010/main" val="0"/>
                        </a:ext>
                      </a:extLst>
                    </a:blip>
                    <a:srcRect t="1" b="967"/>
                    <a:stretch/>
                  </pic:blipFill>
                  <pic:spPr>
                    <a:xfrm>
                      <a:off x="0" y="0"/>
                      <a:ext cx="4667250" cy="4033520"/>
                    </a:xfrm>
                    <a:prstGeom prst="rect">
                      <a:avLst/>
                    </a:prstGeom>
                    <a:ln>
                      <a:solidFill>
                        <a:schemeClr val="accent5">
                          <a:lumMod val="75000"/>
                        </a:schemeClr>
                      </a:solidFill>
                    </a:ln>
                  </pic:spPr>
                </pic:pic>
              </a:graphicData>
            </a:graphic>
          </wp:inline>
        </w:drawing>
      </w:r>
    </w:p>
    <w:p w14:paraId="08DDA2D5" w14:textId="48A63AD4" w:rsidR="00A02DE8" w:rsidRPr="005730FC" w:rsidRDefault="009D0FD1" w:rsidP="009D0FD1">
      <w:pPr>
        <w:jc w:val="both"/>
        <w:rPr>
          <w:color w:val="000000" w:themeColor="text1"/>
        </w:rPr>
      </w:pPr>
      <w:r w:rsidRPr="005730FC">
        <w:rPr>
          <w:color w:val="000000" w:themeColor="text1"/>
        </w:rPr>
        <w:t>Finally, the site liaison managers were asked to categorize how their sites would find out about health services available to them</w:t>
      </w:r>
      <w:r w:rsidR="0045353C" w:rsidRPr="005730FC">
        <w:rPr>
          <w:color w:val="000000" w:themeColor="text1"/>
        </w:rPr>
        <w:t xml:space="preserve">, </w:t>
      </w:r>
      <w:r w:rsidRPr="005730FC">
        <w:rPr>
          <w:color w:val="000000" w:themeColor="text1"/>
        </w:rPr>
        <w:t xml:space="preserve">health messaging and </w:t>
      </w:r>
      <w:r w:rsidR="0045353C" w:rsidRPr="005730FC">
        <w:rPr>
          <w:color w:val="000000" w:themeColor="text1"/>
        </w:rPr>
        <w:t xml:space="preserve">other </w:t>
      </w:r>
      <w:r w:rsidRPr="005730FC">
        <w:rPr>
          <w:color w:val="000000" w:themeColor="text1"/>
        </w:rPr>
        <w:t xml:space="preserve">information. </w:t>
      </w:r>
      <w:r w:rsidR="003C7DEC" w:rsidRPr="005730FC">
        <w:rPr>
          <w:color w:val="000000" w:themeColor="text1"/>
        </w:rPr>
        <w:t>Most</w:t>
      </w:r>
      <w:r w:rsidRPr="005730FC">
        <w:rPr>
          <w:color w:val="000000" w:themeColor="text1"/>
        </w:rPr>
        <w:t xml:space="preserve"> responses selected ‘</w:t>
      </w:r>
      <w:r w:rsidRPr="005730FC">
        <w:rPr>
          <w:i/>
          <w:iCs/>
          <w:color w:val="000000" w:themeColor="text1"/>
        </w:rPr>
        <w:t>other’</w:t>
      </w:r>
      <w:r w:rsidRPr="005730FC">
        <w:rPr>
          <w:color w:val="000000" w:themeColor="text1"/>
        </w:rPr>
        <w:t xml:space="preserve"> which referred to a mixture of the listed options below. </w:t>
      </w:r>
    </w:p>
    <w:p w14:paraId="6C83DA3E" w14:textId="77777777" w:rsidR="00531CB5" w:rsidRDefault="00531CB5" w:rsidP="007F180C">
      <w:pPr>
        <w:rPr>
          <w:b/>
          <w:bCs/>
          <w:color w:val="000000" w:themeColor="text1"/>
        </w:rPr>
      </w:pPr>
    </w:p>
    <w:p w14:paraId="6F2F25EC" w14:textId="77777777" w:rsidR="00531CB5" w:rsidRDefault="00531CB5" w:rsidP="007F180C">
      <w:pPr>
        <w:rPr>
          <w:b/>
          <w:bCs/>
          <w:color w:val="000000" w:themeColor="text1"/>
        </w:rPr>
      </w:pPr>
    </w:p>
    <w:p w14:paraId="5E530574" w14:textId="77777777" w:rsidR="00531CB5" w:rsidRDefault="00531CB5" w:rsidP="007F180C">
      <w:pPr>
        <w:rPr>
          <w:b/>
          <w:bCs/>
          <w:color w:val="000000" w:themeColor="text1"/>
        </w:rPr>
      </w:pPr>
    </w:p>
    <w:p w14:paraId="0981ABD2" w14:textId="77777777" w:rsidR="00531CB5" w:rsidRDefault="00531CB5" w:rsidP="007F180C">
      <w:pPr>
        <w:rPr>
          <w:b/>
          <w:bCs/>
          <w:color w:val="000000" w:themeColor="text1"/>
        </w:rPr>
      </w:pPr>
    </w:p>
    <w:p w14:paraId="50D6C52A" w14:textId="77777777" w:rsidR="00531CB5" w:rsidRDefault="00531CB5" w:rsidP="007F180C">
      <w:pPr>
        <w:rPr>
          <w:b/>
          <w:bCs/>
          <w:color w:val="000000" w:themeColor="text1"/>
        </w:rPr>
      </w:pPr>
    </w:p>
    <w:p w14:paraId="08A3AB79" w14:textId="5F44DED3" w:rsidR="004F2D15" w:rsidRDefault="009D0FD1" w:rsidP="007F180C">
      <w:pPr>
        <w:rPr>
          <w:noProof/>
          <w:color w:val="000000" w:themeColor="text1"/>
        </w:rPr>
      </w:pPr>
      <w:r w:rsidRPr="005730FC">
        <w:rPr>
          <w:b/>
          <w:bCs/>
          <w:color w:val="000000" w:themeColor="text1"/>
        </w:rPr>
        <w:t xml:space="preserve">Figure </w:t>
      </w:r>
      <w:r w:rsidR="00722559" w:rsidRPr="005730FC">
        <w:rPr>
          <w:b/>
          <w:bCs/>
          <w:color w:val="000000" w:themeColor="text1"/>
        </w:rPr>
        <w:t>1</w:t>
      </w:r>
      <w:r w:rsidR="00802A82">
        <w:rPr>
          <w:b/>
          <w:bCs/>
          <w:color w:val="000000" w:themeColor="text1"/>
        </w:rPr>
        <w:t>2</w:t>
      </w:r>
      <w:r w:rsidRPr="005730FC">
        <w:rPr>
          <w:b/>
          <w:bCs/>
          <w:color w:val="000000" w:themeColor="text1"/>
        </w:rPr>
        <w:t>: Information sharing; completed via Microsoft Forms</w:t>
      </w:r>
      <w:r w:rsidRPr="005730FC">
        <w:rPr>
          <w:noProof/>
          <w:color w:val="000000" w:themeColor="text1"/>
        </w:rPr>
        <w:t xml:space="preserve"> </w:t>
      </w:r>
    </w:p>
    <w:p w14:paraId="0B507C1D" w14:textId="4486260E" w:rsidR="009D0FD1" w:rsidRPr="007F180C" w:rsidRDefault="004F2D15" w:rsidP="007F180C">
      <w:pPr>
        <w:rPr>
          <w:noProof/>
          <w:color w:val="000000" w:themeColor="text1"/>
        </w:rPr>
      </w:pPr>
      <w:r>
        <w:rPr>
          <w:noProof/>
        </w:rPr>
        <w:drawing>
          <wp:inline distT="0" distB="0" distL="0" distR="0" wp14:anchorId="281921DE" wp14:editId="7EF0E230">
            <wp:extent cx="4572000" cy="2743200"/>
            <wp:effectExtent l="0" t="0" r="0" b="0"/>
            <wp:docPr id="691490194" name="Chart 1" descr="Bar chart showing how individuals on KCC owned sites might find out about health services that are available to them. ">
              <a:extLst xmlns:a="http://schemas.openxmlformats.org/drawingml/2006/main">
                <a:ext uri="{FF2B5EF4-FFF2-40B4-BE49-F238E27FC236}">
                  <a16:creationId xmlns:a16="http://schemas.microsoft.com/office/drawing/2014/main" id="{10D643DC-44B0-5B4F-061B-E2EFF9E81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5E0D6A" w14:textId="540751A6" w:rsidR="00756BBE" w:rsidRPr="005730FC" w:rsidRDefault="00D15FDC" w:rsidP="00D15FDC">
      <w:pPr>
        <w:pStyle w:val="Heading2"/>
        <w:numPr>
          <w:ilvl w:val="0"/>
          <w:numId w:val="0"/>
        </w:numPr>
        <w:rPr>
          <w:color w:val="000000" w:themeColor="text1"/>
        </w:rPr>
      </w:pPr>
      <w:bookmarkStart w:id="110" w:name="_Toc141190325"/>
      <w:r w:rsidRPr="005730FC">
        <w:rPr>
          <w:color w:val="000000" w:themeColor="text1"/>
        </w:rPr>
        <w:t>9.6</w:t>
      </w:r>
      <w:r w:rsidR="006C3CD9" w:rsidRPr="005730FC">
        <w:rPr>
          <w:color w:val="000000" w:themeColor="text1"/>
        </w:rPr>
        <w:t xml:space="preserve">   </w:t>
      </w:r>
      <w:r w:rsidR="00756BBE" w:rsidRPr="005730FC">
        <w:rPr>
          <w:color w:val="000000" w:themeColor="text1"/>
        </w:rPr>
        <w:t>Triangulation of evidence</w:t>
      </w:r>
      <w:bookmarkEnd w:id="110"/>
      <w:r w:rsidR="00756BBE" w:rsidRPr="005730FC">
        <w:rPr>
          <w:color w:val="000000" w:themeColor="text1"/>
        </w:rPr>
        <w:t xml:space="preserve"> </w:t>
      </w:r>
    </w:p>
    <w:p w14:paraId="1D3D68C9" w14:textId="5F7B9867" w:rsidR="00647C58" w:rsidRPr="005730FC" w:rsidRDefault="00647C58" w:rsidP="00647C58">
      <w:pPr>
        <w:jc w:val="both"/>
        <w:rPr>
          <w:color w:val="000000" w:themeColor="text1"/>
        </w:rPr>
      </w:pPr>
      <w:r w:rsidRPr="005730FC">
        <w:rPr>
          <w:color w:val="000000" w:themeColor="text1"/>
        </w:rPr>
        <w:t>In this section</w:t>
      </w:r>
      <w:r w:rsidR="009A0A46">
        <w:rPr>
          <w:color w:val="000000" w:themeColor="text1"/>
        </w:rPr>
        <w:t>,</w:t>
      </w:r>
      <w:r w:rsidRPr="005730FC">
        <w:rPr>
          <w:color w:val="000000" w:themeColor="text1"/>
        </w:rPr>
        <w:t xml:space="preserve"> findings from this needs assessment have been triangulated with existing evidence on </w:t>
      </w:r>
      <w:r w:rsidR="0045353C" w:rsidRPr="005730FC">
        <w:rPr>
          <w:color w:val="000000" w:themeColor="text1"/>
        </w:rPr>
        <w:t xml:space="preserve">health needs and barriers experienced by </w:t>
      </w:r>
      <w:r w:rsidRPr="005730FC">
        <w:rPr>
          <w:color w:val="000000" w:themeColor="text1"/>
        </w:rPr>
        <w:t xml:space="preserve">Gypsy, </w:t>
      </w:r>
      <w:proofErr w:type="gramStart"/>
      <w:r w:rsidRPr="005730FC">
        <w:rPr>
          <w:color w:val="000000" w:themeColor="text1"/>
        </w:rPr>
        <w:t>Roma</w:t>
      </w:r>
      <w:proofErr w:type="gramEnd"/>
      <w:r w:rsidRPr="005730FC">
        <w:rPr>
          <w:color w:val="000000" w:themeColor="text1"/>
        </w:rPr>
        <w:t xml:space="preserve"> and Traveller communities in Kent. Recommendations made from previous work are assessed against the </w:t>
      </w:r>
      <w:r w:rsidR="00835A6B" w:rsidRPr="005730FC">
        <w:rPr>
          <w:color w:val="000000" w:themeColor="text1"/>
        </w:rPr>
        <w:t xml:space="preserve">suggested </w:t>
      </w:r>
      <w:r w:rsidRPr="005730FC">
        <w:rPr>
          <w:color w:val="000000" w:themeColor="text1"/>
        </w:rPr>
        <w:t xml:space="preserve">interventions recommended from stakeholder findings.  </w:t>
      </w:r>
    </w:p>
    <w:p w14:paraId="57E99A6B" w14:textId="77777777" w:rsidR="00647C58" w:rsidRPr="005730FC" w:rsidRDefault="00647C58" w:rsidP="00647C58">
      <w:pPr>
        <w:jc w:val="both"/>
        <w:rPr>
          <w:color w:val="000000" w:themeColor="text1"/>
        </w:rPr>
      </w:pPr>
      <w:r w:rsidRPr="005730FC">
        <w:rPr>
          <w:b/>
          <w:bCs/>
          <w:color w:val="000000" w:themeColor="text1"/>
          <w:u w:val="single"/>
        </w:rPr>
        <w:t xml:space="preserve">Cancer </w:t>
      </w:r>
    </w:p>
    <w:p w14:paraId="37D5EBF0" w14:textId="41FEBE93" w:rsidR="00647C58" w:rsidRPr="005730FC" w:rsidRDefault="00647C58" w:rsidP="00AF4260">
      <w:pPr>
        <w:pStyle w:val="ListParagraph"/>
        <w:numPr>
          <w:ilvl w:val="0"/>
          <w:numId w:val="60"/>
        </w:numPr>
        <w:spacing w:before="0" w:after="200"/>
        <w:jc w:val="both"/>
        <w:rPr>
          <w:color w:val="000000" w:themeColor="text1"/>
        </w:rPr>
      </w:pPr>
      <w:r w:rsidRPr="005730FC">
        <w:rPr>
          <w:color w:val="000000" w:themeColor="text1"/>
        </w:rPr>
        <w:t xml:space="preserve">The Kent and Medway Cancer Alliance developed a cancer inequalities toolkit (2022), </w:t>
      </w:r>
      <w:r w:rsidR="002A7170">
        <w:rPr>
          <w:color w:val="000000" w:themeColor="text1"/>
        </w:rPr>
        <w:t xml:space="preserve">and </w:t>
      </w:r>
      <w:r w:rsidRPr="005730FC">
        <w:rPr>
          <w:color w:val="000000" w:themeColor="text1"/>
        </w:rPr>
        <w:t xml:space="preserve">one chapter focuses specifically on cancer in inclusion health groups. </w:t>
      </w:r>
    </w:p>
    <w:p w14:paraId="10421368" w14:textId="4C08D639" w:rsidR="00591EA9" w:rsidRPr="005730FC" w:rsidRDefault="00591EA9" w:rsidP="00AF4260">
      <w:pPr>
        <w:pStyle w:val="ListParagraph"/>
        <w:numPr>
          <w:ilvl w:val="0"/>
          <w:numId w:val="60"/>
        </w:numPr>
        <w:jc w:val="both"/>
        <w:rPr>
          <w:rFonts w:eastAsia="Times New Roman" w:cs="Calibri"/>
          <w:color w:val="000000" w:themeColor="text1"/>
          <w:sz w:val="22"/>
          <w:szCs w:val="22"/>
        </w:rPr>
      </w:pPr>
      <w:r w:rsidRPr="005730FC">
        <w:rPr>
          <w:rFonts w:eastAsia="Times New Roman"/>
          <w:color w:val="000000" w:themeColor="text1"/>
        </w:rPr>
        <w:t>Although the NHS does not record information on cancer diagnoses by Gypsy, Roma or Traveller groups, NHS Kent and Medway data taken from an analysis of national GP Survey data shows a high proportion of Gypsy and Traveller respondents reporting a cancer diagnosis compared to other groups (not</w:t>
      </w:r>
      <w:r w:rsidR="00E31813" w:rsidRPr="005730FC">
        <w:rPr>
          <w:rFonts w:eastAsia="Times New Roman"/>
          <w:color w:val="000000" w:themeColor="text1"/>
        </w:rPr>
        <w:t>ing a</w:t>
      </w:r>
      <w:r w:rsidRPr="005730FC">
        <w:rPr>
          <w:rFonts w:eastAsia="Times New Roman"/>
          <w:color w:val="000000" w:themeColor="text1"/>
        </w:rPr>
        <w:t xml:space="preserve"> lack of confidence intervals). This aligns with stakeholder findings reporting cancer as an issue in these communities. </w:t>
      </w:r>
    </w:p>
    <w:p w14:paraId="24C933B3" w14:textId="77777777" w:rsidR="00647C58" w:rsidRPr="005730FC" w:rsidRDefault="00647C58" w:rsidP="00AF4260">
      <w:pPr>
        <w:pStyle w:val="ListParagraph"/>
        <w:numPr>
          <w:ilvl w:val="0"/>
          <w:numId w:val="60"/>
        </w:numPr>
        <w:spacing w:before="0" w:after="200"/>
        <w:jc w:val="both"/>
        <w:rPr>
          <w:color w:val="000000" w:themeColor="text1"/>
        </w:rPr>
      </w:pPr>
      <w:r w:rsidRPr="005730FC">
        <w:rPr>
          <w:color w:val="000000" w:themeColor="text1"/>
        </w:rPr>
        <w:t xml:space="preserve">A paper-based survey was administered across Kent County Council Gypsy and Traveller sites and found the below: </w:t>
      </w:r>
    </w:p>
    <w:p w14:paraId="55D127E0" w14:textId="77777777" w:rsidR="00647C58" w:rsidRPr="005730FC" w:rsidRDefault="00647C58" w:rsidP="00AF4260">
      <w:pPr>
        <w:pStyle w:val="ListParagraph"/>
        <w:numPr>
          <w:ilvl w:val="1"/>
          <w:numId w:val="60"/>
        </w:numPr>
        <w:jc w:val="both"/>
        <w:rPr>
          <w:color w:val="000000" w:themeColor="text1"/>
        </w:rPr>
      </w:pPr>
      <w:r w:rsidRPr="005730FC">
        <w:rPr>
          <w:color w:val="000000" w:themeColor="text1"/>
        </w:rPr>
        <w:t xml:space="preserve">All respondents (10/10) were registered with a GP and reported accessing GP services, and 3 also reported using A&amp;E and 111. </w:t>
      </w:r>
    </w:p>
    <w:p w14:paraId="53F3B203" w14:textId="77777777" w:rsidR="00647C58" w:rsidRPr="005730FC" w:rsidRDefault="00647C58" w:rsidP="00AF4260">
      <w:pPr>
        <w:pStyle w:val="ListParagraph"/>
        <w:numPr>
          <w:ilvl w:val="1"/>
          <w:numId w:val="60"/>
        </w:numPr>
        <w:jc w:val="both"/>
        <w:rPr>
          <w:color w:val="000000" w:themeColor="text1"/>
        </w:rPr>
      </w:pPr>
      <w:r w:rsidRPr="005730FC">
        <w:rPr>
          <w:color w:val="000000" w:themeColor="text1"/>
        </w:rPr>
        <w:t>6/9 responded they would feel comfortable/able to go to a GP if they had a worrying symptom.</w:t>
      </w:r>
    </w:p>
    <w:p w14:paraId="4700FDAC" w14:textId="69B490A5" w:rsidR="00647C58" w:rsidRPr="005730FC" w:rsidRDefault="00647C58" w:rsidP="00AF4260">
      <w:pPr>
        <w:pStyle w:val="ListParagraph"/>
        <w:numPr>
          <w:ilvl w:val="1"/>
          <w:numId w:val="60"/>
        </w:numPr>
        <w:jc w:val="both"/>
        <w:rPr>
          <w:color w:val="000000" w:themeColor="text1"/>
        </w:rPr>
      </w:pPr>
      <w:r w:rsidRPr="005730FC">
        <w:rPr>
          <w:color w:val="000000" w:themeColor="text1"/>
        </w:rPr>
        <w:t xml:space="preserve">All respondents (10/10) were not aware of HealthWatch Kent Help cards. The cards developed by </w:t>
      </w:r>
      <w:r w:rsidRPr="005730FC">
        <w:rPr>
          <w:i/>
          <w:iCs/>
          <w:color w:val="000000" w:themeColor="text1"/>
        </w:rPr>
        <w:t>Healthwatch Kent</w:t>
      </w:r>
      <w:r w:rsidRPr="005730FC">
        <w:rPr>
          <w:color w:val="000000" w:themeColor="text1"/>
        </w:rPr>
        <w:t xml:space="preserve"> allow patients to discreetly indicate that they may need additional help at their appointments, such as </w:t>
      </w:r>
      <w:r w:rsidR="00E31813" w:rsidRPr="005730FC">
        <w:rPr>
          <w:color w:val="000000" w:themeColor="text1"/>
        </w:rPr>
        <w:t>form-</w:t>
      </w:r>
      <w:r w:rsidRPr="005730FC">
        <w:rPr>
          <w:color w:val="000000" w:themeColor="text1"/>
        </w:rPr>
        <w:t xml:space="preserve">filling. There is a general version </w:t>
      </w:r>
      <w:proofErr w:type="gramStart"/>
      <w:r w:rsidRPr="005730FC">
        <w:rPr>
          <w:color w:val="000000" w:themeColor="text1"/>
        </w:rPr>
        <w:t>and also</w:t>
      </w:r>
      <w:proofErr w:type="gramEnd"/>
      <w:r w:rsidRPr="005730FC">
        <w:rPr>
          <w:color w:val="000000" w:themeColor="text1"/>
        </w:rPr>
        <w:t xml:space="preserve"> a bespoke card for the traveller community.</w:t>
      </w:r>
    </w:p>
    <w:p w14:paraId="0C108E7F" w14:textId="77777777" w:rsidR="00647C58" w:rsidRPr="005730FC" w:rsidRDefault="00647C58" w:rsidP="00AF4260">
      <w:pPr>
        <w:pStyle w:val="ListParagraph"/>
        <w:numPr>
          <w:ilvl w:val="1"/>
          <w:numId w:val="60"/>
        </w:numPr>
        <w:jc w:val="both"/>
        <w:rPr>
          <w:color w:val="000000" w:themeColor="text1"/>
        </w:rPr>
      </w:pPr>
      <w:r w:rsidRPr="005730FC">
        <w:rPr>
          <w:color w:val="000000" w:themeColor="text1"/>
        </w:rPr>
        <w:t xml:space="preserve">5/9 respondents were aware of cancer screening programmes. </w:t>
      </w:r>
    </w:p>
    <w:p w14:paraId="72375DE6" w14:textId="77777777" w:rsidR="00647C58" w:rsidRPr="005730FC" w:rsidRDefault="00647C58" w:rsidP="00AF4260">
      <w:pPr>
        <w:pStyle w:val="ListParagraph"/>
        <w:numPr>
          <w:ilvl w:val="1"/>
          <w:numId w:val="60"/>
        </w:numPr>
        <w:jc w:val="both"/>
        <w:rPr>
          <w:color w:val="000000" w:themeColor="text1"/>
        </w:rPr>
      </w:pPr>
      <w:r w:rsidRPr="005730FC">
        <w:rPr>
          <w:color w:val="000000" w:themeColor="text1"/>
        </w:rPr>
        <w:t>5/9 would want to attend screening.</w:t>
      </w:r>
    </w:p>
    <w:p w14:paraId="511A307F" w14:textId="77777777" w:rsidR="00647C58" w:rsidRPr="005730FC" w:rsidRDefault="00647C58" w:rsidP="00AF4260">
      <w:pPr>
        <w:pStyle w:val="ListParagraph"/>
        <w:numPr>
          <w:ilvl w:val="1"/>
          <w:numId w:val="60"/>
        </w:numPr>
        <w:jc w:val="both"/>
        <w:rPr>
          <w:color w:val="000000" w:themeColor="text1"/>
        </w:rPr>
      </w:pPr>
      <w:r w:rsidRPr="005730FC">
        <w:rPr>
          <w:color w:val="000000" w:themeColor="text1"/>
        </w:rPr>
        <w:t xml:space="preserve">2/9 reported having previously attended screening programmes (1 of which was breast). One participant responded that more information would help individuals attend screening. </w:t>
      </w:r>
    </w:p>
    <w:p w14:paraId="74C3605C" w14:textId="77777777" w:rsidR="00647C58" w:rsidRPr="005730FC" w:rsidRDefault="00647C58" w:rsidP="00AF4260">
      <w:pPr>
        <w:pStyle w:val="ListParagraph"/>
        <w:numPr>
          <w:ilvl w:val="1"/>
          <w:numId w:val="60"/>
        </w:numPr>
        <w:jc w:val="both"/>
        <w:rPr>
          <w:color w:val="000000" w:themeColor="text1"/>
        </w:rPr>
      </w:pPr>
      <w:r w:rsidRPr="005730FC">
        <w:rPr>
          <w:color w:val="000000" w:themeColor="text1"/>
        </w:rPr>
        <w:t xml:space="preserve">5/9 participants do not regularly check their body for changes. </w:t>
      </w:r>
    </w:p>
    <w:p w14:paraId="06549CAA" w14:textId="77777777" w:rsidR="00647C58" w:rsidRPr="005730FC" w:rsidRDefault="00647C58" w:rsidP="00647C58">
      <w:pPr>
        <w:pStyle w:val="ListParagraph"/>
        <w:ind w:left="1440"/>
        <w:jc w:val="both"/>
        <w:rPr>
          <w:color w:val="000000" w:themeColor="text1"/>
        </w:rPr>
      </w:pPr>
    </w:p>
    <w:p w14:paraId="770AE751" w14:textId="77777777" w:rsidR="00647C58" w:rsidRPr="005730FC" w:rsidRDefault="00647C58" w:rsidP="00AF4260">
      <w:pPr>
        <w:pStyle w:val="ListParagraph"/>
        <w:numPr>
          <w:ilvl w:val="0"/>
          <w:numId w:val="61"/>
        </w:numPr>
        <w:spacing w:before="0" w:after="200"/>
        <w:jc w:val="both"/>
        <w:rPr>
          <w:color w:val="000000" w:themeColor="text1"/>
        </w:rPr>
      </w:pPr>
      <w:r w:rsidRPr="005730FC">
        <w:rPr>
          <w:color w:val="000000" w:themeColor="text1"/>
        </w:rPr>
        <w:t xml:space="preserve">The research also explored qualitative insights into the lifestyle of Gypsy, </w:t>
      </w:r>
      <w:proofErr w:type="gramStart"/>
      <w:r w:rsidRPr="005730FC">
        <w:rPr>
          <w:color w:val="000000" w:themeColor="text1"/>
        </w:rPr>
        <w:t>Roma</w:t>
      </w:r>
      <w:proofErr w:type="gramEnd"/>
      <w:r w:rsidRPr="005730FC">
        <w:rPr>
          <w:color w:val="000000" w:themeColor="text1"/>
        </w:rPr>
        <w:t xml:space="preserve"> and Traveller communities. It found the following: </w:t>
      </w:r>
    </w:p>
    <w:p w14:paraId="78590C27" w14:textId="77777777" w:rsidR="00647C58" w:rsidRPr="005730FC" w:rsidRDefault="00647C58" w:rsidP="00AF4260">
      <w:pPr>
        <w:pStyle w:val="ListParagraph"/>
        <w:numPr>
          <w:ilvl w:val="0"/>
          <w:numId w:val="62"/>
        </w:numPr>
        <w:jc w:val="both"/>
        <w:rPr>
          <w:color w:val="000000" w:themeColor="text1"/>
        </w:rPr>
      </w:pPr>
      <w:r w:rsidRPr="005730FC">
        <w:rPr>
          <w:color w:val="000000" w:themeColor="text1"/>
        </w:rPr>
        <w:t>4/8 reported that they currently smoke or use tobacco.</w:t>
      </w:r>
    </w:p>
    <w:p w14:paraId="0B342C95" w14:textId="252570A6" w:rsidR="00647C58" w:rsidRPr="005730FC" w:rsidRDefault="00BD6AEF" w:rsidP="00AF4260">
      <w:pPr>
        <w:pStyle w:val="ListParagraph"/>
        <w:numPr>
          <w:ilvl w:val="0"/>
          <w:numId w:val="62"/>
        </w:numPr>
        <w:jc w:val="both"/>
        <w:rPr>
          <w:color w:val="000000" w:themeColor="text1"/>
        </w:rPr>
      </w:pPr>
      <w:r>
        <w:rPr>
          <w:color w:val="000000" w:themeColor="text1"/>
        </w:rPr>
        <w:t>All 4 smokers</w:t>
      </w:r>
      <w:r w:rsidR="00647C58" w:rsidRPr="005730FC">
        <w:rPr>
          <w:color w:val="000000" w:themeColor="text1"/>
        </w:rPr>
        <w:t xml:space="preserve"> were not interested in stopping or reducing the amount they smoke.</w:t>
      </w:r>
    </w:p>
    <w:p w14:paraId="6B9EFFB5" w14:textId="77777777" w:rsidR="00647C58" w:rsidRPr="005730FC" w:rsidRDefault="00647C58" w:rsidP="00AF4260">
      <w:pPr>
        <w:pStyle w:val="ListParagraph"/>
        <w:numPr>
          <w:ilvl w:val="0"/>
          <w:numId w:val="62"/>
        </w:numPr>
        <w:jc w:val="both"/>
        <w:rPr>
          <w:color w:val="000000" w:themeColor="text1"/>
        </w:rPr>
      </w:pPr>
      <w:r w:rsidRPr="005730FC">
        <w:rPr>
          <w:color w:val="000000" w:themeColor="text1"/>
        </w:rPr>
        <w:t xml:space="preserve">6 reported no alcohol consumption. </w:t>
      </w:r>
    </w:p>
    <w:p w14:paraId="4DC4A9B4" w14:textId="77777777" w:rsidR="00647C58" w:rsidRPr="005730FC" w:rsidRDefault="00647C58" w:rsidP="00647C58">
      <w:pPr>
        <w:pStyle w:val="ListParagraph"/>
        <w:ind w:left="1440"/>
        <w:jc w:val="both"/>
        <w:rPr>
          <w:color w:val="000000" w:themeColor="text1"/>
        </w:rPr>
      </w:pPr>
    </w:p>
    <w:p w14:paraId="69C936A5" w14:textId="5CA6E6D8" w:rsidR="005730FC" w:rsidRPr="00BC499F" w:rsidRDefault="00647C58" w:rsidP="00BC499F">
      <w:pPr>
        <w:pStyle w:val="ListParagraph"/>
        <w:numPr>
          <w:ilvl w:val="0"/>
          <w:numId w:val="61"/>
        </w:numPr>
        <w:jc w:val="both"/>
        <w:rPr>
          <w:color w:val="000000" w:themeColor="text1"/>
        </w:rPr>
      </w:pPr>
      <w:r w:rsidRPr="005730FC">
        <w:rPr>
          <w:color w:val="000000" w:themeColor="text1"/>
        </w:rPr>
        <w:t>Barriers were identified at an individual, provider and system level in accessing cancer services in Kent, as demonstrated by the figure below.</w:t>
      </w:r>
    </w:p>
    <w:p w14:paraId="75EF0953" w14:textId="2C2BC16A" w:rsidR="00647C58" w:rsidRPr="005730FC" w:rsidRDefault="00647C58" w:rsidP="00647C58">
      <w:pPr>
        <w:jc w:val="both"/>
        <w:rPr>
          <w:color w:val="000000" w:themeColor="text1"/>
        </w:rPr>
      </w:pPr>
      <w:r w:rsidRPr="005730FC">
        <w:rPr>
          <w:b/>
          <w:bCs/>
          <w:color w:val="000000" w:themeColor="text1"/>
        </w:rPr>
        <w:t xml:space="preserve">Figure </w:t>
      </w:r>
      <w:r w:rsidR="008C7090" w:rsidRPr="005730FC">
        <w:rPr>
          <w:b/>
          <w:bCs/>
          <w:color w:val="000000" w:themeColor="text1"/>
        </w:rPr>
        <w:t>1</w:t>
      </w:r>
      <w:r w:rsidR="00802A82">
        <w:rPr>
          <w:b/>
          <w:bCs/>
          <w:color w:val="000000" w:themeColor="text1"/>
        </w:rPr>
        <w:t>3</w:t>
      </w:r>
      <w:r w:rsidR="008C7090" w:rsidRPr="005730FC">
        <w:rPr>
          <w:b/>
          <w:bCs/>
          <w:color w:val="000000" w:themeColor="text1"/>
        </w:rPr>
        <w:t xml:space="preserve">: </w:t>
      </w:r>
      <w:r w:rsidRPr="005730FC">
        <w:rPr>
          <w:b/>
          <w:bCs/>
          <w:color w:val="000000" w:themeColor="text1"/>
        </w:rPr>
        <w:t>Kent and Medway Cancer Alliance, Cancer Inequalities toolkit</w:t>
      </w:r>
      <w:r w:rsidR="002A7170">
        <w:rPr>
          <w:b/>
          <w:bCs/>
          <w:color w:val="000000" w:themeColor="text1"/>
        </w:rPr>
        <w:t>:</w:t>
      </w:r>
      <w:r w:rsidRPr="005730FC">
        <w:rPr>
          <w:b/>
          <w:bCs/>
          <w:color w:val="000000" w:themeColor="text1"/>
        </w:rPr>
        <w:t xml:space="preserve"> key barriers</w:t>
      </w:r>
      <w:r w:rsidR="00BC499F" w:rsidRPr="005730FC">
        <w:rPr>
          <w:noProof/>
          <w:color w:val="000000" w:themeColor="text1"/>
        </w:rPr>
        <w:drawing>
          <wp:inline distT="0" distB="0" distL="0" distR="0" wp14:anchorId="703A0550" wp14:editId="43BF0594">
            <wp:extent cx="5731510" cy="2199170"/>
            <wp:effectExtent l="19050" t="19050" r="21590" b="10795"/>
            <wp:docPr id="18" name="Picture 18" descr="Image taken from Kent and Medway Cancer Alliance - Cancer inequalities toolkit. Key barriers were identified at an individual, provider and system leve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taken from Kent and Medway Cancer Alliance - Cancer inequalities toolkit. Key barriers were identified at an individual, provider and system level. ">
                      <a:extLst>
                        <a:ext uri="{C183D7F6-B498-43B3-948B-1728B52AA6E4}">
                          <adec:decorative xmlns:adec="http://schemas.microsoft.com/office/drawing/2017/decorative" val="0"/>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731510" cy="2199170"/>
                    </a:xfrm>
                    <a:prstGeom prst="rect">
                      <a:avLst/>
                    </a:prstGeom>
                    <a:ln>
                      <a:solidFill>
                        <a:schemeClr val="accent1"/>
                      </a:solidFill>
                    </a:ln>
                  </pic:spPr>
                </pic:pic>
              </a:graphicData>
            </a:graphic>
          </wp:inline>
        </w:drawing>
      </w:r>
    </w:p>
    <w:p w14:paraId="51D9F916" w14:textId="3B2E2FDD" w:rsidR="00647C58" w:rsidRPr="005730FC" w:rsidRDefault="00647C58" w:rsidP="00647C58">
      <w:pPr>
        <w:jc w:val="both"/>
        <w:rPr>
          <w:color w:val="000000" w:themeColor="text1"/>
        </w:rPr>
      </w:pPr>
      <w:r w:rsidRPr="005730FC">
        <w:rPr>
          <w:color w:val="000000" w:themeColor="text1"/>
          <w:u w:val="single"/>
        </w:rPr>
        <w:t xml:space="preserve">Recommendations included: </w:t>
      </w:r>
    </w:p>
    <w:p w14:paraId="3235B3EF" w14:textId="77777777" w:rsidR="00647C58" w:rsidRPr="005730FC" w:rsidRDefault="00647C58" w:rsidP="00AF4260">
      <w:pPr>
        <w:pStyle w:val="ListParagraph"/>
        <w:numPr>
          <w:ilvl w:val="0"/>
          <w:numId w:val="63"/>
        </w:numPr>
        <w:spacing w:before="0" w:after="200"/>
        <w:jc w:val="both"/>
        <w:rPr>
          <w:b/>
          <w:bCs/>
          <w:color w:val="000000" w:themeColor="text1"/>
          <w:u w:val="single"/>
        </w:rPr>
      </w:pPr>
      <w:r w:rsidRPr="005730FC">
        <w:rPr>
          <w:color w:val="000000" w:themeColor="text1"/>
        </w:rPr>
        <w:t xml:space="preserve">Provider recommendations: use an asset-based approach and build trust over time; use simple language; provide support with form filling; provide translated materials; ensure services do not disadvantage digitally excluded. </w:t>
      </w:r>
    </w:p>
    <w:p w14:paraId="042CC7A4" w14:textId="25A7D6A7" w:rsidR="00A02DE8" w:rsidRPr="00531CB5" w:rsidRDefault="00647C58" w:rsidP="00A02DE8">
      <w:pPr>
        <w:pStyle w:val="ListParagraph"/>
        <w:numPr>
          <w:ilvl w:val="0"/>
          <w:numId w:val="63"/>
        </w:numPr>
        <w:spacing w:before="0" w:after="200"/>
        <w:jc w:val="both"/>
        <w:rPr>
          <w:b/>
          <w:bCs/>
          <w:color w:val="000000" w:themeColor="text1"/>
          <w:u w:val="single"/>
        </w:rPr>
      </w:pPr>
      <w:r w:rsidRPr="005730FC">
        <w:rPr>
          <w:color w:val="000000" w:themeColor="text1"/>
        </w:rPr>
        <w:t>System recommendations: ensure people from a Gypsy Roma and Traveller background are registered with a GP which would allow screening to be offered; training of staff in primary care to understand the health and access needs of this community</w:t>
      </w:r>
      <w:r w:rsidR="002A7170">
        <w:rPr>
          <w:color w:val="000000" w:themeColor="text1"/>
        </w:rPr>
        <w:t>;</w:t>
      </w:r>
      <w:r w:rsidRPr="005730FC">
        <w:rPr>
          <w:color w:val="000000" w:themeColor="text1"/>
        </w:rPr>
        <w:t xml:space="preserve"> ensure local authority JSNAs have a Gypsy Roma and Traveller section; improved recording of individuals ethnicity.</w:t>
      </w:r>
    </w:p>
    <w:p w14:paraId="4F0A06EC" w14:textId="77777777" w:rsidR="00531CB5" w:rsidRDefault="00531CB5" w:rsidP="00531CB5">
      <w:pPr>
        <w:pStyle w:val="ListParagraph"/>
        <w:spacing w:before="0" w:after="200"/>
        <w:ind w:left="1800"/>
        <w:jc w:val="both"/>
        <w:rPr>
          <w:color w:val="000000" w:themeColor="text1"/>
        </w:rPr>
      </w:pPr>
    </w:p>
    <w:p w14:paraId="128DD08B" w14:textId="77777777" w:rsidR="00531CB5" w:rsidRPr="00D065EF" w:rsidRDefault="00531CB5" w:rsidP="00531CB5">
      <w:pPr>
        <w:pStyle w:val="ListParagraph"/>
        <w:spacing w:before="0" w:after="200"/>
        <w:ind w:left="1800"/>
        <w:jc w:val="both"/>
        <w:rPr>
          <w:b/>
          <w:bCs/>
          <w:color w:val="000000" w:themeColor="text1"/>
          <w:u w:val="single"/>
        </w:rPr>
      </w:pPr>
    </w:p>
    <w:p w14:paraId="59A35D72" w14:textId="77777777" w:rsidR="00D065EF" w:rsidRPr="00176607"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Triangulation with stakeholder findings</w:t>
      </w:r>
    </w:p>
    <w:p w14:paraId="2015011B" w14:textId="77777777" w:rsidR="00D065EF"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 xml:space="preserve">The Kent and Medway Cancer Alliance findings are in line with the stakeholder findings, particularly issues around: </w:t>
      </w:r>
    </w:p>
    <w:p w14:paraId="27D9B6AD" w14:textId="77777777" w:rsidR="00D065EF" w:rsidRDefault="00D065EF" w:rsidP="00D065EF">
      <w:pPr>
        <w:pStyle w:val="ListParagraph"/>
        <w:numPr>
          <w:ilvl w:val="0"/>
          <w:numId w:val="61"/>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pPr>
      <w:r w:rsidRPr="00D065EF">
        <w:rPr>
          <w:color w:val="000000" w:themeColor="text1"/>
        </w:rPr>
        <w:t>Lack of knowledge and awareness around cancer symptoms.</w:t>
      </w:r>
    </w:p>
    <w:p w14:paraId="659B201F" w14:textId="77777777" w:rsidR="00D065EF" w:rsidRDefault="00D065EF" w:rsidP="00D065EF">
      <w:pPr>
        <w:pStyle w:val="ListParagraph"/>
        <w:numPr>
          <w:ilvl w:val="0"/>
          <w:numId w:val="61"/>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pPr>
      <w:r w:rsidRPr="00D065EF">
        <w:rPr>
          <w:color w:val="000000" w:themeColor="text1"/>
        </w:rPr>
        <w:t xml:space="preserve">Lack of uptake of screening services. </w:t>
      </w:r>
    </w:p>
    <w:p w14:paraId="0E7DC45B" w14:textId="7F43C2F5" w:rsidR="00D065EF" w:rsidRPr="00D065EF" w:rsidRDefault="00D065EF" w:rsidP="00D065EF">
      <w:pPr>
        <w:pStyle w:val="ListParagraph"/>
        <w:numPr>
          <w:ilvl w:val="0"/>
          <w:numId w:val="61"/>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pPr>
      <w:r w:rsidRPr="00D065EF">
        <w:rPr>
          <w:color w:val="000000" w:themeColor="text1"/>
        </w:rPr>
        <w:t xml:space="preserve">High prevalence of smoking. </w:t>
      </w:r>
    </w:p>
    <w:p w14:paraId="3B5BD45D" w14:textId="77777777" w:rsidR="00D065EF"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color w:val="000000" w:themeColor="text1"/>
        </w:rPr>
      </w:pPr>
      <w:r w:rsidRPr="005730FC">
        <w:rPr>
          <w:color w:val="000000" w:themeColor="text1"/>
        </w:rPr>
        <w:t xml:space="preserve">The Kent and Medway Cancer Alliance recommendations also corresponded with the interventions recommended from stakeholder findings in this needs assessment: </w:t>
      </w:r>
    </w:p>
    <w:p w14:paraId="5FF2D398" w14:textId="77777777" w:rsidR="00D065EF" w:rsidRPr="00D065EF" w:rsidRDefault="00D065EF" w:rsidP="00D065EF">
      <w:pPr>
        <w:pStyle w:val="ListParagraph"/>
        <w:numPr>
          <w:ilvl w:val="0"/>
          <w:numId w:val="11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rPr>
          <w:color w:val="000000" w:themeColor="text1"/>
        </w:rPr>
      </w:pPr>
      <w:r w:rsidRPr="00D065EF">
        <w:rPr>
          <w:color w:val="000000" w:themeColor="text1"/>
        </w:rPr>
        <w:t xml:space="preserve">Build sustainable trust. </w:t>
      </w:r>
    </w:p>
    <w:p w14:paraId="3B4166EE" w14:textId="77777777" w:rsidR="00D065EF" w:rsidRPr="00D065EF" w:rsidRDefault="00D065EF" w:rsidP="00D065EF">
      <w:pPr>
        <w:pStyle w:val="ListParagraph"/>
        <w:numPr>
          <w:ilvl w:val="0"/>
          <w:numId w:val="11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rPr>
          <w:color w:val="000000" w:themeColor="text1"/>
        </w:rPr>
      </w:pPr>
      <w:r w:rsidRPr="00D065EF">
        <w:rPr>
          <w:color w:val="000000" w:themeColor="text1"/>
        </w:rPr>
        <w:t xml:space="preserve">Use relevant information in an appropriate format. </w:t>
      </w:r>
    </w:p>
    <w:p w14:paraId="0DBC98CA" w14:textId="0CCF08A8" w:rsidR="00D065EF" w:rsidRPr="00D065EF" w:rsidRDefault="00D065EF" w:rsidP="00D065EF">
      <w:pPr>
        <w:pStyle w:val="ListParagraph"/>
        <w:numPr>
          <w:ilvl w:val="0"/>
          <w:numId w:val="11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rPr>
          <w:color w:val="000000" w:themeColor="text1"/>
        </w:rPr>
      </w:pPr>
      <w:r w:rsidRPr="00D065EF">
        <w:rPr>
          <w:color w:val="000000" w:themeColor="text1"/>
        </w:rPr>
        <w:t xml:space="preserve">Invest into workforce training. </w:t>
      </w:r>
    </w:p>
    <w:p w14:paraId="7A175934" w14:textId="4A4CB234" w:rsidR="00A71325" w:rsidRPr="00D065EF" w:rsidRDefault="00D065EF" w:rsidP="00647C58">
      <w:pPr>
        <w:pStyle w:val="ListParagraph"/>
        <w:numPr>
          <w:ilvl w:val="0"/>
          <w:numId w:val="11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jc w:val="both"/>
        <w:rPr>
          <w:color w:val="000000" w:themeColor="text1"/>
        </w:rPr>
      </w:pPr>
      <w:r w:rsidRPr="00D065EF">
        <w:rPr>
          <w:color w:val="000000" w:themeColor="text1"/>
        </w:rPr>
        <w:t xml:space="preserve">Develop a joined-up approach. </w:t>
      </w:r>
    </w:p>
    <w:p w14:paraId="12D81DD4" w14:textId="77777777" w:rsidR="00647C58" w:rsidRPr="005730FC" w:rsidRDefault="00647C58" w:rsidP="00647C58">
      <w:pPr>
        <w:rPr>
          <w:b/>
          <w:bCs/>
          <w:color w:val="000000" w:themeColor="text1"/>
          <w:u w:val="single"/>
        </w:rPr>
      </w:pPr>
      <w:r w:rsidRPr="005730FC">
        <w:rPr>
          <w:b/>
          <w:bCs/>
          <w:color w:val="000000" w:themeColor="text1"/>
          <w:u w:val="single"/>
        </w:rPr>
        <w:t xml:space="preserve">Covid-19 vaccine </w:t>
      </w:r>
    </w:p>
    <w:p w14:paraId="07FD02B2" w14:textId="77777777" w:rsidR="00647C58" w:rsidRPr="005730FC" w:rsidRDefault="00647C58" w:rsidP="00AF4260">
      <w:pPr>
        <w:pStyle w:val="ListParagraph"/>
        <w:numPr>
          <w:ilvl w:val="0"/>
          <w:numId w:val="66"/>
        </w:numPr>
        <w:spacing w:before="0" w:after="200"/>
        <w:jc w:val="both"/>
        <w:rPr>
          <w:color w:val="000000" w:themeColor="text1"/>
        </w:rPr>
      </w:pPr>
      <w:r w:rsidRPr="005730FC">
        <w:rPr>
          <w:color w:val="000000" w:themeColor="text1"/>
        </w:rPr>
        <w:t xml:space="preserve">Research was undertaken in 2021 by Compas Charity, on behalf of Kent County Council, to provide insight into whether Roma people living in Kent are at risk of lower uptake of the Covid-19 vaccine and why. </w:t>
      </w:r>
    </w:p>
    <w:p w14:paraId="105D0E61" w14:textId="77777777" w:rsidR="00647C58" w:rsidRPr="005730FC" w:rsidRDefault="00647C58" w:rsidP="00AF4260">
      <w:pPr>
        <w:pStyle w:val="ListParagraph"/>
        <w:numPr>
          <w:ilvl w:val="0"/>
          <w:numId w:val="66"/>
        </w:numPr>
        <w:spacing w:before="0" w:after="200"/>
        <w:jc w:val="both"/>
        <w:rPr>
          <w:color w:val="000000" w:themeColor="text1"/>
        </w:rPr>
      </w:pPr>
      <w:r w:rsidRPr="005730FC">
        <w:rPr>
          <w:color w:val="000000" w:themeColor="text1"/>
        </w:rPr>
        <w:t xml:space="preserve">Insight from 70 Roma volunteers was gathered, with age ranges from 18-65 years old. Findings include: </w:t>
      </w:r>
    </w:p>
    <w:p w14:paraId="5CFD5D0D" w14:textId="77777777" w:rsidR="00647C58" w:rsidRPr="005730FC" w:rsidRDefault="00647C58" w:rsidP="00AF4260">
      <w:pPr>
        <w:pStyle w:val="ListParagraph"/>
        <w:numPr>
          <w:ilvl w:val="1"/>
          <w:numId w:val="66"/>
        </w:numPr>
        <w:spacing w:before="0" w:after="200"/>
        <w:jc w:val="both"/>
        <w:rPr>
          <w:color w:val="000000" w:themeColor="text1"/>
        </w:rPr>
      </w:pPr>
      <w:r w:rsidRPr="005730FC">
        <w:rPr>
          <w:color w:val="000000" w:themeColor="text1"/>
        </w:rPr>
        <w:t xml:space="preserve">At the time of conducting the interviews, only 15 out of 70 people had at least one dose of the vaccine, which equates to only 21.4% of all respondents. The UK average equates to 91.6% for over 40s receiving one does of the vaccine in May 2021. </w:t>
      </w:r>
    </w:p>
    <w:p w14:paraId="7EE7B64D" w14:textId="77777777" w:rsidR="00647C58" w:rsidRPr="005730FC" w:rsidRDefault="00647C58" w:rsidP="00AF4260">
      <w:pPr>
        <w:pStyle w:val="ListParagraph"/>
        <w:numPr>
          <w:ilvl w:val="1"/>
          <w:numId w:val="66"/>
        </w:numPr>
        <w:spacing w:before="0" w:after="200"/>
        <w:jc w:val="both"/>
        <w:rPr>
          <w:color w:val="000000" w:themeColor="text1"/>
        </w:rPr>
      </w:pPr>
      <w:r w:rsidRPr="005730FC">
        <w:rPr>
          <w:color w:val="000000" w:themeColor="text1"/>
        </w:rPr>
        <w:t>For individuals aged 18-25 none were vaccinated, in the age group 26-40 five participants were vaccinated and in the age group 41-60, seven were vaccinated. The research does highlight however, that at the time of conducting the research, not all age groups had access to the vaccine and with this in mind, the number of participants now vaccinated may differ from the date of the interviews.</w:t>
      </w:r>
    </w:p>
    <w:p w14:paraId="1A49AE79" w14:textId="77777777" w:rsidR="00647C58" w:rsidRPr="005730FC" w:rsidRDefault="00647C58" w:rsidP="00647C58">
      <w:pPr>
        <w:pStyle w:val="ListParagraph"/>
        <w:ind w:left="1440"/>
        <w:jc w:val="both"/>
        <w:rPr>
          <w:color w:val="000000" w:themeColor="text1"/>
        </w:rPr>
      </w:pPr>
    </w:p>
    <w:p w14:paraId="17B70D3C" w14:textId="32E281A9" w:rsidR="00647C58" w:rsidRPr="005730FC" w:rsidRDefault="00647C58" w:rsidP="00AF4260">
      <w:pPr>
        <w:pStyle w:val="ListParagraph"/>
        <w:numPr>
          <w:ilvl w:val="0"/>
          <w:numId w:val="66"/>
        </w:numPr>
        <w:spacing w:before="0" w:after="200"/>
        <w:jc w:val="both"/>
        <w:rPr>
          <w:color w:val="000000" w:themeColor="text1"/>
        </w:rPr>
      </w:pPr>
      <w:r w:rsidRPr="005730FC">
        <w:rPr>
          <w:color w:val="000000" w:themeColor="text1"/>
        </w:rPr>
        <w:t xml:space="preserve">The research explored what would change attitudes amongst Roma communities about getting the Covid-19 vaccinations and what public authorities </w:t>
      </w:r>
      <w:r w:rsidR="002A7170">
        <w:rPr>
          <w:color w:val="000000" w:themeColor="text1"/>
        </w:rPr>
        <w:t xml:space="preserve">could </w:t>
      </w:r>
      <w:r w:rsidRPr="005730FC">
        <w:rPr>
          <w:color w:val="000000" w:themeColor="text1"/>
        </w:rPr>
        <w:t xml:space="preserve">do more of. Findings included: </w:t>
      </w:r>
    </w:p>
    <w:p w14:paraId="64836FE4" w14:textId="38B86B2A" w:rsidR="00647C58" w:rsidRPr="005730FC" w:rsidRDefault="003C7DEC" w:rsidP="00AF4260">
      <w:pPr>
        <w:pStyle w:val="ListParagraph"/>
        <w:numPr>
          <w:ilvl w:val="1"/>
          <w:numId w:val="66"/>
        </w:numPr>
        <w:spacing w:before="0" w:after="200"/>
        <w:jc w:val="both"/>
        <w:rPr>
          <w:color w:val="000000" w:themeColor="text1"/>
        </w:rPr>
      </w:pPr>
      <w:r w:rsidRPr="005730FC">
        <w:rPr>
          <w:color w:val="000000" w:themeColor="text1"/>
        </w:rPr>
        <w:t>Most</w:t>
      </w:r>
      <w:r w:rsidR="00647C58" w:rsidRPr="005730FC">
        <w:rPr>
          <w:color w:val="000000" w:themeColor="text1"/>
        </w:rPr>
        <w:t xml:space="preserve"> individuals said they needed more information in their own language. </w:t>
      </w:r>
    </w:p>
    <w:p w14:paraId="21686767" w14:textId="77777777" w:rsidR="00647C58" w:rsidRPr="005730FC" w:rsidRDefault="00647C58" w:rsidP="00AF4260">
      <w:pPr>
        <w:pStyle w:val="ListParagraph"/>
        <w:numPr>
          <w:ilvl w:val="1"/>
          <w:numId w:val="66"/>
        </w:numPr>
        <w:spacing w:before="0" w:after="200"/>
        <w:jc w:val="both"/>
        <w:rPr>
          <w:color w:val="000000" w:themeColor="text1"/>
        </w:rPr>
      </w:pPr>
      <w:r w:rsidRPr="005730FC">
        <w:rPr>
          <w:color w:val="000000" w:themeColor="text1"/>
        </w:rPr>
        <w:t>Reassurance was required regarding the vaccine not causing any harm but also providing more information and education about any possible health risks caused by the vaccine.</w:t>
      </w:r>
    </w:p>
    <w:p w14:paraId="3D53B1A3" w14:textId="77777777" w:rsidR="00647C58" w:rsidRPr="005730FC" w:rsidRDefault="00647C58" w:rsidP="00AF4260">
      <w:pPr>
        <w:pStyle w:val="ListParagraph"/>
        <w:numPr>
          <w:ilvl w:val="1"/>
          <w:numId w:val="66"/>
        </w:numPr>
        <w:spacing w:before="0" w:after="200"/>
        <w:jc w:val="both"/>
        <w:rPr>
          <w:color w:val="000000" w:themeColor="text1"/>
        </w:rPr>
      </w:pPr>
      <w:r w:rsidRPr="005730FC">
        <w:rPr>
          <w:color w:val="000000" w:themeColor="text1"/>
        </w:rPr>
        <w:t xml:space="preserve">Stopping the spread of fake news. </w:t>
      </w:r>
    </w:p>
    <w:p w14:paraId="4ED27E2D" w14:textId="77777777" w:rsidR="00647C58" w:rsidRPr="005730FC" w:rsidRDefault="00647C58" w:rsidP="00647C58">
      <w:pPr>
        <w:rPr>
          <w:b/>
          <w:bCs/>
          <w:color w:val="000000" w:themeColor="text1"/>
          <w:u w:val="single"/>
        </w:rPr>
      </w:pPr>
      <w:r w:rsidRPr="005730FC">
        <w:rPr>
          <w:color w:val="000000" w:themeColor="text1"/>
          <w:u w:val="single"/>
        </w:rPr>
        <w:t>Recommendations included</w:t>
      </w:r>
      <w:r w:rsidRPr="005730FC">
        <w:rPr>
          <w:color w:val="000000" w:themeColor="text1"/>
        </w:rPr>
        <w:t xml:space="preserve">: </w:t>
      </w:r>
    </w:p>
    <w:p w14:paraId="7C3F5485" w14:textId="369504B1" w:rsidR="00647C58" w:rsidRPr="005730FC" w:rsidRDefault="00647C58" w:rsidP="00AF4260">
      <w:pPr>
        <w:pStyle w:val="ListParagraph"/>
        <w:numPr>
          <w:ilvl w:val="0"/>
          <w:numId w:val="63"/>
        </w:numPr>
        <w:spacing w:before="0" w:after="200"/>
        <w:jc w:val="both"/>
        <w:rPr>
          <w:b/>
          <w:bCs/>
          <w:color w:val="000000" w:themeColor="text1"/>
        </w:rPr>
      </w:pPr>
      <w:r w:rsidRPr="005730FC">
        <w:rPr>
          <w:color w:val="000000" w:themeColor="text1"/>
        </w:rPr>
        <w:t>Awareness raising - translated information resources</w:t>
      </w:r>
      <w:r w:rsidR="002A7170">
        <w:rPr>
          <w:color w:val="000000" w:themeColor="text1"/>
        </w:rPr>
        <w:t xml:space="preserve"> and</w:t>
      </w:r>
      <w:r w:rsidRPr="005730FC">
        <w:rPr>
          <w:color w:val="000000" w:themeColor="text1"/>
        </w:rPr>
        <w:t xml:space="preserve"> Covid-19 vaccine ambassadors.  </w:t>
      </w:r>
    </w:p>
    <w:p w14:paraId="249A59CB" w14:textId="77777777" w:rsidR="00647C58" w:rsidRPr="005730FC" w:rsidRDefault="00647C58" w:rsidP="00AF4260">
      <w:pPr>
        <w:pStyle w:val="ListParagraph"/>
        <w:numPr>
          <w:ilvl w:val="0"/>
          <w:numId w:val="63"/>
        </w:numPr>
        <w:spacing w:before="0" w:after="200"/>
        <w:jc w:val="both"/>
        <w:rPr>
          <w:b/>
          <w:bCs/>
          <w:color w:val="000000" w:themeColor="text1"/>
        </w:rPr>
      </w:pPr>
      <w:r w:rsidRPr="005730FC">
        <w:rPr>
          <w:color w:val="000000" w:themeColor="text1"/>
        </w:rPr>
        <w:t xml:space="preserve">Engagement with influential people and other stakeholders within the community: several influential and trusted community leaders were identified during the research who play a vital role in providing health messages to this community. </w:t>
      </w:r>
    </w:p>
    <w:p w14:paraId="451B26BF" w14:textId="601A45AE" w:rsidR="00D065EF" w:rsidRPr="00531CB5" w:rsidRDefault="00647C58" w:rsidP="00D065EF">
      <w:pPr>
        <w:pStyle w:val="ListParagraph"/>
        <w:numPr>
          <w:ilvl w:val="0"/>
          <w:numId w:val="63"/>
        </w:numPr>
        <w:spacing w:before="0" w:after="200"/>
        <w:jc w:val="both"/>
        <w:rPr>
          <w:b/>
          <w:bCs/>
          <w:color w:val="000000" w:themeColor="text1"/>
        </w:rPr>
      </w:pPr>
      <w:r w:rsidRPr="005730FC">
        <w:rPr>
          <w:color w:val="000000" w:themeColor="text1"/>
        </w:rPr>
        <w:t>Accessible services</w:t>
      </w:r>
      <w:r w:rsidRPr="005730FC">
        <w:rPr>
          <w:b/>
          <w:bCs/>
          <w:color w:val="000000" w:themeColor="text1"/>
        </w:rPr>
        <w:t xml:space="preserve">: </w:t>
      </w:r>
      <w:r w:rsidRPr="005730FC">
        <w:rPr>
          <w:color w:val="000000" w:themeColor="text1"/>
        </w:rPr>
        <w:t xml:space="preserve">one of the biggest barriers was the low command of English and ability to work on a computer, hence there needed to be well-advertised and accessible walk-in clinics to increase vaccination uptake. </w:t>
      </w:r>
    </w:p>
    <w:p w14:paraId="38B625B9" w14:textId="77777777" w:rsidR="00D065EF" w:rsidRPr="00176607"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Triangulation with stakeholder findings</w:t>
      </w:r>
    </w:p>
    <w:p w14:paraId="3ED2094B" w14:textId="77777777" w:rsidR="00D065EF" w:rsidRPr="005730FC"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color w:val="000000" w:themeColor="text1"/>
        </w:rPr>
      </w:pPr>
      <w:r>
        <w:t xml:space="preserve">The Covid-19 insight work findings are in line with the stakeholder findings, </w:t>
      </w:r>
      <w:r w:rsidRPr="005730FC">
        <w:rPr>
          <w:color w:val="000000" w:themeColor="text1"/>
        </w:rPr>
        <w:t xml:space="preserve">particularly issues around: </w:t>
      </w:r>
    </w:p>
    <w:p w14:paraId="1ABB48FB" w14:textId="77777777"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Lack of uptake of vaccinations.</w:t>
      </w:r>
    </w:p>
    <w:p w14:paraId="1DEB8AA5" w14:textId="77777777"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Lack of knowledge regarding vaccinations due to language barriers. </w:t>
      </w:r>
    </w:p>
    <w:p w14:paraId="70329E07" w14:textId="77777777"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Issue of widely spread misinformation regarding vaccine side effects. </w:t>
      </w:r>
    </w:p>
    <w:p w14:paraId="60E55453" w14:textId="77777777" w:rsidR="00D065EF" w:rsidRPr="005730FC"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color w:val="000000" w:themeColor="text1"/>
        </w:rPr>
      </w:pPr>
      <w:r w:rsidRPr="005730FC">
        <w:rPr>
          <w:color w:val="000000" w:themeColor="text1"/>
        </w:rPr>
        <w:t xml:space="preserve">The Covid-19 insight work recommendations also corresponded with interventions recommended from stakeholder findings in this needs assessment: </w:t>
      </w:r>
    </w:p>
    <w:p w14:paraId="58E0CFA3" w14:textId="77777777" w:rsidR="00D065EF" w:rsidRPr="005730FC"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Use relevant information in an appropriate format.</w:t>
      </w:r>
    </w:p>
    <w:p w14:paraId="44FA410F" w14:textId="2F88054F" w:rsidR="00647C58" w:rsidRPr="00D065EF"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Use existing engagement</w:t>
      </w:r>
      <w:r>
        <w:rPr>
          <w:color w:val="000000" w:themeColor="text1"/>
        </w:rPr>
        <w:t>.</w:t>
      </w:r>
    </w:p>
    <w:p w14:paraId="18FD2CF3" w14:textId="1A61A09F" w:rsidR="00647C58" w:rsidRPr="005730FC" w:rsidRDefault="00647C58" w:rsidP="00647C58">
      <w:pPr>
        <w:rPr>
          <w:b/>
          <w:bCs/>
          <w:color w:val="000000" w:themeColor="text1"/>
          <w:u w:val="single"/>
        </w:rPr>
      </w:pPr>
      <w:r w:rsidRPr="005730FC">
        <w:rPr>
          <w:b/>
          <w:bCs/>
          <w:color w:val="000000" w:themeColor="text1"/>
          <w:u w:val="single"/>
        </w:rPr>
        <w:t xml:space="preserve">Maternal health </w:t>
      </w:r>
    </w:p>
    <w:p w14:paraId="43B23554" w14:textId="77777777" w:rsidR="00647C58" w:rsidRPr="005730FC" w:rsidRDefault="00647C58" w:rsidP="00AF4260">
      <w:pPr>
        <w:pStyle w:val="ListParagraph"/>
        <w:numPr>
          <w:ilvl w:val="0"/>
          <w:numId w:val="67"/>
        </w:numPr>
        <w:spacing w:before="0" w:after="200"/>
        <w:jc w:val="both"/>
        <w:rPr>
          <w:color w:val="000000" w:themeColor="text1"/>
        </w:rPr>
      </w:pPr>
      <w:r w:rsidRPr="005730FC">
        <w:rPr>
          <w:color w:val="000000" w:themeColor="text1"/>
        </w:rPr>
        <w:t xml:space="preserve">During the summer of 2022, NHS Kent and Medway undertook research with focus on people from Black, Asian and minority ethnic communities and those living in neighbourhoods with high levels of deprivation, about their experiences of Kent maternity services. </w:t>
      </w:r>
    </w:p>
    <w:p w14:paraId="26B4A332" w14:textId="0CC49677" w:rsidR="00647C58" w:rsidRPr="005730FC" w:rsidRDefault="00647C58" w:rsidP="00AF4260">
      <w:pPr>
        <w:pStyle w:val="ListParagraph"/>
        <w:numPr>
          <w:ilvl w:val="0"/>
          <w:numId w:val="67"/>
        </w:numPr>
        <w:spacing w:before="0" w:after="200"/>
        <w:jc w:val="both"/>
        <w:rPr>
          <w:color w:val="000000" w:themeColor="text1"/>
        </w:rPr>
      </w:pPr>
      <w:r w:rsidRPr="005730FC">
        <w:rPr>
          <w:color w:val="000000" w:themeColor="text1"/>
        </w:rPr>
        <w:t>As the research focused on Black, Asian and minority ethnic communities, for the purpose of this health needs assessment, only findings from the Gypsy, Rom</w:t>
      </w:r>
      <w:r w:rsidR="00916B34">
        <w:rPr>
          <w:color w:val="000000" w:themeColor="text1"/>
        </w:rPr>
        <w:t>a</w:t>
      </w:r>
      <w:r w:rsidRPr="005730FC">
        <w:rPr>
          <w:color w:val="000000" w:themeColor="text1"/>
        </w:rPr>
        <w:t xml:space="preserve"> Traveller community will be used. The research obtained views from Roma women, aged 22 to 54 years. Findings included: </w:t>
      </w:r>
    </w:p>
    <w:p w14:paraId="7AE57A2B" w14:textId="77777777" w:rsidR="00647C58" w:rsidRPr="005730FC" w:rsidRDefault="00647C58" w:rsidP="00AF4260">
      <w:pPr>
        <w:pStyle w:val="ListParagraph"/>
        <w:numPr>
          <w:ilvl w:val="1"/>
          <w:numId w:val="68"/>
        </w:numPr>
        <w:spacing w:before="0" w:after="200"/>
        <w:jc w:val="both"/>
        <w:rPr>
          <w:color w:val="000000" w:themeColor="text1"/>
        </w:rPr>
      </w:pPr>
      <w:r w:rsidRPr="005730FC">
        <w:rPr>
          <w:color w:val="000000" w:themeColor="text1"/>
        </w:rPr>
        <w:t xml:space="preserve">Overall, many people were satisfied with the maternity services and said they had received caring support from midwives and other staff before, during or after the birth - </w:t>
      </w:r>
      <w:r w:rsidRPr="005730FC">
        <w:rPr>
          <w:i/>
          <w:iCs/>
          <w:color w:val="000000" w:themeColor="text1"/>
        </w:rPr>
        <w:t>“The care was above standard. In my opinion, all was right regarding my pregnancy. I had not anything to complain about. My midwife explained all to me, provided me with a lot of information and contacts to where to turn for help if needed or in the case of any complications.”</w:t>
      </w:r>
    </w:p>
    <w:p w14:paraId="508CCEFD" w14:textId="77777777" w:rsidR="00647C58" w:rsidRPr="005730FC" w:rsidRDefault="00647C58" w:rsidP="00AF4260">
      <w:pPr>
        <w:pStyle w:val="ListParagraph"/>
        <w:numPr>
          <w:ilvl w:val="1"/>
          <w:numId w:val="68"/>
        </w:numPr>
        <w:spacing w:before="0" w:after="200"/>
        <w:jc w:val="both"/>
        <w:rPr>
          <w:color w:val="000000" w:themeColor="text1"/>
        </w:rPr>
      </w:pPr>
      <w:r w:rsidRPr="005730FC">
        <w:rPr>
          <w:color w:val="000000" w:themeColor="text1"/>
        </w:rPr>
        <w:t xml:space="preserve">More help and education was required – </w:t>
      </w:r>
      <w:r w:rsidRPr="005730FC">
        <w:rPr>
          <w:i/>
          <w:iCs/>
          <w:color w:val="000000" w:themeColor="text1"/>
        </w:rPr>
        <w:t xml:space="preserve">“After birthing my baby, no-one helped me. Not show me well feeding the baby.” </w:t>
      </w:r>
      <w:r w:rsidRPr="005730FC">
        <w:rPr>
          <w:color w:val="000000" w:themeColor="text1"/>
        </w:rPr>
        <w:t xml:space="preserve">And </w:t>
      </w:r>
      <w:r w:rsidRPr="005730FC">
        <w:rPr>
          <w:i/>
          <w:iCs/>
          <w:color w:val="000000" w:themeColor="text1"/>
        </w:rPr>
        <w:t>“Not understanding only little English. Did not understand what induction and C-section is, no pain relief.”</w:t>
      </w:r>
    </w:p>
    <w:p w14:paraId="44ED940E" w14:textId="77777777" w:rsidR="00647C58" w:rsidRPr="005730FC" w:rsidRDefault="00647C58" w:rsidP="00AF4260">
      <w:pPr>
        <w:pStyle w:val="ListParagraph"/>
        <w:numPr>
          <w:ilvl w:val="1"/>
          <w:numId w:val="68"/>
        </w:numPr>
        <w:spacing w:before="0" w:after="200"/>
        <w:jc w:val="both"/>
        <w:rPr>
          <w:color w:val="000000" w:themeColor="text1"/>
        </w:rPr>
      </w:pPr>
      <w:r w:rsidRPr="005730FC">
        <w:rPr>
          <w:color w:val="000000" w:themeColor="text1"/>
        </w:rPr>
        <w:t xml:space="preserve">Accessible information needed to support mothers before, during and after birth – </w:t>
      </w:r>
      <w:r w:rsidRPr="005730FC">
        <w:rPr>
          <w:i/>
          <w:iCs/>
          <w:color w:val="000000" w:themeColor="text1"/>
        </w:rPr>
        <w:t xml:space="preserve">“On the internet in Czech language, the brochures were only in English. I prefer it in my language.” </w:t>
      </w:r>
      <w:r w:rsidRPr="005730FC">
        <w:rPr>
          <w:color w:val="000000" w:themeColor="text1"/>
        </w:rPr>
        <w:t xml:space="preserve">There was also mention of wanting information about childhood diseases in their mother tongue. </w:t>
      </w:r>
    </w:p>
    <w:p w14:paraId="6955B640" w14:textId="77777777" w:rsidR="00647C58" w:rsidRPr="005730FC" w:rsidRDefault="00647C58" w:rsidP="00647C58">
      <w:pPr>
        <w:rPr>
          <w:b/>
          <w:bCs/>
          <w:color w:val="000000" w:themeColor="text1"/>
          <w:u w:val="single"/>
        </w:rPr>
      </w:pPr>
      <w:r w:rsidRPr="005730FC">
        <w:rPr>
          <w:color w:val="000000" w:themeColor="text1"/>
          <w:u w:val="single"/>
        </w:rPr>
        <w:t xml:space="preserve">Recommendations included: </w:t>
      </w:r>
    </w:p>
    <w:p w14:paraId="183D94F0" w14:textId="77777777"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Improving communication with families – especially where there are barriers to communicating.</w:t>
      </w:r>
    </w:p>
    <w:p w14:paraId="0D876CF1" w14:textId="77777777"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Focus on creating consistent person-centred care.</w:t>
      </w:r>
    </w:p>
    <w:p w14:paraId="1F6B2468" w14:textId="77777777" w:rsidR="00647C58" w:rsidRPr="005730FC" w:rsidRDefault="00647C58" w:rsidP="00AF4260">
      <w:pPr>
        <w:pStyle w:val="ListParagraph"/>
        <w:numPr>
          <w:ilvl w:val="0"/>
          <w:numId w:val="63"/>
        </w:numPr>
        <w:spacing w:before="0" w:after="200"/>
        <w:jc w:val="both"/>
        <w:rPr>
          <w:i/>
          <w:iCs/>
          <w:color w:val="000000" w:themeColor="text1"/>
        </w:rPr>
      </w:pPr>
      <w:r w:rsidRPr="005730FC">
        <w:rPr>
          <w:color w:val="000000" w:themeColor="text1"/>
        </w:rPr>
        <w:t xml:space="preserve">Create a culture where racism and discrimination are not tolerated. Example quotes from Roma women </w:t>
      </w:r>
      <w:r w:rsidRPr="005730FC">
        <w:rPr>
          <w:i/>
          <w:iCs/>
          <w:color w:val="000000" w:themeColor="text1"/>
        </w:rPr>
        <w:t xml:space="preserve">“Please be good to me and my culture.” “Treat me the same as an English woman.” </w:t>
      </w:r>
    </w:p>
    <w:p w14:paraId="6C606EDD" w14:textId="69872116"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All maternity staff to understand cultural diversity and can act on needs and values of diverse cultures.</w:t>
      </w:r>
    </w:p>
    <w:p w14:paraId="4A8A0042" w14:textId="0DD48F00"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Make every effort to recruit more staff from diverse background</w:t>
      </w:r>
      <w:r w:rsidR="007E424C">
        <w:rPr>
          <w:color w:val="000000" w:themeColor="text1"/>
        </w:rPr>
        <w:t>s</w:t>
      </w:r>
      <w:r w:rsidRPr="005730FC">
        <w:rPr>
          <w:color w:val="000000" w:themeColor="text1"/>
        </w:rPr>
        <w:t xml:space="preserve">. </w:t>
      </w:r>
    </w:p>
    <w:p w14:paraId="2B38B414" w14:textId="2FFBF962"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 xml:space="preserve">Focus on improving care and support after birth. </w:t>
      </w:r>
    </w:p>
    <w:p w14:paraId="725D34A3" w14:textId="49203D42" w:rsidR="00D065EF" w:rsidRPr="00D065EF" w:rsidRDefault="00647C58" w:rsidP="00D065EF">
      <w:pPr>
        <w:pStyle w:val="ListParagraph"/>
        <w:numPr>
          <w:ilvl w:val="0"/>
          <w:numId w:val="63"/>
        </w:numPr>
        <w:spacing w:before="0" w:after="200"/>
        <w:jc w:val="both"/>
        <w:rPr>
          <w:color w:val="000000" w:themeColor="text1"/>
        </w:rPr>
      </w:pPr>
      <w:r w:rsidRPr="005730FC">
        <w:rPr>
          <w:color w:val="000000" w:themeColor="text1"/>
        </w:rPr>
        <w:t>Encourage feedback, create a safe space for those from diverse backgrounds to share their experiences and demonstrate accountability when things go wrong</w:t>
      </w:r>
      <w:r w:rsidR="00A02DE8" w:rsidRPr="005730FC">
        <w:rPr>
          <w:color w:val="000000" w:themeColor="text1"/>
        </w:rPr>
        <w:t>.</w:t>
      </w:r>
    </w:p>
    <w:p w14:paraId="6D90C3F9" w14:textId="0F1E52A3" w:rsidR="00D065EF" w:rsidRPr="00176607"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Pr>
          <w:b/>
          <w:bCs/>
          <w:color w:val="000000" w:themeColor="text1"/>
          <w:u w:val="single"/>
        </w:rPr>
        <w:t>Tr</w:t>
      </w:r>
      <w:r w:rsidRPr="005730FC">
        <w:rPr>
          <w:b/>
          <w:bCs/>
          <w:color w:val="000000" w:themeColor="text1"/>
          <w:u w:val="single"/>
        </w:rPr>
        <w:t>iangulation with stakeholder findings</w:t>
      </w:r>
    </w:p>
    <w:p w14:paraId="65BB1B12" w14:textId="77777777" w:rsidR="00D065EF"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pPr>
      <w:r>
        <w:t xml:space="preserve">The NHS Kent and Medway Perinatal work findings are in line with the stakeholder findings, particularly issues around: </w:t>
      </w:r>
    </w:p>
    <w:p w14:paraId="560A65DE" w14:textId="27D14613"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Lack of knowledge and education during birth (</w:t>
      </w:r>
      <w:proofErr w:type="gramStart"/>
      <w:r w:rsidRPr="005730FC">
        <w:rPr>
          <w:color w:val="000000" w:themeColor="text1"/>
        </w:rPr>
        <w:t>e.g.</w:t>
      </w:r>
      <w:proofErr w:type="gramEnd"/>
      <w:r w:rsidRPr="005730FC">
        <w:rPr>
          <w:color w:val="000000" w:themeColor="text1"/>
        </w:rPr>
        <w:t xml:space="preserve"> birthing options and pain treatment)</w:t>
      </w:r>
      <w:r w:rsidR="007E424C">
        <w:rPr>
          <w:color w:val="000000" w:themeColor="text1"/>
        </w:rPr>
        <w:t>.</w:t>
      </w:r>
      <w:r w:rsidRPr="005730FC">
        <w:rPr>
          <w:color w:val="000000" w:themeColor="text1"/>
        </w:rPr>
        <w:t xml:space="preserve"> </w:t>
      </w:r>
    </w:p>
    <w:p w14:paraId="67F2D7CD" w14:textId="227A1FC5"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Lack of knowledge and education post birth (</w:t>
      </w:r>
      <w:proofErr w:type="gramStart"/>
      <w:r w:rsidRPr="005730FC">
        <w:rPr>
          <w:color w:val="000000" w:themeColor="text1"/>
        </w:rPr>
        <w:t>e.g.</w:t>
      </w:r>
      <w:proofErr w:type="gramEnd"/>
      <w:r w:rsidRPr="005730FC">
        <w:rPr>
          <w:color w:val="000000" w:themeColor="text1"/>
        </w:rPr>
        <w:t xml:space="preserve"> breastfeeding / childhood diseases).</w:t>
      </w:r>
    </w:p>
    <w:p w14:paraId="6A4DD1B9" w14:textId="77777777"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Fear of being discriminated against and mistrust of professionals. </w:t>
      </w:r>
    </w:p>
    <w:p w14:paraId="4673A8E2" w14:textId="77777777" w:rsidR="00D065EF" w:rsidRPr="005730FC"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color w:val="000000" w:themeColor="text1"/>
        </w:rPr>
      </w:pPr>
      <w:r w:rsidRPr="005730FC">
        <w:rPr>
          <w:color w:val="000000" w:themeColor="text1"/>
        </w:rPr>
        <w:t xml:space="preserve">The Kent and Medway Perinatal work recommendations also corresponded with the interventions recommended from stakeholder findings in this needs assessment: </w:t>
      </w:r>
    </w:p>
    <w:p w14:paraId="5E22B78C" w14:textId="77777777" w:rsidR="00D065EF" w:rsidRPr="005730FC"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Build sustainable trust.</w:t>
      </w:r>
    </w:p>
    <w:p w14:paraId="74E860B4" w14:textId="77777777" w:rsidR="00D065EF" w:rsidRPr="005730FC"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Use relevant information in an appropriate format. </w:t>
      </w:r>
    </w:p>
    <w:p w14:paraId="11D2DA58" w14:textId="77777777" w:rsidR="00D065EF" w:rsidRPr="005730FC"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Invest into workforce training. </w:t>
      </w:r>
    </w:p>
    <w:p w14:paraId="47C4D1AB" w14:textId="5FA479A0" w:rsidR="00F17FB4" w:rsidRPr="00D065EF" w:rsidRDefault="00D065EF" w:rsidP="00647C58">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Develop a joined-up approach. </w:t>
      </w:r>
    </w:p>
    <w:p w14:paraId="27A2CD94" w14:textId="1F2E53AA" w:rsidR="00647C58" w:rsidRPr="005730FC" w:rsidRDefault="00647C58" w:rsidP="00647C58">
      <w:pPr>
        <w:rPr>
          <w:b/>
          <w:bCs/>
          <w:color w:val="000000" w:themeColor="text1"/>
          <w:u w:val="single"/>
        </w:rPr>
      </w:pPr>
      <w:r w:rsidRPr="005730FC">
        <w:rPr>
          <w:b/>
          <w:bCs/>
          <w:color w:val="000000" w:themeColor="text1"/>
          <w:u w:val="single"/>
        </w:rPr>
        <w:t xml:space="preserve">Lifestyle behaviours – healthy eating </w:t>
      </w:r>
    </w:p>
    <w:p w14:paraId="2BB56E8C" w14:textId="77777777" w:rsidR="00647C58" w:rsidRPr="005730FC" w:rsidRDefault="00647C58" w:rsidP="00AF4260">
      <w:pPr>
        <w:pStyle w:val="ListParagraph"/>
        <w:numPr>
          <w:ilvl w:val="0"/>
          <w:numId w:val="69"/>
        </w:numPr>
        <w:spacing w:before="0" w:after="200"/>
        <w:jc w:val="both"/>
        <w:rPr>
          <w:b/>
          <w:bCs/>
          <w:color w:val="000000" w:themeColor="text1"/>
          <w:u w:val="single"/>
        </w:rPr>
      </w:pPr>
      <w:r w:rsidRPr="005730FC">
        <w:rPr>
          <w:color w:val="000000" w:themeColor="text1"/>
        </w:rPr>
        <w:t xml:space="preserve">This research was commissioned by University of Greenwich Natural Resources Institute as part of the UKCRF and was based on objectives of Kent and Medway Partnership for enterprise, </w:t>
      </w:r>
      <w:proofErr w:type="gramStart"/>
      <w:r w:rsidRPr="005730FC">
        <w:rPr>
          <w:color w:val="000000" w:themeColor="text1"/>
        </w:rPr>
        <w:t>food</w:t>
      </w:r>
      <w:proofErr w:type="gramEnd"/>
      <w:r w:rsidRPr="005730FC">
        <w:rPr>
          <w:color w:val="000000" w:themeColor="text1"/>
        </w:rPr>
        <w:t xml:space="preserve"> and health recommendations. </w:t>
      </w:r>
    </w:p>
    <w:p w14:paraId="6A5ECB25" w14:textId="2A843E32" w:rsidR="00647C58" w:rsidRPr="005730FC" w:rsidRDefault="00647C58" w:rsidP="00AF4260">
      <w:pPr>
        <w:pStyle w:val="ListParagraph"/>
        <w:numPr>
          <w:ilvl w:val="0"/>
          <w:numId w:val="69"/>
        </w:numPr>
        <w:spacing w:before="0" w:after="200"/>
        <w:jc w:val="both"/>
        <w:rPr>
          <w:b/>
          <w:bCs/>
          <w:color w:val="000000" w:themeColor="text1"/>
          <w:u w:val="single"/>
        </w:rPr>
      </w:pPr>
      <w:r w:rsidRPr="005730FC">
        <w:rPr>
          <w:color w:val="000000" w:themeColor="text1"/>
        </w:rPr>
        <w:t xml:space="preserve">Research was undertaken in 2022 to support the drive to reduce diet-related inequality and create a long-term shift in food culture. The research sought to understand the barriers and facilitators of eating for health by members of ethnic minority communities and how the trajectory of obesity can be changed through </w:t>
      </w:r>
      <w:r w:rsidR="00BC1C3C" w:rsidRPr="005730FC">
        <w:rPr>
          <w:color w:val="000000" w:themeColor="text1"/>
        </w:rPr>
        <w:t>healthy</w:t>
      </w:r>
      <w:r w:rsidRPr="005730FC">
        <w:rPr>
          <w:color w:val="000000" w:themeColor="text1"/>
        </w:rPr>
        <w:t xml:space="preserve"> eating. </w:t>
      </w:r>
    </w:p>
    <w:p w14:paraId="51A445EC" w14:textId="7BD36E48" w:rsidR="00647C58" w:rsidRPr="005730FC" w:rsidRDefault="00647C58" w:rsidP="00AF4260">
      <w:pPr>
        <w:pStyle w:val="ListParagraph"/>
        <w:numPr>
          <w:ilvl w:val="0"/>
          <w:numId w:val="69"/>
        </w:numPr>
        <w:spacing w:before="0" w:after="200"/>
        <w:jc w:val="both"/>
        <w:rPr>
          <w:color w:val="000000" w:themeColor="text1"/>
        </w:rPr>
      </w:pPr>
      <w:r w:rsidRPr="005730FC">
        <w:rPr>
          <w:color w:val="000000" w:themeColor="text1"/>
        </w:rPr>
        <w:t xml:space="preserve">As the research focused on minority ethnic communities only findings from the Gypsy and Traveller communities are presented here. The research obtained views from Gypsy </w:t>
      </w:r>
      <w:r w:rsidR="00BC1C3C" w:rsidRPr="005730FC">
        <w:rPr>
          <w:color w:val="000000" w:themeColor="text1"/>
        </w:rPr>
        <w:t>and Traveller</w:t>
      </w:r>
      <w:r w:rsidRPr="005730FC">
        <w:rPr>
          <w:color w:val="000000" w:themeColor="text1"/>
        </w:rPr>
        <w:t xml:space="preserve"> community groups conducted via focus groups with seven adults living in </w:t>
      </w:r>
      <w:r w:rsidR="00BC1C3C" w:rsidRPr="005730FC">
        <w:rPr>
          <w:color w:val="000000" w:themeColor="text1"/>
        </w:rPr>
        <w:t>authorised</w:t>
      </w:r>
      <w:r w:rsidRPr="005730FC">
        <w:rPr>
          <w:color w:val="000000" w:themeColor="text1"/>
        </w:rPr>
        <w:t xml:space="preserve"> </w:t>
      </w:r>
      <w:r w:rsidR="00BC1C3C" w:rsidRPr="005730FC">
        <w:rPr>
          <w:color w:val="000000" w:themeColor="text1"/>
        </w:rPr>
        <w:t>KCC sites</w:t>
      </w:r>
      <w:r w:rsidRPr="005730FC">
        <w:rPr>
          <w:color w:val="000000" w:themeColor="text1"/>
        </w:rPr>
        <w:t>. Some qualitative insights taken from the thematic analysis are below:</w:t>
      </w:r>
    </w:p>
    <w:p w14:paraId="261B55C3" w14:textId="77777777" w:rsidR="00647C58" w:rsidRPr="005730FC" w:rsidRDefault="00647C58" w:rsidP="00AF4260">
      <w:pPr>
        <w:pStyle w:val="ListParagraph"/>
        <w:numPr>
          <w:ilvl w:val="1"/>
          <w:numId w:val="69"/>
        </w:numPr>
        <w:spacing w:before="0" w:after="200"/>
        <w:jc w:val="both"/>
        <w:rPr>
          <w:color w:val="000000" w:themeColor="text1"/>
        </w:rPr>
      </w:pPr>
      <w:r w:rsidRPr="005730FC">
        <w:rPr>
          <w:color w:val="000000" w:themeColor="text1"/>
        </w:rPr>
        <w:t xml:space="preserve">The study found that there is mostly adequate knowledge in ethnic minority groups on the impact of food on their health, although </w:t>
      </w:r>
      <w:r w:rsidRPr="005730FC">
        <w:rPr>
          <w:b/>
          <w:color w:val="000000" w:themeColor="text1"/>
        </w:rPr>
        <w:t>significantly less so</w:t>
      </w:r>
      <w:r w:rsidRPr="005730FC">
        <w:rPr>
          <w:color w:val="000000" w:themeColor="text1"/>
        </w:rPr>
        <w:t xml:space="preserve"> within the Gypsy, </w:t>
      </w:r>
      <w:proofErr w:type="gramStart"/>
      <w:r w:rsidRPr="005730FC">
        <w:rPr>
          <w:color w:val="000000" w:themeColor="text1"/>
        </w:rPr>
        <w:t>Roma</w:t>
      </w:r>
      <w:proofErr w:type="gramEnd"/>
      <w:r w:rsidRPr="005730FC">
        <w:rPr>
          <w:color w:val="000000" w:themeColor="text1"/>
        </w:rPr>
        <w:t xml:space="preserve"> and Traveller community - </w:t>
      </w:r>
      <w:r w:rsidRPr="005730FC">
        <w:rPr>
          <w:i/>
          <w:iCs/>
          <w:color w:val="000000" w:themeColor="text1"/>
        </w:rPr>
        <w:t xml:space="preserve">“No, I don’t know what foods are healthy. I can’t read you see. I </w:t>
      </w:r>
      <w:proofErr w:type="gramStart"/>
      <w:r w:rsidRPr="005730FC">
        <w:rPr>
          <w:i/>
          <w:iCs/>
          <w:color w:val="000000" w:themeColor="text1"/>
        </w:rPr>
        <w:t>have to</w:t>
      </w:r>
      <w:proofErr w:type="gramEnd"/>
      <w:r w:rsidRPr="005730FC">
        <w:rPr>
          <w:i/>
          <w:iCs/>
          <w:color w:val="000000" w:themeColor="text1"/>
        </w:rPr>
        <w:t xml:space="preserve"> eat what is available.”</w:t>
      </w:r>
    </w:p>
    <w:p w14:paraId="01B5EA51" w14:textId="068C1726" w:rsidR="00647C58" w:rsidRPr="005730FC" w:rsidRDefault="00647C58" w:rsidP="00AF4260">
      <w:pPr>
        <w:pStyle w:val="ListParagraph"/>
        <w:numPr>
          <w:ilvl w:val="1"/>
          <w:numId w:val="69"/>
        </w:numPr>
        <w:spacing w:before="0" w:after="200"/>
        <w:jc w:val="both"/>
        <w:rPr>
          <w:color w:val="000000" w:themeColor="text1"/>
        </w:rPr>
      </w:pPr>
      <w:r w:rsidRPr="005730FC">
        <w:rPr>
          <w:color w:val="000000" w:themeColor="text1"/>
        </w:rPr>
        <w:t>Affordability of foods was an issue for Gypsy</w:t>
      </w:r>
      <w:r w:rsidR="00916B34">
        <w:rPr>
          <w:color w:val="000000" w:themeColor="text1"/>
        </w:rPr>
        <w:t>,</w:t>
      </w:r>
      <w:r w:rsidRPr="005730FC">
        <w:rPr>
          <w:color w:val="000000" w:themeColor="text1"/>
        </w:rPr>
        <w:t xml:space="preserve"> </w:t>
      </w:r>
      <w:proofErr w:type="gramStart"/>
      <w:r w:rsidRPr="005730FC">
        <w:rPr>
          <w:color w:val="000000" w:themeColor="text1"/>
        </w:rPr>
        <w:t>Roma</w:t>
      </w:r>
      <w:proofErr w:type="gramEnd"/>
      <w:r w:rsidR="00916B34">
        <w:rPr>
          <w:color w:val="000000" w:themeColor="text1"/>
        </w:rPr>
        <w:t xml:space="preserve"> and</w:t>
      </w:r>
      <w:r w:rsidRPr="005730FC">
        <w:rPr>
          <w:color w:val="000000" w:themeColor="text1"/>
        </w:rPr>
        <w:t xml:space="preserve"> Traveller communities - </w:t>
      </w:r>
      <w:r w:rsidRPr="005730FC">
        <w:rPr>
          <w:i/>
          <w:iCs/>
          <w:color w:val="000000" w:themeColor="text1"/>
        </w:rPr>
        <w:t xml:space="preserve">“I go by the price.”  </w:t>
      </w:r>
    </w:p>
    <w:p w14:paraId="5F08A229" w14:textId="433B7260" w:rsidR="00647C58" w:rsidRPr="005730FC" w:rsidRDefault="00647C58" w:rsidP="00AF4260">
      <w:pPr>
        <w:pStyle w:val="ListParagraph"/>
        <w:numPr>
          <w:ilvl w:val="1"/>
          <w:numId w:val="69"/>
        </w:numPr>
        <w:spacing w:before="0" w:after="200"/>
        <w:jc w:val="both"/>
        <w:rPr>
          <w:color w:val="000000" w:themeColor="text1"/>
        </w:rPr>
      </w:pPr>
      <w:r w:rsidRPr="005730FC">
        <w:rPr>
          <w:color w:val="000000" w:themeColor="text1"/>
        </w:rPr>
        <w:t xml:space="preserve">Factors identified from the study (including the wider ethnic groups) as influencing food eaten for health </w:t>
      </w:r>
      <w:r w:rsidR="00D02628" w:rsidRPr="005730FC">
        <w:rPr>
          <w:color w:val="000000" w:themeColor="text1"/>
        </w:rPr>
        <w:t>are</w:t>
      </w:r>
      <w:r w:rsidRPr="005730FC">
        <w:rPr>
          <w:color w:val="000000" w:themeColor="text1"/>
        </w:rPr>
        <w:t xml:space="preserve"> affordability, age, availability, cultural influences, and knowledge and awareness. </w:t>
      </w:r>
    </w:p>
    <w:p w14:paraId="6941DBA7" w14:textId="77777777" w:rsidR="00647C58" w:rsidRPr="005730FC" w:rsidRDefault="00647C58" w:rsidP="00647C58">
      <w:pPr>
        <w:spacing w:before="0" w:after="200"/>
        <w:rPr>
          <w:b/>
          <w:bCs/>
          <w:color w:val="000000" w:themeColor="text1"/>
          <w:u w:val="single"/>
        </w:rPr>
      </w:pPr>
      <w:r w:rsidRPr="005730FC">
        <w:rPr>
          <w:color w:val="000000" w:themeColor="text1"/>
          <w:u w:val="single"/>
        </w:rPr>
        <w:t xml:space="preserve">Recommendations included: </w:t>
      </w:r>
    </w:p>
    <w:p w14:paraId="1E9490ED" w14:textId="77777777"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 xml:space="preserve">Design education techniques to build essential knowledge, including more visual information rather than written communication and non-English versions. </w:t>
      </w:r>
    </w:p>
    <w:p w14:paraId="4488A638" w14:textId="42218C60" w:rsidR="00647C58" w:rsidRPr="005730FC" w:rsidRDefault="00647C58" w:rsidP="00AF4260">
      <w:pPr>
        <w:pStyle w:val="ListParagraph"/>
        <w:numPr>
          <w:ilvl w:val="0"/>
          <w:numId w:val="63"/>
        </w:numPr>
        <w:spacing w:before="0" w:after="200"/>
        <w:jc w:val="both"/>
        <w:rPr>
          <w:color w:val="000000" w:themeColor="text1"/>
        </w:rPr>
      </w:pPr>
      <w:r w:rsidRPr="005730FC">
        <w:rPr>
          <w:color w:val="000000" w:themeColor="text1"/>
        </w:rPr>
        <w:t xml:space="preserve">Bring smaller community organisations delivering smaller projects together for better service provision </w:t>
      </w:r>
      <w:r w:rsidR="003C7DEC" w:rsidRPr="005730FC">
        <w:rPr>
          <w:color w:val="000000" w:themeColor="text1"/>
        </w:rPr>
        <w:t>and</w:t>
      </w:r>
      <w:r w:rsidRPr="005730FC">
        <w:rPr>
          <w:color w:val="000000" w:themeColor="text1"/>
        </w:rPr>
        <w:t xml:space="preserve"> </w:t>
      </w:r>
      <w:r w:rsidR="00CF0879">
        <w:rPr>
          <w:color w:val="000000" w:themeColor="text1"/>
        </w:rPr>
        <w:t xml:space="preserve">to </w:t>
      </w:r>
      <w:r w:rsidRPr="005730FC">
        <w:rPr>
          <w:color w:val="000000" w:themeColor="text1"/>
        </w:rPr>
        <w:t xml:space="preserve">reduce duplication of effort. </w:t>
      </w:r>
    </w:p>
    <w:p w14:paraId="214AEC68" w14:textId="1C13277A" w:rsidR="00D065EF" w:rsidRPr="00D065EF" w:rsidRDefault="00647C58" w:rsidP="00D065EF">
      <w:pPr>
        <w:pStyle w:val="ListParagraph"/>
        <w:numPr>
          <w:ilvl w:val="0"/>
          <w:numId w:val="63"/>
        </w:numPr>
        <w:spacing w:before="0" w:after="200"/>
        <w:jc w:val="both"/>
        <w:rPr>
          <w:color w:val="000000" w:themeColor="text1"/>
        </w:rPr>
      </w:pPr>
      <w:r w:rsidRPr="005730FC">
        <w:rPr>
          <w:color w:val="000000" w:themeColor="text1"/>
        </w:rPr>
        <w:t>Develop multifaceted community spaces that can offer a variety of</w:t>
      </w:r>
      <w:r w:rsidR="00835A6B" w:rsidRPr="005730FC">
        <w:rPr>
          <w:color w:val="000000" w:themeColor="text1"/>
        </w:rPr>
        <w:t xml:space="preserve"> </w:t>
      </w:r>
      <w:r w:rsidRPr="005730FC">
        <w:rPr>
          <w:color w:val="000000" w:themeColor="text1"/>
        </w:rPr>
        <w:t>facilities (</w:t>
      </w:r>
      <w:proofErr w:type="gramStart"/>
      <w:r w:rsidRPr="005730FC">
        <w:rPr>
          <w:color w:val="000000" w:themeColor="text1"/>
        </w:rPr>
        <w:t>e.g.</w:t>
      </w:r>
      <w:proofErr w:type="gramEnd"/>
      <w:r w:rsidRPr="005730FC">
        <w:rPr>
          <w:color w:val="000000" w:themeColor="text1"/>
        </w:rPr>
        <w:t xml:space="preserve"> developing cooking skills, community shop). </w:t>
      </w:r>
    </w:p>
    <w:p w14:paraId="0DCD3C8B" w14:textId="77777777" w:rsidR="00D065EF" w:rsidRPr="00176607"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b/>
          <w:bCs/>
          <w:color w:val="31849B" w:themeColor="accent5" w:themeShade="BF"/>
          <w:u w:val="single"/>
        </w:rPr>
      </w:pPr>
      <w:r w:rsidRPr="005730FC">
        <w:rPr>
          <w:b/>
          <w:bCs/>
          <w:color w:val="000000" w:themeColor="text1"/>
          <w:u w:val="single"/>
        </w:rPr>
        <w:t>Triangulation with stakeholder findings</w:t>
      </w:r>
    </w:p>
    <w:p w14:paraId="159849A2" w14:textId="77777777" w:rsidR="00D065EF"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pPr>
      <w:r>
        <w:t xml:space="preserve">The Ethnic Minority Healthy Eating work findings are in line with the stakeholder findings, particularly issues around: </w:t>
      </w:r>
    </w:p>
    <w:p w14:paraId="0E4D9AFB" w14:textId="2BC62C56"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Poor diets consisting of highly processed foods and high in sugar and salt </w:t>
      </w:r>
      <w:r w:rsidR="00AF7F7E">
        <w:rPr>
          <w:color w:val="000000" w:themeColor="text1"/>
        </w:rPr>
        <w:t xml:space="preserve">are </w:t>
      </w:r>
      <w:r w:rsidRPr="005730FC">
        <w:rPr>
          <w:color w:val="000000" w:themeColor="text1"/>
        </w:rPr>
        <w:t xml:space="preserve">common within this community. </w:t>
      </w:r>
    </w:p>
    <w:p w14:paraId="523F3B77" w14:textId="59CA8C04"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Lack of knowledge around </w:t>
      </w:r>
      <w:r w:rsidR="00AF7F7E">
        <w:rPr>
          <w:color w:val="000000" w:themeColor="text1"/>
        </w:rPr>
        <w:t>what</w:t>
      </w:r>
      <w:r w:rsidR="00AF7F7E" w:rsidRPr="005730FC">
        <w:rPr>
          <w:color w:val="000000" w:themeColor="text1"/>
        </w:rPr>
        <w:t xml:space="preserve"> </w:t>
      </w:r>
      <w:r w:rsidRPr="005730FC">
        <w:rPr>
          <w:color w:val="000000" w:themeColor="text1"/>
        </w:rPr>
        <w:t>constitutes healthy eating.</w:t>
      </w:r>
    </w:p>
    <w:p w14:paraId="5ED92B7B" w14:textId="77777777" w:rsidR="00D065EF" w:rsidRPr="005730FC" w:rsidRDefault="00D065EF" w:rsidP="00D065EF">
      <w:pPr>
        <w:pStyle w:val="ListParagraph"/>
        <w:numPr>
          <w:ilvl w:val="0"/>
          <w:numId w:val="64"/>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Literacy levels acting as a barrier to information and education. </w:t>
      </w:r>
    </w:p>
    <w:p w14:paraId="4C65F310" w14:textId="77777777" w:rsidR="00D065EF" w:rsidRPr="005730FC" w:rsidRDefault="00D065EF" w:rsidP="00D065EF">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ind w:left="720"/>
        <w:jc w:val="both"/>
        <w:rPr>
          <w:color w:val="000000" w:themeColor="text1"/>
        </w:rPr>
      </w:pPr>
      <w:r w:rsidRPr="005730FC">
        <w:rPr>
          <w:color w:val="000000" w:themeColor="text1"/>
        </w:rPr>
        <w:t xml:space="preserve">The Ethnic Minority Healthy Eating work recommendations also corresponded with the interventions recommended from stakeholder findings in this needs assessment: </w:t>
      </w:r>
    </w:p>
    <w:p w14:paraId="7E2A7D6F" w14:textId="77777777" w:rsidR="00D065EF" w:rsidRPr="005730FC"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Use relevant information in an appropriate format. </w:t>
      </w:r>
    </w:p>
    <w:p w14:paraId="3F1AF63F" w14:textId="77777777" w:rsidR="00D065EF" w:rsidRPr="005730FC" w:rsidRDefault="00D065EF" w:rsidP="00D065EF">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 xml:space="preserve">Develop a joined-up approach. </w:t>
      </w:r>
    </w:p>
    <w:p w14:paraId="3A5C514E" w14:textId="13A1C234" w:rsidR="007F180C" w:rsidRPr="00531CB5" w:rsidRDefault="00D065EF" w:rsidP="00531CB5">
      <w:pPr>
        <w:pStyle w:val="ListParagraph"/>
        <w:numPr>
          <w:ilvl w:val="0"/>
          <w:numId w:val="65"/>
        </w:num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0" w:after="200"/>
        <w:ind w:left="1080"/>
        <w:rPr>
          <w:color w:val="000000" w:themeColor="text1"/>
        </w:rPr>
      </w:pPr>
      <w:r w:rsidRPr="005730FC">
        <w:rPr>
          <w:color w:val="000000" w:themeColor="text1"/>
        </w:rPr>
        <w:t>Use existing engagement.</w:t>
      </w:r>
    </w:p>
    <w:p w14:paraId="2B74569C" w14:textId="7766B5E0" w:rsidR="00D301EB" w:rsidRPr="005730FC" w:rsidRDefault="00D301EB" w:rsidP="00D301EB">
      <w:pPr>
        <w:rPr>
          <w:b/>
          <w:vanish/>
          <w:color w:val="000000" w:themeColor="text1"/>
          <w:sz w:val="36"/>
          <w:szCs w:val="36"/>
          <w:specVanish/>
        </w:rPr>
      </w:pPr>
      <w:r w:rsidRPr="005730FC">
        <w:rPr>
          <w:b/>
          <w:color w:val="000000" w:themeColor="text1"/>
          <w:sz w:val="36"/>
          <w:szCs w:val="36"/>
        </w:rPr>
        <w:t xml:space="preserve">| </w:t>
      </w:r>
    </w:p>
    <w:p w14:paraId="292B5D04" w14:textId="19F52329" w:rsidR="00D301EB" w:rsidRPr="007F180C" w:rsidRDefault="00D301EB" w:rsidP="007F180C">
      <w:pPr>
        <w:pStyle w:val="Heading1"/>
        <w:numPr>
          <w:ilvl w:val="0"/>
          <w:numId w:val="15"/>
        </w:numPr>
        <w:rPr>
          <w:color w:val="000000" w:themeColor="text1"/>
        </w:rPr>
      </w:pPr>
      <w:r w:rsidRPr="005730FC">
        <w:rPr>
          <w:color w:val="000000" w:themeColor="text1"/>
        </w:rPr>
        <w:t xml:space="preserve"> </w:t>
      </w:r>
      <w:bookmarkStart w:id="111" w:name="_Toc141190326"/>
      <w:r w:rsidR="006C3CD9" w:rsidRPr="007F180C">
        <w:rPr>
          <w:color w:val="000000" w:themeColor="text1"/>
        </w:rPr>
        <w:t>10</w:t>
      </w:r>
      <w:r w:rsidRPr="007F180C">
        <w:rPr>
          <w:color w:val="000000" w:themeColor="text1"/>
        </w:rPr>
        <w:t xml:space="preserve">. </w:t>
      </w:r>
      <w:r w:rsidR="000E5AC0" w:rsidRPr="007F180C">
        <w:rPr>
          <w:color w:val="000000" w:themeColor="text1"/>
        </w:rPr>
        <w:t>Current s</w:t>
      </w:r>
      <w:r w:rsidRPr="007F180C">
        <w:rPr>
          <w:color w:val="000000" w:themeColor="text1"/>
        </w:rPr>
        <w:t xml:space="preserve">ervices working to meet the needs of the Gypsy, </w:t>
      </w:r>
      <w:proofErr w:type="gramStart"/>
      <w:r w:rsidRPr="007F180C">
        <w:rPr>
          <w:color w:val="000000" w:themeColor="text1"/>
        </w:rPr>
        <w:t>Roma</w:t>
      </w:r>
      <w:proofErr w:type="gramEnd"/>
      <w:r w:rsidRPr="007F180C">
        <w:rPr>
          <w:color w:val="000000" w:themeColor="text1"/>
        </w:rPr>
        <w:t xml:space="preserve"> and Traveller communities</w:t>
      </w:r>
      <w:bookmarkEnd w:id="111"/>
      <w:r w:rsidRPr="007F180C">
        <w:rPr>
          <w:color w:val="000000" w:themeColor="text1"/>
        </w:rPr>
        <w:t xml:space="preserve"> </w:t>
      </w:r>
    </w:p>
    <w:p w14:paraId="67457661" w14:textId="6A0521BE" w:rsidR="00C45875" w:rsidRPr="005730FC" w:rsidRDefault="006C3CD9" w:rsidP="006C3CD9">
      <w:pPr>
        <w:pStyle w:val="Heading2"/>
        <w:numPr>
          <w:ilvl w:val="0"/>
          <w:numId w:val="0"/>
        </w:numPr>
        <w:ind w:left="576" w:hanging="576"/>
        <w:rPr>
          <w:color w:val="000000" w:themeColor="text1"/>
        </w:rPr>
      </w:pPr>
      <w:bookmarkStart w:id="112" w:name="_10.1_Health"/>
      <w:bookmarkStart w:id="113" w:name="_Toc141190327"/>
      <w:bookmarkEnd w:id="112"/>
      <w:r w:rsidRPr="005730FC">
        <w:rPr>
          <w:color w:val="000000" w:themeColor="text1"/>
        </w:rPr>
        <w:t>10.1</w:t>
      </w:r>
      <w:r w:rsidR="0096762E" w:rsidRPr="005730FC">
        <w:rPr>
          <w:color w:val="000000" w:themeColor="text1"/>
        </w:rPr>
        <w:t xml:space="preserve"> </w:t>
      </w:r>
      <w:r w:rsidR="00C45875" w:rsidRPr="005730FC">
        <w:rPr>
          <w:color w:val="000000" w:themeColor="text1"/>
        </w:rPr>
        <w:t>Health</w:t>
      </w:r>
      <w:bookmarkEnd w:id="113"/>
      <w:r w:rsidR="00C45875" w:rsidRPr="005730FC">
        <w:rPr>
          <w:color w:val="000000" w:themeColor="text1"/>
        </w:rPr>
        <w:t xml:space="preserve"> </w:t>
      </w:r>
    </w:p>
    <w:p w14:paraId="7141C103" w14:textId="4760C766" w:rsidR="00C45875" w:rsidRPr="005730FC" w:rsidRDefault="00C45875" w:rsidP="00C10B83">
      <w:pPr>
        <w:spacing w:before="0" w:after="0"/>
        <w:jc w:val="both"/>
        <w:rPr>
          <w:color w:val="000000" w:themeColor="text1"/>
        </w:rPr>
      </w:pPr>
      <w:r w:rsidRPr="005730FC">
        <w:rPr>
          <w:color w:val="000000" w:themeColor="text1"/>
        </w:rPr>
        <w:t>Gypsy</w:t>
      </w:r>
      <w:r w:rsidR="00916B34">
        <w:rPr>
          <w:color w:val="000000" w:themeColor="text1"/>
        </w:rPr>
        <w:t>,</w:t>
      </w:r>
      <w:r w:rsidRPr="005730FC">
        <w:rPr>
          <w:color w:val="000000" w:themeColor="text1"/>
        </w:rPr>
        <w:t xml:space="preserve"> </w:t>
      </w:r>
      <w:proofErr w:type="gramStart"/>
      <w:r w:rsidRPr="005730FC">
        <w:rPr>
          <w:color w:val="000000" w:themeColor="text1"/>
        </w:rPr>
        <w:t>Roma</w:t>
      </w:r>
      <w:proofErr w:type="gramEnd"/>
      <w:r w:rsidRPr="005730FC">
        <w:rPr>
          <w:color w:val="000000" w:themeColor="text1"/>
        </w:rPr>
        <w:t xml:space="preserve"> and Traveller communities who are British citizens are entitled to all NHS services free of charge, although as demonstrated throughout this document there are evident barriers in accessing health care services for these communities. The situation is more complex for Roma individuals who have migrated into the UK, even if they have been resident in the UK for several years. This is because many Roma are citizens of an EU country, and the requirement to prove they are entitled to healthcare changed after the end of freedom of movement in the UK. EU citizens living in the UK who do not have settled or pre-settled status under </w:t>
      </w:r>
      <w:hyperlink r:id="rId41" w:tgtFrame="_blank" w:history="1">
        <w:r w:rsidRPr="005730FC">
          <w:rPr>
            <w:rStyle w:val="Hyperlink"/>
            <w:color w:val="000000" w:themeColor="text1"/>
          </w:rPr>
          <w:t>the EU Settlement Scheme</w:t>
        </w:r>
      </w:hyperlink>
      <w:r w:rsidRPr="005730FC">
        <w:rPr>
          <w:color w:val="000000" w:themeColor="text1"/>
        </w:rPr>
        <w:t xml:space="preserve">, and have not yet applied for status under the scheme, are </w:t>
      </w:r>
      <w:r w:rsidRPr="005730FC">
        <w:rPr>
          <w:b/>
          <w:color w:val="000000" w:themeColor="text1"/>
        </w:rPr>
        <w:t>no longer entitled to free secondary healthcare</w:t>
      </w:r>
      <w:r w:rsidRPr="005730FC">
        <w:rPr>
          <w:color w:val="000000" w:themeColor="text1"/>
        </w:rPr>
        <w:t xml:space="preserve"> until they make a valid application</w:t>
      </w:r>
      <w:r w:rsidR="00AC28A9" w:rsidRPr="005730FC">
        <w:rPr>
          <w:color w:val="000000" w:themeColor="text1"/>
        </w:rPr>
        <w:t xml:space="preserve"> (Roma Support Group n.d.)</w:t>
      </w:r>
      <w:r w:rsidRPr="005730FC">
        <w:rPr>
          <w:color w:val="000000" w:themeColor="text1"/>
        </w:rPr>
        <w:t>. This could act as an additional barrier to accessing healthcare for this community, although it is not known how many Roma individuals have not applied for settled status. Roma people who have recently arrived in the UK may also not be aware NHS healthcare is free at the point of access for most people. Everyone, regardless of immigration status, has the right to access free primary care from a GP, urgent care centres and walk-in centres</w:t>
      </w:r>
      <w:r w:rsidR="00AC28A9" w:rsidRPr="005730FC">
        <w:rPr>
          <w:color w:val="000000" w:themeColor="text1"/>
        </w:rPr>
        <w:t xml:space="preserve"> (GOV 2022)</w:t>
      </w:r>
      <w:r w:rsidRPr="005730FC">
        <w:rPr>
          <w:color w:val="000000" w:themeColor="text1"/>
        </w:rPr>
        <w:t>. </w:t>
      </w:r>
    </w:p>
    <w:p w14:paraId="02968E33" w14:textId="66CE6F8A" w:rsidR="00C45875" w:rsidRPr="005730FC" w:rsidRDefault="00C45875" w:rsidP="00C45875">
      <w:pPr>
        <w:jc w:val="both"/>
        <w:rPr>
          <w:color w:val="000000" w:themeColor="text1"/>
        </w:rPr>
      </w:pPr>
      <w:r w:rsidRPr="005730FC">
        <w:rPr>
          <w:color w:val="000000" w:themeColor="text1"/>
        </w:rPr>
        <w:t>The initiatives described below came to light through stakeholder engagement and are unlikely to be a complete list of all activity seeking to meet the health needs of the Gypsy</w:t>
      </w:r>
      <w:r w:rsidR="00916B34">
        <w:rPr>
          <w:color w:val="000000" w:themeColor="text1"/>
        </w:rPr>
        <w:t>,</w:t>
      </w:r>
      <w:r w:rsidRPr="005730FC">
        <w:rPr>
          <w:color w:val="000000" w:themeColor="text1"/>
        </w:rPr>
        <w:t xml:space="preserve"> </w:t>
      </w:r>
      <w:proofErr w:type="gramStart"/>
      <w:r w:rsidRPr="005730FC">
        <w:rPr>
          <w:color w:val="000000" w:themeColor="text1"/>
        </w:rPr>
        <w:t>Roma</w:t>
      </w:r>
      <w:proofErr w:type="gramEnd"/>
      <w:r w:rsidRPr="005730FC">
        <w:rPr>
          <w:color w:val="000000" w:themeColor="text1"/>
        </w:rPr>
        <w:t xml:space="preserve"> and Traveller communities in Kent.</w:t>
      </w:r>
    </w:p>
    <w:p w14:paraId="64D9E29D" w14:textId="77777777" w:rsidR="00C45875" w:rsidRPr="005730FC" w:rsidRDefault="00C45875" w:rsidP="00C45875">
      <w:pPr>
        <w:rPr>
          <w:b/>
          <w:bCs/>
          <w:color w:val="000000" w:themeColor="text1"/>
        </w:rPr>
      </w:pPr>
      <w:r w:rsidRPr="005730FC">
        <w:rPr>
          <w:b/>
          <w:bCs/>
          <w:color w:val="000000" w:themeColor="text1"/>
        </w:rPr>
        <w:t xml:space="preserve">The Dunkirk Women and Family Hub </w:t>
      </w:r>
    </w:p>
    <w:p w14:paraId="07976049" w14:textId="21746962" w:rsidR="00C45875" w:rsidRPr="005730FC" w:rsidRDefault="00C45875" w:rsidP="00303D89">
      <w:pPr>
        <w:jc w:val="both"/>
        <w:rPr>
          <w:color w:val="000000" w:themeColor="text1"/>
        </w:rPr>
      </w:pPr>
      <w:r w:rsidRPr="005730FC">
        <w:rPr>
          <w:color w:val="000000" w:themeColor="text1"/>
        </w:rPr>
        <w:t xml:space="preserve">There is a current project running in Dunkirk Village Hall, seeking to encourage individuals from a nearby caravan site near Canterbury and Faversham to attend a drop-in heath session and checks, aimed predominantly at women and children but appropriate for all. The </w:t>
      </w:r>
      <w:r w:rsidR="00303D89">
        <w:rPr>
          <w:color w:val="000000" w:themeColor="text1"/>
        </w:rPr>
        <w:t xml:space="preserve">information </w:t>
      </w:r>
      <w:r w:rsidRPr="005730FC">
        <w:rPr>
          <w:color w:val="000000" w:themeColor="text1"/>
        </w:rPr>
        <w:t xml:space="preserve">leaflet also highlights where the village hall </w:t>
      </w:r>
      <w:proofErr w:type="gramStart"/>
      <w:r w:rsidRPr="005730FC">
        <w:rPr>
          <w:color w:val="000000" w:themeColor="text1"/>
        </w:rPr>
        <w:t>is located in</w:t>
      </w:r>
      <w:proofErr w:type="gramEnd"/>
      <w:r w:rsidRPr="005730FC">
        <w:rPr>
          <w:color w:val="000000" w:themeColor="text1"/>
        </w:rPr>
        <w:t xml:space="preserve"> comparison to the caravan site, ensuring ease of access for individuals. </w:t>
      </w:r>
    </w:p>
    <w:p w14:paraId="55558318" w14:textId="77777777" w:rsidR="00C45875" w:rsidRPr="005730FC" w:rsidRDefault="00C45875" w:rsidP="00C45875">
      <w:pPr>
        <w:rPr>
          <w:b/>
          <w:bCs/>
          <w:color w:val="000000" w:themeColor="text1"/>
        </w:rPr>
      </w:pPr>
      <w:r w:rsidRPr="005730FC">
        <w:rPr>
          <w:b/>
          <w:bCs/>
          <w:color w:val="000000" w:themeColor="text1"/>
        </w:rPr>
        <w:t xml:space="preserve">Are you ready for parenthood? Leaflet </w:t>
      </w:r>
    </w:p>
    <w:p w14:paraId="4C9320DC" w14:textId="1899F905" w:rsidR="00C45875" w:rsidRPr="005730FC" w:rsidRDefault="00C45875" w:rsidP="00C45875">
      <w:pPr>
        <w:jc w:val="both"/>
        <w:rPr>
          <w:color w:val="000000" w:themeColor="text1"/>
        </w:rPr>
      </w:pPr>
      <w:r w:rsidRPr="005730FC">
        <w:rPr>
          <w:color w:val="000000" w:themeColor="text1"/>
        </w:rPr>
        <w:t>The Southeast Regional Maternity Team have created a Gypsy</w:t>
      </w:r>
      <w:r w:rsidR="00916B34">
        <w:rPr>
          <w:color w:val="000000" w:themeColor="text1"/>
        </w:rPr>
        <w:t>,</w:t>
      </w:r>
      <w:r w:rsidRPr="005730FC">
        <w:rPr>
          <w:color w:val="000000" w:themeColor="text1"/>
        </w:rPr>
        <w:t xml:space="preserve"> Roma and Traveller community version leaflet of tips, </w:t>
      </w:r>
      <w:proofErr w:type="gramStart"/>
      <w:r w:rsidRPr="005730FC">
        <w:rPr>
          <w:color w:val="000000" w:themeColor="text1"/>
        </w:rPr>
        <w:t>advice</w:t>
      </w:r>
      <w:proofErr w:type="gramEnd"/>
      <w:r w:rsidRPr="005730FC">
        <w:rPr>
          <w:color w:val="000000" w:themeColor="text1"/>
        </w:rPr>
        <w:t xml:space="preserve"> and support for new parents. The information can be accessed </w:t>
      </w:r>
      <w:hyperlink r:id="rId42" w:history="1">
        <w:r w:rsidRPr="005730FC">
          <w:rPr>
            <w:rStyle w:val="Hyperlink"/>
            <w:color w:val="000000" w:themeColor="text1"/>
          </w:rPr>
          <w:t>here</w:t>
        </w:r>
      </w:hyperlink>
      <w:r w:rsidRPr="005730FC">
        <w:rPr>
          <w:color w:val="000000" w:themeColor="text1"/>
        </w:rPr>
        <w:t xml:space="preserve">. The leaflet aims to educate around health of the </w:t>
      </w:r>
      <w:r w:rsidR="00944BD6" w:rsidRPr="005730FC">
        <w:rPr>
          <w:color w:val="000000" w:themeColor="text1"/>
        </w:rPr>
        <w:t>new-born</w:t>
      </w:r>
      <w:r w:rsidRPr="005730FC">
        <w:rPr>
          <w:color w:val="000000" w:themeColor="text1"/>
        </w:rPr>
        <w:t xml:space="preserve"> baby (</w:t>
      </w:r>
      <w:proofErr w:type="gramStart"/>
      <w:r w:rsidR="00AF7F7E">
        <w:rPr>
          <w:color w:val="000000" w:themeColor="text1"/>
        </w:rPr>
        <w:t>e.g.</w:t>
      </w:r>
      <w:proofErr w:type="gramEnd"/>
      <w:r w:rsidRPr="005730FC">
        <w:rPr>
          <w:color w:val="000000" w:themeColor="text1"/>
        </w:rPr>
        <w:t xml:space="preserve"> vaccinations) </w:t>
      </w:r>
      <w:r w:rsidR="003C7DEC" w:rsidRPr="005730FC">
        <w:rPr>
          <w:color w:val="000000" w:themeColor="text1"/>
        </w:rPr>
        <w:t>and</w:t>
      </w:r>
      <w:r w:rsidRPr="005730FC">
        <w:rPr>
          <w:color w:val="000000" w:themeColor="text1"/>
        </w:rPr>
        <w:t xml:space="preserve"> the health of the mother (</w:t>
      </w:r>
      <w:r w:rsidR="00AF7F7E">
        <w:rPr>
          <w:color w:val="000000" w:themeColor="text1"/>
        </w:rPr>
        <w:t>e.g.</w:t>
      </w:r>
      <w:r w:rsidRPr="005730FC">
        <w:rPr>
          <w:color w:val="000000" w:themeColor="text1"/>
        </w:rPr>
        <w:t xml:space="preserve"> looking after mental health and stopping smoking). The leaflet is created in an accessible manner with limited wording and uses images to educate and convey public health messaging. The document also consists of further useful links so individuals can find out in more detail about topics covered in the booklet. </w:t>
      </w:r>
    </w:p>
    <w:p w14:paraId="43607C67" w14:textId="77777777" w:rsidR="00C45875" w:rsidRPr="005730FC" w:rsidRDefault="00C45875" w:rsidP="00C45875">
      <w:pPr>
        <w:rPr>
          <w:b/>
          <w:bCs/>
          <w:color w:val="000000" w:themeColor="text1"/>
        </w:rPr>
      </w:pPr>
      <w:r w:rsidRPr="005730FC">
        <w:rPr>
          <w:b/>
          <w:bCs/>
          <w:color w:val="000000" w:themeColor="text1"/>
        </w:rPr>
        <w:t xml:space="preserve">One You Lifestyle Advisor </w:t>
      </w:r>
    </w:p>
    <w:p w14:paraId="67914525" w14:textId="65F30044" w:rsidR="00C45875" w:rsidRPr="005730FC" w:rsidRDefault="00C45875" w:rsidP="00C45875">
      <w:pPr>
        <w:jc w:val="both"/>
        <w:rPr>
          <w:color w:val="000000" w:themeColor="text1"/>
        </w:rPr>
      </w:pPr>
      <w:r w:rsidRPr="005730FC">
        <w:rPr>
          <w:color w:val="000000" w:themeColor="text1"/>
        </w:rPr>
        <w:t>One You Kent has several advisors to support and advise on health prevention and health changes (weight loss, physical activity, smoke free, health checks). The Gypsy</w:t>
      </w:r>
      <w:r w:rsidR="00916B34">
        <w:rPr>
          <w:color w:val="000000" w:themeColor="text1"/>
        </w:rPr>
        <w:t>,</w:t>
      </w:r>
      <w:r w:rsidRPr="005730FC">
        <w:rPr>
          <w:color w:val="000000" w:themeColor="text1"/>
        </w:rPr>
        <w:t xml:space="preserve"> Roma and Traveller community can access such services, and from stakeholder engagement research, intel has shown there are a small number of Roma patients currently accessing the Smoke Free service; it was highlighted that although the figures are incredibly small for those accessing the Smoke Free service, there are Roma patients currently engaged in the service, with the majority remaining smoke free after the 26 week follow up. </w:t>
      </w:r>
    </w:p>
    <w:p w14:paraId="4B169274" w14:textId="77777777" w:rsidR="00C45875" w:rsidRPr="005730FC" w:rsidRDefault="00C45875" w:rsidP="00C45875">
      <w:pPr>
        <w:rPr>
          <w:b/>
          <w:bCs/>
          <w:color w:val="000000" w:themeColor="text1"/>
        </w:rPr>
      </w:pPr>
      <w:r w:rsidRPr="005730FC">
        <w:rPr>
          <w:b/>
          <w:bCs/>
          <w:color w:val="000000" w:themeColor="text1"/>
        </w:rPr>
        <w:t>Here 2 Help</w:t>
      </w:r>
    </w:p>
    <w:p w14:paraId="7EEE1A4A" w14:textId="19C7EB90" w:rsidR="00C45875" w:rsidRPr="005730FC" w:rsidRDefault="00C45875" w:rsidP="00C45875">
      <w:pPr>
        <w:jc w:val="both"/>
        <w:rPr>
          <w:rFonts w:cs="Calibri"/>
          <w:color w:val="000000" w:themeColor="text1"/>
          <w:sz w:val="22"/>
          <w:szCs w:val="22"/>
          <w:lang w:eastAsia="en-US"/>
        </w:rPr>
      </w:pPr>
      <w:r w:rsidRPr="005730FC">
        <w:rPr>
          <w:color w:val="000000" w:themeColor="text1"/>
          <w:lang w:eastAsia="en-US"/>
        </w:rPr>
        <w:t xml:space="preserve">Social Enterprise Kent CIC has awarded </w:t>
      </w:r>
      <w:hyperlink r:id="rId43" w:history="1">
        <w:r w:rsidRPr="005730FC">
          <w:rPr>
            <w:rStyle w:val="Hyperlink"/>
            <w:color w:val="000000" w:themeColor="text1"/>
            <w:lang w:eastAsia="en-US"/>
          </w:rPr>
          <w:t>Compas</w:t>
        </w:r>
      </w:hyperlink>
      <w:r w:rsidRPr="005730FC">
        <w:rPr>
          <w:color w:val="000000" w:themeColor="text1"/>
          <w:lang w:eastAsia="en-US"/>
        </w:rPr>
        <w:t xml:space="preserve"> (Roma charity) funding to tackle health inequalities.</w:t>
      </w:r>
      <w:r w:rsidRPr="005730FC">
        <w:rPr>
          <w:rFonts w:cs="Calibri"/>
          <w:color w:val="000000" w:themeColor="text1"/>
          <w:sz w:val="22"/>
          <w:szCs w:val="22"/>
          <w:lang w:eastAsia="en-US"/>
        </w:rPr>
        <w:t xml:space="preserve"> </w:t>
      </w:r>
      <w:r w:rsidRPr="005730FC">
        <w:rPr>
          <w:color w:val="000000" w:themeColor="text1"/>
        </w:rPr>
        <w:t>Here 2 Help is a new project that will aim to improve access to health, to increase awareness of health services in Thanet and enable people to gain more confidence in accessing such services.</w:t>
      </w:r>
      <w:r w:rsidR="00944BD6" w:rsidRPr="005730FC">
        <w:rPr>
          <w:rFonts w:cs="Calibri"/>
          <w:color w:val="000000" w:themeColor="text1"/>
          <w:sz w:val="22"/>
          <w:szCs w:val="22"/>
          <w:lang w:eastAsia="en-US"/>
        </w:rPr>
        <w:t xml:space="preserve"> </w:t>
      </w:r>
      <w:r w:rsidRPr="005730FC">
        <w:rPr>
          <w:color w:val="000000" w:themeColor="text1"/>
        </w:rPr>
        <w:t>Here 2 Help aims to create a bridge between those communities and health provisions. Focus includes:</w:t>
      </w:r>
    </w:p>
    <w:p w14:paraId="0F739740" w14:textId="77777777" w:rsidR="00C45875" w:rsidRPr="005730FC" w:rsidRDefault="00C45875" w:rsidP="00AF4260">
      <w:pPr>
        <w:numPr>
          <w:ilvl w:val="0"/>
          <w:numId w:val="58"/>
        </w:numPr>
        <w:spacing w:before="0" w:after="0"/>
        <w:jc w:val="both"/>
        <w:rPr>
          <w:rFonts w:eastAsia="Times New Roman"/>
          <w:color w:val="000000" w:themeColor="text1"/>
        </w:rPr>
      </w:pPr>
      <w:r w:rsidRPr="005730FC">
        <w:rPr>
          <w:rFonts w:eastAsia="Times New Roman"/>
          <w:color w:val="000000" w:themeColor="text1"/>
        </w:rPr>
        <w:t>Focus groups at centres on Northdown Road, Margate, covering various topics, including obesity, diabetes, stroke, maternity provisions, cancer, substance misuse, sexual health etc.</w:t>
      </w:r>
    </w:p>
    <w:p w14:paraId="607E2A38" w14:textId="18528525" w:rsidR="00C45875" w:rsidRPr="005730FC" w:rsidRDefault="00C45875" w:rsidP="00AF4260">
      <w:pPr>
        <w:numPr>
          <w:ilvl w:val="0"/>
          <w:numId w:val="58"/>
        </w:numPr>
        <w:spacing w:before="0" w:after="0"/>
        <w:jc w:val="both"/>
        <w:rPr>
          <w:rFonts w:eastAsia="Times New Roman"/>
          <w:color w:val="000000" w:themeColor="text1"/>
        </w:rPr>
      </w:pPr>
      <w:r w:rsidRPr="005730FC">
        <w:rPr>
          <w:rFonts w:eastAsia="Times New Roman"/>
          <w:color w:val="000000" w:themeColor="text1"/>
        </w:rPr>
        <w:t xml:space="preserve">Cooperation with schools and colleges with higher number of Roma pupils to increase awareness of healthy eating, </w:t>
      </w:r>
      <w:r w:rsidR="00944BD6" w:rsidRPr="005730FC">
        <w:rPr>
          <w:rFonts w:eastAsia="Times New Roman"/>
          <w:color w:val="000000" w:themeColor="text1"/>
        </w:rPr>
        <w:t>obesity,</w:t>
      </w:r>
      <w:r w:rsidRPr="005730FC">
        <w:rPr>
          <w:rFonts w:eastAsia="Times New Roman"/>
          <w:color w:val="000000" w:themeColor="text1"/>
        </w:rPr>
        <w:t xml:space="preserve"> and other important topics.</w:t>
      </w:r>
    </w:p>
    <w:p w14:paraId="63269A7B" w14:textId="77777777" w:rsidR="00C45875" w:rsidRPr="005730FC" w:rsidRDefault="00C45875" w:rsidP="00AF4260">
      <w:pPr>
        <w:numPr>
          <w:ilvl w:val="0"/>
          <w:numId w:val="58"/>
        </w:numPr>
        <w:spacing w:before="0" w:after="0"/>
        <w:jc w:val="both"/>
        <w:rPr>
          <w:rFonts w:eastAsia="Times New Roman"/>
          <w:color w:val="000000" w:themeColor="text1"/>
        </w:rPr>
      </w:pPr>
      <w:r w:rsidRPr="005730FC">
        <w:rPr>
          <w:rFonts w:eastAsia="Times New Roman"/>
          <w:color w:val="000000" w:themeColor="text1"/>
        </w:rPr>
        <w:t>Advice provision and translation for people struggling to get medical help.</w:t>
      </w:r>
    </w:p>
    <w:p w14:paraId="5B014F5A" w14:textId="77777777" w:rsidR="00C45875" w:rsidRPr="005730FC" w:rsidRDefault="00C45875" w:rsidP="00AF4260">
      <w:pPr>
        <w:numPr>
          <w:ilvl w:val="0"/>
          <w:numId w:val="58"/>
        </w:numPr>
        <w:spacing w:before="0" w:after="0"/>
        <w:jc w:val="both"/>
        <w:rPr>
          <w:rFonts w:eastAsia="Times New Roman"/>
          <w:color w:val="000000" w:themeColor="text1"/>
        </w:rPr>
      </w:pPr>
      <w:r w:rsidRPr="005730FC">
        <w:rPr>
          <w:rFonts w:eastAsia="Times New Roman"/>
          <w:color w:val="000000" w:themeColor="text1"/>
        </w:rPr>
        <w:t>Targeted marketing and dissemination of information via social media and other means.</w:t>
      </w:r>
    </w:p>
    <w:p w14:paraId="5C4E1466" w14:textId="5BB538EA" w:rsidR="00C45875" w:rsidRPr="005730FC" w:rsidRDefault="006C3CD9" w:rsidP="006C3CD9">
      <w:pPr>
        <w:pStyle w:val="Heading2"/>
        <w:numPr>
          <w:ilvl w:val="0"/>
          <w:numId w:val="0"/>
        </w:numPr>
        <w:ind w:left="576" w:hanging="576"/>
        <w:rPr>
          <w:color w:val="000000" w:themeColor="text1"/>
        </w:rPr>
      </w:pPr>
      <w:bookmarkStart w:id="114" w:name="_Toc141190328"/>
      <w:r w:rsidRPr="005730FC">
        <w:rPr>
          <w:color w:val="000000" w:themeColor="text1"/>
        </w:rPr>
        <w:t>10.2</w:t>
      </w:r>
      <w:r w:rsidR="0096762E" w:rsidRPr="005730FC">
        <w:rPr>
          <w:color w:val="000000" w:themeColor="text1"/>
        </w:rPr>
        <w:t xml:space="preserve"> </w:t>
      </w:r>
      <w:r w:rsidR="00C45875" w:rsidRPr="005730FC">
        <w:rPr>
          <w:color w:val="000000" w:themeColor="text1"/>
        </w:rPr>
        <w:t>Best practice in Kent</w:t>
      </w:r>
      <w:bookmarkEnd w:id="114"/>
      <w:r w:rsidR="00C45875" w:rsidRPr="005730FC">
        <w:rPr>
          <w:color w:val="000000" w:themeColor="text1"/>
        </w:rPr>
        <w:t xml:space="preserve"> </w:t>
      </w:r>
    </w:p>
    <w:p w14:paraId="3A716BB1" w14:textId="365E2D89" w:rsidR="00C45875" w:rsidRPr="005730FC" w:rsidRDefault="00C45875" w:rsidP="00C45875">
      <w:pPr>
        <w:jc w:val="both"/>
        <w:rPr>
          <w:color w:val="000000" w:themeColor="text1"/>
        </w:rPr>
      </w:pPr>
      <w:r w:rsidRPr="005730FC">
        <w:rPr>
          <w:color w:val="000000" w:themeColor="text1"/>
        </w:rPr>
        <w:t xml:space="preserve">‘Best practice’ has been derived from </w:t>
      </w:r>
      <w:r w:rsidR="00944BD6" w:rsidRPr="005730FC">
        <w:rPr>
          <w:color w:val="000000" w:themeColor="text1"/>
        </w:rPr>
        <w:t xml:space="preserve">the </w:t>
      </w:r>
      <w:r w:rsidRPr="005730FC">
        <w:rPr>
          <w:color w:val="000000" w:themeColor="text1"/>
        </w:rPr>
        <w:t>triangulated recommendations from stakeholder engagement and previous work undertaken in Kent to understand health needs and barriers faced by the Gypsy</w:t>
      </w:r>
      <w:r w:rsidR="00916B34">
        <w:rPr>
          <w:color w:val="000000" w:themeColor="text1"/>
        </w:rPr>
        <w:t>,</w:t>
      </w:r>
      <w:r w:rsidRPr="005730FC">
        <w:rPr>
          <w:color w:val="000000" w:themeColor="text1"/>
        </w:rPr>
        <w:t xml:space="preserve"> </w:t>
      </w:r>
      <w:proofErr w:type="gramStart"/>
      <w:r w:rsidRPr="005730FC">
        <w:rPr>
          <w:color w:val="000000" w:themeColor="text1"/>
        </w:rPr>
        <w:t>Roma</w:t>
      </w:r>
      <w:proofErr w:type="gramEnd"/>
      <w:r w:rsidRPr="005730FC">
        <w:rPr>
          <w:color w:val="000000" w:themeColor="text1"/>
        </w:rPr>
        <w:t xml:space="preserve"> and Traveller communities. This includes: </w:t>
      </w:r>
    </w:p>
    <w:p w14:paraId="2C3D2897" w14:textId="77777777" w:rsidR="00C45875" w:rsidRPr="005730FC" w:rsidRDefault="00C45875" w:rsidP="00AF4260">
      <w:pPr>
        <w:pStyle w:val="ListParagraph"/>
        <w:numPr>
          <w:ilvl w:val="0"/>
          <w:numId w:val="59"/>
        </w:numPr>
        <w:jc w:val="both"/>
        <w:rPr>
          <w:color w:val="000000" w:themeColor="text1"/>
        </w:rPr>
      </w:pPr>
      <w:r w:rsidRPr="005730FC">
        <w:rPr>
          <w:b/>
          <w:bCs/>
          <w:color w:val="000000" w:themeColor="text1"/>
        </w:rPr>
        <w:t>Building trust</w:t>
      </w:r>
      <w:r w:rsidRPr="005730FC">
        <w:rPr>
          <w:color w:val="000000" w:themeColor="text1"/>
        </w:rPr>
        <w:t xml:space="preserve"> with the communities in a sustainable and proactive way.</w:t>
      </w:r>
    </w:p>
    <w:p w14:paraId="414AE0AD" w14:textId="7BD7FFA9" w:rsidR="00C45875" w:rsidRPr="005730FC" w:rsidRDefault="00C45875" w:rsidP="00AF4260">
      <w:pPr>
        <w:pStyle w:val="ListParagraph"/>
        <w:numPr>
          <w:ilvl w:val="0"/>
          <w:numId w:val="59"/>
        </w:numPr>
        <w:jc w:val="both"/>
        <w:rPr>
          <w:color w:val="000000" w:themeColor="text1"/>
        </w:rPr>
      </w:pPr>
      <w:r w:rsidRPr="005730FC">
        <w:rPr>
          <w:b/>
          <w:bCs/>
          <w:color w:val="000000" w:themeColor="text1"/>
        </w:rPr>
        <w:t xml:space="preserve">Offering </w:t>
      </w:r>
      <w:r w:rsidR="00944BD6" w:rsidRPr="005730FC">
        <w:rPr>
          <w:b/>
          <w:bCs/>
          <w:color w:val="000000" w:themeColor="text1"/>
        </w:rPr>
        <w:t xml:space="preserve">relevant </w:t>
      </w:r>
      <w:r w:rsidRPr="005730FC">
        <w:rPr>
          <w:b/>
          <w:bCs/>
          <w:color w:val="000000" w:themeColor="text1"/>
        </w:rPr>
        <w:t>information</w:t>
      </w:r>
      <w:r w:rsidRPr="005730FC">
        <w:rPr>
          <w:color w:val="000000" w:themeColor="text1"/>
        </w:rPr>
        <w:t xml:space="preserve"> and ensuring information is relayed in an appropriate </w:t>
      </w:r>
      <w:r w:rsidR="00944BD6" w:rsidRPr="005730FC">
        <w:rPr>
          <w:color w:val="000000" w:themeColor="text1"/>
        </w:rPr>
        <w:t xml:space="preserve">format </w:t>
      </w:r>
      <w:r w:rsidRPr="005730FC">
        <w:rPr>
          <w:color w:val="000000" w:themeColor="text1"/>
        </w:rPr>
        <w:t>for the audience.</w:t>
      </w:r>
      <w:r w:rsidR="00944BD6" w:rsidRPr="005730FC">
        <w:rPr>
          <w:color w:val="000000" w:themeColor="text1"/>
        </w:rPr>
        <w:t xml:space="preserve"> </w:t>
      </w:r>
    </w:p>
    <w:p w14:paraId="709A330C" w14:textId="77777777" w:rsidR="00C45875" w:rsidRPr="005730FC" w:rsidRDefault="00C45875" w:rsidP="00AF4260">
      <w:pPr>
        <w:pStyle w:val="ListParagraph"/>
        <w:numPr>
          <w:ilvl w:val="0"/>
          <w:numId w:val="59"/>
        </w:numPr>
        <w:jc w:val="both"/>
        <w:rPr>
          <w:color w:val="000000" w:themeColor="text1"/>
        </w:rPr>
      </w:pPr>
      <w:r w:rsidRPr="005730FC">
        <w:rPr>
          <w:b/>
          <w:bCs/>
          <w:color w:val="000000" w:themeColor="text1"/>
        </w:rPr>
        <w:t>Using already established relationships</w:t>
      </w:r>
      <w:r w:rsidRPr="005730FC">
        <w:rPr>
          <w:color w:val="000000" w:themeColor="text1"/>
        </w:rPr>
        <w:t xml:space="preserve"> and existing engagement. </w:t>
      </w:r>
    </w:p>
    <w:p w14:paraId="66A54A45" w14:textId="77777777" w:rsidR="00C45875" w:rsidRPr="005730FC" w:rsidRDefault="00C45875" w:rsidP="00AF4260">
      <w:pPr>
        <w:pStyle w:val="ListParagraph"/>
        <w:numPr>
          <w:ilvl w:val="0"/>
          <w:numId w:val="59"/>
        </w:numPr>
        <w:jc w:val="both"/>
        <w:rPr>
          <w:color w:val="000000" w:themeColor="text1"/>
        </w:rPr>
      </w:pPr>
      <w:r w:rsidRPr="005730FC">
        <w:rPr>
          <w:b/>
          <w:bCs/>
          <w:color w:val="000000" w:themeColor="text1"/>
        </w:rPr>
        <w:t>Investing in workforce training</w:t>
      </w:r>
      <w:r w:rsidRPr="005730FC">
        <w:rPr>
          <w:color w:val="000000" w:themeColor="text1"/>
        </w:rPr>
        <w:t xml:space="preserve"> to ensure there is understanding about cultural differences and experiences. </w:t>
      </w:r>
    </w:p>
    <w:p w14:paraId="6E1F1D18" w14:textId="77777777" w:rsidR="00C45875" w:rsidRPr="005730FC" w:rsidRDefault="00C45875" w:rsidP="00AF4260">
      <w:pPr>
        <w:pStyle w:val="ListParagraph"/>
        <w:numPr>
          <w:ilvl w:val="0"/>
          <w:numId w:val="59"/>
        </w:numPr>
        <w:jc w:val="both"/>
        <w:rPr>
          <w:color w:val="000000" w:themeColor="text1"/>
        </w:rPr>
      </w:pPr>
      <w:r w:rsidRPr="005730FC">
        <w:rPr>
          <w:b/>
          <w:bCs/>
          <w:color w:val="000000" w:themeColor="text1"/>
        </w:rPr>
        <w:t>Offering a joined-up approach</w:t>
      </w:r>
      <w:r w:rsidRPr="005730FC">
        <w:rPr>
          <w:color w:val="000000" w:themeColor="text1"/>
        </w:rPr>
        <w:t xml:space="preserve"> and exploring partnership working; utilising all contact with these communities where appropriate.</w:t>
      </w:r>
    </w:p>
    <w:p w14:paraId="08AEB9E8" w14:textId="77777777" w:rsidR="00DA455A" w:rsidRPr="005730FC" w:rsidRDefault="00DA455A" w:rsidP="00DA455A">
      <w:pPr>
        <w:pStyle w:val="ListParagraph"/>
        <w:jc w:val="both"/>
        <w:rPr>
          <w:color w:val="000000" w:themeColor="text1"/>
        </w:rPr>
      </w:pPr>
    </w:p>
    <w:p w14:paraId="3AAC0E5E" w14:textId="77777777" w:rsidR="00C45875" w:rsidRPr="005730FC" w:rsidRDefault="00C45875" w:rsidP="00C45875">
      <w:pPr>
        <w:jc w:val="both"/>
        <w:rPr>
          <w:b/>
          <w:bCs/>
          <w:color w:val="000000" w:themeColor="text1"/>
        </w:rPr>
      </w:pPr>
      <w:r w:rsidRPr="005730FC">
        <w:rPr>
          <w:b/>
          <w:bCs/>
          <w:color w:val="000000" w:themeColor="text1"/>
        </w:rPr>
        <w:t>Best practice 1 – KCHFT healthy communities project Kent</w:t>
      </w:r>
    </w:p>
    <w:p w14:paraId="75AFEE4F" w14:textId="62391846" w:rsidR="00C45875" w:rsidRPr="005730FC" w:rsidRDefault="00C45875" w:rsidP="00AF4260">
      <w:pPr>
        <w:pStyle w:val="ListParagraph"/>
        <w:numPr>
          <w:ilvl w:val="0"/>
          <w:numId w:val="73"/>
        </w:numPr>
        <w:jc w:val="both"/>
        <w:rPr>
          <w:color w:val="000000" w:themeColor="text1"/>
        </w:rPr>
      </w:pPr>
      <w:r w:rsidRPr="005730FC">
        <w:rPr>
          <w:color w:val="000000" w:themeColor="text1"/>
        </w:rPr>
        <w:t xml:space="preserve">Delivered by Kent Community Health Foundation Trust </w:t>
      </w:r>
      <w:r w:rsidR="00D879E3">
        <w:rPr>
          <w:color w:val="000000" w:themeColor="text1"/>
        </w:rPr>
        <w:t xml:space="preserve">(KCHFT) </w:t>
      </w:r>
      <w:r w:rsidRPr="005730FC">
        <w:rPr>
          <w:color w:val="000000" w:themeColor="text1"/>
        </w:rPr>
        <w:t xml:space="preserve">which ran between 2018 – 2020. </w:t>
      </w:r>
    </w:p>
    <w:p w14:paraId="79563572" w14:textId="77777777" w:rsidR="00C45875" w:rsidRPr="005730FC" w:rsidRDefault="00C45875" w:rsidP="00AF4260">
      <w:pPr>
        <w:pStyle w:val="ListParagraph"/>
        <w:numPr>
          <w:ilvl w:val="0"/>
          <w:numId w:val="73"/>
        </w:numPr>
        <w:jc w:val="both"/>
        <w:rPr>
          <w:color w:val="000000" w:themeColor="text1"/>
        </w:rPr>
      </w:pPr>
      <w:r w:rsidRPr="005730FC">
        <w:rPr>
          <w:color w:val="000000" w:themeColor="text1"/>
        </w:rPr>
        <w:t xml:space="preserve">Created a bespoke cohesive team that worked solely with migrant communities. </w:t>
      </w:r>
    </w:p>
    <w:p w14:paraId="7B4D5437" w14:textId="682A775B" w:rsidR="00C45875" w:rsidRPr="005730FC" w:rsidRDefault="00C45875" w:rsidP="00AF4260">
      <w:pPr>
        <w:pStyle w:val="ListParagraph"/>
        <w:numPr>
          <w:ilvl w:val="0"/>
          <w:numId w:val="73"/>
        </w:numPr>
        <w:jc w:val="both"/>
        <w:rPr>
          <w:color w:val="000000" w:themeColor="text1"/>
        </w:rPr>
      </w:pPr>
      <w:r w:rsidRPr="005730FC">
        <w:rPr>
          <w:color w:val="000000" w:themeColor="text1"/>
        </w:rPr>
        <w:t>Employed from the migrant workforce and trained</w:t>
      </w:r>
      <w:r w:rsidR="00DB4F12">
        <w:rPr>
          <w:color w:val="000000" w:themeColor="text1"/>
        </w:rPr>
        <w:t xml:space="preserve"> the</w:t>
      </w:r>
      <w:r w:rsidRPr="005730FC">
        <w:rPr>
          <w:color w:val="000000" w:themeColor="text1"/>
        </w:rPr>
        <w:t xml:space="preserve"> employee to be a One You lifestyle advisor, gaining access to the target communities, building </w:t>
      </w:r>
      <w:proofErr w:type="gramStart"/>
      <w:r w:rsidRPr="005730FC">
        <w:rPr>
          <w:color w:val="000000" w:themeColor="text1"/>
        </w:rPr>
        <w:t>trust</w:t>
      </w:r>
      <w:proofErr w:type="gramEnd"/>
      <w:r w:rsidRPr="005730FC">
        <w:rPr>
          <w:color w:val="000000" w:themeColor="text1"/>
        </w:rPr>
        <w:t xml:space="preserve"> and educating local clinicians and making information sharing easier. </w:t>
      </w:r>
    </w:p>
    <w:p w14:paraId="60A4C148" w14:textId="77777777" w:rsidR="00C45875" w:rsidRPr="005730FC" w:rsidRDefault="00C45875" w:rsidP="00AF4260">
      <w:pPr>
        <w:pStyle w:val="ListParagraph"/>
        <w:numPr>
          <w:ilvl w:val="0"/>
          <w:numId w:val="73"/>
        </w:numPr>
        <w:jc w:val="both"/>
        <w:rPr>
          <w:color w:val="000000" w:themeColor="text1"/>
        </w:rPr>
      </w:pPr>
      <w:r w:rsidRPr="005730FC">
        <w:rPr>
          <w:color w:val="000000" w:themeColor="text1"/>
        </w:rPr>
        <w:t xml:space="preserve">Once trained, the One You lifestyle advisor worked within their own communities, helping with a variety of issues: alcohol; healthy eating; registering with a GP and dentist; benefits; housing queries and domestic abuse. </w:t>
      </w:r>
    </w:p>
    <w:p w14:paraId="2B97D860" w14:textId="77777777" w:rsidR="00C45875" w:rsidRPr="005730FC" w:rsidRDefault="00C45875" w:rsidP="00C45875">
      <w:pPr>
        <w:jc w:val="both"/>
        <w:rPr>
          <w:color w:val="000000" w:themeColor="text1"/>
          <w:u w:val="single"/>
        </w:rPr>
      </w:pPr>
      <w:r w:rsidRPr="005730FC">
        <w:rPr>
          <w:color w:val="000000" w:themeColor="text1"/>
          <w:u w:val="single"/>
        </w:rPr>
        <w:t xml:space="preserve">Key outputs and areas of best practice included: </w:t>
      </w:r>
    </w:p>
    <w:p w14:paraId="7B549FF5" w14:textId="2FBD5859" w:rsidR="00C45875" w:rsidRPr="005730FC" w:rsidRDefault="00C45875" w:rsidP="00AF4260">
      <w:pPr>
        <w:pStyle w:val="ListParagraph"/>
        <w:numPr>
          <w:ilvl w:val="0"/>
          <w:numId w:val="17"/>
        </w:numPr>
        <w:jc w:val="both"/>
        <w:rPr>
          <w:color w:val="000000" w:themeColor="text1"/>
        </w:rPr>
      </w:pPr>
      <w:r w:rsidRPr="005730FC">
        <w:rPr>
          <w:color w:val="000000" w:themeColor="text1"/>
          <w:u w:val="single"/>
        </w:rPr>
        <w:t>Workforce</w:t>
      </w:r>
      <w:r w:rsidRPr="005730FC">
        <w:rPr>
          <w:color w:val="000000" w:themeColor="text1"/>
        </w:rPr>
        <w:t xml:space="preserve">: Employed from the migrant workforce and invested in training. The </w:t>
      </w:r>
      <w:r w:rsidR="00DB4F12">
        <w:rPr>
          <w:color w:val="000000" w:themeColor="text1"/>
        </w:rPr>
        <w:t>O</w:t>
      </w:r>
      <w:r w:rsidR="00DB4F12" w:rsidRPr="005730FC">
        <w:rPr>
          <w:color w:val="000000" w:themeColor="text1"/>
        </w:rPr>
        <w:t xml:space="preserve">ne </w:t>
      </w:r>
      <w:r w:rsidR="00DB4F12">
        <w:rPr>
          <w:color w:val="000000" w:themeColor="text1"/>
        </w:rPr>
        <w:t>Y</w:t>
      </w:r>
      <w:r w:rsidR="00DB4F12" w:rsidRPr="005730FC">
        <w:rPr>
          <w:color w:val="000000" w:themeColor="text1"/>
        </w:rPr>
        <w:t xml:space="preserve">ou </w:t>
      </w:r>
      <w:r w:rsidRPr="005730FC">
        <w:rPr>
          <w:color w:val="000000" w:themeColor="text1"/>
        </w:rPr>
        <w:t>lifestyle facilitator saw 314 new clients from the Roma community over the course of the project.</w:t>
      </w:r>
    </w:p>
    <w:p w14:paraId="788965F9" w14:textId="77777777" w:rsidR="00C45875" w:rsidRPr="005730FC" w:rsidRDefault="00C45875" w:rsidP="00AF4260">
      <w:pPr>
        <w:pStyle w:val="ListParagraph"/>
        <w:numPr>
          <w:ilvl w:val="0"/>
          <w:numId w:val="17"/>
        </w:numPr>
        <w:jc w:val="both"/>
        <w:rPr>
          <w:color w:val="000000" w:themeColor="text1"/>
        </w:rPr>
      </w:pPr>
      <w:r w:rsidRPr="005730FC">
        <w:rPr>
          <w:color w:val="000000" w:themeColor="text1"/>
          <w:u w:val="single"/>
        </w:rPr>
        <w:t>Accessible and appropriate information</w:t>
      </w:r>
      <w:r w:rsidRPr="005730FC">
        <w:rPr>
          <w:color w:val="000000" w:themeColor="text1"/>
        </w:rPr>
        <w:t>: Health visitors created ‘grab packs’- translated versions of leaflets already in use – for core services to pick up and grab before visiting a family.</w:t>
      </w:r>
    </w:p>
    <w:p w14:paraId="4A19F7EB" w14:textId="0E148E75" w:rsidR="00C45875" w:rsidRPr="005730FC" w:rsidRDefault="00C45875" w:rsidP="00AF4260">
      <w:pPr>
        <w:pStyle w:val="ListParagraph"/>
        <w:numPr>
          <w:ilvl w:val="0"/>
          <w:numId w:val="17"/>
        </w:numPr>
        <w:jc w:val="both"/>
        <w:rPr>
          <w:color w:val="000000" w:themeColor="text1"/>
        </w:rPr>
      </w:pPr>
      <w:r w:rsidRPr="005730FC">
        <w:rPr>
          <w:color w:val="000000" w:themeColor="text1"/>
          <w:u w:val="single"/>
        </w:rPr>
        <w:t>Offering a joined-up approach:</w:t>
      </w:r>
      <w:r w:rsidRPr="005730FC">
        <w:rPr>
          <w:color w:val="000000" w:themeColor="text1"/>
        </w:rPr>
        <w:t xml:space="preserve"> Public health messages were delivered (including on dental health, healthy </w:t>
      </w:r>
      <w:proofErr w:type="gramStart"/>
      <w:r w:rsidRPr="005730FC">
        <w:rPr>
          <w:color w:val="000000" w:themeColor="text1"/>
        </w:rPr>
        <w:t>eating</w:t>
      </w:r>
      <w:proofErr w:type="gramEnd"/>
      <w:r w:rsidRPr="005730FC">
        <w:rPr>
          <w:color w:val="000000" w:themeColor="text1"/>
        </w:rPr>
        <w:t xml:space="preserve"> and immunisations) to children and adults though assembl</w:t>
      </w:r>
      <w:r w:rsidR="00DB4F12">
        <w:rPr>
          <w:color w:val="000000" w:themeColor="text1"/>
        </w:rPr>
        <w:t>i</w:t>
      </w:r>
      <w:r w:rsidRPr="005730FC">
        <w:rPr>
          <w:color w:val="000000" w:themeColor="text1"/>
        </w:rPr>
        <w:t>es, classes and talks at community hubs.</w:t>
      </w:r>
    </w:p>
    <w:p w14:paraId="6148D2F4" w14:textId="77777777" w:rsidR="00C45875" w:rsidRPr="005730FC" w:rsidRDefault="00C45875" w:rsidP="00AF4260">
      <w:pPr>
        <w:pStyle w:val="ListParagraph"/>
        <w:numPr>
          <w:ilvl w:val="0"/>
          <w:numId w:val="17"/>
        </w:numPr>
        <w:jc w:val="both"/>
        <w:rPr>
          <w:color w:val="000000" w:themeColor="text1"/>
        </w:rPr>
      </w:pPr>
      <w:r w:rsidRPr="005730FC">
        <w:rPr>
          <w:color w:val="000000" w:themeColor="text1"/>
          <w:u w:val="single"/>
        </w:rPr>
        <w:t>Workforce training:</w:t>
      </w:r>
      <w:r w:rsidRPr="005730FC">
        <w:rPr>
          <w:color w:val="000000" w:themeColor="text1"/>
        </w:rPr>
        <w:t xml:space="preserve"> 24 cultural awareness training courses were delivered across the county in addition to 1 ‘train the trainer’ course to support the project legacy. </w:t>
      </w:r>
    </w:p>
    <w:p w14:paraId="41D1B9A6" w14:textId="77777777" w:rsidR="00C45875" w:rsidRPr="005730FC" w:rsidRDefault="00C45875" w:rsidP="00C45875">
      <w:pPr>
        <w:jc w:val="both"/>
        <w:rPr>
          <w:b/>
          <w:bCs/>
          <w:color w:val="000000" w:themeColor="text1"/>
        </w:rPr>
      </w:pPr>
      <w:r w:rsidRPr="005730FC">
        <w:rPr>
          <w:b/>
          <w:bCs/>
          <w:color w:val="000000" w:themeColor="text1"/>
        </w:rPr>
        <w:t xml:space="preserve">Best practice 2 – Breastfeeding uptake in Roma communities </w:t>
      </w:r>
    </w:p>
    <w:p w14:paraId="25CBFB6F" w14:textId="68BF23FC" w:rsidR="00C45875" w:rsidRPr="005730FC" w:rsidRDefault="00C45875" w:rsidP="00AF4260">
      <w:pPr>
        <w:pStyle w:val="ListParagraph"/>
        <w:numPr>
          <w:ilvl w:val="0"/>
          <w:numId w:val="74"/>
        </w:numPr>
        <w:jc w:val="both"/>
        <w:rPr>
          <w:b/>
          <w:bCs/>
          <w:color w:val="000000" w:themeColor="text1"/>
        </w:rPr>
      </w:pPr>
      <w:r w:rsidRPr="005730FC">
        <w:rPr>
          <w:color w:val="000000" w:themeColor="text1"/>
        </w:rPr>
        <w:t>Undertaken as part of a Darzi Fellowship and following on from the individual</w:t>
      </w:r>
      <w:r w:rsidR="00DB4F12">
        <w:rPr>
          <w:color w:val="000000" w:themeColor="text1"/>
        </w:rPr>
        <w:t>’</w:t>
      </w:r>
      <w:r w:rsidRPr="005730FC">
        <w:rPr>
          <w:color w:val="000000" w:themeColor="text1"/>
        </w:rPr>
        <w:t xml:space="preserve">s previous role as a health visitor, it was identified that breastfeeding in Roma women in southeast Kent were particularly low. Also well-established bottle-feeding belief within the community. </w:t>
      </w:r>
    </w:p>
    <w:p w14:paraId="1D799AE8" w14:textId="77777777" w:rsidR="00C45875" w:rsidRPr="005730FC" w:rsidRDefault="00C45875" w:rsidP="00AF4260">
      <w:pPr>
        <w:pStyle w:val="ListParagraph"/>
        <w:numPr>
          <w:ilvl w:val="0"/>
          <w:numId w:val="74"/>
        </w:numPr>
        <w:jc w:val="both"/>
        <w:rPr>
          <w:b/>
          <w:bCs/>
          <w:color w:val="000000" w:themeColor="text1"/>
        </w:rPr>
      </w:pPr>
      <w:r w:rsidRPr="005730FC">
        <w:rPr>
          <w:color w:val="000000" w:themeColor="text1"/>
        </w:rPr>
        <w:t xml:space="preserve">The project focused on relationship building and collaboration and invited Roma mothers to discuss their experience of breastfeeding, in whichever language they felt most comfortable with. </w:t>
      </w:r>
    </w:p>
    <w:p w14:paraId="5D3877FE" w14:textId="5C8C058D" w:rsidR="00C45875" w:rsidRPr="005730FC" w:rsidRDefault="00C45875" w:rsidP="00AF4260">
      <w:pPr>
        <w:pStyle w:val="ListParagraph"/>
        <w:numPr>
          <w:ilvl w:val="0"/>
          <w:numId w:val="74"/>
        </w:numPr>
        <w:jc w:val="both"/>
        <w:rPr>
          <w:b/>
          <w:bCs/>
          <w:color w:val="000000" w:themeColor="text1"/>
        </w:rPr>
      </w:pPr>
      <w:r w:rsidRPr="005730FC">
        <w:rPr>
          <w:color w:val="000000" w:themeColor="text1"/>
        </w:rPr>
        <w:t>The film was co-produced with the Roma women</w:t>
      </w:r>
      <w:r w:rsidR="00DB4F12">
        <w:rPr>
          <w:color w:val="000000" w:themeColor="text1"/>
        </w:rPr>
        <w:t>,</w:t>
      </w:r>
      <w:r w:rsidRPr="005730FC">
        <w:rPr>
          <w:color w:val="000000" w:themeColor="text1"/>
        </w:rPr>
        <w:t xml:space="preserve"> acting as a vehicle to give the Roma women more confidence in themselves and to support new mothers to breastfeed, whilst also acting as a launch pad for delivering services together in the future. The </w:t>
      </w:r>
      <w:hyperlink r:id="rId44" w:history="1">
        <w:r w:rsidRPr="00F33050">
          <w:rPr>
            <w:rStyle w:val="Hyperlink"/>
          </w:rPr>
          <w:t xml:space="preserve">video </w:t>
        </w:r>
        <w:r w:rsidR="00DB4F12" w:rsidRPr="00F33050">
          <w:rPr>
            <w:rStyle w:val="Hyperlink"/>
          </w:rPr>
          <w:t xml:space="preserve">on Roma women discussing breastfeeding </w:t>
        </w:r>
        <w:r w:rsidRPr="00F33050">
          <w:rPr>
            <w:rStyle w:val="Hyperlink"/>
          </w:rPr>
          <w:t>can be access</w:t>
        </w:r>
        <w:r w:rsidR="00DB4F12" w:rsidRPr="00F33050">
          <w:rPr>
            <w:rStyle w:val="Hyperlink"/>
          </w:rPr>
          <w:t>ed here</w:t>
        </w:r>
      </w:hyperlink>
      <w:r w:rsidR="004E321D" w:rsidRPr="00F33050">
        <w:rPr>
          <w:rStyle w:val="Hyperlink"/>
          <w:color w:val="000000" w:themeColor="text1"/>
          <w:u w:val="none"/>
        </w:rPr>
        <w:t>.</w:t>
      </w:r>
    </w:p>
    <w:p w14:paraId="5A603093" w14:textId="77777777" w:rsidR="00C45875" w:rsidRPr="005730FC" w:rsidRDefault="00C45875" w:rsidP="00C45875">
      <w:pPr>
        <w:jc w:val="both"/>
        <w:rPr>
          <w:color w:val="000000" w:themeColor="text1"/>
          <w:u w:val="single"/>
        </w:rPr>
      </w:pPr>
      <w:r w:rsidRPr="005730FC">
        <w:rPr>
          <w:color w:val="000000" w:themeColor="text1"/>
          <w:u w:val="single"/>
        </w:rPr>
        <w:t xml:space="preserve">Key outputs and areas of best practice included: </w:t>
      </w:r>
    </w:p>
    <w:p w14:paraId="3734676C" w14:textId="77777777" w:rsidR="00C45875" w:rsidRPr="005730FC" w:rsidRDefault="00C45875" w:rsidP="00AF4260">
      <w:pPr>
        <w:pStyle w:val="ListParagraph"/>
        <w:numPr>
          <w:ilvl w:val="0"/>
          <w:numId w:val="75"/>
        </w:numPr>
        <w:jc w:val="both"/>
        <w:rPr>
          <w:color w:val="000000" w:themeColor="text1"/>
        </w:rPr>
      </w:pPr>
      <w:r w:rsidRPr="005730FC">
        <w:rPr>
          <w:color w:val="000000" w:themeColor="text1"/>
          <w:u w:val="single"/>
        </w:rPr>
        <w:t>Building trust with the community</w:t>
      </w:r>
      <w:r w:rsidRPr="005730FC">
        <w:rPr>
          <w:color w:val="000000" w:themeColor="text1"/>
        </w:rPr>
        <w:t xml:space="preserve">: Offering an opportunity to co-produce a project which will be beneficial to both those involved and future expectant mothers. </w:t>
      </w:r>
    </w:p>
    <w:p w14:paraId="707062EA" w14:textId="3FE9D5C9" w:rsidR="00C45875" w:rsidRPr="005730FC" w:rsidRDefault="00C45875" w:rsidP="00AF4260">
      <w:pPr>
        <w:pStyle w:val="ListParagraph"/>
        <w:numPr>
          <w:ilvl w:val="0"/>
          <w:numId w:val="75"/>
        </w:numPr>
        <w:jc w:val="both"/>
        <w:rPr>
          <w:color w:val="000000" w:themeColor="text1"/>
        </w:rPr>
      </w:pPr>
      <w:r w:rsidRPr="005730FC">
        <w:rPr>
          <w:color w:val="000000" w:themeColor="text1"/>
          <w:u w:val="single"/>
        </w:rPr>
        <w:t>Accessible and appropriate information</w:t>
      </w:r>
      <w:r w:rsidRPr="005730FC">
        <w:rPr>
          <w:color w:val="000000" w:themeColor="text1"/>
        </w:rPr>
        <w:t>: Increasing awareness and knowledge within the community regarding breastfeeding in an accessible and appropriate way (</w:t>
      </w:r>
      <w:proofErr w:type="gramStart"/>
      <w:r w:rsidRPr="005730FC">
        <w:rPr>
          <w:color w:val="000000" w:themeColor="text1"/>
        </w:rPr>
        <w:t>e.g.</w:t>
      </w:r>
      <w:proofErr w:type="gramEnd"/>
      <w:r w:rsidRPr="005730FC">
        <w:rPr>
          <w:color w:val="000000" w:themeColor="text1"/>
        </w:rPr>
        <w:t xml:space="preserve"> Roma women discussing in Roma on video). </w:t>
      </w:r>
    </w:p>
    <w:p w14:paraId="7C760FA2" w14:textId="18CEBE5A" w:rsidR="00A71325" w:rsidRPr="00303D89" w:rsidRDefault="00C45875" w:rsidP="00303D89">
      <w:pPr>
        <w:pStyle w:val="ListParagraph"/>
        <w:numPr>
          <w:ilvl w:val="0"/>
          <w:numId w:val="75"/>
        </w:numPr>
        <w:jc w:val="both"/>
        <w:rPr>
          <w:color w:val="000000" w:themeColor="text1"/>
        </w:rPr>
      </w:pPr>
      <w:r w:rsidRPr="005730FC">
        <w:rPr>
          <w:color w:val="000000" w:themeColor="text1"/>
          <w:u w:val="single"/>
        </w:rPr>
        <w:t>Using existing relationships:</w:t>
      </w:r>
      <w:r w:rsidRPr="005730FC">
        <w:rPr>
          <w:color w:val="000000" w:themeColor="text1"/>
        </w:rPr>
        <w:t xml:space="preserve"> As the project lead was an ex-health visitor, there was already a level of engagement and relationship with some of the women prior to the project commencing.</w:t>
      </w:r>
    </w:p>
    <w:p w14:paraId="7801FDE7" w14:textId="77777777" w:rsidR="00C45875" w:rsidRPr="005730FC" w:rsidRDefault="00C45875" w:rsidP="00C45875">
      <w:pPr>
        <w:jc w:val="both"/>
        <w:rPr>
          <w:b/>
          <w:bCs/>
          <w:color w:val="000000" w:themeColor="text1"/>
        </w:rPr>
      </w:pPr>
      <w:r w:rsidRPr="005730FC">
        <w:rPr>
          <w:b/>
          <w:bCs/>
          <w:color w:val="000000" w:themeColor="text1"/>
        </w:rPr>
        <w:t xml:space="preserve">Best practice 3 – Ramsgate GP Surgery working with local Gypsy and Traveller community. </w:t>
      </w:r>
    </w:p>
    <w:p w14:paraId="7F767968" w14:textId="585B03F4" w:rsidR="00C45875" w:rsidRPr="005730FC" w:rsidRDefault="00C45875" w:rsidP="00AF4260">
      <w:pPr>
        <w:pStyle w:val="ListParagraph"/>
        <w:numPr>
          <w:ilvl w:val="0"/>
          <w:numId w:val="76"/>
        </w:numPr>
        <w:jc w:val="both"/>
        <w:rPr>
          <w:b/>
          <w:bCs/>
          <w:color w:val="000000" w:themeColor="text1"/>
        </w:rPr>
      </w:pPr>
      <w:r w:rsidRPr="005730FC">
        <w:rPr>
          <w:color w:val="000000" w:themeColor="text1"/>
        </w:rPr>
        <w:t>A community of Travellers moved in close by to the GP surgery and there was an initial issue regarding regis</w:t>
      </w:r>
      <w:r w:rsidR="004E321D" w:rsidRPr="005730FC">
        <w:rPr>
          <w:color w:val="000000" w:themeColor="text1"/>
        </w:rPr>
        <w:t xml:space="preserve">tration </w:t>
      </w:r>
      <w:r w:rsidRPr="005730FC">
        <w:rPr>
          <w:color w:val="000000" w:themeColor="text1"/>
        </w:rPr>
        <w:t>at the surgery, as the receptionist identified they had no fixed address and mistakenly thought they could not become registered patients.</w:t>
      </w:r>
    </w:p>
    <w:p w14:paraId="7F1C7999" w14:textId="08BB6374" w:rsidR="00C45875" w:rsidRPr="005730FC" w:rsidRDefault="00C45875" w:rsidP="00AF4260">
      <w:pPr>
        <w:pStyle w:val="ListParagraph"/>
        <w:numPr>
          <w:ilvl w:val="0"/>
          <w:numId w:val="76"/>
        </w:numPr>
        <w:jc w:val="both"/>
        <w:rPr>
          <w:b/>
          <w:bCs/>
          <w:color w:val="000000" w:themeColor="text1"/>
        </w:rPr>
      </w:pPr>
      <w:r w:rsidRPr="005730FC">
        <w:rPr>
          <w:color w:val="000000" w:themeColor="text1"/>
        </w:rPr>
        <w:t>The team subsequently met and decided how best to support this community; recording the individuals</w:t>
      </w:r>
      <w:r w:rsidR="00955F79">
        <w:rPr>
          <w:color w:val="000000" w:themeColor="text1"/>
        </w:rPr>
        <w:t>’</w:t>
      </w:r>
      <w:r w:rsidRPr="005730FC">
        <w:rPr>
          <w:color w:val="000000" w:themeColor="text1"/>
        </w:rPr>
        <w:t xml:space="preserve"> address as the surger</w:t>
      </w:r>
      <w:r w:rsidR="00955F79">
        <w:rPr>
          <w:color w:val="000000" w:themeColor="text1"/>
        </w:rPr>
        <w:t>y’</w:t>
      </w:r>
      <w:r w:rsidRPr="005730FC">
        <w:rPr>
          <w:color w:val="000000" w:themeColor="text1"/>
        </w:rPr>
        <w:t xml:space="preserve">s address enabling them to become registered patients. </w:t>
      </w:r>
    </w:p>
    <w:p w14:paraId="0271D54D" w14:textId="17E31982" w:rsidR="00C45875" w:rsidRPr="005730FC" w:rsidRDefault="00C45875" w:rsidP="00AF4260">
      <w:pPr>
        <w:pStyle w:val="ListParagraph"/>
        <w:numPr>
          <w:ilvl w:val="0"/>
          <w:numId w:val="76"/>
        </w:numPr>
        <w:jc w:val="both"/>
        <w:rPr>
          <w:b/>
          <w:bCs/>
          <w:color w:val="000000" w:themeColor="text1"/>
        </w:rPr>
      </w:pPr>
      <w:r w:rsidRPr="005730FC">
        <w:rPr>
          <w:color w:val="000000" w:themeColor="text1"/>
        </w:rPr>
        <w:t>Proactively engaged with the community and undertook a scoping visit in 2021 to understand the level of need in the population. Outreach work continued (</w:t>
      </w:r>
      <w:proofErr w:type="gramStart"/>
      <w:r w:rsidRPr="005730FC">
        <w:rPr>
          <w:color w:val="000000" w:themeColor="text1"/>
        </w:rPr>
        <w:t>e.g.</w:t>
      </w:r>
      <w:proofErr w:type="gramEnd"/>
      <w:r w:rsidRPr="005730FC">
        <w:rPr>
          <w:color w:val="000000" w:themeColor="text1"/>
        </w:rPr>
        <w:t xml:space="preserve"> blood pressure checks, vaccination uptake).</w:t>
      </w:r>
    </w:p>
    <w:p w14:paraId="6410A20B" w14:textId="77777777" w:rsidR="00C45875" w:rsidRPr="005730FC" w:rsidRDefault="00C45875" w:rsidP="00AF4260">
      <w:pPr>
        <w:pStyle w:val="ListParagraph"/>
        <w:numPr>
          <w:ilvl w:val="0"/>
          <w:numId w:val="76"/>
        </w:numPr>
        <w:jc w:val="both"/>
        <w:rPr>
          <w:b/>
          <w:bCs/>
          <w:color w:val="000000" w:themeColor="text1"/>
        </w:rPr>
      </w:pPr>
      <w:r w:rsidRPr="005730FC">
        <w:rPr>
          <w:color w:val="000000" w:themeColor="text1"/>
        </w:rPr>
        <w:t xml:space="preserve">Surgery staff now have regular contact with this community and there are now over 40 families registered at this GP surgery. </w:t>
      </w:r>
    </w:p>
    <w:p w14:paraId="6D256D3E" w14:textId="77777777" w:rsidR="00C45875" w:rsidRPr="005730FC" w:rsidRDefault="00C45875" w:rsidP="00C45875">
      <w:pPr>
        <w:jc w:val="both"/>
        <w:rPr>
          <w:color w:val="000000" w:themeColor="text1"/>
          <w:u w:val="single"/>
        </w:rPr>
      </w:pPr>
      <w:r w:rsidRPr="005730FC">
        <w:rPr>
          <w:color w:val="000000" w:themeColor="text1"/>
          <w:u w:val="single"/>
        </w:rPr>
        <w:t xml:space="preserve">Key outputs and areas of best practice included: </w:t>
      </w:r>
    </w:p>
    <w:p w14:paraId="4FDCCDEC" w14:textId="7E5644D3" w:rsidR="00C45875" w:rsidRPr="005730FC" w:rsidRDefault="00C45875" w:rsidP="00AF4260">
      <w:pPr>
        <w:pStyle w:val="ListParagraph"/>
        <w:numPr>
          <w:ilvl w:val="0"/>
          <w:numId w:val="77"/>
        </w:numPr>
        <w:jc w:val="both"/>
        <w:rPr>
          <w:color w:val="000000" w:themeColor="text1"/>
          <w:u w:val="single"/>
        </w:rPr>
      </w:pPr>
      <w:r w:rsidRPr="005730FC">
        <w:rPr>
          <w:color w:val="000000" w:themeColor="text1"/>
          <w:u w:val="single"/>
        </w:rPr>
        <w:t>Building trust with the community</w:t>
      </w:r>
      <w:r w:rsidRPr="005730FC">
        <w:rPr>
          <w:color w:val="000000" w:themeColor="text1"/>
        </w:rPr>
        <w:t>: Have worked to build sustained trust and relationships with the communities (</w:t>
      </w:r>
      <w:proofErr w:type="gramStart"/>
      <w:r w:rsidRPr="005730FC">
        <w:rPr>
          <w:color w:val="000000" w:themeColor="text1"/>
        </w:rPr>
        <w:t>e.g.</w:t>
      </w:r>
      <w:proofErr w:type="gramEnd"/>
      <w:r w:rsidRPr="005730FC">
        <w:rPr>
          <w:color w:val="000000" w:themeColor="text1"/>
        </w:rPr>
        <w:t xml:space="preserve"> proactively reaching out to the communities, offering longer appointments often at the end of the day to ensure complex needs are being met).</w:t>
      </w:r>
    </w:p>
    <w:p w14:paraId="64D4ADE0" w14:textId="4E9B401F" w:rsidR="00C45875" w:rsidRPr="005730FC" w:rsidRDefault="00C45875" w:rsidP="00AF4260">
      <w:pPr>
        <w:pStyle w:val="ListParagraph"/>
        <w:numPr>
          <w:ilvl w:val="0"/>
          <w:numId w:val="77"/>
        </w:numPr>
        <w:jc w:val="both"/>
        <w:rPr>
          <w:color w:val="000000" w:themeColor="text1"/>
          <w:u w:val="single"/>
        </w:rPr>
      </w:pPr>
      <w:r w:rsidRPr="005730FC">
        <w:rPr>
          <w:color w:val="000000" w:themeColor="text1"/>
          <w:u w:val="single"/>
        </w:rPr>
        <w:t>Accessible and appropriate information</w:t>
      </w:r>
      <w:r w:rsidRPr="005730FC">
        <w:rPr>
          <w:color w:val="000000" w:themeColor="text1"/>
        </w:rPr>
        <w:t>: Provided education and awareness in appropriate manner (usually face to face) regarding areas where there is a lack of uptake of services (</w:t>
      </w:r>
      <w:proofErr w:type="gramStart"/>
      <w:r w:rsidRPr="005730FC">
        <w:rPr>
          <w:color w:val="000000" w:themeColor="text1"/>
        </w:rPr>
        <w:t>e.g.</w:t>
      </w:r>
      <w:proofErr w:type="gramEnd"/>
      <w:r w:rsidRPr="005730FC">
        <w:rPr>
          <w:color w:val="000000" w:themeColor="text1"/>
        </w:rPr>
        <w:t xml:space="preserve"> cervical screening, immunisations in children, antenatal services) and have subsequently seen </w:t>
      </w:r>
      <w:r w:rsidR="00955F79">
        <w:rPr>
          <w:color w:val="000000" w:themeColor="text1"/>
        </w:rPr>
        <w:t xml:space="preserve">an </w:t>
      </w:r>
      <w:r w:rsidRPr="005730FC">
        <w:rPr>
          <w:color w:val="000000" w:themeColor="text1"/>
        </w:rPr>
        <w:t>increase in access and uptake.</w:t>
      </w:r>
    </w:p>
    <w:p w14:paraId="4E1F4DBB" w14:textId="34F7CDA3" w:rsidR="00C45875" w:rsidRPr="005730FC" w:rsidRDefault="00C45875" w:rsidP="00AF4260">
      <w:pPr>
        <w:pStyle w:val="ListParagraph"/>
        <w:numPr>
          <w:ilvl w:val="0"/>
          <w:numId w:val="77"/>
        </w:numPr>
        <w:jc w:val="both"/>
        <w:rPr>
          <w:color w:val="000000" w:themeColor="text1"/>
          <w:u w:val="single"/>
        </w:rPr>
      </w:pPr>
      <w:r w:rsidRPr="005730FC">
        <w:rPr>
          <w:color w:val="000000" w:themeColor="text1"/>
          <w:u w:val="single"/>
        </w:rPr>
        <w:t>Offering a joined-up approach</w:t>
      </w:r>
      <w:r w:rsidRPr="005730FC">
        <w:rPr>
          <w:color w:val="000000" w:themeColor="text1"/>
        </w:rPr>
        <w:t>: Working in partnership with other service providers and stakeholders to understand and further support the community (</w:t>
      </w:r>
      <w:proofErr w:type="gramStart"/>
      <w:r w:rsidRPr="005730FC">
        <w:rPr>
          <w:color w:val="000000" w:themeColor="text1"/>
        </w:rPr>
        <w:t>e.g.</w:t>
      </w:r>
      <w:proofErr w:type="gramEnd"/>
      <w:r w:rsidRPr="005730FC">
        <w:rPr>
          <w:color w:val="000000" w:themeColor="text1"/>
        </w:rPr>
        <w:t xml:space="preserve"> working with Thanet district council to explore improvements to site conditions). </w:t>
      </w:r>
    </w:p>
    <w:p w14:paraId="6EB53F2B" w14:textId="2198C108" w:rsidR="00C45875" w:rsidRPr="005730FC" w:rsidRDefault="00C45875" w:rsidP="00DA455A">
      <w:pPr>
        <w:pStyle w:val="ListParagraph"/>
        <w:numPr>
          <w:ilvl w:val="0"/>
          <w:numId w:val="77"/>
        </w:numPr>
        <w:jc w:val="both"/>
        <w:rPr>
          <w:color w:val="000000" w:themeColor="text1"/>
          <w:u w:val="single"/>
        </w:rPr>
      </w:pPr>
      <w:r w:rsidRPr="005730FC">
        <w:rPr>
          <w:color w:val="000000" w:themeColor="text1"/>
          <w:u w:val="single"/>
        </w:rPr>
        <w:t>Workforce training</w:t>
      </w:r>
      <w:r w:rsidRPr="005730FC">
        <w:rPr>
          <w:color w:val="000000" w:themeColor="text1"/>
        </w:rPr>
        <w:t xml:space="preserve">: Staff at the surgery have undertaken cultural awareness training (provided by a community member) to ensure surgery staff are aware of cultural differences and historical backgrounds. </w:t>
      </w:r>
      <w:r w:rsidR="008859E8" w:rsidRPr="005730FC">
        <w:rPr>
          <w:color w:val="000000" w:themeColor="text1"/>
        </w:rPr>
        <w:t>Basic</w:t>
      </w:r>
      <w:r w:rsidRPr="005730FC">
        <w:rPr>
          <w:color w:val="000000" w:themeColor="text1"/>
        </w:rPr>
        <w:t xml:space="preserve"> knowledge of how the population lives and subsequently, offer</w:t>
      </w:r>
      <w:r w:rsidR="00DA455A" w:rsidRPr="005730FC">
        <w:rPr>
          <w:color w:val="000000" w:themeColor="text1"/>
        </w:rPr>
        <w:t>ing</w:t>
      </w:r>
      <w:r w:rsidRPr="005730FC">
        <w:rPr>
          <w:color w:val="000000" w:themeColor="text1"/>
        </w:rPr>
        <w:t xml:space="preserve"> additional help and support to ensure they can access services (</w:t>
      </w:r>
      <w:proofErr w:type="gramStart"/>
      <w:r w:rsidRPr="005730FC">
        <w:rPr>
          <w:color w:val="000000" w:themeColor="text1"/>
        </w:rPr>
        <w:t>e.g.</w:t>
      </w:r>
      <w:proofErr w:type="gramEnd"/>
      <w:r w:rsidRPr="005730FC">
        <w:rPr>
          <w:color w:val="000000" w:themeColor="text1"/>
        </w:rPr>
        <w:t xml:space="preserve"> phone call reminder on day of appointment, help with booking referral appointments</w:t>
      </w:r>
      <w:r w:rsidR="0003182F" w:rsidRPr="005730FC">
        <w:rPr>
          <w:color w:val="000000" w:themeColor="text1"/>
        </w:rPr>
        <w:t>/form-filling</w:t>
      </w:r>
      <w:r w:rsidRPr="005730FC">
        <w:rPr>
          <w:color w:val="000000" w:themeColor="text1"/>
        </w:rPr>
        <w:t xml:space="preserve">). </w:t>
      </w:r>
    </w:p>
    <w:p w14:paraId="3A45526D" w14:textId="77777777" w:rsidR="00C45875" w:rsidRPr="005730FC" w:rsidRDefault="00C45875" w:rsidP="00C45875">
      <w:pPr>
        <w:jc w:val="both"/>
        <w:rPr>
          <w:b/>
          <w:bCs/>
          <w:color w:val="000000" w:themeColor="text1"/>
        </w:rPr>
      </w:pPr>
      <w:r w:rsidRPr="005730FC">
        <w:rPr>
          <w:b/>
          <w:bCs/>
          <w:color w:val="000000" w:themeColor="text1"/>
        </w:rPr>
        <w:t xml:space="preserve">Best practice 4 – Margate GP Surgery working with local Roma community. </w:t>
      </w:r>
    </w:p>
    <w:p w14:paraId="1077F88A" w14:textId="77777777" w:rsidR="00C45875" w:rsidRPr="005730FC" w:rsidRDefault="00C45875" w:rsidP="00AF4260">
      <w:pPr>
        <w:pStyle w:val="ListParagraph"/>
        <w:numPr>
          <w:ilvl w:val="0"/>
          <w:numId w:val="78"/>
        </w:numPr>
        <w:jc w:val="both"/>
        <w:rPr>
          <w:b/>
          <w:bCs/>
          <w:color w:val="000000" w:themeColor="text1"/>
        </w:rPr>
      </w:pPr>
      <w:r w:rsidRPr="005730FC">
        <w:rPr>
          <w:color w:val="000000" w:themeColor="text1"/>
        </w:rPr>
        <w:t xml:space="preserve">A GP surgery has spent the last couple of years understanding their local population health needs and have undertaken asset-mapping to develop plans which focus on the Roma community and improving health needs. </w:t>
      </w:r>
    </w:p>
    <w:p w14:paraId="658690E9" w14:textId="77777777" w:rsidR="00C45875" w:rsidRPr="005730FC" w:rsidRDefault="00C45875" w:rsidP="00AF4260">
      <w:pPr>
        <w:pStyle w:val="ListParagraph"/>
        <w:numPr>
          <w:ilvl w:val="0"/>
          <w:numId w:val="78"/>
        </w:numPr>
        <w:jc w:val="both"/>
        <w:rPr>
          <w:b/>
          <w:bCs/>
          <w:color w:val="000000" w:themeColor="text1"/>
        </w:rPr>
      </w:pPr>
      <w:r w:rsidRPr="005730FC">
        <w:rPr>
          <w:color w:val="000000" w:themeColor="text1"/>
        </w:rPr>
        <w:t xml:space="preserve">They have worked extensively to build trust and engage with Roma patients (using full engagement events in local community centres and proactively reaching out to the Roma communities). </w:t>
      </w:r>
    </w:p>
    <w:p w14:paraId="76721F1F" w14:textId="77777777" w:rsidR="00C45875" w:rsidRPr="005730FC" w:rsidRDefault="00C45875" w:rsidP="00C45875">
      <w:pPr>
        <w:jc w:val="both"/>
        <w:rPr>
          <w:color w:val="000000" w:themeColor="text1"/>
          <w:u w:val="single"/>
        </w:rPr>
      </w:pPr>
      <w:r w:rsidRPr="005730FC">
        <w:rPr>
          <w:color w:val="000000" w:themeColor="text1"/>
          <w:u w:val="single"/>
        </w:rPr>
        <w:t xml:space="preserve">Key outputs and areas of best practice included: </w:t>
      </w:r>
    </w:p>
    <w:p w14:paraId="1320D85C" w14:textId="77777777" w:rsidR="00C45875" w:rsidRPr="005730FC" w:rsidRDefault="00C45875" w:rsidP="00AF4260">
      <w:pPr>
        <w:pStyle w:val="ListParagraph"/>
        <w:numPr>
          <w:ilvl w:val="0"/>
          <w:numId w:val="79"/>
        </w:numPr>
        <w:jc w:val="both"/>
        <w:rPr>
          <w:color w:val="000000" w:themeColor="text1"/>
          <w:u w:val="single"/>
        </w:rPr>
      </w:pPr>
      <w:r w:rsidRPr="005730FC">
        <w:rPr>
          <w:color w:val="000000" w:themeColor="text1"/>
          <w:u w:val="single"/>
        </w:rPr>
        <w:t>Building trust with the community</w:t>
      </w:r>
      <w:r w:rsidRPr="005730FC">
        <w:rPr>
          <w:color w:val="000000" w:themeColor="text1"/>
        </w:rPr>
        <w:t>: Building trust and proactively engaging with the community through events (monthly outreach into the community).</w:t>
      </w:r>
    </w:p>
    <w:p w14:paraId="6E18EAB4" w14:textId="7F97AEB3" w:rsidR="00C45875" w:rsidRPr="005730FC" w:rsidRDefault="00C45875" w:rsidP="00AF4260">
      <w:pPr>
        <w:pStyle w:val="ListParagraph"/>
        <w:numPr>
          <w:ilvl w:val="0"/>
          <w:numId w:val="79"/>
        </w:numPr>
        <w:jc w:val="both"/>
        <w:rPr>
          <w:color w:val="000000" w:themeColor="text1"/>
          <w:u w:val="single"/>
        </w:rPr>
      </w:pPr>
      <w:r w:rsidRPr="005730FC">
        <w:rPr>
          <w:color w:val="000000" w:themeColor="text1"/>
          <w:u w:val="single"/>
        </w:rPr>
        <w:t>Offering a joined-up approach</w:t>
      </w:r>
      <w:r w:rsidRPr="005730FC">
        <w:rPr>
          <w:color w:val="000000" w:themeColor="text1"/>
        </w:rPr>
        <w:t xml:space="preserve">: Working with partners to offer a joined-up approach to support and there is now a local core group established, meeting fortnightly to raise concerns and discuss action. Other partnership working includes working with KCHFT regarding outreach clinics for child immunisation catch up programme; attending breakfast clubs in three local schools to offer health promotion or answering queries. </w:t>
      </w:r>
    </w:p>
    <w:p w14:paraId="546C627A" w14:textId="26930E72" w:rsidR="00C45875" w:rsidRPr="005730FC" w:rsidRDefault="00C45875" w:rsidP="00136A52">
      <w:pPr>
        <w:pStyle w:val="ListParagraph"/>
        <w:numPr>
          <w:ilvl w:val="0"/>
          <w:numId w:val="79"/>
        </w:numPr>
        <w:jc w:val="both"/>
        <w:rPr>
          <w:color w:val="000000" w:themeColor="text1"/>
          <w:u w:val="single"/>
        </w:rPr>
      </w:pPr>
      <w:r w:rsidRPr="005730FC">
        <w:rPr>
          <w:color w:val="000000" w:themeColor="text1"/>
          <w:u w:val="single"/>
        </w:rPr>
        <w:t>Accessible and appropriate information</w:t>
      </w:r>
      <w:r w:rsidRPr="005730FC">
        <w:rPr>
          <w:color w:val="000000" w:themeColor="text1"/>
        </w:rPr>
        <w:t xml:space="preserve">: </w:t>
      </w:r>
      <w:r w:rsidR="0003182F" w:rsidRPr="005730FC">
        <w:rPr>
          <w:color w:val="000000" w:themeColor="text1"/>
        </w:rPr>
        <w:t>R</w:t>
      </w:r>
      <w:r w:rsidRPr="005730FC">
        <w:rPr>
          <w:color w:val="000000" w:themeColor="text1"/>
        </w:rPr>
        <w:t xml:space="preserve">egular outreach clinics with an outreach care coordinator who speaks four different languages, translating literature into relevant languages. Also disseminating health information in known locations </w:t>
      </w:r>
      <w:proofErr w:type="gramStart"/>
      <w:r w:rsidRPr="005730FC">
        <w:rPr>
          <w:color w:val="000000" w:themeColor="text1"/>
        </w:rPr>
        <w:t>e.g.</w:t>
      </w:r>
      <w:proofErr w:type="gramEnd"/>
      <w:r w:rsidRPr="005730FC">
        <w:rPr>
          <w:color w:val="000000" w:themeColor="text1"/>
        </w:rPr>
        <w:t xml:space="preserve"> Polish grocery shops. Provided education and awareness in appropriate manner (</w:t>
      </w:r>
      <w:proofErr w:type="gramStart"/>
      <w:r w:rsidRPr="005730FC">
        <w:rPr>
          <w:color w:val="000000" w:themeColor="text1"/>
        </w:rPr>
        <w:t>e.g.</w:t>
      </w:r>
      <w:proofErr w:type="gramEnd"/>
      <w:r w:rsidRPr="005730FC">
        <w:rPr>
          <w:color w:val="000000" w:themeColor="text1"/>
        </w:rPr>
        <w:t xml:space="preserve"> provided step-by-step visual ‘how to use’ guide for e-consult in five differen</w:t>
      </w:r>
      <w:r w:rsidR="00D80B75">
        <w:rPr>
          <w:color w:val="000000" w:themeColor="text1"/>
        </w:rPr>
        <w:t xml:space="preserve">t </w:t>
      </w:r>
      <w:r w:rsidRPr="005730FC">
        <w:rPr>
          <w:color w:val="000000" w:themeColor="text1"/>
        </w:rPr>
        <w:t xml:space="preserve">languages, raised awareness of Covid vaccine and dispelling myths via a myth busting campaign, </w:t>
      </w:r>
      <w:r w:rsidR="004D11CA">
        <w:rPr>
          <w:color w:val="000000" w:themeColor="text1"/>
        </w:rPr>
        <w:t xml:space="preserve">a </w:t>
      </w:r>
      <w:r w:rsidRPr="005730FC">
        <w:rPr>
          <w:color w:val="000000" w:themeColor="text1"/>
        </w:rPr>
        <w:t>paediatric nurse in school teaching correct asthma inhaler techniques).</w:t>
      </w:r>
    </w:p>
    <w:p w14:paraId="04173213" w14:textId="22C1E533" w:rsidR="00C45875" w:rsidRPr="005730FC" w:rsidRDefault="00C45875" w:rsidP="00AF4260">
      <w:pPr>
        <w:pStyle w:val="ListParagraph"/>
        <w:numPr>
          <w:ilvl w:val="0"/>
          <w:numId w:val="79"/>
        </w:numPr>
        <w:jc w:val="both"/>
        <w:rPr>
          <w:color w:val="000000" w:themeColor="text1"/>
          <w:u w:val="single"/>
        </w:rPr>
      </w:pPr>
      <w:r w:rsidRPr="005730FC">
        <w:rPr>
          <w:color w:val="000000" w:themeColor="text1"/>
          <w:u w:val="single"/>
        </w:rPr>
        <w:t>Workforce training:</w:t>
      </w:r>
      <w:r w:rsidRPr="005730FC">
        <w:rPr>
          <w:color w:val="000000" w:themeColor="text1"/>
        </w:rPr>
        <w:t xml:space="preserve"> Delivering training for surgery administration staff around conflict resolution and understanding that not ‘one-size-fits-all’. </w:t>
      </w:r>
    </w:p>
    <w:p w14:paraId="08E8AB11" w14:textId="751E141A" w:rsidR="00C45875" w:rsidRPr="005730FC" w:rsidRDefault="006C3CD9" w:rsidP="006C3CD9">
      <w:pPr>
        <w:pStyle w:val="Heading2"/>
        <w:numPr>
          <w:ilvl w:val="0"/>
          <w:numId w:val="0"/>
        </w:numPr>
        <w:ind w:left="576" w:hanging="576"/>
        <w:rPr>
          <w:color w:val="000000" w:themeColor="text1"/>
        </w:rPr>
      </w:pPr>
      <w:bookmarkStart w:id="115" w:name="_Toc141190329"/>
      <w:r w:rsidRPr="005730FC">
        <w:rPr>
          <w:color w:val="000000" w:themeColor="text1"/>
        </w:rPr>
        <w:t>10.3</w:t>
      </w:r>
      <w:r w:rsidR="0096762E" w:rsidRPr="005730FC">
        <w:rPr>
          <w:color w:val="000000" w:themeColor="text1"/>
        </w:rPr>
        <w:t xml:space="preserve"> </w:t>
      </w:r>
      <w:r w:rsidR="00C45875" w:rsidRPr="005730FC">
        <w:rPr>
          <w:color w:val="000000" w:themeColor="text1"/>
        </w:rPr>
        <w:t>Wider determinants service provision</w:t>
      </w:r>
      <w:bookmarkEnd w:id="115"/>
    </w:p>
    <w:p w14:paraId="60F76C70" w14:textId="77777777" w:rsidR="00C45875" w:rsidRPr="005730FC" w:rsidRDefault="00C45875" w:rsidP="00C45875">
      <w:pPr>
        <w:jc w:val="both"/>
        <w:rPr>
          <w:b/>
          <w:bCs/>
          <w:color w:val="000000" w:themeColor="text1"/>
          <w:u w:val="single"/>
        </w:rPr>
      </w:pPr>
      <w:r w:rsidRPr="005730FC">
        <w:rPr>
          <w:b/>
          <w:bCs/>
          <w:color w:val="000000" w:themeColor="text1"/>
          <w:u w:val="single"/>
        </w:rPr>
        <w:t xml:space="preserve">Education </w:t>
      </w:r>
    </w:p>
    <w:p w14:paraId="0F07E68C" w14:textId="77777777" w:rsidR="00C45875" w:rsidRPr="005730FC" w:rsidRDefault="00C45875" w:rsidP="00C45875">
      <w:pPr>
        <w:jc w:val="both"/>
        <w:rPr>
          <w:b/>
          <w:bCs/>
          <w:color w:val="000000" w:themeColor="text1"/>
        </w:rPr>
      </w:pPr>
      <w:r w:rsidRPr="005730FC">
        <w:rPr>
          <w:b/>
          <w:bCs/>
          <w:color w:val="000000" w:themeColor="text1"/>
        </w:rPr>
        <w:t xml:space="preserve">GTRSB pledge </w:t>
      </w:r>
    </w:p>
    <w:p w14:paraId="3D2444E1" w14:textId="62093BFD" w:rsidR="00C45875" w:rsidRPr="005730FC" w:rsidRDefault="00C45875" w:rsidP="00C45875">
      <w:pPr>
        <w:jc w:val="both"/>
        <w:rPr>
          <w:color w:val="000000" w:themeColor="text1"/>
          <w:u w:val="single"/>
        </w:rPr>
      </w:pPr>
      <w:r w:rsidRPr="005730FC">
        <w:rPr>
          <w:color w:val="000000" w:themeColor="text1"/>
        </w:rPr>
        <w:t xml:space="preserve">There is a </w:t>
      </w:r>
      <w:hyperlink r:id="rId45" w:history="1">
        <w:r w:rsidRPr="005730FC">
          <w:rPr>
            <w:rStyle w:val="Hyperlink"/>
            <w:color w:val="000000" w:themeColor="text1"/>
          </w:rPr>
          <w:t xml:space="preserve">new </w:t>
        </w:r>
        <w:r w:rsidR="00ED6D74" w:rsidRPr="005730FC">
          <w:rPr>
            <w:rStyle w:val="Hyperlink"/>
            <w:color w:val="000000" w:themeColor="text1"/>
          </w:rPr>
          <w:t xml:space="preserve">national </w:t>
        </w:r>
        <w:r w:rsidRPr="005730FC">
          <w:rPr>
            <w:rStyle w:val="Hyperlink"/>
            <w:color w:val="000000" w:themeColor="text1"/>
          </w:rPr>
          <w:t>pledge</w:t>
        </w:r>
      </w:hyperlink>
      <w:r w:rsidRPr="005730FC">
        <w:rPr>
          <w:color w:val="000000" w:themeColor="text1"/>
        </w:rPr>
        <w:t xml:space="preserve"> for education settings which seeks to improve access, retention and outcomes in education for Romany Gypsies, Travellers, Roma, Showmen and Boaters (GTRSB). The GTRSB school’s pledge consist</w:t>
      </w:r>
      <w:r w:rsidR="00F06D9D">
        <w:rPr>
          <w:color w:val="000000" w:themeColor="text1"/>
        </w:rPr>
        <w:t>s</w:t>
      </w:r>
      <w:r w:rsidRPr="005730FC">
        <w:rPr>
          <w:color w:val="000000" w:themeColor="text1"/>
        </w:rPr>
        <w:t xml:space="preserve"> of a firm commitment by education settings (schools, colleges, universities) to undertake certain steps to support the education of these pupils. The pledge is designed to support best practice in ensuring the monitoring of data, inclusion practice and the development of widening participation practice of GTRSB pupils, potential </w:t>
      </w:r>
      <w:proofErr w:type="gramStart"/>
      <w:r w:rsidRPr="005730FC">
        <w:rPr>
          <w:color w:val="000000" w:themeColor="text1"/>
        </w:rPr>
        <w:t>pupils</w:t>
      </w:r>
      <w:proofErr w:type="gramEnd"/>
      <w:r w:rsidRPr="005730FC">
        <w:rPr>
          <w:color w:val="000000" w:themeColor="text1"/>
        </w:rPr>
        <w:t xml:space="preserve"> and their families. </w:t>
      </w:r>
    </w:p>
    <w:p w14:paraId="3373322C" w14:textId="77777777" w:rsidR="00C45875" w:rsidRPr="005730FC" w:rsidRDefault="00C45875" w:rsidP="00C45875">
      <w:pPr>
        <w:jc w:val="both"/>
        <w:rPr>
          <w:color w:val="000000" w:themeColor="text1"/>
        </w:rPr>
      </w:pPr>
      <w:r w:rsidRPr="005730FC">
        <w:rPr>
          <w:color w:val="000000" w:themeColor="text1"/>
        </w:rPr>
        <w:t xml:space="preserve">Schools must commit to working towards creating the most appropriate and welcoming environment and conditions in which GTRSB pupils can stay resilient and thrive academically and personally. </w:t>
      </w:r>
    </w:p>
    <w:p w14:paraId="655891EE" w14:textId="77777777" w:rsidR="00C45875" w:rsidRPr="005730FC" w:rsidRDefault="00C45875" w:rsidP="00C45875">
      <w:pPr>
        <w:jc w:val="both"/>
        <w:rPr>
          <w:b/>
          <w:bCs/>
          <w:color w:val="000000" w:themeColor="text1"/>
          <w:u w:val="single"/>
        </w:rPr>
      </w:pPr>
      <w:r w:rsidRPr="005730FC">
        <w:rPr>
          <w:b/>
          <w:bCs/>
          <w:color w:val="000000" w:themeColor="text1"/>
          <w:u w:val="single"/>
        </w:rPr>
        <w:t>Housing</w:t>
      </w:r>
    </w:p>
    <w:p w14:paraId="11E35066" w14:textId="77777777" w:rsidR="00C45875" w:rsidRPr="005730FC" w:rsidRDefault="00C45875" w:rsidP="00C45875">
      <w:pPr>
        <w:rPr>
          <w:b/>
          <w:bCs/>
          <w:color w:val="000000" w:themeColor="text1"/>
        </w:rPr>
      </w:pPr>
      <w:r w:rsidRPr="005730FC">
        <w:rPr>
          <w:b/>
          <w:bCs/>
          <w:color w:val="000000" w:themeColor="text1"/>
        </w:rPr>
        <w:t xml:space="preserve">Kent County Council - </w:t>
      </w:r>
      <w:hyperlink r:id="rId46" w:history="1">
        <w:r w:rsidRPr="005730FC">
          <w:rPr>
            <w:rStyle w:val="Hyperlink"/>
            <w:b/>
            <w:bCs/>
            <w:color w:val="000000" w:themeColor="text1"/>
          </w:rPr>
          <w:t>Gypsy and Traveller Site Pitch Allocations Policy</w:t>
        </w:r>
      </w:hyperlink>
    </w:p>
    <w:p w14:paraId="589012F9" w14:textId="42D145FC" w:rsidR="00C45875" w:rsidRPr="005730FC" w:rsidRDefault="00C45875" w:rsidP="00C45875">
      <w:pPr>
        <w:jc w:val="both"/>
        <w:rPr>
          <w:color w:val="000000" w:themeColor="text1"/>
        </w:rPr>
      </w:pPr>
      <w:r w:rsidRPr="005730FC">
        <w:rPr>
          <w:color w:val="000000" w:themeColor="text1"/>
        </w:rPr>
        <w:t>KCC are updating their Site Pitch Allocations Policy, changes are being proposed to ensure that pitches are allocated in a fair, transparent, and consistent way. The current Gypsy and Traveller Site Pitch Allocation Policy was last updated in 20</w:t>
      </w:r>
      <w:r w:rsidR="00CA50DB" w:rsidRPr="005730FC">
        <w:rPr>
          <w:color w:val="000000" w:themeColor="text1"/>
        </w:rPr>
        <w:t>12</w:t>
      </w:r>
      <w:r w:rsidRPr="005730FC">
        <w:rPr>
          <w:color w:val="000000" w:themeColor="text1"/>
        </w:rPr>
        <w:t xml:space="preserve"> and it sets out how KCC establishes an applicant’s need for a pitch on a site the council owns and how vacant plots will be allocated.  </w:t>
      </w:r>
    </w:p>
    <w:p w14:paraId="2A34C3F5" w14:textId="1A0AE6E3" w:rsidR="00C45875" w:rsidRPr="005730FC" w:rsidRDefault="00C45875" w:rsidP="00C45875">
      <w:pPr>
        <w:jc w:val="both"/>
        <w:rPr>
          <w:color w:val="000000" w:themeColor="text1"/>
        </w:rPr>
      </w:pPr>
      <w:r w:rsidRPr="005730FC">
        <w:rPr>
          <w:color w:val="000000" w:themeColor="text1"/>
        </w:rPr>
        <w:t xml:space="preserve">The proposed changes will only impact on future people applying to live on KCC owned sites. This will not impact current site residents unless they have children who are looking to apply for a pitch of their own when they reach 18 years old. The main changes that are being proposed are: </w:t>
      </w:r>
    </w:p>
    <w:p w14:paraId="454E5E41" w14:textId="77777777" w:rsidR="00C45875" w:rsidRPr="005730FC" w:rsidRDefault="00C45875" w:rsidP="00AF4260">
      <w:pPr>
        <w:pStyle w:val="ListParagraph"/>
        <w:numPr>
          <w:ilvl w:val="0"/>
          <w:numId w:val="18"/>
        </w:numPr>
        <w:jc w:val="both"/>
        <w:rPr>
          <w:color w:val="000000" w:themeColor="text1"/>
        </w:rPr>
      </w:pPr>
      <w:r w:rsidRPr="005730FC">
        <w:rPr>
          <w:color w:val="000000" w:themeColor="text1"/>
        </w:rPr>
        <w:t xml:space="preserve">Requesting supporting documents at application stage </w:t>
      </w:r>
    </w:p>
    <w:p w14:paraId="6A82ABB1" w14:textId="77777777" w:rsidR="00C45875" w:rsidRPr="005730FC" w:rsidRDefault="00C45875" w:rsidP="00AF4260">
      <w:pPr>
        <w:pStyle w:val="ListParagraph"/>
        <w:numPr>
          <w:ilvl w:val="0"/>
          <w:numId w:val="18"/>
        </w:numPr>
        <w:jc w:val="both"/>
        <w:rPr>
          <w:color w:val="000000" w:themeColor="text1"/>
        </w:rPr>
      </w:pPr>
      <w:r w:rsidRPr="005730FC">
        <w:rPr>
          <w:color w:val="000000" w:themeColor="text1"/>
        </w:rPr>
        <w:t xml:space="preserve">More robust verification and background checks </w:t>
      </w:r>
    </w:p>
    <w:p w14:paraId="32019B77" w14:textId="77777777" w:rsidR="00C45875" w:rsidRPr="005730FC" w:rsidRDefault="00C45875" w:rsidP="00AF4260">
      <w:pPr>
        <w:pStyle w:val="ListParagraph"/>
        <w:numPr>
          <w:ilvl w:val="0"/>
          <w:numId w:val="18"/>
        </w:numPr>
        <w:jc w:val="both"/>
        <w:rPr>
          <w:color w:val="000000" w:themeColor="text1"/>
        </w:rPr>
      </w:pPr>
      <w:r w:rsidRPr="005730FC">
        <w:rPr>
          <w:color w:val="000000" w:themeColor="text1"/>
        </w:rPr>
        <w:t xml:space="preserve">Introduction of a deposit for each pitch </w:t>
      </w:r>
    </w:p>
    <w:p w14:paraId="02B5E8DE" w14:textId="77777777" w:rsidR="00C45875" w:rsidRPr="005730FC" w:rsidRDefault="00C45875" w:rsidP="00AF4260">
      <w:pPr>
        <w:pStyle w:val="ListParagraph"/>
        <w:numPr>
          <w:ilvl w:val="0"/>
          <w:numId w:val="18"/>
        </w:numPr>
        <w:jc w:val="both"/>
        <w:rPr>
          <w:color w:val="000000" w:themeColor="text1"/>
        </w:rPr>
      </w:pPr>
      <w:r w:rsidRPr="005730FC">
        <w:rPr>
          <w:color w:val="000000" w:themeColor="text1"/>
        </w:rPr>
        <w:t xml:space="preserve">Excluding applications from those who set up an unauthorised encampment on KCC land (including highways). </w:t>
      </w:r>
    </w:p>
    <w:p w14:paraId="17B34ED0" w14:textId="77777777" w:rsidR="00C45875" w:rsidRPr="005730FC" w:rsidRDefault="00C45875" w:rsidP="00C45875">
      <w:pPr>
        <w:jc w:val="both"/>
        <w:rPr>
          <w:color w:val="000000" w:themeColor="text1"/>
        </w:rPr>
      </w:pPr>
      <w:r w:rsidRPr="005730FC">
        <w:rPr>
          <w:color w:val="000000" w:themeColor="text1"/>
        </w:rPr>
        <w:t xml:space="preserve">The consultation has now closed, and a subsequent consultation report will be produced, summarising the feedback the team have received. </w:t>
      </w:r>
    </w:p>
    <w:p w14:paraId="54E343F3" w14:textId="77777777" w:rsidR="00C45875" w:rsidRPr="005730FC" w:rsidRDefault="00C45875" w:rsidP="00C45875">
      <w:pPr>
        <w:jc w:val="both"/>
        <w:rPr>
          <w:rFonts w:cstheme="minorHAnsi"/>
          <w:b/>
          <w:bCs/>
          <w:color w:val="000000" w:themeColor="text1"/>
          <w:sz w:val="32"/>
          <w:szCs w:val="32"/>
        </w:rPr>
      </w:pPr>
      <w:r w:rsidRPr="005730FC">
        <w:rPr>
          <w:b/>
          <w:bCs/>
          <w:color w:val="000000" w:themeColor="text1"/>
        </w:rPr>
        <w:t>Kent County Council – Gypsy and Traveller Service; Energy Voucher Scheme</w:t>
      </w:r>
    </w:p>
    <w:p w14:paraId="2DB2AF93" w14:textId="5605ABC6" w:rsidR="00C45875" w:rsidRPr="005730FC" w:rsidRDefault="00C45875" w:rsidP="00C45875">
      <w:pPr>
        <w:jc w:val="both"/>
        <w:rPr>
          <w:rFonts w:cstheme="minorHAnsi"/>
          <w:color w:val="000000" w:themeColor="text1"/>
          <w:sz w:val="28"/>
          <w:szCs w:val="28"/>
        </w:rPr>
      </w:pPr>
      <w:r w:rsidRPr="005730FC">
        <w:rPr>
          <w:rFonts w:cstheme="minorHAnsi"/>
          <w:color w:val="000000" w:themeColor="text1"/>
        </w:rPr>
        <w:t xml:space="preserve">Kent County Council (KCC) </w:t>
      </w:r>
      <w:r w:rsidR="00E32914" w:rsidRPr="005730FC">
        <w:rPr>
          <w:rFonts w:cstheme="minorHAnsi"/>
          <w:color w:val="000000" w:themeColor="text1"/>
        </w:rPr>
        <w:t>Gypsy</w:t>
      </w:r>
      <w:r w:rsidR="00916B34">
        <w:rPr>
          <w:rFonts w:cstheme="minorHAnsi"/>
          <w:color w:val="000000" w:themeColor="text1"/>
        </w:rPr>
        <w:t>,</w:t>
      </w:r>
      <w:r w:rsidR="00E32914" w:rsidRPr="005730FC">
        <w:rPr>
          <w:rFonts w:cstheme="minorHAnsi"/>
          <w:color w:val="000000" w:themeColor="text1"/>
        </w:rPr>
        <w:t xml:space="preserve"> Roma Traveller Resident Service</w:t>
      </w:r>
      <w:r w:rsidRPr="005730FC">
        <w:rPr>
          <w:rFonts w:cstheme="minorHAnsi"/>
          <w:color w:val="000000" w:themeColor="text1"/>
        </w:rPr>
        <w:t xml:space="preserve"> has been supporting residents on KCC owned and managed sites</w:t>
      </w:r>
      <w:r w:rsidR="004D11CA">
        <w:rPr>
          <w:rFonts w:cstheme="minorHAnsi"/>
          <w:color w:val="000000" w:themeColor="text1"/>
        </w:rPr>
        <w:t>,</w:t>
      </w:r>
      <w:r w:rsidRPr="005730FC">
        <w:rPr>
          <w:rFonts w:cstheme="minorHAnsi"/>
          <w:color w:val="000000" w:themeColor="text1"/>
        </w:rPr>
        <w:t xml:space="preserve"> and those residing on the Maidstone Borough Council owned sites, with accessing the Household Support Fund Energy Voucher Scheme through the Professional Referral Energy Voucher Scheme being administered by KCC.</w:t>
      </w:r>
    </w:p>
    <w:p w14:paraId="3B065C44" w14:textId="329B9DF4" w:rsidR="00C45875" w:rsidRPr="005730FC" w:rsidRDefault="00C45875" w:rsidP="00C45875">
      <w:pPr>
        <w:jc w:val="both"/>
        <w:rPr>
          <w:rFonts w:cstheme="minorHAnsi"/>
          <w:color w:val="000000" w:themeColor="text1"/>
          <w:sz w:val="28"/>
          <w:szCs w:val="28"/>
        </w:rPr>
      </w:pPr>
      <w:r w:rsidRPr="005730FC">
        <w:rPr>
          <w:rFonts w:cstheme="minorHAnsi"/>
          <w:color w:val="000000" w:themeColor="text1"/>
        </w:rPr>
        <w:t xml:space="preserve">Funded by the UK government, the Household Support Fund scheme supports vulnerable Kent households in need of help with significantly rising living costs. As one element of support, KCC set up a scheme for professionals to refer people into and the KCC Gypsy and Traveller </w:t>
      </w:r>
      <w:r w:rsidR="00F70BFA" w:rsidRPr="005730FC">
        <w:rPr>
          <w:rFonts w:cstheme="minorHAnsi"/>
          <w:color w:val="000000" w:themeColor="text1"/>
        </w:rPr>
        <w:t xml:space="preserve">Resident </w:t>
      </w:r>
      <w:r w:rsidRPr="005730FC">
        <w:rPr>
          <w:rFonts w:cstheme="minorHAnsi"/>
          <w:color w:val="000000" w:themeColor="text1"/>
        </w:rPr>
        <w:t xml:space="preserve">Service ensured that as many residents as possible from </w:t>
      </w:r>
      <w:r w:rsidR="00727105" w:rsidRPr="005730FC">
        <w:rPr>
          <w:rFonts w:cstheme="minorHAnsi"/>
          <w:color w:val="000000" w:themeColor="text1"/>
        </w:rPr>
        <w:t>Gypsy</w:t>
      </w:r>
      <w:r w:rsidR="00916B34">
        <w:rPr>
          <w:rFonts w:cstheme="minorHAnsi"/>
          <w:color w:val="000000" w:themeColor="text1"/>
        </w:rPr>
        <w:t>,</w:t>
      </w:r>
      <w:r w:rsidR="00727105" w:rsidRPr="005730FC">
        <w:rPr>
          <w:rFonts w:cstheme="minorHAnsi"/>
          <w:color w:val="000000" w:themeColor="text1"/>
        </w:rPr>
        <w:t xml:space="preserve"> Roma Traveller</w:t>
      </w:r>
      <w:r w:rsidRPr="005730FC">
        <w:rPr>
          <w:rFonts w:cstheme="minorHAnsi"/>
          <w:color w:val="000000" w:themeColor="text1"/>
        </w:rPr>
        <w:t xml:space="preserve"> communities on KCC managed sites benefitted from this.</w:t>
      </w:r>
    </w:p>
    <w:p w14:paraId="7E0E6993" w14:textId="77777777" w:rsidR="00C45875" w:rsidRPr="005730FC" w:rsidRDefault="00C45875" w:rsidP="00C45875">
      <w:pPr>
        <w:jc w:val="both"/>
        <w:rPr>
          <w:rFonts w:cstheme="minorHAnsi"/>
          <w:color w:val="000000" w:themeColor="text1"/>
          <w:sz w:val="28"/>
          <w:szCs w:val="28"/>
        </w:rPr>
      </w:pPr>
      <w:r w:rsidRPr="005730FC">
        <w:rPr>
          <w:rFonts w:cstheme="minorHAnsi"/>
          <w:color w:val="000000" w:themeColor="text1"/>
        </w:rPr>
        <w:t>Referrals have been made at every available opportunity and have provided significant financial contribution towards rising energy costs, in some cases providing a timely relief from worrying about costs and how energy would be sourced.</w:t>
      </w:r>
    </w:p>
    <w:p w14:paraId="09F53A8C" w14:textId="77777777" w:rsidR="00C45875" w:rsidRPr="005730FC" w:rsidRDefault="00C45875" w:rsidP="00C45875">
      <w:pPr>
        <w:rPr>
          <w:color w:val="000000" w:themeColor="text1"/>
        </w:rPr>
      </w:pPr>
      <w:r w:rsidRPr="005730FC">
        <w:rPr>
          <w:b/>
          <w:bCs/>
          <w:color w:val="000000" w:themeColor="text1"/>
        </w:rPr>
        <w:t xml:space="preserve">Maidstone Borough Council – </w:t>
      </w:r>
      <w:hyperlink r:id="rId47" w:history="1">
        <w:r w:rsidRPr="005730FC">
          <w:rPr>
            <w:rStyle w:val="Hyperlink"/>
            <w:b/>
            <w:bCs/>
            <w:color w:val="000000" w:themeColor="text1"/>
          </w:rPr>
          <w:t>Maidstone Gypsy, Traveller and Travelling Showpeople DPD</w:t>
        </w:r>
      </w:hyperlink>
    </w:p>
    <w:p w14:paraId="1FD3B001" w14:textId="729DFEA8" w:rsidR="00C45875" w:rsidRPr="005730FC" w:rsidRDefault="00C45875" w:rsidP="00C45875">
      <w:pPr>
        <w:jc w:val="both"/>
        <w:rPr>
          <w:color w:val="000000" w:themeColor="text1"/>
        </w:rPr>
      </w:pPr>
      <w:r w:rsidRPr="005730FC">
        <w:rPr>
          <w:color w:val="000000" w:themeColor="text1"/>
        </w:rPr>
        <w:t xml:space="preserve">Maidstone Borough Council is undertaking a Gypsy, </w:t>
      </w:r>
      <w:proofErr w:type="gramStart"/>
      <w:r w:rsidRPr="005730FC">
        <w:rPr>
          <w:color w:val="000000" w:themeColor="text1"/>
        </w:rPr>
        <w:t>Traveller</w:t>
      </w:r>
      <w:proofErr w:type="gramEnd"/>
      <w:r w:rsidRPr="005730FC">
        <w:rPr>
          <w:color w:val="000000" w:themeColor="text1"/>
        </w:rPr>
        <w:t xml:space="preserve"> and Traveller Showpeople Development Plan Document (DPD) and will form part of the Development Plan, in addition to the emerging Local Plan Review and Design and Sustainability DPD. Maidstone has noted it is committed to meeting the housing needs of the Borough’s Gypsy, Traveller and Travelling Showpeople communities in a sustainable way. This includes promoting an integrated co-existence between existing and future sites and wider local communities</w:t>
      </w:r>
      <w:r w:rsidR="00955CF0">
        <w:rPr>
          <w:color w:val="000000" w:themeColor="text1"/>
        </w:rPr>
        <w:t>,</w:t>
      </w:r>
      <w:r w:rsidRPr="005730FC">
        <w:rPr>
          <w:color w:val="000000" w:themeColor="text1"/>
        </w:rPr>
        <w:t xml:space="preserve"> balancing the needs of all communities whilst protecting the natural and built environment. </w:t>
      </w:r>
    </w:p>
    <w:p w14:paraId="1713D11C" w14:textId="77777777" w:rsidR="00C45875" w:rsidRPr="005730FC" w:rsidRDefault="00C45875" w:rsidP="00C45875">
      <w:pPr>
        <w:jc w:val="both"/>
        <w:rPr>
          <w:color w:val="000000" w:themeColor="text1"/>
        </w:rPr>
      </w:pPr>
      <w:r w:rsidRPr="005730FC">
        <w:rPr>
          <w:color w:val="000000" w:themeColor="text1"/>
        </w:rPr>
        <w:t>The plan is asking for views on these matters and are particularly keen to hear ideas on how to best meet the needs of the gypsy, traveller and travelling show people communities and what planning matters the policies should address.</w:t>
      </w:r>
    </w:p>
    <w:p w14:paraId="6ECCA7AE" w14:textId="77777777" w:rsidR="001D3B91" w:rsidRPr="005730FC" w:rsidRDefault="001D3B91" w:rsidP="002E5655">
      <w:pPr>
        <w:pStyle w:val="Heading1"/>
        <w:numPr>
          <w:ilvl w:val="0"/>
          <w:numId w:val="0"/>
        </w:numPr>
        <w:ind w:left="432" w:hanging="432"/>
        <w:rPr>
          <w:vanish/>
          <w:color w:val="000000" w:themeColor="text1"/>
          <w:specVanish/>
        </w:rPr>
      </w:pPr>
      <w:bookmarkStart w:id="116" w:name="_Toc131495307"/>
      <w:bookmarkStart w:id="117" w:name="_Toc131508397"/>
      <w:bookmarkStart w:id="118" w:name="_Toc131667726"/>
      <w:bookmarkStart w:id="119" w:name="_Toc132635368"/>
      <w:bookmarkStart w:id="120" w:name="_Toc133496008"/>
      <w:bookmarkStart w:id="121" w:name="_Toc133496669"/>
      <w:bookmarkStart w:id="122" w:name="_Toc140833285"/>
      <w:bookmarkStart w:id="123" w:name="_Toc141189642"/>
      <w:bookmarkStart w:id="124" w:name="_Toc141190330"/>
      <w:r w:rsidRPr="005730FC">
        <w:rPr>
          <w:color w:val="000000" w:themeColor="text1"/>
        </w:rPr>
        <w:t>|</w:t>
      </w:r>
      <w:bookmarkEnd w:id="116"/>
      <w:bookmarkEnd w:id="117"/>
      <w:bookmarkEnd w:id="118"/>
      <w:bookmarkEnd w:id="119"/>
      <w:bookmarkEnd w:id="120"/>
      <w:bookmarkEnd w:id="121"/>
      <w:bookmarkEnd w:id="122"/>
      <w:bookmarkEnd w:id="123"/>
      <w:bookmarkEnd w:id="124"/>
      <w:r w:rsidRPr="005730FC">
        <w:rPr>
          <w:color w:val="000000" w:themeColor="text1"/>
        </w:rPr>
        <w:t xml:space="preserve"> </w:t>
      </w:r>
    </w:p>
    <w:p w14:paraId="3C49B559" w14:textId="5441E9FC" w:rsidR="001D3B91" w:rsidRPr="005730FC" w:rsidRDefault="001D3B91" w:rsidP="002E5655">
      <w:pPr>
        <w:pStyle w:val="Heading1"/>
        <w:rPr>
          <w:color w:val="000000" w:themeColor="text1"/>
        </w:rPr>
      </w:pPr>
      <w:r w:rsidRPr="005730FC">
        <w:rPr>
          <w:color w:val="000000" w:themeColor="text1"/>
        </w:rPr>
        <w:t xml:space="preserve"> </w:t>
      </w:r>
      <w:bookmarkStart w:id="125" w:name="_Toc131414949"/>
      <w:bookmarkStart w:id="126" w:name="_Toc141190331"/>
      <w:r w:rsidRPr="005730FC">
        <w:rPr>
          <w:color w:val="000000" w:themeColor="text1"/>
        </w:rPr>
        <w:t>1</w:t>
      </w:r>
      <w:r w:rsidR="006C3CD9" w:rsidRPr="005730FC">
        <w:rPr>
          <w:color w:val="000000" w:themeColor="text1"/>
        </w:rPr>
        <w:t>1</w:t>
      </w:r>
      <w:r w:rsidRPr="005730FC">
        <w:rPr>
          <w:color w:val="000000" w:themeColor="text1"/>
        </w:rPr>
        <w:t xml:space="preserve">. Gaps </w:t>
      </w:r>
      <w:bookmarkEnd w:id="125"/>
      <w:r w:rsidR="00767235" w:rsidRPr="005730FC">
        <w:rPr>
          <w:color w:val="000000" w:themeColor="text1"/>
        </w:rPr>
        <w:t>and recommendations</w:t>
      </w:r>
      <w:bookmarkEnd w:id="126"/>
      <w:r w:rsidR="00767235" w:rsidRPr="005730FC">
        <w:rPr>
          <w:color w:val="000000" w:themeColor="text1"/>
        </w:rPr>
        <w:t xml:space="preserve"> </w:t>
      </w:r>
      <w:r w:rsidRPr="005730FC">
        <w:rPr>
          <w:color w:val="000000" w:themeColor="text1"/>
        </w:rPr>
        <w:t xml:space="preserve"> </w:t>
      </w:r>
    </w:p>
    <w:p w14:paraId="67C07DD3" w14:textId="30355024" w:rsidR="005D49D5" w:rsidRPr="005730FC" w:rsidRDefault="005D49D5" w:rsidP="005D49D5">
      <w:pPr>
        <w:jc w:val="both"/>
        <w:rPr>
          <w:rFonts w:cstheme="minorBidi"/>
          <w:color w:val="000000" w:themeColor="text1"/>
        </w:rPr>
      </w:pPr>
      <w:r w:rsidRPr="005730FC">
        <w:rPr>
          <w:color w:val="000000" w:themeColor="text1"/>
        </w:rPr>
        <w:t xml:space="preserve">Although these communities have often been labelled ‘hard to reach’ this </w:t>
      </w:r>
      <w:r w:rsidR="0092417A" w:rsidRPr="005730FC">
        <w:rPr>
          <w:color w:val="000000" w:themeColor="text1"/>
        </w:rPr>
        <w:t>health needs assessment</w:t>
      </w:r>
      <w:r w:rsidRPr="005730FC">
        <w:rPr>
          <w:color w:val="000000" w:themeColor="text1"/>
        </w:rPr>
        <w:t xml:space="preserve"> uncovered examples of systemic shortcomings that make it much more difficult for community members to access services.  </w:t>
      </w:r>
    </w:p>
    <w:p w14:paraId="78B9036F" w14:textId="77777777" w:rsidR="005D49D5" w:rsidRPr="005730FC" w:rsidRDefault="005D49D5" w:rsidP="00013370">
      <w:pPr>
        <w:jc w:val="both"/>
        <w:rPr>
          <w:b/>
          <w:bCs/>
          <w:color w:val="000000" w:themeColor="text1"/>
          <w:u w:val="single"/>
        </w:rPr>
      </w:pPr>
      <w:r w:rsidRPr="005730FC">
        <w:rPr>
          <w:b/>
          <w:bCs/>
          <w:color w:val="000000" w:themeColor="text1"/>
          <w:u w:val="single"/>
        </w:rPr>
        <w:t xml:space="preserve">Gap 1: Invisibility in datasets </w:t>
      </w:r>
    </w:p>
    <w:p w14:paraId="61B4CCF1" w14:textId="17075702" w:rsidR="005B550A" w:rsidRPr="005730FC" w:rsidRDefault="005B550A" w:rsidP="005B550A">
      <w:pPr>
        <w:jc w:val="both"/>
        <w:rPr>
          <w:rFonts w:cstheme="minorBidi"/>
          <w:color w:val="000000" w:themeColor="text1"/>
        </w:rPr>
      </w:pPr>
      <w:r w:rsidRPr="005730FC">
        <w:rPr>
          <w:color w:val="000000" w:themeColor="text1"/>
        </w:rPr>
        <w:t xml:space="preserve">There is inadequate routine data around the needs of the Gypsy, </w:t>
      </w:r>
      <w:proofErr w:type="gramStart"/>
      <w:r w:rsidRPr="005730FC">
        <w:rPr>
          <w:color w:val="000000" w:themeColor="text1"/>
        </w:rPr>
        <w:t>Roma</w:t>
      </w:r>
      <w:proofErr w:type="gramEnd"/>
      <w:r w:rsidRPr="005730FC">
        <w:rPr>
          <w:color w:val="000000" w:themeColor="text1"/>
        </w:rPr>
        <w:t xml:space="preserve"> and Traveller communities, including data as simple as quantifying the number of Gypsy</w:t>
      </w:r>
      <w:r w:rsidR="00916B34">
        <w:rPr>
          <w:color w:val="000000" w:themeColor="text1"/>
        </w:rPr>
        <w:t>,</w:t>
      </w:r>
      <w:r w:rsidRPr="005730FC">
        <w:rPr>
          <w:color w:val="000000" w:themeColor="text1"/>
        </w:rPr>
        <w:t xml:space="preserve"> Roma and Traveller’s living in the UK, let alone Kent.  Currently NHS services are not required to record Gypsy, </w:t>
      </w:r>
      <w:proofErr w:type="gramStart"/>
      <w:r w:rsidRPr="005730FC">
        <w:rPr>
          <w:color w:val="000000" w:themeColor="text1"/>
        </w:rPr>
        <w:t>Roma</w:t>
      </w:r>
      <w:proofErr w:type="gramEnd"/>
      <w:r w:rsidRPr="005730FC">
        <w:rPr>
          <w:color w:val="000000" w:themeColor="text1"/>
        </w:rPr>
        <w:t xml:space="preserve"> or Traveller ethnic status and consequently individuals from these communities are invisible in datasets used to support healthcare planning, quality monitoring, evaluation and health equity assessments.  Consequently, the health needs of these communities are under-recognised and inadequately met, as evidenced by the high reported rates of poor health outcomes found in this review.</w:t>
      </w:r>
    </w:p>
    <w:p w14:paraId="70271C4E" w14:textId="5C14C051" w:rsidR="005B550A" w:rsidRPr="005730FC" w:rsidRDefault="005B550A" w:rsidP="005B550A">
      <w:pPr>
        <w:jc w:val="both"/>
        <w:rPr>
          <w:b/>
          <w:bCs/>
          <w:color w:val="000000" w:themeColor="text1"/>
        </w:rPr>
      </w:pPr>
      <w:r w:rsidRPr="005730FC">
        <w:rPr>
          <w:b/>
          <w:bCs/>
          <w:color w:val="000000" w:themeColor="text1"/>
        </w:rPr>
        <w:t>Recommendations</w:t>
      </w:r>
      <w:r w:rsidR="00692D8F" w:rsidRPr="005730FC">
        <w:rPr>
          <w:b/>
          <w:bCs/>
          <w:color w:val="000000" w:themeColor="text1"/>
        </w:rPr>
        <w:t>:</w:t>
      </w:r>
    </w:p>
    <w:p w14:paraId="2775C59D" w14:textId="0FA1B881" w:rsidR="005B550A" w:rsidRPr="005730FC" w:rsidRDefault="005B550A" w:rsidP="00AF4260">
      <w:pPr>
        <w:pStyle w:val="ListParagraph"/>
        <w:numPr>
          <w:ilvl w:val="0"/>
          <w:numId w:val="83"/>
        </w:numPr>
        <w:jc w:val="both"/>
        <w:rPr>
          <w:color w:val="000000" w:themeColor="text1"/>
        </w:rPr>
      </w:pPr>
      <w:r w:rsidRPr="005730FC">
        <w:rPr>
          <w:color w:val="000000" w:themeColor="text1"/>
        </w:rPr>
        <w:t>NHS Kent and Medway ICB and Kent County Council Public Health department should work collaboratively with the district and borough councils, as well as other key stakeholders (police, housing associations, hospitals, schools, GP surgeries) to develop a consistent approach to ethnic monitoring of the Gypsy</w:t>
      </w:r>
      <w:r w:rsidR="00916B34">
        <w:rPr>
          <w:color w:val="000000" w:themeColor="text1"/>
        </w:rPr>
        <w:t>,</w:t>
      </w:r>
      <w:r w:rsidRPr="005730FC">
        <w:rPr>
          <w:color w:val="000000" w:themeColor="text1"/>
        </w:rPr>
        <w:t xml:space="preserve"> </w:t>
      </w:r>
      <w:proofErr w:type="gramStart"/>
      <w:r w:rsidRPr="005730FC">
        <w:rPr>
          <w:color w:val="000000" w:themeColor="text1"/>
        </w:rPr>
        <w:t>Roma</w:t>
      </w:r>
      <w:proofErr w:type="gramEnd"/>
      <w:r w:rsidRPr="005730FC">
        <w:rPr>
          <w:color w:val="000000" w:themeColor="text1"/>
        </w:rPr>
        <w:t xml:space="preserve"> and Traveller community in Kent. This should also be consistent with the categories used within the 2021 Census to ensure consistent data collection. Ethnicity recording is poor across the system, and this should be taken forward as a priority. </w:t>
      </w:r>
    </w:p>
    <w:p w14:paraId="6C2AD373" w14:textId="77777777" w:rsidR="005B550A" w:rsidRPr="005730FC" w:rsidRDefault="005B550A" w:rsidP="00AF4260">
      <w:pPr>
        <w:pStyle w:val="ListParagraph"/>
        <w:numPr>
          <w:ilvl w:val="0"/>
          <w:numId w:val="83"/>
        </w:numPr>
        <w:jc w:val="both"/>
        <w:rPr>
          <w:color w:val="000000" w:themeColor="text1"/>
        </w:rPr>
      </w:pPr>
      <w:r w:rsidRPr="005730FC">
        <w:rPr>
          <w:color w:val="000000" w:themeColor="text1"/>
        </w:rPr>
        <w:t>Kent County Council to consider working with local voluntary care sector and grassroot led organisations to develop a wide-ranging campaign to explain the importance of collecting such data and encourage self-disclosure within these communities, as there remains mistrust and fear of disclosing their ethnicity.</w:t>
      </w:r>
    </w:p>
    <w:p w14:paraId="2229524C" w14:textId="461243AE" w:rsidR="001B70DE" w:rsidRPr="005730FC" w:rsidRDefault="00820587" w:rsidP="00AF4260">
      <w:pPr>
        <w:pStyle w:val="ListParagraph"/>
        <w:numPr>
          <w:ilvl w:val="0"/>
          <w:numId w:val="83"/>
        </w:numPr>
        <w:jc w:val="both"/>
        <w:rPr>
          <w:color w:val="000000" w:themeColor="text1"/>
        </w:rPr>
      </w:pPr>
      <w:r w:rsidRPr="005730FC">
        <w:rPr>
          <w:color w:val="000000" w:themeColor="text1"/>
        </w:rPr>
        <w:t>NHS Kent and Medway ICB to e</w:t>
      </w:r>
      <w:r w:rsidR="001B70DE" w:rsidRPr="005730FC">
        <w:rPr>
          <w:color w:val="000000" w:themeColor="text1"/>
        </w:rPr>
        <w:t xml:space="preserve">xplore other ad hoc solutions to data capture in the meantime, for example stakeholder intelligence collected in primary care to </w:t>
      </w:r>
      <w:r w:rsidR="0077758E" w:rsidRPr="005730FC">
        <w:rPr>
          <w:color w:val="000000" w:themeColor="text1"/>
        </w:rPr>
        <w:t>enable richer understanding</w:t>
      </w:r>
      <w:r w:rsidRPr="005730FC">
        <w:rPr>
          <w:color w:val="000000" w:themeColor="text1"/>
        </w:rPr>
        <w:t xml:space="preserve"> or establishing an inclusion health group flagging system to enable thorough acknowledgment of patients</w:t>
      </w:r>
      <w:r w:rsidR="00955CF0">
        <w:rPr>
          <w:color w:val="000000" w:themeColor="text1"/>
        </w:rPr>
        <w:t>’</w:t>
      </w:r>
      <w:r w:rsidRPr="005730FC">
        <w:rPr>
          <w:color w:val="000000" w:themeColor="text1"/>
        </w:rPr>
        <w:t xml:space="preserve"> ethnicit</w:t>
      </w:r>
      <w:r w:rsidR="00955CF0">
        <w:rPr>
          <w:color w:val="000000" w:themeColor="text1"/>
        </w:rPr>
        <w:t>ies</w:t>
      </w:r>
      <w:r w:rsidRPr="005730FC">
        <w:rPr>
          <w:color w:val="000000" w:themeColor="text1"/>
        </w:rPr>
        <w:t xml:space="preserve"> throughout all health services</w:t>
      </w:r>
      <w:r w:rsidR="0077758E" w:rsidRPr="005730FC">
        <w:rPr>
          <w:color w:val="000000" w:themeColor="text1"/>
        </w:rPr>
        <w:t xml:space="preserve">. </w:t>
      </w:r>
    </w:p>
    <w:p w14:paraId="79FADB46" w14:textId="7EF03E2D" w:rsidR="005D49D5" w:rsidRPr="005730FC" w:rsidRDefault="005B550A" w:rsidP="005B550A">
      <w:pPr>
        <w:jc w:val="both"/>
        <w:rPr>
          <w:b/>
          <w:bCs/>
          <w:color w:val="000000" w:themeColor="text1"/>
          <w:u w:val="single"/>
        </w:rPr>
      </w:pPr>
      <w:r w:rsidRPr="005730FC">
        <w:rPr>
          <w:b/>
          <w:bCs/>
          <w:color w:val="000000" w:themeColor="text1"/>
          <w:u w:val="single"/>
        </w:rPr>
        <w:t xml:space="preserve">Gap 2: A lack of system-wide approach </w:t>
      </w:r>
    </w:p>
    <w:p w14:paraId="320AA57F" w14:textId="4294B4BF" w:rsidR="00FC550F" w:rsidRPr="005730FC" w:rsidRDefault="00FC550F" w:rsidP="00FC550F">
      <w:pPr>
        <w:jc w:val="both"/>
        <w:rPr>
          <w:rFonts w:cstheme="minorBidi"/>
          <w:bCs/>
          <w:color w:val="000000" w:themeColor="text1"/>
        </w:rPr>
      </w:pPr>
      <w:r w:rsidRPr="005730FC">
        <w:rPr>
          <w:bCs/>
          <w:color w:val="000000" w:themeColor="text1"/>
        </w:rPr>
        <w:t>This health needs assessment highlighted areas of good practice, but these were often the result of individual practitioners and/or services recognising a need and subsequently addressing this.</w:t>
      </w:r>
      <w:r w:rsidR="000A7D8F" w:rsidRPr="005730FC">
        <w:rPr>
          <w:bCs/>
          <w:color w:val="000000" w:themeColor="text1"/>
        </w:rPr>
        <w:t xml:space="preserve"> </w:t>
      </w:r>
      <w:r w:rsidRPr="005730FC">
        <w:rPr>
          <w:bCs/>
          <w:color w:val="000000" w:themeColor="text1"/>
        </w:rPr>
        <w:t>Currently there is no system-wide approach to address the health inequalities exp</w:t>
      </w:r>
      <w:r w:rsidR="000A7D8F" w:rsidRPr="005730FC">
        <w:rPr>
          <w:bCs/>
          <w:color w:val="000000" w:themeColor="text1"/>
        </w:rPr>
        <w:t>e</w:t>
      </w:r>
      <w:r w:rsidRPr="005730FC">
        <w:rPr>
          <w:bCs/>
          <w:color w:val="000000" w:themeColor="text1"/>
        </w:rPr>
        <w:t xml:space="preserve">rienced by Gypsy, </w:t>
      </w:r>
      <w:proofErr w:type="gramStart"/>
      <w:r w:rsidRPr="005730FC">
        <w:rPr>
          <w:bCs/>
          <w:color w:val="000000" w:themeColor="text1"/>
        </w:rPr>
        <w:t>Roma</w:t>
      </w:r>
      <w:proofErr w:type="gramEnd"/>
      <w:r w:rsidRPr="005730FC">
        <w:rPr>
          <w:bCs/>
          <w:color w:val="000000" w:themeColor="text1"/>
        </w:rPr>
        <w:t xml:space="preserve"> and Traveller communities in Kent.  The formation of the Integrated Care System, along with policy drivers such as Core20Plus5, provide opportunities to strategically address many of the health and care needs described in this review.</w:t>
      </w:r>
    </w:p>
    <w:p w14:paraId="5D7BB527" w14:textId="13B890CC" w:rsidR="00FC550F" w:rsidRPr="005730FC" w:rsidRDefault="00FC550F" w:rsidP="00FC550F">
      <w:pPr>
        <w:jc w:val="both"/>
        <w:rPr>
          <w:b/>
          <w:color w:val="000000" w:themeColor="text1"/>
        </w:rPr>
      </w:pPr>
      <w:r w:rsidRPr="005730FC">
        <w:rPr>
          <w:b/>
          <w:color w:val="000000" w:themeColor="text1"/>
        </w:rPr>
        <w:t>Recommendations</w:t>
      </w:r>
      <w:r w:rsidR="00692D8F" w:rsidRPr="005730FC">
        <w:rPr>
          <w:b/>
          <w:bCs/>
          <w:color w:val="000000" w:themeColor="text1"/>
        </w:rPr>
        <w:t>:</w:t>
      </w:r>
    </w:p>
    <w:p w14:paraId="6DE185F6" w14:textId="77777777" w:rsidR="00FC550F" w:rsidRPr="005730FC" w:rsidRDefault="00FC550F" w:rsidP="00AF4260">
      <w:pPr>
        <w:pStyle w:val="ListParagraph"/>
        <w:numPr>
          <w:ilvl w:val="0"/>
          <w:numId w:val="84"/>
        </w:numPr>
        <w:jc w:val="both"/>
        <w:rPr>
          <w:bCs/>
          <w:color w:val="000000" w:themeColor="text1"/>
        </w:rPr>
      </w:pPr>
      <w:r w:rsidRPr="005730FC">
        <w:rPr>
          <w:bCs/>
          <w:color w:val="000000" w:themeColor="text1"/>
        </w:rPr>
        <w:t xml:space="preserve">Public Health in Kent County Council to act as a system leader to disseminate the findings of this health needs assessment to key partners across organisational boundaries and to advocate for Gypsy, </w:t>
      </w:r>
      <w:proofErr w:type="gramStart"/>
      <w:r w:rsidRPr="005730FC">
        <w:rPr>
          <w:bCs/>
          <w:color w:val="000000" w:themeColor="text1"/>
        </w:rPr>
        <w:t>Roma</w:t>
      </w:r>
      <w:proofErr w:type="gramEnd"/>
      <w:r w:rsidRPr="005730FC">
        <w:rPr>
          <w:bCs/>
          <w:color w:val="000000" w:themeColor="text1"/>
        </w:rPr>
        <w:t xml:space="preserve"> and Traveller health needs across relevant strategic and service developments. </w:t>
      </w:r>
    </w:p>
    <w:p w14:paraId="7FDD24AD" w14:textId="77777777" w:rsidR="00FC550F" w:rsidRPr="005730FC" w:rsidRDefault="00FC550F" w:rsidP="00AF4260">
      <w:pPr>
        <w:pStyle w:val="ListParagraph"/>
        <w:numPr>
          <w:ilvl w:val="0"/>
          <w:numId w:val="84"/>
        </w:numPr>
        <w:jc w:val="both"/>
        <w:rPr>
          <w:bCs/>
          <w:color w:val="000000" w:themeColor="text1"/>
        </w:rPr>
      </w:pPr>
      <w:r w:rsidRPr="005730FC">
        <w:rPr>
          <w:bCs/>
          <w:color w:val="000000" w:themeColor="text1"/>
        </w:rPr>
        <w:t>System partners to commit to addressing the health needs of Gypsy, Roma and Traveller communities using levers such as the Integrated Care Strategy, Health and Care Partnership Prevention strategies and District/Borough Council Plans.</w:t>
      </w:r>
    </w:p>
    <w:p w14:paraId="29BAA90A" w14:textId="5FB4C00D" w:rsidR="005B550A" w:rsidRPr="005730FC" w:rsidRDefault="00FC550F" w:rsidP="00AF4260">
      <w:pPr>
        <w:pStyle w:val="ListParagraph"/>
        <w:numPr>
          <w:ilvl w:val="0"/>
          <w:numId w:val="84"/>
        </w:numPr>
        <w:jc w:val="both"/>
        <w:rPr>
          <w:bCs/>
          <w:color w:val="000000" w:themeColor="text1"/>
        </w:rPr>
      </w:pPr>
      <w:r w:rsidRPr="005730FC">
        <w:rPr>
          <w:bCs/>
          <w:color w:val="000000" w:themeColor="text1"/>
        </w:rPr>
        <w:t>System partners to identify accountability mechanisms and governance structures to ensure that Gypsy, Roma and Traveller health and care needs are being systematically reviewed and addressed against clear and measurable outcomes.</w:t>
      </w:r>
    </w:p>
    <w:p w14:paraId="4E0E7287" w14:textId="3BF895C1" w:rsidR="005D49D5" w:rsidRPr="005730FC" w:rsidRDefault="00D700A5" w:rsidP="00013370">
      <w:pPr>
        <w:jc w:val="both"/>
        <w:rPr>
          <w:b/>
          <w:bCs/>
          <w:color w:val="000000" w:themeColor="text1"/>
          <w:u w:val="single"/>
        </w:rPr>
      </w:pPr>
      <w:r w:rsidRPr="005730FC">
        <w:rPr>
          <w:b/>
          <w:bCs/>
          <w:color w:val="000000" w:themeColor="text1"/>
          <w:u w:val="single"/>
        </w:rPr>
        <w:t xml:space="preserve">Gap 3: More joined-up working </w:t>
      </w:r>
    </w:p>
    <w:p w14:paraId="74567C23" w14:textId="4A2FD8FF" w:rsidR="00450F55" w:rsidRPr="005730FC" w:rsidRDefault="00450F55" w:rsidP="00450F55">
      <w:pPr>
        <w:jc w:val="both"/>
        <w:rPr>
          <w:rFonts w:cstheme="minorBidi"/>
          <w:bCs/>
          <w:color w:val="000000" w:themeColor="text1"/>
        </w:rPr>
      </w:pPr>
      <w:r w:rsidRPr="005730FC">
        <w:rPr>
          <w:color w:val="000000" w:themeColor="text1"/>
        </w:rPr>
        <w:t>A gap discussed by the stakeholders was ensuring that local areas are aware of their local footprint, their communit</w:t>
      </w:r>
      <w:r w:rsidR="005C7DFF">
        <w:rPr>
          <w:color w:val="000000" w:themeColor="text1"/>
        </w:rPr>
        <w:t>y’</w:t>
      </w:r>
      <w:r w:rsidRPr="005730FC">
        <w:rPr>
          <w:color w:val="000000" w:themeColor="text1"/>
        </w:rPr>
        <w:t xml:space="preserve">s needs and how </w:t>
      </w:r>
      <w:r w:rsidR="00BA218D" w:rsidRPr="005730FC">
        <w:rPr>
          <w:color w:val="000000" w:themeColor="text1"/>
        </w:rPr>
        <w:t>best to</w:t>
      </w:r>
      <w:r w:rsidRPr="005730FC">
        <w:rPr>
          <w:color w:val="000000" w:themeColor="text1"/>
        </w:rPr>
        <w:t xml:space="preserve"> support them. </w:t>
      </w:r>
      <w:r w:rsidRPr="005730FC">
        <w:rPr>
          <w:bCs/>
          <w:color w:val="000000" w:themeColor="text1"/>
        </w:rPr>
        <w:t xml:space="preserve">Stakeholders highlighted the importance of partnership working and understanding local populations through collaborative working with district and borough councils, the </w:t>
      </w:r>
      <w:proofErr w:type="gramStart"/>
      <w:r w:rsidRPr="005730FC">
        <w:rPr>
          <w:bCs/>
          <w:color w:val="000000" w:themeColor="text1"/>
        </w:rPr>
        <w:t>police</w:t>
      </w:r>
      <w:proofErr w:type="gramEnd"/>
      <w:r w:rsidRPr="005730FC">
        <w:rPr>
          <w:bCs/>
          <w:color w:val="000000" w:themeColor="text1"/>
        </w:rPr>
        <w:t xml:space="preserve"> and other public services. There should be consideration regarding utilising the relationships and experience of the voluntary sector and grassroot organisations. An integrated approach should be developed when working with the Gypsy</w:t>
      </w:r>
      <w:r w:rsidR="00916B34">
        <w:rPr>
          <w:bCs/>
          <w:color w:val="000000" w:themeColor="text1"/>
        </w:rPr>
        <w:t>,</w:t>
      </w:r>
      <w:r w:rsidRPr="005730FC">
        <w:rPr>
          <w:bCs/>
          <w:color w:val="000000" w:themeColor="text1"/>
        </w:rPr>
        <w:t xml:space="preserve"> Roma and Traveller communities, as the health needs are wide ranging</w:t>
      </w:r>
      <w:r w:rsidR="005C7DFF">
        <w:rPr>
          <w:bCs/>
          <w:color w:val="000000" w:themeColor="text1"/>
        </w:rPr>
        <w:t xml:space="preserve"> and</w:t>
      </w:r>
      <w:r w:rsidRPr="005730FC">
        <w:rPr>
          <w:bCs/>
          <w:color w:val="000000" w:themeColor="text1"/>
        </w:rPr>
        <w:t xml:space="preserve"> complex</w:t>
      </w:r>
      <w:r w:rsidR="005C7DFF">
        <w:rPr>
          <w:bCs/>
          <w:color w:val="000000" w:themeColor="text1"/>
        </w:rPr>
        <w:t>,</w:t>
      </w:r>
      <w:r w:rsidRPr="005730FC">
        <w:rPr>
          <w:bCs/>
          <w:color w:val="000000" w:themeColor="text1"/>
        </w:rPr>
        <w:t xml:space="preserve"> and it should be recognised that these needs are often multi-factorial and inter-related (</w:t>
      </w:r>
      <w:proofErr w:type="gramStart"/>
      <w:r w:rsidR="00D02628" w:rsidRPr="005730FC">
        <w:rPr>
          <w:bCs/>
          <w:color w:val="000000" w:themeColor="text1"/>
        </w:rPr>
        <w:t>e.g.</w:t>
      </w:r>
      <w:proofErr w:type="gramEnd"/>
      <w:r w:rsidRPr="005730FC">
        <w:rPr>
          <w:bCs/>
          <w:color w:val="000000" w:themeColor="text1"/>
        </w:rPr>
        <w:t xml:space="preserve"> housing, education etc). </w:t>
      </w:r>
    </w:p>
    <w:p w14:paraId="57E8B430" w14:textId="157E79E2" w:rsidR="00450F55" w:rsidRPr="005730FC" w:rsidRDefault="00450F55" w:rsidP="00450F55">
      <w:pPr>
        <w:jc w:val="both"/>
        <w:rPr>
          <w:b/>
          <w:color w:val="000000" w:themeColor="text1"/>
        </w:rPr>
      </w:pPr>
      <w:r w:rsidRPr="005730FC">
        <w:rPr>
          <w:b/>
          <w:color w:val="000000" w:themeColor="text1"/>
        </w:rPr>
        <w:t>Recommendations</w:t>
      </w:r>
      <w:r w:rsidR="00692D8F" w:rsidRPr="005730FC">
        <w:rPr>
          <w:b/>
          <w:bCs/>
          <w:color w:val="000000" w:themeColor="text1"/>
        </w:rPr>
        <w:t>:</w:t>
      </w:r>
    </w:p>
    <w:p w14:paraId="5082DADE" w14:textId="28A487F4" w:rsidR="00C348B1" w:rsidRPr="005730FC" w:rsidRDefault="00C95BF3" w:rsidP="00AF4260">
      <w:pPr>
        <w:pStyle w:val="ListParagraph"/>
        <w:numPr>
          <w:ilvl w:val="0"/>
          <w:numId w:val="85"/>
        </w:numPr>
        <w:jc w:val="both"/>
        <w:rPr>
          <w:color w:val="000000" w:themeColor="text1"/>
        </w:rPr>
      </w:pPr>
      <w:r w:rsidRPr="005730FC">
        <w:rPr>
          <w:color w:val="000000" w:themeColor="text1"/>
        </w:rPr>
        <w:t>Kent County Council Public Health to e</w:t>
      </w:r>
      <w:r w:rsidR="00C348B1" w:rsidRPr="005730FC">
        <w:rPr>
          <w:color w:val="000000" w:themeColor="text1"/>
        </w:rPr>
        <w:t xml:space="preserve">xplore </w:t>
      </w:r>
      <w:r w:rsidR="00B71AE5" w:rsidRPr="005730FC">
        <w:rPr>
          <w:color w:val="000000" w:themeColor="text1"/>
        </w:rPr>
        <w:t xml:space="preserve">setting up a multi-agency </w:t>
      </w:r>
      <w:r w:rsidR="005C7DFF">
        <w:rPr>
          <w:color w:val="000000" w:themeColor="text1"/>
        </w:rPr>
        <w:t>n</w:t>
      </w:r>
      <w:r w:rsidR="005C7DFF" w:rsidRPr="005730FC">
        <w:rPr>
          <w:color w:val="000000" w:themeColor="text1"/>
        </w:rPr>
        <w:t>etwork</w:t>
      </w:r>
      <w:r w:rsidR="00891DA1" w:rsidRPr="005730FC">
        <w:rPr>
          <w:color w:val="000000" w:themeColor="text1"/>
        </w:rPr>
        <w:t>,</w:t>
      </w:r>
      <w:r w:rsidR="005C7DFF">
        <w:rPr>
          <w:color w:val="000000" w:themeColor="text1"/>
        </w:rPr>
        <w:t xml:space="preserve"> to</w:t>
      </w:r>
      <w:r w:rsidR="00891DA1" w:rsidRPr="005730FC">
        <w:rPr>
          <w:color w:val="000000" w:themeColor="text1"/>
        </w:rPr>
        <w:t xml:space="preserve"> bring together service providers working to support the Gypsy</w:t>
      </w:r>
      <w:r w:rsidR="00916B34">
        <w:rPr>
          <w:color w:val="000000" w:themeColor="text1"/>
        </w:rPr>
        <w:t>,</w:t>
      </w:r>
      <w:r w:rsidR="00891DA1" w:rsidRPr="005730FC">
        <w:rPr>
          <w:color w:val="000000" w:themeColor="text1"/>
        </w:rPr>
        <w:t xml:space="preserve"> </w:t>
      </w:r>
      <w:proofErr w:type="gramStart"/>
      <w:r w:rsidR="00891DA1" w:rsidRPr="005730FC">
        <w:rPr>
          <w:color w:val="000000" w:themeColor="text1"/>
        </w:rPr>
        <w:t>Roma</w:t>
      </w:r>
      <w:proofErr w:type="gramEnd"/>
      <w:r w:rsidR="00891DA1" w:rsidRPr="005730FC">
        <w:rPr>
          <w:color w:val="000000" w:themeColor="text1"/>
        </w:rPr>
        <w:t xml:space="preserve"> and Traveller communities, </w:t>
      </w:r>
      <w:r w:rsidR="005C7DFF" w:rsidRPr="005730FC">
        <w:rPr>
          <w:color w:val="000000" w:themeColor="text1"/>
        </w:rPr>
        <w:t>enabl</w:t>
      </w:r>
      <w:r w:rsidR="005C7DFF">
        <w:rPr>
          <w:color w:val="000000" w:themeColor="text1"/>
        </w:rPr>
        <w:t>e</w:t>
      </w:r>
      <w:r w:rsidR="005C7DFF" w:rsidRPr="005730FC">
        <w:rPr>
          <w:color w:val="000000" w:themeColor="text1"/>
        </w:rPr>
        <w:t xml:space="preserve"> </w:t>
      </w:r>
      <w:r w:rsidR="00891DA1" w:rsidRPr="005730FC">
        <w:rPr>
          <w:color w:val="000000" w:themeColor="text1"/>
        </w:rPr>
        <w:t>discussion</w:t>
      </w:r>
      <w:r w:rsidR="005C7DFF">
        <w:rPr>
          <w:color w:val="000000" w:themeColor="text1"/>
        </w:rPr>
        <w:t xml:space="preserve"> and</w:t>
      </w:r>
      <w:r w:rsidR="00891DA1" w:rsidRPr="005730FC">
        <w:rPr>
          <w:color w:val="000000" w:themeColor="text1"/>
        </w:rPr>
        <w:t xml:space="preserve"> sharing of good practice and </w:t>
      </w:r>
      <w:r w:rsidR="005C7DFF">
        <w:rPr>
          <w:color w:val="000000" w:themeColor="text1"/>
        </w:rPr>
        <w:t xml:space="preserve">arising </w:t>
      </w:r>
      <w:r w:rsidRPr="005730FC">
        <w:rPr>
          <w:color w:val="000000" w:themeColor="text1"/>
        </w:rPr>
        <w:t>challenges</w:t>
      </w:r>
      <w:r w:rsidR="005C7DFF">
        <w:rPr>
          <w:color w:val="000000" w:themeColor="text1"/>
        </w:rPr>
        <w:t>, and</w:t>
      </w:r>
      <w:r w:rsidRPr="005730FC">
        <w:rPr>
          <w:color w:val="000000" w:themeColor="text1"/>
        </w:rPr>
        <w:t xml:space="preserve"> offering a co-development model. </w:t>
      </w:r>
      <w:r w:rsidR="00D45C69" w:rsidRPr="005730FC">
        <w:rPr>
          <w:color w:val="000000" w:themeColor="text1"/>
        </w:rPr>
        <w:t xml:space="preserve">A </w:t>
      </w:r>
      <w:hyperlink r:id="rId48" w:history="1">
        <w:r w:rsidR="00D45C69" w:rsidRPr="005730FC">
          <w:rPr>
            <w:rStyle w:val="Hyperlink"/>
            <w:color w:val="000000" w:themeColor="text1"/>
          </w:rPr>
          <w:t>s</w:t>
        </w:r>
        <w:r w:rsidR="00BD7351" w:rsidRPr="005730FC">
          <w:rPr>
            <w:rStyle w:val="Hyperlink"/>
            <w:color w:val="000000" w:themeColor="text1"/>
          </w:rPr>
          <w:t>ervice directory</w:t>
        </w:r>
      </w:hyperlink>
      <w:r w:rsidR="00BD7351" w:rsidRPr="005730FC">
        <w:rPr>
          <w:color w:val="000000" w:themeColor="text1"/>
        </w:rPr>
        <w:t xml:space="preserve"> </w:t>
      </w:r>
      <w:r w:rsidR="0012507E" w:rsidRPr="005730FC">
        <w:rPr>
          <w:color w:val="000000" w:themeColor="text1"/>
        </w:rPr>
        <w:t>developed by FFT is available</w:t>
      </w:r>
      <w:r w:rsidR="005C7DFF">
        <w:rPr>
          <w:color w:val="000000" w:themeColor="text1"/>
        </w:rPr>
        <w:t>,</w:t>
      </w:r>
      <w:r w:rsidR="0012507E" w:rsidRPr="005730FC">
        <w:rPr>
          <w:color w:val="000000" w:themeColor="text1"/>
        </w:rPr>
        <w:t xml:space="preserve"> listing voluntary sector organisations who work with Gypsy, </w:t>
      </w:r>
      <w:proofErr w:type="gramStart"/>
      <w:r w:rsidR="0012507E" w:rsidRPr="005730FC">
        <w:rPr>
          <w:color w:val="000000" w:themeColor="text1"/>
        </w:rPr>
        <w:t>Roma</w:t>
      </w:r>
      <w:proofErr w:type="gramEnd"/>
      <w:r w:rsidR="0012507E" w:rsidRPr="005730FC">
        <w:rPr>
          <w:color w:val="000000" w:themeColor="text1"/>
        </w:rPr>
        <w:t xml:space="preserve"> and Traveller communities in Kent.</w:t>
      </w:r>
    </w:p>
    <w:p w14:paraId="0BEDCDB3" w14:textId="306B5ACD" w:rsidR="00450F55" w:rsidRPr="005730FC" w:rsidRDefault="00450F55" w:rsidP="00AF4260">
      <w:pPr>
        <w:pStyle w:val="ListParagraph"/>
        <w:numPr>
          <w:ilvl w:val="0"/>
          <w:numId w:val="85"/>
        </w:numPr>
        <w:jc w:val="both"/>
        <w:rPr>
          <w:color w:val="000000" w:themeColor="text1"/>
        </w:rPr>
      </w:pPr>
      <w:r w:rsidRPr="005730FC">
        <w:rPr>
          <w:color w:val="000000" w:themeColor="text1"/>
        </w:rPr>
        <w:t xml:space="preserve">All partners should consider how to secure representation or ‘expert by experience’ on key advisory groups and decision-making bodies on issues that are important for the Gypsy, </w:t>
      </w:r>
      <w:proofErr w:type="gramStart"/>
      <w:r w:rsidRPr="005730FC">
        <w:rPr>
          <w:color w:val="000000" w:themeColor="text1"/>
        </w:rPr>
        <w:t>Roma</w:t>
      </w:r>
      <w:proofErr w:type="gramEnd"/>
      <w:r w:rsidRPr="005730FC">
        <w:rPr>
          <w:color w:val="000000" w:themeColor="text1"/>
        </w:rPr>
        <w:t xml:space="preserve"> and Traveller communities and </w:t>
      </w:r>
      <w:r w:rsidR="005C7DFF">
        <w:rPr>
          <w:color w:val="000000" w:themeColor="text1"/>
        </w:rPr>
        <w:t>which are</w:t>
      </w:r>
      <w:r w:rsidRPr="005730FC">
        <w:rPr>
          <w:color w:val="000000" w:themeColor="text1"/>
        </w:rPr>
        <w:t xml:space="preserve"> impacting their health, wellbeing and livelihood. </w:t>
      </w:r>
    </w:p>
    <w:p w14:paraId="72AD5D1D" w14:textId="28506BD2" w:rsidR="00D700A5" w:rsidRPr="005730FC" w:rsidRDefault="00450F55" w:rsidP="00013370">
      <w:pPr>
        <w:jc w:val="both"/>
        <w:rPr>
          <w:b/>
          <w:bCs/>
          <w:color w:val="000000" w:themeColor="text1"/>
          <w:u w:val="single"/>
        </w:rPr>
      </w:pPr>
      <w:r w:rsidRPr="005730FC">
        <w:rPr>
          <w:b/>
          <w:bCs/>
          <w:color w:val="000000" w:themeColor="text1"/>
          <w:u w:val="single"/>
        </w:rPr>
        <w:t xml:space="preserve">Gap 4: </w:t>
      </w:r>
      <w:r w:rsidR="00294980" w:rsidRPr="005730FC">
        <w:rPr>
          <w:b/>
          <w:bCs/>
          <w:color w:val="000000" w:themeColor="text1"/>
          <w:u w:val="single"/>
        </w:rPr>
        <w:t xml:space="preserve">Invest in developing trust and culturally competent </w:t>
      </w:r>
      <w:proofErr w:type="gramStart"/>
      <w:r w:rsidR="00294980" w:rsidRPr="005730FC">
        <w:rPr>
          <w:b/>
          <w:bCs/>
          <w:color w:val="000000" w:themeColor="text1"/>
          <w:u w:val="single"/>
        </w:rPr>
        <w:t>services</w:t>
      </w:r>
      <w:proofErr w:type="gramEnd"/>
      <w:r w:rsidR="00294980" w:rsidRPr="005730FC">
        <w:rPr>
          <w:b/>
          <w:bCs/>
          <w:color w:val="000000" w:themeColor="text1"/>
          <w:u w:val="single"/>
        </w:rPr>
        <w:t xml:space="preserve"> </w:t>
      </w:r>
    </w:p>
    <w:p w14:paraId="4A475250" w14:textId="77777777" w:rsidR="00334C74" w:rsidRPr="005730FC" w:rsidRDefault="00AC723B" w:rsidP="00A64A92">
      <w:pPr>
        <w:jc w:val="both"/>
        <w:rPr>
          <w:color w:val="000000" w:themeColor="text1"/>
        </w:rPr>
      </w:pPr>
      <w:r w:rsidRPr="005730FC">
        <w:rPr>
          <w:color w:val="000000" w:themeColor="text1"/>
        </w:rPr>
        <w:t xml:space="preserve">One consistent finding throughout this work has been a mistrust of services and/or professionals held by Gypsy, </w:t>
      </w:r>
      <w:proofErr w:type="gramStart"/>
      <w:r w:rsidRPr="005730FC">
        <w:rPr>
          <w:color w:val="000000" w:themeColor="text1"/>
        </w:rPr>
        <w:t>Roma</w:t>
      </w:r>
      <w:proofErr w:type="gramEnd"/>
      <w:r w:rsidRPr="005730FC">
        <w:rPr>
          <w:color w:val="000000" w:themeColor="text1"/>
        </w:rPr>
        <w:t xml:space="preserve"> and Traveller communities. To ensure trust is built and embedded within communities, there must be an offer of trusted professionals who provide information and support when required; either via a charitable organisation, local authorities (KCC site managers) or groups that the communities regularly engage with. </w:t>
      </w:r>
    </w:p>
    <w:p w14:paraId="0F749EB8" w14:textId="39FF7BE2" w:rsidR="00AC723B" w:rsidRPr="005730FC" w:rsidRDefault="00A64A92" w:rsidP="00AC723B">
      <w:pPr>
        <w:jc w:val="both"/>
        <w:rPr>
          <w:color w:val="000000" w:themeColor="text1"/>
        </w:rPr>
      </w:pPr>
      <w:r w:rsidRPr="005730FC">
        <w:rPr>
          <w:color w:val="000000" w:themeColor="text1"/>
        </w:rPr>
        <w:t xml:space="preserve">There was a gap acknowledged by stakeholders regarding the need for workforce training focused on the cultural and historical backgrounds of the Gypsy, </w:t>
      </w:r>
      <w:proofErr w:type="gramStart"/>
      <w:r w:rsidRPr="005730FC">
        <w:rPr>
          <w:color w:val="000000" w:themeColor="text1"/>
        </w:rPr>
        <w:t>Roma</w:t>
      </w:r>
      <w:proofErr w:type="gramEnd"/>
      <w:r w:rsidRPr="005730FC">
        <w:rPr>
          <w:color w:val="000000" w:themeColor="text1"/>
        </w:rPr>
        <w:t xml:space="preserve"> and Traveller communities. An issue highlighted was that professionals engaging with these communities (especially front-line such as GP receptionists) </w:t>
      </w:r>
      <w:r w:rsidR="004215E6" w:rsidRPr="005730FC">
        <w:rPr>
          <w:color w:val="000000" w:themeColor="text1"/>
        </w:rPr>
        <w:t xml:space="preserve">are often unaware of cultural sensitivities </w:t>
      </w:r>
      <w:r w:rsidR="0098688D" w:rsidRPr="005730FC">
        <w:rPr>
          <w:color w:val="000000" w:themeColor="text1"/>
        </w:rPr>
        <w:t>regarding</w:t>
      </w:r>
      <w:r w:rsidRPr="005730FC">
        <w:rPr>
          <w:color w:val="000000" w:themeColor="text1"/>
        </w:rPr>
        <w:t xml:space="preserve"> communicat</w:t>
      </w:r>
      <w:r w:rsidR="0098688D" w:rsidRPr="005730FC">
        <w:rPr>
          <w:color w:val="000000" w:themeColor="text1"/>
        </w:rPr>
        <w:t>ion</w:t>
      </w:r>
      <w:r w:rsidRPr="005730FC">
        <w:rPr>
          <w:color w:val="000000" w:themeColor="text1"/>
        </w:rPr>
        <w:t xml:space="preserve"> and engage</w:t>
      </w:r>
      <w:r w:rsidR="0098688D" w:rsidRPr="005730FC">
        <w:rPr>
          <w:color w:val="000000" w:themeColor="text1"/>
        </w:rPr>
        <w:t>ment</w:t>
      </w:r>
      <w:r w:rsidRPr="005730FC">
        <w:rPr>
          <w:color w:val="000000" w:themeColor="text1"/>
        </w:rPr>
        <w:t xml:space="preserve">, which consequently, can act as a further barrier to accessing services for these communities. </w:t>
      </w:r>
    </w:p>
    <w:p w14:paraId="07F9A80D" w14:textId="610D5C1C" w:rsidR="00AC723B" w:rsidRPr="005730FC" w:rsidRDefault="00AC723B" w:rsidP="00AC723B">
      <w:pPr>
        <w:jc w:val="both"/>
        <w:rPr>
          <w:b/>
          <w:bCs/>
          <w:color w:val="000000" w:themeColor="text1"/>
        </w:rPr>
      </w:pPr>
      <w:r w:rsidRPr="005730FC">
        <w:rPr>
          <w:b/>
          <w:bCs/>
          <w:color w:val="000000" w:themeColor="text1"/>
        </w:rPr>
        <w:t>Recommendations</w:t>
      </w:r>
      <w:r w:rsidR="00692D8F" w:rsidRPr="005730FC">
        <w:rPr>
          <w:b/>
          <w:bCs/>
          <w:color w:val="000000" w:themeColor="text1"/>
        </w:rPr>
        <w:t>:</w:t>
      </w:r>
    </w:p>
    <w:p w14:paraId="0FB0BED6" w14:textId="5919E5BD" w:rsidR="00AC723B" w:rsidRPr="005730FC" w:rsidRDefault="00AC723B" w:rsidP="00AF4260">
      <w:pPr>
        <w:pStyle w:val="ListParagraph"/>
        <w:numPr>
          <w:ilvl w:val="0"/>
          <w:numId w:val="85"/>
        </w:numPr>
        <w:spacing w:before="0" w:after="0"/>
        <w:jc w:val="both"/>
        <w:rPr>
          <w:iCs/>
          <w:color w:val="000000" w:themeColor="text1"/>
        </w:rPr>
      </w:pPr>
      <w:r w:rsidRPr="005730FC">
        <w:rPr>
          <w:iCs/>
          <w:color w:val="000000" w:themeColor="text1"/>
        </w:rPr>
        <w:t xml:space="preserve">Statutory services with high Gypsy, </w:t>
      </w:r>
      <w:proofErr w:type="gramStart"/>
      <w:r w:rsidRPr="005730FC">
        <w:rPr>
          <w:iCs/>
          <w:color w:val="000000" w:themeColor="text1"/>
        </w:rPr>
        <w:t>Roma</w:t>
      </w:r>
      <w:proofErr w:type="gramEnd"/>
      <w:r w:rsidRPr="005730FC">
        <w:rPr>
          <w:iCs/>
          <w:color w:val="000000" w:themeColor="text1"/>
        </w:rPr>
        <w:t xml:space="preserve"> and Traveller footfall to identify champions to engage and develop relationships with Gypsy, Roma and Traveller communities</w:t>
      </w:r>
      <w:r w:rsidR="00334C74" w:rsidRPr="005730FC">
        <w:rPr>
          <w:iCs/>
          <w:color w:val="000000" w:themeColor="text1"/>
        </w:rPr>
        <w:t>.</w:t>
      </w:r>
    </w:p>
    <w:p w14:paraId="0EAAD2FF" w14:textId="218747E9" w:rsidR="007901F1" w:rsidRPr="005730FC" w:rsidRDefault="007901F1" w:rsidP="00AF4260">
      <w:pPr>
        <w:pStyle w:val="ListParagraph"/>
        <w:numPr>
          <w:ilvl w:val="0"/>
          <w:numId w:val="85"/>
        </w:numPr>
        <w:jc w:val="both"/>
        <w:rPr>
          <w:color w:val="000000" w:themeColor="text1"/>
        </w:rPr>
      </w:pPr>
      <w:r w:rsidRPr="005730FC">
        <w:rPr>
          <w:color w:val="000000" w:themeColor="text1"/>
        </w:rPr>
        <w:t>NHS Kent and Medway ICB, Kent County Council, district and borough councils, police and education settings should consider mandating cultural awareness training for professionals who deliver a front-line service to these communities (</w:t>
      </w:r>
      <w:proofErr w:type="gramStart"/>
      <w:r w:rsidRPr="005730FC">
        <w:rPr>
          <w:color w:val="000000" w:themeColor="text1"/>
        </w:rPr>
        <w:t>e.g.</w:t>
      </w:r>
      <w:proofErr w:type="gramEnd"/>
      <w:r w:rsidRPr="005730FC">
        <w:rPr>
          <w:color w:val="000000" w:themeColor="text1"/>
        </w:rPr>
        <w:t xml:space="preserve"> clinical staff, GPs, customer-facing roles such as receptionists, teachers). The Kent Safeguarding Children multi-agency partnership website offers a </w:t>
      </w:r>
      <w:hyperlink r:id="rId49" w:history="1">
        <w:r w:rsidRPr="005730FC">
          <w:rPr>
            <w:rStyle w:val="Hyperlink"/>
            <w:color w:val="000000" w:themeColor="text1"/>
          </w:rPr>
          <w:t>Gypsy and Traveller cultural awareness course</w:t>
        </w:r>
      </w:hyperlink>
      <w:r w:rsidRPr="005730FC">
        <w:rPr>
          <w:color w:val="000000" w:themeColor="text1"/>
        </w:rPr>
        <w:t xml:space="preserve">.  This should be completed as a minimum. </w:t>
      </w:r>
    </w:p>
    <w:p w14:paraId="3AE8D8B8" w14:textId="77777777" w:rsidR="00334C74" w:rsidRPr="005730FC" w:rsidRDefault="00334C74" w:rsidP="00334C74">
      <w:pPr>
        <w:pStyle w:val="ListParagraph"/>
        <w:jc w:val="both"/>
        <w:rPr>
          <w:color w:val="000000" w:themeColor="text1"/>
        </w:rPr>
      </w:pPr>
    </w:p>
    <w:p w14:paraId="3CFC9EB2" w14:textId="5DDE7C86" w:rsidR="00971EB7" w:rsidRPr="005730FC" w:rsidRDefault="00971EB7" w:rsidP="00971EB7">
      <w:pPr>
        <w:jc w:val="both"/>
        <w:rPr>
          <w:rFonts w:cstheme="minorBidi"/>
          <w:b/>
          <w:color w:val="000000" w:themeColor="text1"/>
          <w:u w:val="single"/>
        </w:rPr>
      </w:pPr>
      <w:r w:rsidRPr="005730FC">
        <w:rPr>
          <w:b/>
          <w:color w:val="000000" w:themeColor="text1"/>
          <w:u w:val="single"/>
        </w:rPr>
        <w:t xml:space="preserve">Barriers </w:t>
      </w:r>
      <w:r w:rsidR="005C7DFF">
        <w:rPr>
          <w:b/>
          <w:color w:val="000000" w:themeColor="text1"/>
          <w:u w:val="single"/>
        </w:rPr>
        <w:t>of</w:t>
      </w:r>
      <w:r w:rsidR="005C7DFF" w:rsidRPr="005730FC">
        <w:rPr>
          <w:b/>
          <w:color w:val="000000" w:themeColor="text1"/>
          <w:u w:val="single"/>
        </w:rPr>
        <w:t xml:space="preserve"> </w:t>
      </w:r>
      <w:r w:rsidRPr="005730FC">
        <w:rPr>
          <w:b/>
          <w:color w:val="000000" w:themeColor="text1"/>
          <w:u w:val="single"/>
        </w:rPr>
        <w:t>access to and uptake of services</w:t>
      </w:r>
    </w:p>
    <w:p w14:paraId="4260E1F0" w14:textId="034FBE41" w:rsidR="00971EB7" w:rsidRPr="005730FC" w:rsidRDefault="00971EB7" w:rsidP="00971EB7">
      <w:pPr>
        <w:jc w:val="both"/>
        <w:rPr>
          <w:b/>
          <w:bCs/>
          <w:color w:val="000000" w:themeColor="text1"/>
          <w:u w:val="single"/>
        </w:rPr>
      </w:pPr>
      <w:r w:rsidRPr="005730FC">
        <w:rPr>
          <w:b/>
          <w:bCs/>
          <w:color w:val="000000" w:themeColor="text1"/>
          <w:u w:val="single"/>
        </w:rPr>
        <w:t>Gap 5: Address health and mental health literacy</w:t>
      </w:r>
    </w:p>
    <w:p w14:paraId="19C894C6" w14:textId="6682C895" w:rsidR="00971EB7" w:rsidRPr="005730FC" w:rsidRDefault="00322AF2" w:rsidP="00971EB7">
      <w:pPr>
        <w:jc w:val="both"/>
        <w:rPr>
          <w:bCs/>
          <w:color w:val="000000" w:themeColor="text1"/>
        </w:rPr>
      </w:pPr>
      <w:r w:rsidRPr="005730FC">
        <w:rPr>
          <w:bCs/>
          <w:color w:val="000000" w:themeColor="text1"/>
        </w:rPr>
        <w:t>There is concern around the accessibility and appropriateness of health messaging to these communities. For Roma communities, there is a gap in services concerning information that is offered in their native tongue and for Gypsy and Traveller communities there is some low literacy levels which results in lack of understanding of health information. The language barriers and lack of literacy skills within these communities present a distinct disadvantage for these groups and th</w:t>
      </w:r>
      <w:r w:rsidR="006B6F95" w:rsidRPr="005730FC">
        <w:rPr>
          <w:bCs/>
          <w:color w:val="000000" w:themeColor="text1"/>
        </w:rPr>
        <w:t>is assessment highlighted the limited resour</w:t>
      </w:r>
      <w:r w:rsidR="00F664EA" w:rsidRPr="005730FC">
        <w:rPr>
          <w:bCs/>
          <w:color w:val="000000" w:themeColor="text1"/>
        </w:rPr>
        <w:t>ce</w:t>
      </w:r>
      <w:r w:rsidR="009D5D29">
        <w:rPr>
          <w:bCs/>
          <w:color w:val="000000" w:themeColor="text1"/>
        </w:rPr>
        <w:t>s</w:t>
      </w:r>
      <w:r w:rsidR="00F664EA" w:rsidRPr="005730FC">
        <w:rPr>
          <w:bCs/>
          <w:color w:val="000000" w:themeColor="text1"/>
        </w:rPr>
        <w:t xml:space="preserve"> available</w:t>
      </w:r>
      <w:r w:rsidRPr="005730FC">
        <w:rPr>
          <w:bCs/>
          <w:color w:val="000000" w:themeColor="text1"/>
        </w:rPr>
        <w:t xml:space="preserve"> to accommodate language and literacy levels in this community. </w:t>
      </w:r>
    </w:p>
    <w:p w14:paraId="3F002893" w14:textId="293E89A0" w:rsidR="00971EB7" w:rsidRPr="005730FC" w:rsidRDefault="00971EB7" w:rsidP="00971EB7">
      <w:pPr>
        <w:jc w:val="both"/>
        <w:rPr>
          <w:b/>
          <w:bCs/>
          <w:color w:val="000000" w:themeColor="text1"/>
        </w:rPr>
      </w:pPr>
      <w:r w:rsidRPr="005730FC">
        <w:rPr>
          <w:b/>
          <w:bCs/>
          <w:color w:val="000000" w:themeColor="text1"/>
        </w:rPr>
        <w:t>Recommendations</w:t>
      </w:r>
      <w:r w:rsidR="00692D8F" w:rsidRPr="005730FC">
        <w:rPr>
          <w:b/>
          <w:bCs/>
          <w:color w:val="000000" w:themeColor="text1"/>
        </w:rPr>
        <w:t>:</w:t>
      </w:r>
    </w:p>
    <w:p w14:paraId="04217589" w14:textId="78ED9F0E" w:rsidR="00971EB7" w:rsidRPr="005730FC" w:rsidRDefault="00971EB7" w:rsidP="00AF4260">
      <w:pPr>
        <w:pStyle w:val="ListParagraph"/>
        <w:numPr>
          <w:ilvl w:val="0"/>
          <w:numId w:val="86"/>
        </w:numPr>
        <w:jc w:val="both"/>
        <w:rPr>
          <w:bCs/>
          <w:color w:val="000000" w:themeColor="text1"/>
        </w:rPr>
      </w:pPr>
      <w:r w:rsidRPr="005730FC">
        <w:rPr>
          <w:bCs/>
          <w:color w:val="000000" w:themeColor="text1"/>
        </w:rPr>
        <w:t>Kent County Council Public Health department to</w:t>
      </w:r>
      <w:r w:rsidR="00F664EA" w:rsidRPr="005730FC">
        <w:rPr>
          <w:bCs/>
          <w:color w:val="000000" w:themeColor="text1"/>
        </w:rPr>
        <w:t xml:space="preserve"> </w:t>
      </w:r>
      <w:r w:rsidRPr="005730FC">
        <w:rPr>
          <w:bCs/>
          <w:color w:val="000000" w:themeColor="text1"/>
        </w:rPr>
        <w:t xml:space="preserve">work with national partners (OHID and DoHSC) to develop appropriate materials to be shared within these communities. </w:t>
      </w:r>
    </w:p>
    <w:p w14:paraId="12A6ABFD" w14:textId="576F1AE5" w:rsidR="00971EB7" w:rsidRPr="005730FC" w:rsidRDefault="00971EB7" w:rsidP="00AF4260">
      <w:pPr>
        <w:pStyle w:val="ListParagraph"/>
        <w:numPr>
          <w:ilvl w:val="0"/>
          <w:numId w:val="86"/>
        </w:numPr>
        <w:jc w:val="both"/>
        <w:rPr>
          <w:bCs/>
          <w:color w:val="000000" w:themeColor="text1"/>
        </w:rPr>
      </w:pPr>
      <w:r w:rsidRPr="005730FC">
        <w:rPr>
          <w:bCs/>
          <w:color w:val="000000" w:themeColor="text1"/>
        </w:rPr>
        <w:t xml:space="preserve">NHS Kent and Medway ICB and Kent County Council should consider commissioning and developing accessible and appropriate resources for the Gypsy, </w:t>
      </w:r>
      <w:proofErr w:type="gramStart"/>
      <w:r w:rsidRPr="005730FC">
        <w:rPr>
          <w:bCs/>
          <w:color w:val="000000" w:themeColor="text1"/>
        </w:rPr>
        <w:t>Roma</w:t>
      </w:r>
      <w:proofErr w:type="gramEnd"/>
      <w:r w:rsidRPr="005730FC">
        <w:rPr>
          <w:bCs/>
          <w:color w:val="000000" w:themeColor="text1"/>
        </w:rPr>
        <w:t xml:space="preserve"> and Traveller communities</w:t>
      </w:r>
      <w:r w:rsidR="009D5D29">
        <w:rPr>
          <w:bCs/>
          <w:color w:val="000000" w:themeColor="text1"/>
        </w:rPr>
        <w:t xml:space="preserve"> to</w:t>
      </w:r>
      <w:r w:rsidRPr="005730FC">
        <w:rPr>
          <w:bCs/>
          <w:color w:val="000000" w:themeColor="text1"/>
        </w:rPr>
        <w:t xml:space="preserve"> ensu</w:t>
      </w:r>
      <w:r w:rsidR="009D5D29">
        <w:rPr>
          <w:bCs/>
          <w:color w:val="000000" w:themeColor="text1"/>
        </w:rPr>
        <w:t>re</w:t>
      </w:r>
      <w:r w:rsidRPr="005730FC">
        <w:rPr>
          <w:bCs/>
          <w:color w:val="000000" w:themeColor="text1"/>
        </w:rPr>
        <w:t xml:space="preserve"> there is increased awareness of disease and symptoms, health prevention and promotion and the health services available. Professionals should consider alternative formats of communication, either via easy-read materials, visual mediums such as videos or specific campaigns aimed directly at this community which are </w:t>
      </w:r>
      <w:r w:rsidR="00551DA8" w:rsidRPr="005730FC">
        <w:rPr>
          <w:bCs/>
          <w:color w:val="000000" w:themeColor="text1"/>
        </w:rPr>
        <w:t>co-</w:t>
      </w:r>
      <w:r w:rsidRPr="005730FC">
        <w:rPr>
          <w:bCs/>
          <w:color w:val="000000" w:themeColor="text1"/>
        </w:rPr>
        <w:t>produced in an innovative and appropriate manner.</w:t>
      </w:r>
    </w:p>
    <w:p w14:paraId="1F20CAA0" w14:textId="669A3B4D" w:rsidR="00971EB7" w:rsidRPr="005730FC" w:rsidRDefault="00971EB7" w:rsidP="00AF4260">
      <w:pPr>
        <w:pStyle w:val="ListParagraph"/>
        <w:numPr>
          <w:ilvl w:val="0"/>
          <w:numId w:val="86"/>
        </w:numPr>
        <w:jc w:val="both"/>
        <w:rPr>
          <w:color w:val="000000" w:themeColor="text1"/>
        </w:rPr>
      </w:pPr>
      <w:r w:rsidRPr="005730FC">
        <w:rPr>
          <w:color w:val="000000" w:themeColor="text1"/>
        </w:rPr>
        <w:t xml:space="preserve">Kent County Council’s Public Health department to consider running a bespoke health promotion/prevention campaign aimed directly at Gypsy, </w:t>
      </w:r>
      <w:proofErr w:type="gramStart"/>
      <w:r w:rsidRPr="005730FC">
        <w:rPr>
          <w:color w:val="000000" w:themeColor="text1"/>
        </w:rPr>
        <w:t>Roma</w:t>
      </w:r>
      <w:proofErr w:type="gramEnd"/>
      <w:r w:rsidRPr="005730FC">
        <w:rPr>
          <w:color w:val="000000" w:themeColor="text1"/>
        </w:rPr>
        <w:t xml:space="preserve"> and Traveller communities, encompassing greatest health needs and barriers in accessing healthcare and ensuring the appropriate language or medium is used to relay this information. </w:t>
      </w:r>
    </w:p>
    <w:p w14:paraId="09846042" w14:textId="5A78019E" w:rsidR="002E0B51" w:rsidRPr="005730FC" w:rsidRDefault="00FE03A7" w:rsidP="002E0B51">
      <w:pPr>
        <w:pStyle w:val="ListParagraph"/>
        <w:numPr>
          <w:ilvl w:val="0"/>
          <w:numId w:val="86"/>
        </w:numPr>
        <w:jc w:val="both"/>
        <w:rPr>
          <w:color w:val="000000" w:themeColor="text1"/>
        </w:rPr>
      </w:pPr>
      <w:r w:rsidRPr="005730FC">
        <w:rPr>
          <w:color w:val="000000" w:themeColor="text1"/>
        </w:rPr>
        <w:t>Kent County Council Communications Directorate to undertake a</w:t>
      </w:r>
      <w:r w:rsidR="00A262C3" w:rsidRPr="005730FC">
        <w:rPr>
          <w:color w:val="000000" w:themeColor="text1"/>
        </w:rPr>
        <w:t>n assessment</w:t>
      </w:r>
      <w:r w:rsidRPr="005730FC">
        <w:rPr>
          <w:color w:val="000000" w:themeColor="text1"/>
        </w:rPr>
        <w:t xml:space="preserve"> </w:t>
      </w:r>
      <w:r w:rsidR="00A262C3" w:rsidRPr="005730FC">
        <w:rPr>
          <w:color w:val="000000" w:themeColor="text1"/>
        </w:rPr>
        <w:t>across</w:t>
      </w:r>
      <w:r w:rsidRPr="005730FC">
        <w:rPr>
          <w:color w:val="000000" w:themeColor="text1"/>
        </w:rPr>
        <w:t xml:space="preserve"> </w:t>
      </w:r>
      <w:r w:rsidR="00A262C3" w:rsidRPr="005730FC">
        <w:rPr>
          <w:color w:val="000000" w:themeColor="text1"/>
        </w:rPr>
        <w:t>planned public health</w:t>
      </w:r>
      <w:r w:rsidRPr="005730FC">
        <w:rPr>
          <w:color w:val="000000" w:themeColor="text1"/>
        </w:rPr>
        <w:t xml:space="preserve"> campai</w:t>
      </w:r>
      <w:r w:rsidR="00A262C3" w:rsidRPr="005730FC">
        <w:rPr>
          <w:color w:val="000000" w:themeColor="text1"/>
        </w:rPr>
        <w:t>gns t</w:t>
      </w:r>
      <w:r w:rsidR="007B6A06" w:rsidRPr="005730FC">
        <w:rPr>
          <w:color w:val="000000" w:themeColor="text1"/>
        </w:rPr>
        <w:t xml:space="preserve">o </w:t>
      </w:r>
      <w:r w:rsidR="00B85A39" w:rsidRPr="005730FC">
        <w:rPr>
          <w:color w:val="000000" w:themeColor="text1"/>
        </w:rPr>
        <w:t>consider</w:t>
      </w:r>
      <w:r w:rsidR="007B6A06" w:rsidRPr="005730FC">
        <w:rPr>
          <w:color w:val="000000" w:themeColor="text1"/>
        </w:rPr>
        <w:t xml:space="preserve"> their potential impact on inclusion health groups, including Gypsy, </w:t>
      </w:r>
      <w:proofErr w:type="gramStart"/>
      <w:r w:rsidR="007B6A06" w:rsidRPr="005730FC">
        <w:rPr>
          <w:color w:val="000000" w:themeColor="text1"/>
        </w:rPr>
        <w:t>Roma</w:t>
      </w:r>
      <w:proofErr w:type="gramEnd"/>
      <w:r w:rsidR="007B6A06" w:rsidRPr="005730FC">
        <w:rPr>
          <w:color w:val="000000" w:themeColor="text1"/>
        </w:rPr>
        <w:t xml:space="preserve"> and Traveller communities.</w:t>
      </w:r>
    </w:p>
    <w:p w14:paraId="443DC39E" w14:textId="5C67A5B8" w:rsidR="005D49D5" w:rsidRPr="005730FC" w:rsidRDefault="003C6BDF" w:rsidP="00AF4260">
      <w:pPr>
        <w:pStyle w:val="ListParagraph"/>
        <w:numPr>
          <w:ilvl w:val="0"/>
          <w:numId w:val="86"/>
        </w:numPr>
        <w:jc w:val="both"/>
        <w:rPr>
          <w:color w:val="000000" w:themeColor="text1"/>
        </w:rPr>
      </w:pPr>
      <w:r w:rsidRPr="005730FC">
        <w:rPr>
          <w:bCs/>
          <w:color w:val="000000" w:themeColor="text1"/>
        </w:rPr>
        <w:t>Adult education settings</w:t>
      </w:r>
      <w:r w:rsidR="00971EB7" w:rsidRPr="005730FC">
        <w:rPr>
          <w:bCs/>
          <w:color w:val="000000" w:themeColor="text1"/>
        </w:rPr>
        <w:t xml:space="preserve"> within Kent to explore how they can improve </w:t>
      </w:r>
      <w:r w:rsidR="003E2668" w:rsidRPr="005730FC">
        <w:rPr>
          <w:bCs/>
          <w:color w:val="000000" w:themeColor="text1"/>
        </w:rPr>
        <w:t>adult</w:t>
      </w:r>
      <w:r w:rsidR="001A7F08" w:rsidRPr="005730FC">
        <w:rPr>
          <w:bCs/>
          <w:color w:val="000000" w:themeColor="text1"/>
        </w:rPr>
        <w:t xml:space="preserve"> and digital</w:t>
      </w:r>
      <w:r w:rsidR="003E2668" w:rsidRPr="005730FC">
        <w:rPr>
          <w:bCs/>
          <w:color w:val="000000" w:themeColor="text1"/>
        </w:rPr>
        <w:t xml:space="preserve"> </w:t>
      </w:r>
      <w:r w:rsidR="00971EB7" w:rsidRPr="005730FC">
        <w:rPr>
          <w:bCs/>
          <w:color w:val="000000" w:themeColor="text1"/>
        </w:rPr>
        <w:t>literacy levels within this community to ensure connectivity and use of health and other services</w:t>
      </w:r>
      <w:r w:rsidR="009D5D29">
        <w:rPr>
          <w:bCs/>
          <w:color w:val="000000" w:themeColor="text1"/>
        </w:rPr>
        <w:t>. T</w:t>
      </w:r>
      <w:r w:rsidR="00971EB7" w:rsidRPr="005730FC">
        <w:rPr>
          <w:bCs/>
          <w:color w:val="000000" w:themeColor="text1"/>
        </w:rPr>
        <w:t>his is noted as a long-term investment into improving the overall lives and opportunities</w:t>
      </w:r>
      <w:r w:rsidRPr="005730FC">
        <w:rPr>
          <w:bCs/>
          <w:color w:val="000000" w:themeColor="text1"/>
        </w:rPr>
        <w:t>.</w:t>
      </w:r>
    </w:p>
    <w:p w14:paraId="10F273FB" w14:textId="6AD9431C" w:rsidR="00322AF2" w:rsidRPr="005730FC" w:rsidRDefault="00322AF2" w:rsidP="00322AF2">
      <w:pPr>
        <w:jc w:val="both"/>
        <w:rPr>
          <w:rFonts w:cstheme="minorBidi"/>
          <w:b/>
          <w:bCs/>
          <w:color w:val="000000" w:themeColor="text1"/>
          <w:u w:val="single"/>
        </w:rPr>
      </w:pPr>
      <w:r w:rsidRPr="005730FC">
        <w:rPr>
          <w:b/>
          <w:bCs/>
          <w:color w:val="000000" w:themeColor="text1"/>
          <w:u w:val="single"/>
        </w:rPr>
        <w:t>Gap 6: Overreliance on short-term projects</w:t>
      </w:r>
    </w:p>
    <w:p w14:paraId="0F2E98F5" w14:textId="2B109EEC" w:rsidR="00322AF2" w:rsidRPr="005730FC" w:rsidRDefault="00322AF2" w:rsidP="00322AF2">
      <w:pPr>
        <w:jc w:val="both"/>
        <w:rPr>
          <w:color w:val="000000" w:themeColor="text1"/>
        </w:rPr>
      </w:pPr>
      <w:r w:rsidRPr="005730FC">
        <w:rPr>
          <w:color w:val="000000" w:themeColor="text1"/>
        </w:rPr>
        <w:t>This work highlighted how projects supporting Gypsy, Roma and Traveller communities are often short-term. Often, engagement with communities is either time-limited due to funding or driven by passionate and committed individuals, rather than a system-led and sustained approach.  This is unsustainable in the long</w:t>
      </w:r>
      <w:r w:rsidR="003E2668" w:rsidRPr="005730FC">
        <w:rPr>
          <w:color w:val="000000" w:themeColor="text1"/>
        </w:rPr>
        <w:t xml:space="preserve"> </w:t>
      </w:r>
      <w:r w:rsidRPr="005730FC">
        <w:rPr>
          <w:color w:val="000000" w:themeColor="text1"/>
        </w:rPr>
        <w:t>term.</w:t>
      </w:r>
    </w:p>
    <w:p w14:paraId="09AEA58E" w14:textId="2A666A88" w:rsidR="00322AF2" w:rsidRPr="005730FC" w:rsidRDefault="00322AF2" w:rsidP="00322AF2">
      <w:pPr>
        <w:rPr>
          <w:b/>
          <w:bCs/>
          <w:color w:val="000000" w:themeColor="text1"/>
        </w:rPr>
      </w:pPr>
      <w:r w:rsidRPr="005730FC">
        <w:rPr>
          <w:b/>
          <w:bCs/>
          <w:color w:val="000000" w:themeColor="text1"/>
        </w:rPr>
        <w:t>Recommendations</w:t>
      </w:r>
      <w:r w:rsidR="00692D8F" w:rsidRPr="005730FC">
        <w:rPr>
          <w:b/>
          <w:bCs/>
          <w:color w:val="000000" w:themeColor="text1"/>
        </w:rPr>
        <w:t>:</w:t>
      </w:r>
    </w:p>
    <w:p w14:paraId="0C11F50E" w14:textId="77777777" w:rsidR="00322AF2" w:rsidRPr="005730FC" w:rsidRDefault="00322AF2" w:rsidP="00AF4260">
      <w:pPr>
        <w:pStyle w:val="ListParagraph"/>
        <w:numPr>
          <w:ilvl w:val="0"/>
          <w:numId w:val="87"/>
        </w:numPr>
        <w:jc w:val="both"/>
        <w:rPr>
          <w:color w:val="000000" w:themeColor="text1"/>
        </w:rPr>
      </w:pPr>
      <w:r w:rsidRPr="005730FC">
        <w:rPr>
          <w:color w:val="000000" w:themeColor="text1"/>
        </w:rPr>
        <w:t>NHS Kent and Medway ICB and Kent County Council to explore sustainable funding opportunities for inclusion group and health inequalities in vulnerable populations, as there must be adequate funding to ensure there is long-term investment and the necessary support for these communities.</w:t>
      </w:r>
    </w:p>
    <w:p w14:paraId="21C450D2" w14:textId="630DE447" w:rsidR="00E76180" w:rsidRPr="005730FC" w:rsidRDefault="00E76180" w:rsidP="00AF4260">
      <w:pPr>
        <w:pStyle w:val="ListParagraph"/>
        <w:numPr>
          <w:ilvl w:val="0"/>
          <w:numId w:val="87"/>
        </w:numPr>
        <w:jc w:val="both"/>
        <w:rPr>
          <w:color w:val="000000" w:themeColor="text1"/>
        </w:rPr>
      </w:pPr>
      <w:r w:rsidRPr="005730FC">
        <w:rPr>
          <w:color w:val="000000" w:themeColor="text1"/>
        </w:rPr>
        <w:t xml:space="preserve">NHS Kent and Medway ICB should embed good practice into mainstream services and encourage all Primary Care Networks to undertake an Inclusion Health </w:t>
      </w:r>
      <w:hyperlink r:id="rId50" w:history="1">
        <w:r w:rsidRPr="005730FC">
          <w:rPr>
            <w:rStyle w:val="Hyperlink"/>
            <w:color w:val="000000" w:themeColor="text1"/>
          </w:rPr>
          <w:t>Self-Assessment Tool</w:t>
        </w:r>
      </w:hyperlink>
      <w:r w:rsidRPr="005730FC">
        <w:rPr>
          <w:color w:val="000000" w:themeColor="text1"/>
        </w:rPr>
        <w:t>. The tool takes around 10 minutes to complete and once the self-assessment has been completed a unique and tailored guide will help PCNs embed action on tackling</w:t>
      </w:r>
      <w:r w:rsidR="001A0699" w:rsidRPr="005730FC">
        <w:rPr>
          <w:color w:val="000000" w:themeColor="text1"/>
        </w:rPr>
        <w:t xml:space="preserve"> issues faced by all inclusion groups and </w:t>
      </w:r>
      <w:r w:rsidR="00EC6DC0">
        <w:rPr>
          <w:color w:val="000000" w:themeColor="text1"/>
        </w:rPr>
        <w:t xml:space="preserve">reducing </w:t>
      </w:r>
      <w:r w:rsidR="001A0699" w:rsidRPr="005730FC">
        <w:rPr>
          <w:color w:val="000000" w:themeColor="text1"/>
        </w:rPr>
        <w:t>inequalities</w:t>
      </w:r>
      <w:r w:rsidRPr="005730FC">
        <w:rPr>
          <w:color w:val="000000" w:themeColor="text1"/>
        </w:rPr>
        <w:t xml:space="preserve"> into its everyday activities. </w:t>
      </w:r>
    </w:p>
    <w:p w14:paraId="7BE9EE65" w14:textId="4342A6AE" w:rsidR="00180889" w:rsidRPr="005730FC" w:rsidRDefault="00180889" w:rsidP="00A50037">
      <w:pPr>
        <w:jc w:val="both"/>
        <w:rPr>
          <w:b/>
          <w:color w:val="000000" w:themeColor="text1"/>
          <w:u w:val="single"/>
        </w:rPr>
      </w:pPr>
      <w:r w:rsidRPr="005730FC">
        <w:rPr>
          <w:b/>
          <w:color w:val="000000" w:themeColor="text1"/>
          <w:u w:val="single"/>
        </w:rPr>
        <w:t>Low uptake of services</w:t>
      </w:r>
    </w:p>
    <w:p w14:paraId="6583723B" w14:textId="3E023F56" w:rsidR="00A50037" w:rsidRPr="005730FC" w:rsidRDefault="00A50037" w:rsidP="00A50037">
      <w:pPr>
        <w:jc w:val="both"/>
        <w:rPr>
          <w:bCs/>
          <w:color w:val="000000" w:themeColor="text1"/>
        </w:rPr>
      </w:pPr>
      <w:r w:rsidRPr="005730FC">
        <w:rPr>
          <w:bCs/>
          <w:color w:val="000000" w:themeColor="text1"/>
        </w:rPr>
        <w:t>This paper acknowledge</w:t>
      </w:r>
      <w:r w:rsidR="006C71CF" w:rsidRPr="005730FC">
        <w:rPr>
          <w:bCs/>
          <w:color w:val="000000" w:themeColor="text1"/>
        </w:rPr>
        <w:t>d</w:t>
      </w:r>
      <w:r w:rsidRPr="005730FC">
        <w:rPr>
          <w:bCs/>
          <w:color w:val="000000" w:themeColor="text1"/>
        </w:rPr>
        <w:t xml:space="preserve"> a gap regarding </w:t>
      </w:r>
      <w:r w:rsidR="001A0699" w:rsidRPr="005730FC">
        <w:rPr>
          <w:bCs/>
          <w:color w:val="000000" w:themeColor="text1"/>
        </w:rPr>
        <w:t>universal</w:t>
      </w:r>
      <w:r w:rsidRPr="005730FC">
        <w:rPr>
          <w:bCs/>
          <w:color w:val="000000" w:themeColor="text1"/>
        </w:rPr>
        <w:t xml:space="preserve"> services (</w:t>
      </w:r>
      <w:r w:rsidR="001A0699" w:rsidRPr="005730FC">
        <w:rPr>
          <w:bCs/>
          <w:color w:val="000000" w:themeColor="text1"/>
        </w:rPr>
        <w:t>primary care and</w:t>
      </w:r>
      <w:r w:rsidRPr="005730FC">
        <w:rPr>
          <w:bCs/>
          <w:color w:val="000000" w:themeColor="text1"/>
        </w:rPr>
        <w:t xml:space="preserve"> hospital services, maternity services etc) at meeting the needs of the Gypsy, </w:t>
      </w:r>
      <w:proofErr w:type="gramStart"/>
      <w:r w:rsidRPr="005730FC">
        <w:rPr>
          <w:bCs/>
          <w:color w:val="000000" w:themeColor="text1"/>
        </w:rPr>
        <w:t>Roma</w:t>
      </w:r>
      <w:proofErr w:type="gramEnd"/>
      <w:r w:rsidRPr="005730FC">
        <w:rPr>
          <w:bCs/>
          <w:color w:val="000000" w:themeColor="text1"/>
        </w:rPr>
        <w:t xml:space="preserve"> and Traveller communities but also the need </w:t>
      </w:r>
      <w:r w:rsidR="001A0699" w:rsidRPr="005730FC">
        <w:rPr>
          <w:bCs/>
          <w:color w:val="000000" w:themeColor="text1"/>
        </w:rPr>
        <w:t xml:space="preserve">for </w:t>
      </w:r>
      <w:r w:rsidRPr="005730FC">
        <w:rPr>
          <w:bCs/>
          <w:color w:val="000000" w:themeColor="text1"/>
        </w:rPr>
        <w:t>some specialist activity and targeted interventions and services ensur</w:t>
      </w:r>
      <w:r w:rsidR="001A0699" w:rsidRPr="005730FC">
        <w:rPr>
          <w:bCs/>
          <w:color w:val="000000" w:themeColor="text1"/>
        </w:rPr>
        <w:t>ing</w:t>
      </w:r>
      <w:r w:rsidRPr="005730FC">
        <w:rPr>
          <w:bCs/>
          <w:color w:val="000000" w:themeColor="text1"/>
        </w:rPr>
        <w:t xml:space="preserve"> there is dedicated resource, time and focus on developing long-term commitment to communities and their needs. In addition, there is also an inconsistent approach </w:t>
      </w:r>
      <w:r w:rsidR="006C71CF" w:rsidRPr="005730FC">
        <w:rPr>
          <w:bCs/>
          <w:color w:val="000000" w:themeColor="text1"/>
        </w:rPr>
        <w:t>regarding</w:t>
      </w:r>
      <w:r w:rsidRPr="005730FC">
        <w:rPr>
          <w:bCs/>
          <w:color w:val="000000" w:themeColor="text1"/>
        </w:rPr>
        <w:t xml:space="preserve"> Gypsy and Travellers who have nomadic </w:t>
      </w:r>
      <w:r w:rsidR="000A38F1" w:rsidRPr="005730FC">
        <w:rPr>
          <w:bCs/>
          <w:color w:val="000000" w:themeColor="text1"/>
        </w:rPr>
        <w:t>lifestyles,</w:t>
      </w:r>
      <w:r w:rsidRPr="005730FC">
        <w:rPr>
          <w:bCs/>
          <w:color w:val="000000" w:themeColor="text1"/>
        </w:rPr>
        <w:t xml:space="preserve"> and these individuals are often significantly disadvantaged in accessing secondary and specialist services (due to being unable to attend appointments as they are travelling, being moved on or unable to return to site).</w:t>
      </w:r>
    </w:p>
    <w:p w14:paraId="3281696B" w14:textId="77777777" w:rsidR="0014084E" w:rsidRPr="005730FC" w:rsidRDefault="00DD52D6" w:rsidP="00A50037">
      <w:pPr>
        <w:jc w:val="both"/>
        <w:rPr>
          <w:b/>
          <w:bCs/>
          <w:color w:val="000000" w:themeColor="text1"/>
          <w:u w:val="single"/>
        </w:rPr>
      </w:pPr>
      <w:r w:rsidRPr="005730FC">
        <w:rPr>
          <w:b/>
          <w:bCs/>
          <w:color w:val="000000" w:themeColor="text1"/>
          <w:u w:val="single"/>
        </w:rPr>
        <w:t>Gap 7: Low uptake of preventative services</w:t>
      </w:r>
    </w:p>
    <w:p w14:paraId="5946AE79" w14:textId="7DAEB5CD" w:rsidR="00A50037" w:rsidRPr="005730FC" w:rsidRDefault="00A50037" w:rsidP="00A50037">
      <w:pPr>
        <w:jc w:val="both"/>
        <w:rPr>
          <w:b/>
          <w:bCs/>
          <w:color w:val="000000" w:themeColor="text1"/>
        </w:rPr>
      </w:pPr>
      <w:r w:rsidRPr="005730FC">
        <w:rPr>
          <w:b/>
          <w:bCs/>
          <w:color w:val="000000" w:themeColor="text1"/>
        </w:rPr>
        <w:t>Recommendations</w:t>
      </w:r>
      <w:r w:rsidR="00692D8F" w:rsidRPr="005730FC">
        <w:rPr>
          <w:b/>
          <w:bCs/>
          <w:color w:val="000000" w:themeColor="text1"/>
        </w:rPr>
        <w:t>:</w:t>
      </w:r>
    </w:p>
    <w:p w14:paraId="07A04A14" w14:textId="26FB5109" w:rsidR="00A50037" w:rsidRPr="005730FC" w:rsidRDefault="00A50037" w:rsidP="00AF4260">
      <w:pPr>
        <w:pStyle w:val="ListParagraph"/>
        <w:numPr>
          <w:ilvl w:val="0"/>
          <w:numId w:val="85"/>
        </w:numPr>
        <w:jc w:val="both"/>
        <w:rPr>
          <w:color w:val="000000" w:themeColor="text1"/>
        </w:rPr>
      </w:pPr>
      <w:r w:rsidRPr="005730FC">
        <w:rPr>
          <w:color w:val="000000" w:themeColor="text1"/>
        </w:rPr>
        <w:t>Kent County Council Public Health department to work with KCC Growth Environment and Transport (GET)</w:t>
      </w:r>
      <w:r w:rsidR="00016CCC" w:rsidRPr="005730FC">
        <w:rPr>
          <w:color w:val="000000" w:themeColor="text1"/>
        </w:rPr>
        <w:t xml:space="preserve"> </w:t>
      </w:r>
      <w:r w:rsidR="00ED150F" w:rsidRPr="005730FC">
        <w:rPr>
          <w:rFonts w:cstheme="minorHAnsi"/>
          <w:color w:val="000000" w:themeColor="text1"/>
        </w:rPr>
        <w:t>Gypsy and Traveller Resident Service</w:t>
      </w:r>
      <w:r w:rsidR="00016CCC" w:rsidRPr="005730FC">
        <w:rPr>
          <w:rFonts w:cstheme="minorHAnsi"/>
          <w:color w:val="000000" w:themeColor="text1"/>
        </w:rPr>
        <w:t xml:space="preserve">, </w:t>
      </w:r>
      <w:r w:rsidRPr="005730FC">
        <w:rPr>
          <w:color w:val="000000" w:themeColor="text1"/>
        </w:rPr>
        <w:t xml:space="preserve">to explore opportunities to train KCC site liaison managers in Making Every Contact Count Training (MECC) and/or Very Brief Advice (VBA); these professionals are well-trusted and obtain established relationships with the community. </w:t>
      </w:r>
    </w:p>
    <w:p w14:paraId="3859FAD9" w14:textId="1C16EFF2" w:rsidR="005D49D5" w:rsidRPr="005730FC" w:rsidRDefault="00A50037" w:rsidP="00AF4260">
      <w:pPr>
        <w:pStyle w:val="ListParagraph"/>
        <w:numPr>
          <w:ilvl w:val="0"/>
          <w:numId w:val="85"/>
        </w:numPr>
        <w:jc w:val="both"/>
        <w:rPr>
          <w:color w:val="000000" w:themeColor="text1"/>
        </w:rPr>
      </w:pPr>
      <w:r w:rsidRPr="005730FC">
        <w:rPr>
          <w:color w:val="000000" w:themeColor="text1"/>
        </w:rPr>
        <w:t xml:space="preserve">NHS Kent and Medway ICB and Kent County Council’s Public Health department to explore opportunities to identify and train community members to become peer educators and health champions to disseminate reliable and accurate health messaging. Professionals can identify and train community members via the </w:t>
      </w:r>
      <w:hyperlink r:id="rId51" w:history="1">
        <w:r w:rsidRPr="005730FC">
          <w:rPr>
            <w:rStyle w:val="Hyperlink"/>
            <w:color w:val="000000" w:themeColor="text1"/>
          </w:rPr>
          <w:t>Royal Society for Public Health Training Centre</w:t>
        </w:r>
      </w:hyperlink>
      <w:r w:rsidRPr="005730FC">
        <w:rPr>
          <w:color w:val="000000" w:themeColor="text1"/>
        </w:rPr>
        <w:t xml:space="preserve"> provided by Friends, Families and Traveller charity. This may act twofold, developing knowledge and raising awareness within the community and potentially leading to secure paid work for these individuals (One You Lifestyle Advisor / health support workers etc). </w:t>
      </w:r>
    </w:p>
    <w:p w14:paraId="0B6F1896" w14:textId="1D33D92C" w:rsidR="00FC2B0F" w:rsidRPr="005730FC" w:rsidRDefault="00FC2B0F" w:rsidP="00FC2B0F">
      <w:pPr>
        <w:jc w:val="both"/>
        <w:rPr>
          <w:rFonts w:cstheme="minorBidi"/>
          <w:b/>
          <w:bCs/>
          <w:color w:val="000000" w:themeColor="text1"/>
          <w:u w:val="single"/>
        </w:rPr>
      </w:pPr>
      <w:r w:rsidRPr="005730FC">
        <w:rPr>
          <w:b/>
          <w:bCs/>
          <w:color w:val="000000" w:themeColor="text1"/>
          <w:u w:val="single"/>
        </w:rPr>
        <w:t>Gap: 8 Address barriers to accessing primary care</w:t>
      </w:r>
    </w:p>
    <w:p w14:paraId="400EE418" w14:textId="233DE861" w:rsidR="00FC2B0F" w:rsidRPr="005730FC" w:rsidRDefault="00FC2B0F" w:rsidP="00FC2B0F">
      <w:pPr>
        <w:jc w:val="both"/>
        <w:rPr>
          <w:b/>
          <w:bCs/>
          <w:color w:val="000000" w:themeColor="text1"/>
        </w:rPr>
      </w:pPr>
      <w:r w:rsidRPr="005730FC">
        <w:rPr>
          <w:b/>
          <w:bCs/>
          <w:color w:val="000000" w:themeColor="text1"/>
        </w:rPr>
        <w:t>Recommendations</w:t>
      </w:r>
      <w:r w:rsidR="00692D8F" w:rsidRPr="005730FC">
        <w:rPr>
          <w:b/>
          <w:bCs/>
          <w:color w:val="000000" w:themeColor="text1"/>
        </w:rPr>
        <w:t>:</w:t>
      </w:r>
    </w:p>
    <w:p w14:paraId="16515000" w14:textId="4B0062E6" w:rsidR="00FC2B0F" w:rsidRPr="005730FC" w:rsidRDefault="00FC2B0F" w:rsidP="00AF4260">
      <w:pPr>
        <w:pStyle w:val="ListParagraph"/>
        <w:numPr>
          <w:ilvl w:val="0"/>
          <w:numId w:val="87"/>
        </w:numPr>
        <w:jc w:val="both"/>
        <w:rPr>
          <w:color w:val="000000" w:themeColor="text1"/>
        </w:rPr>
      </w:pPr>
      <w:r w:rsidRPr="005730FC">
        <w:rPr>
          <w:color w:val="000000" w:themeColor="text1"/>
        </w:rPr>
        <w:t>NHS Kent and Medway ICB should consider working with GP surgeries and identify practices within the county who are already working with these communities or express an interest in working with them going forward</w:t>
      </w:r>
      <w:r w:rsidR="008018AA">
        <w:rPr>
          <w:color w:val="000000" w:themeColor="text1"/>
        </w:rPr>
        <w:t>.</w:t>
      </w:r>
      <w:r w:rsidRPr="005730FC">
        <w:rPr>
          <w:color w:val="000000" w:themeColor="text1"/>
        </w:rPr>
        <w:t xml:space="preserve"> These surgeries should then have support to become ‘champions’ for Gypsy</w:t>
      </w:r>
      <w:r w:rsidR="00916B34">
        <w:rPr>
          <w:color w:val="000000" w:themeColor="text1"/>
        </w:rPr>
        <w:t>,</w:t>
      </w:r>
      <w:r w:rsidRPr="005730FC">
        <w:rPr>
          <w:color w:val="000000" w:themeColor="text1"/>
        </w:rPr>
        <w:t xml:space="preserve"> </w:t>
      </w:r>
      <w:proofErr w:type="gramStart"/>
      <w:r w:rsidRPr="005730FC">
        <w:rPr>
          <w:color w:val="000000" w:themeColor="text1"/>
        </w:rPr>
        <w:t>Roma</w:t>
      </w:r>
      <w:proofErr w:type="gramEnd"/>
      <w:r w:rsidRPr="005730FC">
        <w:rPr>
          <w:color w:val="000000" w:themeColor="text1"/>
        </w:rPr>
        <w:t xml:space="preserve"> and Traveller health, developing their own surgeries into models of best practice. </w:t>
      </w:r>
    </w:p>
    <w:p w14:paraId="4876DD53" w14:textId="68DEE16D" w:rsidR="00FC2B0F" w:rsidRPr="005730FC" w:rsidRDefault="00FC2B0F" w:rsidP="00AF4260">
      <w:pPr>
        <w:pStyle w:val="ListParagraph"/>
        <w:numPr>
          <w:ilvl w:val="0"/>
          <w:numId w:val="87"/>
        </w:numPr>
        <w:jc w:val="both"/>
        <w:rPr>
          <w:color w:val="000000" w:themeColor="text1"/>
        </w:rPr>
      </w:pPr>
      <w:r w:rsidRPr="005730FC">
        <w:rPr>
          <w:color w:val="000000" w:themeColor="text1"/>
        </w:rPr>
        <w:t>NHS Kent and Medway ICB to encourage GP surgeries to have one specialist surgery per PCN that is</w:t>
      </w:r>
      <w:r w:rsidR="0014084E" w:rsidRPr="005730FC">
        <w:rPr>
          <w:color w:val="000000" w:themeColor="text1"/>
        </w:rPr>
        <w:t xml:space="preserve"> an ‘Inclusion Health</w:t>
      </w:r>
      <w:r w:rsidRPr="005730FC">
        <w:rPr>
          <w:color w:val="000000" w:themeColor="text1"/>
        </w:rPr>
        <w:t xml:space="preserve"> friendly’ </w:t>
      </w:r>
      <w:r w:rsidR="0014084E" w:rsidRPr="005730FC">
        <w:rPr>
          <w:color w:val="000000" w:themeColor="text1"/>
        </w:rPr>
        <w:t xml:space="preserve">practice, </w:t>
      </w:r>
      <w:r w:rsidR="00ED77CE" w:rsidRPr="005730FC">
        <w:rPr>
          <w:color w:val="000000" w:themeColor="text1"/>
        </w:rPr>
        <w:t>whereby</w:t>
      </w:r>
      <w:r w:rsidR="0014084E" w:rsidRPr="005730FC">
        <w:rPr>
          <w:color w:val="000000" w:themeColor="text1"/>
        </w:rPr>
        <w:t xml:space="preserve"> </w:t>
      </w:r>
      <w:r w:rsidR="00ED77CE" w:rsidRPr="005730FC">
        <w:rPr>
          <w:color w:val="000000" w:themeColor="text1"/>
        </w:rPr>
        <w:t>practices with a high footfall</w:t>
      </w:r>
      <w:r w:rsidR="0014084E" w:rsidRPr="005730FC">
        <w:rPr>
          <w:color w:val="000000" w:themeColor="text1"/>
        </w:rPr>
        <w:t xml:space="preserve"> </w:t>
      </w:r>
      <w:r w:rsidR="00ED77CE" w:rsidRPr="005730FC">
        <w:rPr>
          <w:color w:val="000000" w:themeColor="text1"/>
        </w:rPr>
        <w:t>of Gypsy</w:t>
      </w:r>
      <w:r w:rsidR="00916B34">
        <w:rPr>
          <w:color w:val="000000" w:themeColor="text1"/>
        </w:rPr>
        <w:t>,</w:t>
      </w:r>
      <w:r w:rsidR="00ED77CE" w:rsidRPr="005730FC">
        <w:rPr>
          <w:color w:val="000000" w:themeColor="text1"/>
        </w:rPr>
        <w:t xml:space="preserve"> Roma Traveller communities could lead</w:t>
      </w:r>
      <w:r w:rsidR="0014084E" w:rsidRPr="005730FC">
        <w:rPr>
          <w:color w:val="000000" w:themeColor="text1"/>
        </w:rPr>
        <w:t xml:space="preserve"> but</w:t>
      </w:r>
      <w:r w:rsidR="00ED77CE" w:rsidRPr="005730FC">
        <w:rPr>
          <w:color w:val="000000" w:themeColor="text1"/>
        </w:rPr>
        <w:t xml:space="preserve"> this</w:t>
      </w:r>
      <w:r w:rsidR="0014084E" w:rsidRPr="005730FC">
        <w:rPr>
          <w:color w:val="000000" w:themeColor="text1"/>
        </w:rPr>
        <w:t xml:space="preserve"> also offer</w:t>
      </w:r>
      <w:r w:rsidR="00ED77CE" w:rsidRPr="005730FC">
        <w:rPr>
          <w:color w:val="000000" w:themeColor="text1"/>
        </w:rPr>
        <w:t>s</w:t>
      </w:r>
      <w:r w:rsidR="0014084E" w:rsidRPr="005730FC">
        <w:rPr>
          <w:color w:val="000000" w:themeColor="text1"/>
        </w:rPr>
        <w:t xml:space="preserve"> further support for other inclusion health groups, e.g.</w:t>
      </w:r>
      <w:r w:rsidR="001B1A4E">
        <w:rPr>
          <w:color w:val="000000" w:themeColor="text1"/>
        </w:rPr>
        <w:t xml:space="preserve"> people experiencing</w:t>
      </w:r>
      <w:r w:rsidR="0014084E" w:rsidRPr="005730FC">
        <w:rPr>
          <w:color w:val="000000" w:themeColor="text1"/>
        </w:rPr>
        <w:t xml:space="preserve"> homelessness and offenders (</w:t>
      </w:r>
      <w:r w:rsidRPr="005730FC">
        <w:rPr>
          <w:color w:val="000000" w:themeColor="text1"/>
        </w:rPr>
        <w:t>the</w:t>
      </w:r>
      <w:r w:rsidR="0014084E" w:rsidRPr="005730FC">
        <w:rPr>
          <w:color w:val="000000" w:themeColor="text1"/>
        </w:rPr>
        <w:t>re are currently</w:t>
      </w:r>
      <w:r w:rsidRPr="005730FC">
        <w:rPr>
          <w:color w:val="000000" w:themeColor="text1"/>
        </w:rPr>
        <w:t xml:space="preserve"> veteran accredited practice</w:t>
      </w:r>
      <w:r w:rsidR="0014084E" w:rsidRPr="005730FC">
        <w:rPr>
          <w:color w:val="000000" w:themeColor="text1"/>
        </w:rPr>
        <w:t xml:space="preserve">s </w:t>
      </w:r>
      <w:r w:rsidRPr="005730FC">
        <w:rPr>
          <w:color w:val="000000" w:themeColor="text1"/>
        </w:rPr>
        <w:t>and LGBTQ+</w:t>
      </w:r>
      <w:r w:rsidR="0014084E" w:rsidRPr="005730FC">
        <w:rPr>
          <w:color w:val="000000" w:themeColor="text1"/>
        </w:rPr>
        <w:t xml:space="preserve"> - </w:t>
      </w:r>
      <w:r w:rsidRPr="005730FC">
        <w:rPr>
          <w:color w:val="000000" w:themeColor="text1"/>
        </w:rPr>
        <w:t>pride in practice that exist</w:t>
      </w:r>
      <w:r w:rsidR="0014084E" w:rsidRPr="005730FC">
        <w:rPr>
          <w:color w:val="000000" w:themeColor="text1"/>
        </w:rPr>
        <w:t xml:space="preserve"> to offer furthered support to such communities</w:t>
      </w:r>
      <w:r w:rsidR="00166298" w:rsidRPr="005730FC">
        <w:rPr>
          <w:color w:val="000000" w:themeColor="text1"/>
        </w:rPr>
        <w:t>)</w:t>
      </w:r>
      <w:r w:rsidRPr="005730FC">
        <w:rPr>
          <w:color w:val="000000" w:themeColor="text1"/>
        </w:rPr>
        <w:t>.</w:t>
      </w:r>
    </w:p>
    <w:p w14:paraId="1315A461" w14:textId="77777777" w:rsidR="00FC2B0F" w:rsidRPr="005730FC" w:rsidRDefault="00FC2B0F" w:rsidP="00AF4260">
      <w:pPr>
        <w:pStyle w:val="ListParagraph"/>
        <w:numPr>
          <w:ilvl w:val="0"/>
          <w:numId w:val="87"/>
        </w:numPr>
        <w:jc w:val="both"/>
        <w:rPr>
          <w:bCs/>
          <w:color w:val="000000" w:themeColor="text1"/>
          <w:u w:val="single"/>
        </w:rPr>
      </w:pPr>
      <w:r w:rsidRPr="005730FC">
        <w:rPr>
          <w:bCs/>
          <w:color w:val="000000" w:themeColor="text1"/>
        </w:rPr>
        <w:t>NHS Kent And Medway ICB should guarantee all GP practices in the county are aware that patients do not need a proof of address when registering as a new patient at the surgery; administration teams should be flexible in approach as a wide range of identification should be accepted.</w:t>
      </w:r>
      <w:r w:rsidRPr="005730FC">
        <w:rPr>
          <w:bCs/>
          <w:color w:val="000000" w:themeColor="text1"/>
          <w:u w:val="single"/>
        </w:rPr>
        <w:t xml:space="preserve">  </w:t>
      </w:r>
    </w:p>
    <w:p w14:paraId="404FCDF1" w14:textId="0AF241A4" w:rsidR="00FC2B0F" w:rsidRPr="005730FC" w:rsidRDefault="00FC2B0F" w:rsidP="00AF4260">
      <w:pPr>
        <w:pStyle w:val="ListParagraph"/>
        <w:numPr>
          <w:ilvl w:val="0"/>
          <w:numId w:val="87"/>
        </w:numPr>
        <w:jc w:val="both"/>
        <w:rPr>
          <w:bCs/>
          <w:color w:val="000000" w:themeColor="text1"/>
        </w:rPr>
      </w:pPr>
      <w:r w:rsidRPr="005730FC">
        <w:rPr>
          <w:bCs/>
          <w:color w:val="000000" w:themeColor="text1"/>
        </w:rPr>
        <w:t>NHS Kent and Medway ICB to ensure all GP surgeries in Kent are aware</w:t>
      </w:r>
      <w:r w:rsidR="001B1A4E">
        <w:rPr>
          <w:bCs/>
          <w:color w:val="000000" w:themeColor="text1"/>
        </w:rPr>
        <w:t xml:space="preserve"> of,</w:t>
      </w:r>
      <w:r w:rsidRPr="005730FC">
        <w:rPr>
          <w:bCs/>
          <w:color w:val="000000" w:themeColor="text1"/>
        </w:rPr>
        <w:t xml:space="preserve"> and using when required</w:t>
      </w:r>
      <w:r w:rsidR="001B1A4E">
        <w:rPr>
          <w:bCs/>
          <w:color w:val="000000" w:themeColor="text1"/>
        </w:rPr>
        <w:t>,</w:t>
      </w:r>
      <w:r w:rsidRPr="005730FC">
        <w:rPr>
          <w:bCs/>
          <w:color w:val="000000" w:themeColor="text1"/>
        </w:rPr>
        <w:t xml:space="preserve"> ‘The Big Word’ - which supports governments, global </w:t>
      </w:r>
      <w:proofErr w:type="gramStart"/>
      <w:r w:rsidRPr="005730FC">
        <w:rPr>
          <w:bCs/>
          <w:color w:val="000000" w:themeColor="text1"/>
        </w:rPr>
        <w:t>brands</w:t>
      </w:r>
      <w:proofErr w:type="gramEnd"/>
      <w:r w:rsidRPr="005730FC">
        <w:rPr>
          <w:bCs/>
          <w:color w:val="000000" w:themeColor="text1"/>
        </w:rPr>
        <w:t xml:space="preserve"> and local communities with language translation. </w:t>
      </w:r>
    </w:p>
    <w:p w14:paraId="67A7F6EC" w14:textId="1A975759" w:rsidR="00AF67AB" w:rsidRPr="005730FC" w:rsidRDefault="00FC2B0F" w:rsidP="00AF4260">
      <w:pPr>
        <w:pStyle w:val="ListParagraph"/>
        <w:numPr>
          <w:ilvl w:val="0"/>
          <w:numId w:val="87"/>
        </w:numPr>
        <w:jc w:val="both"/>
        <w:rPr>
          <w:bCs/>
          <w:color w:val="000000" w:themeColor="text1"/>
          <w:u w:val="single"/>
        </w:rPr>
      </w:pPr>
      <w:r w:rsidRPr="005730FC">
        <w:rPr>
          <w:bCs/>
          <w:color w:val="000000" w:themeColor="text1"/>
        </w:rPr>
        <w:t xml:space="preserve">All GP practices in Kent should be aware of the </w:t>
      </w:r>
      <w:hyperlink r:id="rId52" w:history="1">
        <w:r w:rsidRPr="005730FC">
          <w:rPr>
            <w:rStyle w:val="Hyperlink"/>
            <w:bCs/>
            <w:color w:val="000000" w:themeColor="text1"/>
          </w:rPr>
          <w:t>NHS GP Access Cards</w:t>
        </w:r>
      </w:hyperlink>
      <w:r w:rsidRPr="005730FC">
        <w:rPr>
          <w:bCs/>
          <w:color w:val="000000" w:themeColor="text1"/>
        </w:rPr>
        <w:t xml:space="preserve"> which can be shown by a patient if they are refused registration.  </w:t>
      </w:r>
    </w:p>
    <w:p w14:paraId="1A61CDD5" w14:textId="77777777" w:rsidR="00313EB6" w:rsidRPr="005730FC" w:rsidRDefault="00313EB6" w:rsidP="00313EB6">
      <w:pPr>
        <w:jc w:val="both"/>
        <w:rPr>
          <w:rFonts w:cstheme="minorBidi"/>
          <w:b/>
          <w:bCs/>
          <w:color w:val="000000" w:themeColor="text1"/>
          <w:u w:val="single"/>
        </w:rPr>
      </w:pPr>
      <w:r w:rsidRPr="005730FC">
        <w:rPr>
          <w:b/>
          <w:bCs/>
          <w:color w:val="000000" w:themeColor="text1"/>
          <w:u w:val="single"/>
        </w:rPr>
        <w:t>Uptake of other healthcare services</w:t>
      </w:r>
    </w:p>
    <w:p w14:paraId="49631269" w14:textId="0BC3FFAA" w:rsidR="002F17B5" w:rsidRPr="005730FC" w:rsidRDefault="002F17B5" w:rsidP="00313EB6">
      <w:pPr>
        <w:jc w:val="both"/>
        <w:rPr>
          <w:b/>
          <w:color w:val="000000" w:themeColor="text1"/>
          <w:u w:val="single"/>
        </w:rPr>
      </w:pPr>
      <w:r w:rsidRPr="005730FC">
        <w:rPr>
          <w:b/>
          <w:color w:val="000000" w:themeColor="text1"/>
          <w:u w:val="single"/>
        </w:rPr>
        <w:t xml:space="preserve">Gap 9: Support for individuals </w:t>
      </w:r>
      <w:r w:rsidR="00D13C8D" w:rsidRPr="005730FC">
        <w:rPr>
          <w:b/>
          <w:color w:val="000000" w:themeColor="text1"/>
          <w:u w:val="single"/>
        </w:rPr>
        <w:t>with nomadic lifestyles</w:t>
      </w:r>
    </w:p>
    <w:p w14:paraId="3915AADF" w14:textId="1BA3136F" w:rsidR="00313EB6" w:rsidRPr="005730FC" w:rsidRDefault="00313EB6" w:rsidP="00313EB6">
      <w:pPr>
        <w:jc w:val="both"/>
        <w:rPr>
          <w:bCs/>
          <w:color w:val="000000" w:themeColor="text1"/>
        </w:rPr>
      </w:pPr>
      <w:r w:rsidRPr="005730FC">
        <w:rPr>
          <w:bCs/>
          <w:color w:val="000000" w:themeColor="text1"/>
        </w:rPr>
        <w:t>Th</w:t>
      </w:r>
      <w:r w:rsidR="00A33DCE" w:rsidRPr="005730FC">
        <w:rPr>
          <w:bCs/>
          <w:color w:val="000000" w:themeColor="text1"/>
        </w:rPr>
        <w:t>is</w:t>
      </w:r>
      <w:r w:rsidRPr="005730FC">
        <w:rPr>
          <w:bCs/>
          <w:color w:val="000000" w:themeColor="text1"/>
        </w:rPr>
        <w:t xml:space="preserve"> HNA has demonstrated the challenge</w:t>
      </w:r>
      <w:r w:rsidR="00A33DCE" w:rsidRPr="005730FC">
        <w:rPr>
          <w:bCs/>
          <w:color w:val="000000" w:themeColor="text1"/>
        </w:rPr>
        <w:t xml:space="preserve">s faced by </w:t>
      </w:r>
      <w:r w:rsidRPr="005730FC">
        <w:rPr>
          <w:bCs/>
          <w:color w:val="000000" w:themeColor="text1"/>
        </w:rPr>
        <w:t xml:space="preserve">those community members who maintain a nomadic lifestyle and how scheduling and attending </w:t>
      </w:r>
      <w:r w:rsidR="002B3B9B" w:rsidRPr="005730FC">
        <w:rPr>
          <w:bCs/>
          <w:color w:val="000000" w:themeColor="text1"/>
        </w:rPr>
        <w:t>health services</w:t>
      </w:r>
      <w:r w:rsidRPr="005730FC">
        <w:rPr>
          <w:bCs/>
          <w:color w:val="000000" w:themeColor="text1"/>
        </w:rPr>
        <w:t xml:space="preserve"> can be problematic and </w:t>
      </w:r>
      <w:r w:rsidR="002F17B5" w:rsidRPr="005730FC">
        <w:rPr>
          <w:bCs/>
          <w:color w:val="000000" w:themeColor="text1"/>
        </w:rPr>
        <w:t xml:space="preserve">constrain access. </w:t>
      </w:r>
    </w:p>
    <w:p w14:paraId="54E212CB" w14:textId="6360C4F4" w:rsidR="00D13C8D" w:rsidRPr="005730FC" w:rsidRDefault="00D13C8D" w:rsidP="00313EB6">
      <w:pPr>
        <w:jc w:val="both"/>
        <w:rPr>
          <w:b/>
          <w:color w:val="000000" w:themeColor="text1"/>
        </w:rPr>
      </w:pPr>
      <w:r w:rsidRPr="005730FC">
        <w:rPr>
          <w:b/>
          <w:color w:val="000000" w:themeColor="text1"/>
        </w:rPr>
        <w:t>Recommendations</w:t>
      </w:r>
      <w:r w:rsidR="00692D8F" w:rsidRPr="005730FC">
        <w:rPr>
          <w:b/>
          <w:bCs/>
          <w:color w:val="000000" w:themeColor="text1"/>
        </w:rPr>
        <w:t>:</w:t>
      </w:r>
    </w:p>
    <w:p w14:paraId="4F15EE89" w14:textId="358077B6" w:rsidR="002F17B5" w:rsidRPr="005730FC" w:rsidRDefault="00CC5216" w:rsidP="00AF4260">
      <w:pPr>
        <w:pStyle w:val="ListParagraph"/>
        <w:numPr>
          <w:ilvl w:val="0"/>
          <w:numId w:val="95"/>
        </w:numPr>
        <w:jc w:val="both"/>
        <w:rPr>
          <w:bCs/>
          <w:color w:val="000000" w:themeColor="text1"/>
        </w:rPr>
      </w:pPr>
      <w:r w:rsidRPr="005730FC">
        <w:rPr>
          <w:bCs/>
          <w:color w:val="000000" w:themeColor="text1"/>
        </w:rPr>
        <w:t xml:space="preserve">All service providers to acknowledge how </w:t>
      </w:r>
      <w:r w:rsidR="00FF5BE0" w:rsidRPr="005730FC">
        <w:rPr>
          <w:bCs/>
          <w:color w:val="000000" w:themeColor="text1"/>
        </w:rPr>
        <w:t>nomadic</w:t>
      </w:r>
      <w:r w:rsidRPr="005730FC">
        <w:rPr>
          <w:bCs/>
          <w:color w:val="000000" w:themeColor="text1"/>
        </w:rPr>
        <w:t xml:space="preserve"> living can intervene and </w:t>
      </w:r>
      <w:r w:rsidR="00FF5BE0" w:rsidRPr="005730FC">
        <w:rPr>
          <w:bCs/>
          <w:color w:val="000000" w:themeColor="text1"/>
        </w:rPr>
        <w:t xml:space="preserve">be problematic when booking appointments or </w:t>
      </w:r>
      <w:r w:rsidR="002264E3" w:rsidRPr="005730FC">
        <w:rPr>
          <w:bCs/>
          <w:color w:val="000000" w:themeColor="text1"/>
        </w:rPr>
        <w:t xml:space="preserve">scheduling </w:t>
      </w:r>
      <w:r w:rsidR="00FF5BE0" w:rsidRPr="005730FC">
        <w:rPr>
          <w:bCs/>
          <w:color w:val="000000" w:themeColor="text1"/>
        </w:rPr>
        <w:t xml:space="preserve">future services; </w:t>
      </w:r>
      <w:r w:rsidR="00683D1E" w:rsidRPr="005730FC">
        <w:rPr>
          <w:bCs/>
          <w:color w:val="000000" w:themeColor="text1"/>
        </w:rPr>
        <w:t>phone reminders</w:t>
      </w:r>
      <w:r w:rsidR="00FF5BE0" w:rsidRPr="005730FC">
        <w:rPr>
          <w:bCs/>
          <w:color w:val="000000" w:themeColor="text1"/>
        </w:rPr>
        <w:t xml:space="preserve"> on the day of appointment </w:t>
      </w:r>
      <w:r w:rsidR="00313921" w:rsidRPr="005730FC">
        <w:rPr>
          <w:bCs/>
          <w:color w:val="000000" w:themeColor="text1"/>
        </w:rPr>
        <w:t xml:space="preserve">helps, but this can be resource </w:t>
      </w:r>
      <w:r w:rsidR="00860EAD" w:rsidRPr="005730FC">
        <w:rPr>
          <w:bCs/>
          <w:color w:val="000000" w:themeColor="text1"/>
        </w:rPr>
        <w:t>intensive.</w:t>
      </w:r>
    </w:p>
    <w:p w14:paraId="620E47FA" w14:textId="497B0490" w:rsidR="00FF5BE0" w:rsidRPr="005730FC" w:rsidRDefault="001C4D0D" w:rsidP="00AF4260">
      <w:pPr>
        <w:pStyle w:val="ListParagraph"/>
        <w:numPr>
          <w:ilvl w:val="0"/>
          <w:numId w:val="95"/>
        </w:numPr>
        <w:jc w:val="both"/>
        <w:rPr>
          <w:bCs/>
          <w:color w:val="000000" w:themeColor="text1"/>
        </w:rPr>
      </w:pPr>
      <w:r w:rsidRPr="005730FC">
        <w:rPr>
          <w:bCs/>
          <w:color w:val="000000" w:themeColor="text1"/>
        </w:rPr>
        <w:t xml:space="preserve">NHS Kent and Medway ICB to consider </w:t>
      </w:r>
      <w:r w:rsidR="00473CA4" w:rsidRPr="005730FC">
        <w:rPr>
          <w:bCs/>
          <w:color w:val="000000" w:themeColor="text1"/>
        </w:rPr>
        <w:t>incentivising</w:t>
      </w:r>
      <w:r w:rsidR="00502BE3" w:rsidRPr="005730FC">
        <w:rPr>
          <w:bCs/>
          <w:color w:val="000000" w:themeColor="text1"/>
        </w:rPr>
        <w:t xml:space="preserve"> GP</w:t>
      </w:r>
      <w:r w:rsidRPr="005730FC">
        <w:rPr>
          <w:bCs/>
          <w:color w:val="000000" w:themeColor="text1"/>
        </w:rPr>
        <w:t xml:space="preserve"> practices to support those with a high footfall of Gypsy</w:t>
      </w:r>
      <w:r w:rsidR="00916B34">
        <w:rPr>
          <w:bCs/>
          <w:color w:val="000000" w:themeColor="text1"/>
        </w:rPr>
        <w:t>,</w:t>
      </w:r>
      <w:r w:rsidRPr="005730FC">
        <w:rPr>
          <w:bCs/>
          <w:color w:val="000000" w:themeColor="text1"/>
        </w:rPr>
        <w:t xml:space="preserve"> </w:t>
      </w:r>
      <w:proofErr w:type="gramStart"/>
      <w:r w:rsidRPr="005730FC">
        <w:rPr>
          <w:bCs/>
          <w:color w:val="000000" w:themeColor="text1"/>
        </w:rPr>
        <w:t>Roma</w:t>
      </w:r>
      <w:proofErr w:type="gramEnd"/>
      <w:r w:rsidRPr="005730FC">
        <w:rPr>
          <w:bCs/>
          <w:color w:val="000000" w:themeColor="text1"/>
        </w:rPr>
        <w:t xml:space="preserve"> and Traveller patients </w:t>
      </w:r>
      <w:r w:rsidR="00473CA4" w:rsidRPr="005730FC">
        <w:rPr>
          <w:bCs/>
          <w:color w:val="000000" w:themeColor="text1"/>
        </w:rPr>
        <w:t>to ensure they are adequately and appropriately supporting this inclusion health group</w:t>
      </w:r>
      <w:r w:rsidR="00502BE3" w:rsidRPr="005730FC">
        <w:rPr>
          <w:bCs/>
          <w:color w:val="000000" w:themeColor="text1"/>
        </w:rPr>
        <w:t xml:space="preserve">; as stakeholder engagement highlighted some </w:t>
      </w:r>
      <w:r w:rsidR="00473CA4" w:rsidRPr="005730FC">
        <w:rPr>
          <w:bCs/>
          <w:color w:val="000000" w:themeColor="text1"/>
        </w:rPr>
        <w:t xml:space="preserve">surgeries are currently </w:t>
      </w:r>
      <w:r w:rsidR="00D06AFF" w:rsidRPr="005730FC">
        <w:rPr>
          <w:bCs/>
          <w:color w:val="000000" w:themeColor="text1"/>
        </w:rPr>
        <w:t xml:space="preserve">struggling to meet complex needs and are often doing so by giving up their own </w:t>
      </w:r>
      <w:r w:rsidR="00FB1E47" w:rsidRPr="005730FC">
        <w:rPr>
          <w:bCs/>
          <w:color w:val="000000" w:themeColor="text1"/>
        </w:rPr>
        <w:t>free time</w:t>
      </w:r>
      <w:r w:rsidR="00473CA4" w:rsidRPr="005730FC">
        <w:rPr>
          <w:bCs/>
          <w:color w:val="000000" w:themeColor="text1"/>
        </w:rPr>
        <w:t xml:space="preserve">. </w:t>
      </w:r>
    </w:p>
    <w:p w14:paraId="1BB9B182" w14:textId="05417650" w:rsidR="00313EB6" w:rsidRPr="005730FC" w:rsidRDefault="00D06AFF" w:rsidP="00AF4260">
      <w:pPr>
        <w:pStyle w:val="ListParagraph"/>
        <w:numPr>
          <w:ilvl w:val="0"/>
          <w:numId w:val="95"/>
        </w:numPr>
        <w:jc w:val="both"/>
        <w:rPr>
          <w:bCs/>
          <w:color w:val="000000" w:themeColor="text1"/>
        </w:rPr>
      </w:pPr>
      <w:r w:rsidRPr="005730FC">
        <w:rPr>
          <w:bCs/>
          <w:color w:val="000000" w:themeColor="text1"/>
        </w:rPr>
        <w:t>NHS Kent and Medway ICB and Kent County Council Public Health department to consider the opportunity of a pilot scheme, ‘</w:t>
      </w:r>
      <w:r w:rsidRPr="005730FC">
        <w:rPr>
          <w:bCs/>
          <w:i/>
          <w:iCs/>
          <w:color w:val="000000" w:themeColor="text1"/>
        </w:rPr>
        <w:t>the golden ticket</w:t>
      </w:r>
      <w:r w:rsidRPr="005730FC">
        <w:rPr>
          <w:bCs/>
          <w:color w:val="000000" w:themeColor="text1"/>
        </w:rPr>
        <w:t xml:space="preserve">’ as highlighted </w:t>
      </w:r>
      <w:r w:rsidR="004D7E03" w:rsidRPr="005730FC">
        <w:rPr>
          <w:bCs/>
          <w:color w:val="000000" w:themeColor="text1"/>
        </w:rPr>
        <w:t>through stakeholder engagement</w:t>
      </w:r>
      <w:r w:rsidRPr="005730FC">
        <w:rPr>
          <w:bCs/>
          <w:color w:val="000000" w:themeColor="text1"/>
        </w:rPr>
        <w:t xml:space="preserve">. </w:t>
      </w:r>
      <w:r w:rsidR="0092537A" w:rsidRPr="005730FC">
        <w:rPr>
          <w:bCs/>
          <w:color w:val="000000" w:themeColor="text1"/>
        </w:rPr>
        <w:t xml:space="preserve">In 2019 </w:t>
      </w:r>
      <w:r w:rsidR="00084379" w:rsidRPr="005730FC">
        <w:rPr>
          <w:bCs/>
          <w:color w:val="000000" w:themeColor="text1"/>
        </w:rPr>
        <w:t xml:space="preserve">the school admission code was changed so that the most vulnerable children can access a school place more quickly. There could be an opportunity </w:t>
      </w:r>
      <w:r w:rsidR="004D7E03" w:rsidRPr="005730FC">
        <w:rPr>
          <w:bCs/>
          <w:color w:val="000000" w:themeColor="text1"/>
        </w:rPr>
        <w:t>for</w:t>
      </w:r>
      <w:r w:rsidR="00084379" w:rsidRPr="005730FC">
        <w:rPr>
          <w:bCs/>
          <w:color w:val="000000" w:themeColor="text1"/>
        </w:rPr>
        <w:t xml:space="preserve"> </w:t>
      </w:r>
      <w:r w:rsidR="003B1E67" w:rsidRPr="005730FC">
        <w:rPr>
          <w:bCs/>
          <w:color w:val="000000" w:themeColor="text1"/>
        </w:rPr>
        <w:t xml:space="preserve">community members from inclusion health groups to be offered health services </w:t>
      </w:r>
      <w:r w:rsidR="00B729DA" w:rsidRPr="005730FC">
        <w:rPr>
          <w:bCs/>
          <w:color w:val="000000" w:themeColor="text1"/>
        </w:rPr>
        <w:t xml:space="preserve">more quickly </w:t>
      </w:r>
      <w:r w:rsidR="003B1E67" w:rsidRPr="005730FC">
        <w:rPr>
          <w:bCs/>
          <w:color w:val="000000" w:themeColor="text1"/>
        </w:rPr>
        <w:t xml:space="preserve">(secondary services in particular) </w:t>
      </w:r>
      <w:r w:rsidR="004D7E03" w:rsidRPr="005730FC">
        <w:rPr>
          <w:bCs/>
          <w:color w:val="000000" w:themeColor="text1"/>
        </w:rPr>
        <w:t>via a ‘golden ticket’</w:t>
      </w:r>
      <w:r w:rsidR="00B729DA" w:rsidRPr="005730FC">
        <w:rPr>
          <w:bCs/>
          <w:color w:val="000000" w:themeColor="text1"/>
        </w:rPr>
        <w:t xml:space="preserve"> scheme</w:t>
      </w:r>
      <w:r w:rsidR="003B1E67" w:rsidRPr="005730FC">
        <w:rPr>
          <w:bCs/>
          <w:color w:val="000000" w:themeColor="text1"/>
        </w:rPr>
        <w:t>. This would</w:t>
      </w:r>
      <w:r w:rsidR="00CB61FD" w:rsidRPr="005730FC">
        <w:rPr>
          <w:bCs/>
          <w:color w:val="000000" w:themeColor="text1"/>
        </w:rPr>
        <w:t>:</w:t>
      </w:r>
      <w:r w:rsidR="003B1E67" w:rsidRPr="005730FC">
        <w:rPr>
          <w:bCs/>
          <w:color w:val="000000" w:themeColor="text1"/>
        </w:rPr>
        <w:t xml:space="preserve"> </w:t>
      </w:r>
      <w:r w:rsidR="0004445C" w:rsidRPr="005730FC">
        <w:rPr>
          <w:bCs/>
          <w:color w:val="000000" w:themeColor="text1"/>
        </w:rPr>
        <w:t xml:space="preserve">help lessen the burden on the NHS </w:t>
      </w:r>
      <w:r w:rsidR="00767684" w:rsidRPr="005730FC">
        <w:rPr>
          <w:bCs/>
          <w:color w:val="000000" w:themeColor="text1"/>
        </w:rPr>
        <w:t xml:space="preserve">and </w:t>
      </w:r>
      <w:r w:rsidR="004D7E03" w:rsidRPr="005730FC">
        <w:rPr>
          <w:bCs/>
          <w:color w:val="000000" w:themeColor="text1"/>
        </w:rPr>
        <w:t>could be</w:t>
      </w:r>
      <w:r w:rsidR="00767684" w:rsidRPr="005730FC">
        <w:rPr>
          <w:bCs/>
          <w:color w:val="000000" w:themeColor="text1"/>
        </w:rPr>
        <w:t xml:space="preserve"> cost-effective (community members would </w:t>
      </w:r>
      <w:r w:rsidR="004D7E03" w:rsidRPr="005730FC">
        <w:rPr>
          <w:bCs/>
          <w:color w:val="000000" w:themeColor="text1"/>
        </w:rPr>
        <w:t>be more likely to attend</w:t>
      </w:r>
      <w:r w:rsidR="00247F14" w:rsidRPr="005730FC">
        <w:rPr>
          <w:bCs/>
          <w:color w:val="000000" w:themeColor="text1"/>
        </w:rPr>
        <w:t xml:space="preserve"> the first</w:t>
      </w:r>
      <w:r w:rsidR="004D7E03" w:rsidRPr="005730FC">
        <w:rPr>
          <w:bCs/>
          <w:color w:val="000000" w:themeColor="text1"/>
        </w:rPr>
        <w:t xml:space="preserve"> referral appointment, </w:t>
      </w:r>
      <w:r w:rsidR="001B1A4E">
        <w:rPr>
          <w:bCs/>
          <w:color w:val="000000" w:themeColor="text1"/>
        </w:rPr>
        <w:t>therefore</w:t>
      </w:r>
      <w:r w:rsidR="001B1A4E" w:rsidRPr="005730FC">
        <w:rPr>
          <w:bCs/>
          <w:color w:val="000000" w:themeColor="text1"/>
        </w:rPr>
        <w:t xml:space="preserve"> </w:t>
      </w:r>
      <w:r w:rsidR="004D7E03" w:rsidRPr="005730FC">
        <w:rPr>
          <w:bCs/>
          <w:color w:val="000000" w:themeColor="text1"/>
        </w:rPr>
        <w:t>freeing up their rescheduled appointments)</w:t>
      </w:r>
      <w:r w:rsidR="00CB61FD" w:rsidRPr="005730FC">
        <w:rPr>
          <w:bCs/>
          <w:color w:val="000000" w:themeColor="text1"/>
        </w:rPr>
        <w:t>;</w:t>
      </w:r>
      <w:r w:rsidR="004D7E03" w:rsidRPr="005730FC">
        <w:rPr>
          <w:bCs/>
          <w:color w:val="000000" w:themeColor="text1"/>
        </w:rPr>
        <w:t xml:space="preserve"> </w:t>
      </w:r>
      <w:r w:rsidR="00247F14" w:rsidRPr="005730FC">
        <w:rPr>
          <w:bCs/>
          <w:color w:val="000000" w:themeColor="text1"/>
        </w:rPr>
        <w:t xml:space="preserve">improve </w:t>
      </w:r>
      <w:r w:rsidR="004630E2" w:rsidRPr="005730FC">
        <w:rPr>
          <w:bCs/>
          <w:color w:val="000000" w:themeColor="text1"/>
        </w:rPr>
        <w:t xml:space="preserve">the </w:t>
      </w:r>
      <w:r w:rsidR="00247F14" w:rsidRPr="005730FC">
        <w:rPr>
          <w:bCs/>
          <w:color w:val="000000" w:themeColor="text1"/>
        </w:rPr>
        <w:t>health of the community members as their needs will be met sooner</w:t>
      </w:r>
      <w:r w:rsidR="00CB61FD" w:rsidRPr="005730FC">
        <w:rPr>
          <w:bCs/>
          <w:color w:val="000000" w:themeColor="text1"/>
        </w:rPr>
        <w:t xml:space="preserve"> and </w:t>
      </w:r>
      <w:r w:rsidR="00247F14" w:rsidRPr="005730FC">
        <w:rPr>
          <w:bCs/>
          <w:color w:val="000000" w:themeColor="text1"/>
        </w:rPr>
        <w:t>reduce the number of acute admissions</w:t>
      </w:r>
      <w:r w:rsidR="00CB61FD" w:rsidRPr="005730FC">
        <w:rPr>
          <w:bCs/>
          <w:color w:val="000000" w:themeColor="text1"/>
        </w:rPr>
        <w:t xml:space="preserve">; </w:t>
      </w:r>
      <w:r w:rsidR="001B1A4E">
        <w:rPr>
          <w:bCs/>
          <w:color w:val="000000" w:themeColor="text1"/>
        </w:rPr>
        <w:t>and</w:t>
      </w:r>
      <w:r w:rsidR="004D7E03" w:rsidRPr="005730FC">
        <w:rPr>
          <w:bCs/>
          <w:color w:val="000000" w:themeColor="text1"/>
        </w:rPr>
        <w:t xml:space="preserve"> building trust with professionals</w:t>
      </w:r>
      <w:r w:rsidR="00CB61FD" w:rsidRPr="005730FC">
        <w:rPr>
          <w:bCs/>
          <w:color w:val="000000" w:themeColor="text1"/>
        </w:rPr>
        <w:t xml:space="preserve"> as they are seen efficiently and effectively</w:t>
      </w:r>
      <w:r w:rsidR="004D7E03" w:rsidRPr="005730FC">
        <w:rPr>
          <w:bCs/>
          <w:color w:val="000000" w:themeColor="text1"/>
        </w:rPr>
        <w:t xml:space="preserve">. </w:t>
      </w:r>
    </w:p>
    <w:p w14:paraId="34C61131" w14:textId="6B23D17D" w:rsidR="00944D61" w:rsidRPr="005730FC" w:rsidRDefault="00944D61" w:rsidP="00944D61">
      <w:pPr>
        <w:jc w:val="both"/>
        <w:rPr>
          <w:b/>
          <w:bCs/>
          <w:color w:val="000000" w:themeColor="text1"/>
          <w:u w:val="single"/>
        </w:rPr>
      </w:pPr>
      <w:r w:rsidRPr="005730FC">
        <w:rPr>
          <w:b/>
          <w:bCs/>
          <w:color w:val="000000" w:themeColor="text1"/>
          <w:u w:val="single"/>
        </w:rPr>
        <w:t xml:space="preserve">Gap 10: </w:t>
      </w:r>
      <w:r w:rsidR="00050509" w:rsidRPr="005730FC">
        <w:rPr>
          <w:b/>
          <w:bCs/>
          <w:color w:val="000000" w:themeColor="text1"/>
          <w:u w:val="single"/>
        </w:rPr>
        <w:t xml:space="preserve">Address barriers to accessing maternity care and </w:t>
      </w:r>
      <w:r w:rsidR="00C06B88" w:rsidRPr="005730FC">
        <w:rPr>
          <w:b/>
          <w:bCs/>
          <w:color w:val="000000" w:themeColor="text1"/>
          <w:u w:val="single"/>
        </w:rPr>
        <w:t>explore</w:t>
      </w:r>
      <w:r w:rsidR="00050509" w:rsidRPr="005730FC">
        <w:rPr>
          <w:b/>
          <w:bCs/>
          <w:color w:val="000000" w:themeColor="text1"/>
          <w:u w:val="single"/>
        </w:rPr>
        <w:t xml:space="preserve"> </w:t>
      </w:r>
      <w:r w:rsidR="00C06B88" w:rsidRPr="005730FC">
        <w:rPr>
          <w:b/>
          <w:bCs/>
          <w:color w:val="000000" w:themeColor="text1"/>
          <w:u w:val="single"/>
        </w:rPr>
        <w:t>extended</w:t>
      </w:r>
      <w:r w:rsidR="00050509" w:rsidRPr="005730FC">
        <w:rPr>
          <w:b/>
          <w:bCs/>
          <w:color w:val="000000" w:themeColor="text1"/>
          <w:u w:val="single"/>
        </w:rPr>
        <w:t xml:space="preserve"> </w:t>
      </w:r>
      <w:proofErr w:type="gramStart"/>
      <w:r w:rsidR="00050509" w:rsidRPr="005730FC">
        <w:rPr>
          <w:b/>
          <w:bCs/>
          <w:color w:val="000000" w:themeColor="text1"/>
          <w:u w:val="single"/>
        </w:rPr>
        <w:t>support</w:t>
      </w:r>
      <w:proofErr w:type="gramEnd"/>
    </w:p>
    <w:p w14:paraId="390CCFDC" w14:textId="1DE4FCFA" w:rsidR="001A64EE" w:rsidRPr="005730FC" w:rsidRDefault="001A64EE" w:rsidP="001A64EE">
      <w:pPr>
        <w:jc w:val="both"/>
        <w:rPr>
          <w:bCs/>
          <w:color w:val="000000" w:themeColor="text1"/>
        </w:rPr>
      </w:pPr>
      <w:r w:rsidRPr="005730FC">
        <w:rPr>
          <w:bCs/>
          <w:color w:val="000000" w:themeColor="text1"/>
        </w:rPr>
        <w:t xml:space="preserve">The very poor health outcomes experienced by Gypsy, </w:t>
      </w:r>
      <w:proofErr w:type="gramStart"/>
      <w:r w:rsidRPr="005730FC">
        <w:rPr>
          <w:bCs/>
          <w:color w:val="000000" w:themeColor="text1"/>
        </w:rPr>
        <w:t>Roma</w:t>
      </w:r>
      <w:proofErr w:type="gramEnd"/>
      <w:r w:rsidRPr="005730FC">
        <w:rPr>
          <w:bCs/>
          <w:color w:val="000000" w:themeColor="text1"/>
        </w:rPr>
        <w:t xml:space="preserve"> and Traveller new-borns</w:t>
      </w:r>
      <w:r w:rsidR="001B1A4E">
        <w:rPr>
          <w:bCs/>
          <w:color w:val="000000" w:themeColor="text1"/>
        </w:rPr>
        <w:t>’</w:t>
      </w:r>
      <w:r w:rsidRPr="005730FC">
        <w:rPr>
          <w:bCs/>
          <w:color w:val="000000" w:themeColor="text1"/>
        </w:rPr>
        <w:t xml:space="preserve"> and </w:t>
      </w:r>
      <w:r w:rsidR="001B1A4E" w:rsidRPr="005730FC">
        <w:rPr>
          <w:bCs/>
          <w:color w:val="000000" w:themeColor="text1"/>
        </w:rPr>
        <w:t>mothers’</w:t>
      </w:r>
      <w:r w:rsidRPr="005730FC">
        <w:rPr>
          <w:bCs/>
          <w:color w:val="000000" w:themeColor="text1"/>
        </w:rPr>
        <w:t xml:space="preserve"> maternal health </w:t>
      </w:r>
      <w:r w:rsidR="002A339F" w:rsidRPr="005730FC">
        <w:rPr>
          <w:bCs/>
          <w:color w:val="000000" w:themeColor="text1"/>
        </w:rPr>
        <w:t>was</w:t>
      </w:r>
      <w:r w:rsidRPr="005730FC">
        <w:rPr>
          <w:bCs/>
          <w:color w:val="000000" w:themeColor="text1"/>
        </w:rPr>
        <w:t xml:space="preserve"> noted. Often expectant mothers either present late to maternity services or not at all. As national and stakeholder engagement has demonstrated, there is greater need in terms of frequency and intensity of visits to these communities by a health visitor and this is currently a gap in terms of service provision. In addition, maternity services and health visitors can provide a useful opportunity for engagement and dissemination of public health messages into the communities, which is a gap to be further explored.</w:t>
      </w:r>
    </w:p>
    <w:p w14:paraId="11C519BC" w14:textId="4036A4F4" w:rsidR="00664D2D" w:rsidRPr="005730FC" w:rsidRDefault="00664D2D" w:rsidP="00ED77CE">
      <w:pPr>
        <w:pStyle w:val="ListParagraph"/>
        <w:numPr>
          <w:ilvl w:val="0"/>
          <w:numId w:val="96"/>
        </w:numPr>
        <w:jc w:val="both"/>
        <w:rPr>
          <w:bCs/>
          <w:color w:val="000000" w:themeColor="text1"/>
        </w:rPr>
      </w:pPr>
      <w:r w:rsidRPr="005730FC">
        <w:rPr>
          <w:bCs/>
          <w:color w:val="000000" w:themeColor="text1"/>
        </w:rPr>
        <w:t xml:space="preserve">NHS Kent and Medway ICB and Kent County Council Public Health department should acknowledge the significance of the </w:t>
      </w:r>
      <w:r w:rsidR="00352912" w:rsidRPr="005730FC">
        <w:rPr>
          <w:bCs/>
          <w:color w:val="000000" w:themeColor="text1"/>
        </w:rPr>
        <w:t xml:space="preserve">‘start for life’ </w:t>
      </w:r>
      <w:r w:rsidRPr="005730FC">
        <w:rPr>
          <w:bCs/>
          <w:color w:val="000000" w:themeColor="text1"/>
        </w:rPr>
        <w:t xml:space="preserve">and the inequalities </w:t>
      </w:r>
      <w:r w:rsidR="00352912" w:rsidRPr="005730FC">
        <w:rPr>
          <w:bCs/>
          <w:color w:val="000000" w:themeColor="text1"/>
        </w:rPr>
        <w:t xml:space="preserve">and inequities </w:t>
      </w:r>
      <w:r w:rsidRPr="005730FC">
        <w:rPr>
          <w:bCs/>
          <w:color w:val="000000" w:themeColor="text1"/>
        </w:rPr>
        <w:t>experienced in infant and maternal health within these communities and consider added emphasis on resource</w:t>
      </w:r>
      <w:r w:rsidR="001B1A4E">
        <w:rPr>
          <w:bCs/>
          <w:color w:val="000000" w:themeColor="text1"/>
        </w:rPr>
        <w:t>s</w:t>
      </w:r>
      <w:r w:rsidRPr="005730FC">
        <w:rPr>
          <w:bCs/>
          <w:color w:val="000000" w:themeColor="text1"/>
        </w:rPr>
        <w:t xml:space="preserve"> for expectant mothers and explore how to improve uptake of maternal services.  </w:t>
      </w:r>
    </w:p>
    <w:p w14:paraId="5178EFFA" w14:textId="74C9C43B" w:rsidR="00664D2D" w:rsidRPr="005730FC" w:rsidRDefault="00664D2D" w:rsidP="00C20663">
      <w:pPr>
        <w:pStyle w:val="ListParagraph"/>
        <w:numPr>
          <w:ilvl w:val="0"/>
          <w:numId w:val="113"/>
        </w:numPr>
        <w:jc w:val="both"/>
        <w:rPr>
          <w:rFonts w:eastAsia="Times New Roman" w:cs="Calibri"/>
          <w:color w:val="000000" w:themeColor="text1"/>
        </w:rPr>
      </w:pPr>
      <w:r w:rsidRPr="005730FC">
        <w:rPr>
          <w:bCs/>
          <w:color w:val="000000" w:themeColor="text1"/>
        </w:rPr>
        <w:t xml:space="preserve">NHS Kent and Medway ICB to consider additional training (MECC, VBA) for maternity services and health visitors enabling them to enquire about, signpost and refer to different services that may be beneficial to these communities (immunisations, mental health services, sexual health), as these professionals can provide useful opportunity for trusted engagement. </w:t>
      </w:r>
      <w:r w:rsidR="00C20663" w:rsidRPr="005730FC">
        <w:rPr>
          <w:rFonts w:eastAsia="Times New Roman"/>
          <w:color w:val="000000" w:themeColor="text1"/>
        </w:rPr>
        <w:t>The following are some of the training opportunities that may become available for site liaison managers</w:t>
      </w:r>
      <w:r w:rsidR="00134BF3" w:rsidRPr="005730FC">
        <w:rPr>
          <w:rFonts w:eastAsia="Times New Roman"/>
          <w:color w:val="000000" w:themeColor="text1"/>
        </w:rPr>
        <w:t xml:space="preserve"> specifically regarding maternal health</w:t>
      </w:r>
      <w:r w:rsidR="00C20663" w:rsidRPr="005730FC">
        <w:rPr>
          <w:rFonts w:eastAsia="Times New Roman"/>
          <w:color w:val="000000" w:themeColor="text1"/>
        </w:rPr>
        <w:t xml:space="preserve">: training on parenting, attachment, perinatal mental health awareness, parent infant relationships, </w:t>
      </w:r>
      <w:r w:rsidR="00134BF3" w:rsidRPr="005730FC">
        <w:rPr>
          <w:rFonts w:eastAsia="Times New Roman"/>
          <w:color w:val="000000" w:themeColor="text1"/>
        </w:rPr>
        <w:t xml:space="preserve">breastfeeding </w:t>
      </w:r>
      <w:r w:rsidR="00C20663" w:rsidRPr="005730FC">
        <w:rPr>
          <w:rFonts w:eastAsia="Times New Roman"/>
          <w:color w:val="000000" w:themeColor="text1"/>
        </w:rPr>
        <w:t xml:space="preserve">infant feeding awareness, responsive infant feeding, trauma informed care and responses, </w:t>
      </w:r>
      <w:proofErr w:type="gramStart"/>
      <w:r w:rsidR="00C20663" w:rsidRPr="005730FC">
        <w:rPr>
          <w:rFonts w:eastAsia="Times New Roman"/>
          <w:color w:val="000000" w:themeColor="text1"/>
        </w:rPr>
        <w:t>father</w:t>
      </w:r>
      <w:proofErr w:type="gramEnd"/>
      <w:r w:rsidR="00C20663" w:rsidRPr="005730FC">
        <w:rPr>
          <w:rFonts w:eastAsia="Times New Roman"/>
          <w:color w:val="000000" w:themeColor="text1"/>
        </w:rPr>
        <w:t xml:space="preserve"> and co-parent inclusive practice.  </w:t>
      </w:r>
    </w:p>
    <w:p w14:paraId="18C15425" w14:textId="1ED8F2E4" w:rsidR="00783C83" w:rsidRPr="005730FC" w:rsidRDefault="00783C83" w:rsidP="00AF4260">
      <w:pPr>
        <w:pStyle w:val="ListParagraph"/>
        <w:numPr>
          <w:ilvl w:val="0"/>
          <w:numId w:val="96"/>
        </w:numPr>
        <w:jc w:val="both"/>
        <w:rPr>
          <w:rStyle w:val="Emphasis"/>
          <w:bCs/>
          <w:i w:val="0"/>
          <w:iCs w:val="0"/>
          <w:color w:val="000000" w:themeColor="text1"/>
        </w:rPr>
      </w:pPr>
      <w:r w:rsidRPr="005730FC">
        <w:rPr>
          <w:bCs/>
          <w:color w:val="000000" w:themeColor="text1"/>
        </w:rPr>
        <w:t xml:space="preserve">NHS Kent and Medway ICB and VCSE partners to consider promoting </w:t>
      </w:r>
      <w:r w:rsidR="00A646C5" w:rsidRPr="005730FC">
        <w:rPr>
          <w:bCs/>
          <w:color w:val="000000" w:themeColor="text1"/>
        </w:rPr>
        <w:t xml:space="preserve">the ‘Roma women breastfeeding’ </w:t>
      </w:r>
      <w:hyperlink r:id="rId53" w:history="1">
        <w:r w:rsidR="00A646C5" w:rsidRPr="005730FC">
          <w:rPr>
            <w:rStyle w:val="Hyperlink"/>
            <w:bCs/>
            <w:color w:val="000000" w:themeColor="text1"/>
          </w:rPr>
          <w:t>video</w:t>
        </w:r>
      </w:hyperlink>
      <w:r w:rsidR="00A646C5" w:rsidRPr="005730FC">
        <w:rPr>
          <w:bCs/>
          <w:color w:val="000000" w:themeColor="text1"/>
        </w:rPr>
        <w:t xml:space="preserve"> to expectant or new mothers to encourage and increase infant feeding, especially where there is notable low prevalence. </w:t>
      </w:r>
    </w:p>
    <w:p w14:paraId="5F0F1C83" w14:textId="1209062A" w:rsidR="00066D96" w:rsidRPr="005730FC" w:rsidRDefault="00E74016" w:rsidP="00E74016">
      <w:pPr>
        <w:rPr>
          <w:b/>
          <w:color w:val="000000" w:themeColor="text1"/>
          <w:u w:val="single"/>
        </w:rPr>
      </w:pPr>
      <w:r w:rsidRPr="005730FC">
        <w:rPr>
          <w:b/>
          <w:color w:val="000000" w:themeColor="text1"/>
          <w:u w:val="single"/>
        </w:rPr>
        <w:t xml:space="preserve">Address wider </w:t>
      </w:r>
      <w:proofErr w:type="gramStart"/>
      <w:r w:rsidRPr="005730FC">
        <w:rPr>
          <w:b/>
          <w:color w:val="000000" w:themeColor="text1"/>
          <w:u w:val="single"/>
        </w:rPr>
        <w:t>determinants</w:t>
      </w:r>
      <w:proofErr w:type="gramEnd"/>
    </w:p>
    <w:p w14:paraId="05CE5404" w14:textId="69C4D4DF" w:rsidR="003D200E" w:rsidRPr="005730FC" w:rsidRDefault="003D200E" w:rsidP="003D200E">
      <w:pPr>
        <w:jc w:val="both"/>
        <w:rPr>
          <w:rFonts w:cstheme="minorBidi"/>
          <w:b/>
          <w:bCs/>
          <w:color w:val="000000" w:themeColor="text1"/>
          <w:u w:val="single"/>
        </w:rPr>
      </w:pPr>
      <w:r w:rsidRPr="005730FC">
        <w:rPr>
          <w:b/>
          <w:bCs/>
          <w:color w:val="000000" w:themeColor="text1"/>
          <w:u w:val="single"/>
        </w:rPr>
        <w:t xml:space="preserve">Gap </w:t>
      </w:r>
      <w:r w:rsidR="00664D2D" w:rsidRPr="005730FC">
        <w:rPr>
          <w:b/>
          <w:bCs/>
          <w:color w:val="000000" w:themeColor="text1"/>
          <w:u w:val="single"/>
        </w:rPr>
        <w:t>11</w:t>
      </w:r>
      <w:r w:rsidRPr="005730FC">
        <w:rPr>
          <w:b/>
          <w:bCs/>
          <w:color w:val="000000" w:themeColor="text1"/>
          <w:u w:val="single"/>
        </w:rPr>
        <w:t>: Little investment into community members</w:t>
      </w:r>
    </w:p>
    <w:p w14:paraId="7500E6C5" w14:textId="4439EE2A" w:rsidR="003D200E" w:rsidRPr="005730FC" w:rsidRDefault="003D200E" w:rsidP="003D200E">
      <w:pPr>
        <w:jc w:val="both"/>
        <w:rPr>
          <w:color w:val="000000" w:themeColor="text1"/>
        </w:rPr>
      </w:pPr>
      <w:r w:rsidRPr="005730FC">
        <w:rPr>
          <w:color w:val="000000" w:themeColor="text1"/>
        </w:rPr>
        <w:t>This paper has also highlighted the gap regarding investment int</w:t>
      </w:r>
      <w:r w:rsidR="0015346A" w:rsidRPr="005730FC">
        <w:rPr>
          <w:color w:val="000000" w:themeColor="text1"/>
        </w:rPr>
        <w:t>o</w:t>
      </w:r>
      <w:r w:rsidRPr="005730FC">
        <w:rPr>
          <w:color w:val="000000" w:themeColor="text1"/>
        </w:rPr>
        <w:t xml:space="preserve"> Gypsy, </w:t>
      </w:r>
      <w:proofErr w:type="gramStart"/>
      <w:r w:rsidRPr="005730FC">
        <w:rPr>
          <w:color w:val="000000" w:themeColor="text1"/>
        </w:rPr>
        <w:t>Roma</w:t>
      </w:r>
      <w:proofErr w:type="gramEnd"/>
      <w:r w:rsidRPr="005730FC">
        <w:rPr>
          <w:color w:val="000000" w:themeColor="text1"/>
        </w:rPr>
        <w:t xml:space="preserve"> and Traveller communities. Opportunities are scant for recruitment from these communities and investment and development initiatives need to be explored, starting from education settings, right through to employment opportunities. </w:t>
      </w:r>
      <w:r w:rsidR="0015346A" w:rsidRPr="005730FC">
        <w:rPr>
          <w:color w:val="000000" w:themeColor="text1"/>
        </w:rPr>
        <w:t>T</w:t>
      </w:r>
      <w:r w:rsidRPr="005730FC">
        <w:rPr>
          <w:color w:val="000000" w:themeColor="text1"/>
        </w:rPr>
        <w:t xml:space="preserve">here are also gaps regarding guaranteeing appropriate and adequate representation or ‘expert by experience’ from these communities on panels and decision-making boards. Finally, more needs to be done in terms of investing into and training community members, an example of this may be training up community members to become peer educators and health champions. </w:t>
      </w:r>
    </w:p>
    <w:p w14:paraId="3EA21844" w14:textId="6FE121C9" w:rsidR="003D200E" w:rsidRPr="005730FC" w:rsidRDefault="003D200E" w:rsidP="003D200E">
      <w:pPr>
        <w:rPr>
          <w:b/>
          <w:bCs/>
          <w:color w:val="000000" w:themeColor="text1"/>
        </w:rPr>
      </w:pPr>
      <w:r w:rsidRPr="005730FC">
        <w:rPr>
          <w:b/>
          <w:bCs/>
          <w:color w:val="000000" w:themeColor="text1"/>
        </w:rPr>
        <w:t>Recommendations</w:t>
      </w:r>
      <w:r w:rsidR="00692D8F" w:rsidRPr="005730FC">
        <w:rPr>
          <w:b/>
          <w:bCs/>
          <w:color w:val="000000" w:themeColor="text1"/>
        </w:rPr>
        <w:t>:</w:t>
      </w:r>
    </w:p>
    <w:p w14:paraId="1D2D34DD" w14:textId="11A132E3" w:rsidR="003D200E" w:rsidRPr="005730FC" w:rsidRDefault="003D200E" w:rsidP="00AF4260">
      <w:pPr>
        <w:pStyle w:val="ListParagraph"/>
        <w:numPr>
          <w:ilvl w:val="0"/>
          <w:numId w:val="88"/>
        </w:numPr>
        <w:spacing w:before="0" w:after="0"/>
        <w:jc w:val="both"/>
        <w:rPr>
          <w:color w:val="000000" w:themeColor="text1"/>
        </w:rPr>
      </w:pPr>
      <w:r w:rsidRPr="005730FC">
        <w:rPr>
          <w:color w:val="000000" w:themeColor="text1"/>
        </w:rPr>
        <w:t xml:space="preserve">NHS Kent and Medway ICB to consider how they can recruit from the Gypsy, </w:t>
      </w:r>
      <w:proofErr w:type="gramStart"/>
      <w:r w:rsidRPr="005730FC">
        <w:rPr>
          <w:color w:val="000000" w:themeColor="text1"/>
        </w:rPr>
        <w:t>Roma</w:t>
      </w:r>
      <w:proofErr w:type="gramEnd"/>
      <w:r w:rsidRPr="005730FC">
        <w:rPr>
          <w:color w:val="000000" w:themeColor="text1"/>
        </w:rPr>
        <w:t xml:space="preserve"> and Traveller communities, whilst investing, developing and retaining staff from these communities</w:t>
      </w:r>
      <w:r w:rsidR="00BE1C14" w:rsidRPr="005730FC">
        <w:rPr>
          <w:color w:val="000000" w:themeColor="text1"/>
        </w:rPr>
        <w:t>.</w:t>
      </w:r>
    </w:p>
    <w:p w14:paraId="43F3FD70" w14:textId="61E8FBF1" w:rsidR="00340463" w:rsidRPr="005730FC" w:rsidRDefault="00340463" w:rsidP="00340463">
      <w:pPr>
        <w:rPr>
          <w:rFonts w:cstheme="minorBidi"/>
          <w:b/>
          <w:color w:val="000000" w:themeColor="text1"/>
          <w:u w:val="single"/>
        </w:rPr>
      </w:pPr>
      <w:r w:rsidRPr="005730FC">
        <w:rPr>
          <w:b/>
          <w:color w:val="000000" w:themeColor="text1"/>
          <w:u w:val="single"/>
        </w:rPr>
        <w:t>Gap 1</w:t>
      </w:r>
      <w:r w:rsidR="00664D2D" w:rsidRPr="005730FC">
        <w:rPr>
          <w:b/>
          <w:color w:val="000000" w:themeColor="text1"/>
          <w:u w:val="single"/>
        </w:rPr>
        <w:t>2</w:t>
      </w:r>
      <w:r w:rsidRPr="005730FC">
        <w:rPr>
          <w:b/>
          <w:color w:val="000000" w:themeColor="text1"/>
          <w:u w:val="single"/>
        </w:rPr>
        <w:t>:  Issues around provision and quality of authorised sites for Gypsy and Travellers</w:t>
      </w:r>
    </w:p>
    <w:p w14:paraId="024E981E" w14:textId="7B79FB39" w:rsidR="00340463" w:rsidRPr="005730FC" w:rsidRDefault="00340463" w:rsidP="00340463">
      <w:pPr>
        <w:jc w:val="both"/>
        <w:rPr>
          <w:color w:val="000000" w:themeColor="text1"/>
        </w:rPr>
      </w:pPr>
      <w:r w:rsidRPr="005730FC">
        <w:rPr>
          <w:color w:val="000000" w:themeColor="text1"/>
        </w:rPr>
        <w:t xml:space="preserve">Although the majority of Gypsy and Travellers now reside in bricks and </w:t>
      </w:r>
      <w:r w:rsidR="008B230B">
        <w:rPr>
          <w:color w:val="000000" w:themeColor="text1"/>
        </w:rPr>
        <w:t>mortar</w:t>
      </w:r>
      <w:r w:rsidRPr="005730FC">
        <w:rPr>
          <w:color w:val="000000" w:themeColor="text1"/>
        </w:rPr>
        <w:t xml:space="preserve">, the quality of site conditions </w:t>
      </w:r>
      <w:r w:rsidR="00385CF1" w:rsidRPr="005730FC">
        <w:rPr>
          <w:color w:val="000000" w:themeColor="text1"/>
        </w:rPr>
        <w:t>was</w:t>
      </w:r>
      <w:r w:rsidRPr="005730FC">
        <w:rPr>
          <w:color w:val="000000" w:themeColor="text1"/>
        </w:rPr>
        <w:t xml:space="preserve"> raised as a considerable issue affecting these communities. Stakeholders listed concerns around water sanitation, overcrowding</w:t>
      </w:r>
      <w:r w:rsidR="00B2228B" w:rsidRPr="005730FC">
        <w:rPr>
          <w:color w:val="000000" w:themeColor="text1"/>
        </w:rPr>
        <w:t xml:space="preserve"> and</w:t>
      </w:r>
      <w:r w:rsidRPr="005730FC">
        <w:rPr>
          <w:color w:val="000000" w:themeColor="text1"/>
        </w:rPr>
        <w:t xml:space="preserve"> contaminated land as examples and discussed the conditions of some sites. In addition, there is a gap in knowledge regarding which sites have access to a minimum standard of basic amenities and those who do not. </w:t>
      </w:r>
      <w:r w:rsidR="006A1755" w:rsidRPr="005730FC">
        <w:rPr>
          <w:color w:val="000000" w:themeColor="text1"/>
        </w:rPr>
        <w:t>There</w:t>
      </w:r>
      <w:r w:rsidRPr="005730FC">
        <w:rPr>
          <w:color w:val="000000" w:themeColor="text1"/>
        </w:rPr>
        <w:t xml:space="preserve"> is also a gap in terms of understanding the </w:t>
      </w:r>
      <w:r w:rsidR="00D367A5" w:rsidRPr="005730FC">
        <w:rPr>
          <w:color w:val="000000" w:themeColor="text1"/>
        </w:rPr>
        <w:t>residents on site</w:t>
      </w:r>
      <w:r w:rsidRPr="005730FC">
        <w:rPr>
          <w:color w:val="000000" w:themeColor="text1"/>
        </w:rPr>
        <w:t xml:space="preserve"> and demographic profile of </w:t>
      </w:r>
      <w:r w:rsidR="00D367A5" w:rsidRPr="005730FC">
        <w:rPr>
          <w:color w:val="000000" w:themeColor="text1"/>
        </w:rPr>
        <w:t>those</w:t>
      </w:r>
      <w:r w:rsidRPr="005730FC">
        <w:rPr>
          <w:color w:val="000000" w:themeColor="text1"/>
        </w:rPr>
        <w:t xml:space="preserve"> living on Kent County Council Gypsy and Traveller sites.</w:t>
      </w:r>
    </w:p>
    <w:p w14:paraId="350814A2" w14:textId="00F875E9" w:rsidR="008427BA" w:rsidRPr="005730FC" w:rsidRDefault="008427BA" w:rsidP="008427BA">
      <w:pPr>
        <w:rPr>
          <w:b/>
          <w:bCs/>
          <w:color w:val="000000" w:themeColor="text1"/>
        </w:rPr>
      </w:pPr>
      <w:r w:rsidRPr="005730FC">
        <w:rPr>
          <w:b/>
          <w:bCs/>
          <w:color w:val="000000" w:themeColor="text1"/>
        </w:rPr>
        <w:t>Recommendations</w:t>
      </w:r>
      <w:r w:rsidR="00692D8F" w:rsidRPr="005730FC">
        <w:rPr>
          <w:b/>
          <w:bCs/>
          <w:color w:val="000000" w:themeColor="text1"/>
        </w:rPr>
        <w:t>:</w:t>
      </w:r>
    </w:p>
    <w:p w14:paraId="1467F7C2" w14:textId="11A7BA36" w:rsidR="008427BA" w:rsidRPr="005730FC" w:rsidRDefault="008427BA" w:rsidP="00AF4260">
      <w:pPr>
        <w:pStyle w:val="ListParagraph"/>
        <w:numPr>
          <w:ilvl w:val="0"/>
          <w:numId w:val="89"/>
        </w:numPr>
        <w:jc w:val="both"/>
        <w:rPr>
          <w:rFonts w:cstheme="minorBidi"/>
          <w:bCs/>
          <w:color w:val="000000" w:themeColor="text1"/>
        </w:rPr>
      </w:pPr>
      <w:r w:rsidRPr="005730FC">
        <w:rPr>
          <w:bCs/>
          <w:color w:val="000000" w:themeColor="text1"/>
        </w:rPr>
        <w:t xml:space="preserve">Kent County Council’s Public Health department to work with GET Gypsy and Traveller site manager to explore a public </w:t>
      </w:r>
      <w:r w:rsidR="00AE7E7B" w:rsidRPr="005730FC">
        <w:rPr>
          <w:bCs/>
          <w:color w:val="000000" w:themeColor="text1"/>
        </w:rPr>
        <w:t>health</w:t>
      </w:r>
      <w:r w:rsidRPr="005730FC">
        <w:rPr>
          <w:bCs/>
          <w:color w:val="000000" w:themeColor="text1"/>
        </w:rPr>
        <w:t xml:space="preserve"> minimum criterion to be met at KCC sites, as poor site and living conditions were highlighted throughout this work. KCC’s Public Health department will explore opportunities to embed this in district and borough sites (with guidance from GET Gypsy and Traveller team) to ensure any Kent authorised sites and pitches have good quality facilities for these </w:t>
      </w:r>
      <w:r w:rsidR="00B36C1D" w:rsidRPr="005730FC">
        <w:rPr>
          <w:bCs/>
          <w:color w:val="000000" w:themeColor="text1"/>
        </w:rPr>
        <w:t>communities</w:t>
      </w:r>
      <w:r w:rsidR="008B230B">
        <w:rPr>
          <w:bCs/>
          <w:color w:val="000000" w:themeColor="text1"/>
        </w:rPr>
        <w:t>,</w:t>
      </w:r>
      <w:r w:rsidR="00B36C1D" w:rsidRPr="005730FC">
        <w:rPr>
          <w:bCs/>
          <w:color w:val="000000" w:themeColor="text1"/>
        </w:rPr>
        <w:t xml:space="preserve"> and</w:t>
      </w:r>
      <w:r w:rsidR="00021E76" w:rsidRPr="005730FC">
        <w:rPr>
          <w:bCs/>
          <w:color w:val="000000" w:themeColor="text1"/>
        </w:rPr>
        <w:t xml:space="preserve"> support</w:t>
      </w:r>
      <w:r w:rsidR="00F37F72" w:rsidRPr="005730FC">
        <w:rPr>
          <w:bCs/>
          <w:color w:val="000000" w:themeColor="text1"/>
        </w:rPr>
        <w:t xml:space="preserve"> site safety for </w:t>
      </w:r>
      <w:r w:rsidR="00021E76" w:rsidRPr="005730FC">
        <w:rPr>
          <w:bCs/>
          <w:color w:val="000000" w:themeColor="text1"/>
        </w:rPr>
        <w:t>children and vulnerable adults.</w:t>
      </w:r>
    </w:p>
    <w:p w14:paraId="73987F27" w14:textId="77777777" w:rsidR="008427BA" w:rsidRPr="005730FC" w:rsidRDefault="008427BA" w:rsidP="00AF4260">
      <w:pPr>
        <w:pStyle w:val="ListParagraph"/>
        <w:numPr>
          <w:ilvl w:val="0"/>
          <w:numId w:val="89"/>
        </w:numPr>
        <w:jc w:val="both"/>
        <w:rPr>
          <w:bCs/>
          <w:color w:val="000000" w:themeColor="text1"/>
        </w:rPr>
      </w:pPr>
      <w:r w:rsidRPr="005730FC">
        <w:rPr>
          <w:bCs/>
          <w:color w:val="000000" w:themeColor="text1"/>
        </w:rPr>
        <w:t xml:space="preserve">Kent County Council’s GET Gypsy and Traveller site team to consider undertaking a ‘Census’ data collection study of KCC Gypsy and Traveller sites, enabling a better understanding of the numbers of residents and basic demographic profiles, including health needs. </w:t>
      </w:r>
    </w:p>
    <w:p w14:paraId="3C52E56B" w14:textId="6A9F70DF" w:rsidR="008427BA" w:rsidRPr="005730FC" w:rsidRDefault="008427BA" w:rsidP="00AF4260">
      <w:pPr>
        <w:pStyle w:val="ListParagraph"/>
        <w:numPr>
          <w:ilvl w:val="0"/>
          <w:numId w:val="89"/>
        </w:numPr>
        <w:jc w:val="both"/>
        <w:rPr>
          <w:bCs/>
          <w:color w:val="000000" w:themeColor="text1"/>
        </w:rPr>
      </w:pPr>
      <w:r w:rsidRPr="005730FC">
        <w:rPr>
          <w:bCs/>
          <w:color w:val="000000" w:themeColor="text1"/>
        </w:rPr>
        <w:t>Kent County Council’s Public Health department to collaborate with partners who are consulting on Gypsy and Traveller sites (</w:t>
      </w:r>
      <w:proofErr w:type="gramStart"/>
      <w:r w:rsidRPr="005730FC">
        <w:rPr>
          <w:bCs/>
          <w:color w:val="000000" w:themeColor="text1"/>
        </w:rPr>
        <w:t>e.g.</w:t>
      </w:r>
      <w:proofErr w:type="gramEnd"/>
      <w:r w:rsidRPr="005730FC">
        <w:rPr>
          <w:bCs/>
          <w:color w:val="000000" w:themeColor="text1"/>
        </w:rPr>
        <w:t xml:space="preserve"> Maidstone </w:t>
      </w:r>
      <w:r w:rsidRPr="005730FC">
        <w:rPr>
          <w:color w:val="000000" w:themeColor="text1"/>
        </w:rPr>
        <w:t>Gypsy, Traveller and Traveller Showpeople Development Plan Document) and offer comment</w:t>
      </w:r>
      <w:r w:rsidR="008B230B">
        <w:rPr>
          <w:color w:val="000000" w:themeColor="text1"/>
        </w:rPr>
        <w:t>s</w:t>
      </w:r>
      <w:r w:rsidRPr="005730FC">
        <w:rPr>
          <w:color w:val="000000" w:themeColor="text1"/>
        </w:rPr>
        <w:t xml:space="preserve"> and suggestions around the public health expectations of any new or expanding Gypsy and Traveller sites across Kent. </w:t>
      </w:r>
    </w:p>
    <w:p w14:paraId="35B3A860" w14:textId="2717A56E" w:rsidR="00E74016" w:rsidRPr="005730FC" w:rsidRDefault="008427BA" w:rsidP="00AF4260">
      <w:pPr>
        <w:pStyle w:val="ListParagraph"/>
        <w:numPr>
          <w:ilvl w:val="0"/>
          <w:numId w:val="89"/>
        </w:numPr>
        <w:jc w:val="both"/>
        <w:rPr>
          <w:bCs/>
          <w:color w:val="000000" w:themeColor="text1"/>
        </w:rPr>
      </w:pPr>
      <w:r w:rsidRPr="005730FC">
        <w:rPr>
          <w:bCs/>
          <w:color w:val="000000" w:themeColor="text1"/>
        </w:rPr>
        <w:t xml:space="preserve">Kent County Council, district and borough councils should clearly understand that a lack of satisfactory site capacity has a direct impact on the quality and strength of access to health and social care services for the Gypsy and Traveller community.     </w:t>
      </w:r>
    </w:p>
    <w:p w14:paraId="38B47005" w14:textId="52ECFED2" w:rsidR="00160663" w:rsidRPr="005730FC" w:rsidRDefault="00160663" w:rsidP="00160663">
      <w:pPr>
        <w:rPr>
          <w:rFonts w:cstheme="minorBidi"/>
          <w:b/>
          <w:color w:val="000000" w:themeColor="text1"/>
          <w:u w:val="single"/>
        </w:rPr>
      </w:pPr>
      <w:r w:rsidRPr="005730FC">
        <w:rPr>
          <w:b/>
          <w:color w:val="000000" w:themeColor="text1"/>
          <w:u w:val="single"/>
        </w:rPr>
        <w:t>Gap 1</w:t>
      </w:r>
      <w:r w:rsidR="00664D2D" w:rsidRPr="005730FC">
        <w:rPr>
          <w:b/>
          <w:color w:val="000000" w:themeColor="text1"/>
          <w:u w:val="single"/>
        </w:rPr>
        <w:t>3</w:t>
      </w:r>
      <w:r w:rsidRPr="005730FC">
        <w:rPr>
          <w:b/>
          <w:color w:val="000000" w:themeColor="text1"/>
          <w:u w:val="single"/>
        </w:rPr>
        <w:t xml:space="preserve">: Lack of knowledge and uptake of eligible </w:t>
      </w:r>
      <w:r w:rsidR="00104AE3" w:rsidRPr="005730FC">
        <w:rPr>
          <w:b/>
          <w:color w:val="000000" w:themeColor="text1"/>
          <w:u w:val="single"/>
        </w:rPr>
        <w:t xml:space="preserve">wider </w:t>
      </w:r>
      <w:r w:rsidRPr="005730FC">
        <w:rPr>
          <w:b/>
          <w:color w:val="000000" w:themeColor="text1"/>
          <w:u w:val="single"/>
        </w:rPr>
        <w:t>support for community members</w:t>
      </w:r>
    </w:p>
    <w:p w14:paraId="04D4E1AC" w14:textId="0F6AECB8" w:rsidR="006D186F" w:rsidRPr="005730FC" w:rsidRDefault="006D186F" w:rsidP="006D186F">
      <w:pPr>
        <w:jc w:val="both"/>
        <w:rPr>
          <w:rFonts w:cstheme="minorBidi"/>
          <w:bCs/>
          <w:color w:val="000000" w:themeColor="text1"/>
        </w:rPr>
      </w:pPr>
      <w:r w:rsidRPr="005730FC">
        <w:rPr>
          <w:bCs/>
          <w:color w:val="000000" w:themeColor="text1"/>
        </w:rPr>
        <w:t>This paper has identified a gap in terms of Gypsy</w:t>
      </w:r>
      <w:r w:rsidR="00916B34">
        <w:rPr>
          <w:bCs/>
          <w:color w:val="000000" w:themeColor="text1"/>
        </w:rPr>
        <w:t>,</w:t>
      </w:r>
      <w:r w:rsidRPr="005730FC">
        <w:rPr>
          <w:bCs/>
          <w:color w:val="000000" w:themeColor="text1"/>
        </w:rPr>
        <w:t xml:space="preserve"> Roma and Traveller communities understanding what support they are eligible </w:t>
      </w:r>
      <w:r w:rsidR="0016539E" w:rsidRPr="005730FC">
        <w:rPr>
          <w:bCs/>
          <w:color w:val="000000" w:themeColor="text1"/>
        </w:rPr>
        <w:t>for,</w:t>
      </w:r>
      <w:r w:rsidRPr="005730FC">
        <w:rPr>
          <w:bCs/>
          <w:color w:val="000000" w:themeColor="text1"/>
        </w:rPr>
        <w:t xml:space="preserve"> </w:t>
      </w:r>
      <w:r w:rsidR="008B230B">
        <w:rPr>
          <w:bCs/>
          <w:color w:val="000000" w:themeColor="text1"/>
        </w:rPr>
        <w:t>whether</w:t>
      </w:r>
      <w:r w:rsidR="008B230B" w:rsidRPr="005730FC">
        <w:rPr>
          <w:bCs/>
          <w:color w:val="000000" w:themeColor="text1"/>
        </w:rPr>
        <w:t xml:space="preserve"> </w:t>
      </w:r>
      <w:r w:rsidRPr="005730FC">
        <w:rPr>
          <w:bCs/>
          <w:color w:val="000000" w:themeColor="text1"/>
        </w:rPr>
        <w:t xml:space="preserve">financial entitlements, benefits or aids and adaptations and other forms of social care. Stakeholder engagement acknowledged that often when one professional is deemed as ‘trustworthy’ within that community, community members will present with a whole host of queries for that </w:t>
      </w:r>
      <w:r w:rsidR="0016539E" w:rsidRPr="005730FC">
        <w:rPr>
          <w:bCs/>
          <w:color w:val="000000" w:themeColor="text1"/>
        </w:rPr>
        <w:t>professional</w:t>
      </w:r>
      <w:r w:rsidR="008B230B">
        <w:rPr>
          <w:bCs/>
          <w:color w:val="000000" w:themeColor="text1"/>
        </w:rPr>
        <w:t>,</w:t>
      </w:r>
      <w:r w:rsidRPr="005730FC">
        <w:rPr>
          <w:bCs/>
          <w:color w:val="000000" w:themeColor="text1"/>
        </w:rPr>
        <w:t xml:space="preserve"> resulting in the professional having to deal with areas outside their remit and expertise. It has been recognised both in the national research and throughout this paper</w:t>
      </w:r>
      <w:r w:rsidR="008B230B">
        <w:rPr>
          <w:bCs/>
          <w:color w:val="000000" w:themeColor="text1"/>
        </w:rPr>
        <w:t xml:space="preserve"> </w:t>
      </w:r>
      <w:r w:rsidRPr="005730FC">
        <w:rPr>
          <w:bCs/>
          <w:color w:val="000000" w:themeColor="text1"/>
        </w:rPr>
        <w:t>the lack of uptake of these services, including statutory entitlements</w:t>
      </w:r>
      <w:r w:rsidR="008B230B">
        <w:rPr>
          <w:bCs/>
          <w:color w:val="000000" w:themeColor="text1"/>
        </w:rPr>
        <w:t>,</w:t>
      </w:r>
      <w:r w:rsidRPr="005730FC">
        <w:rPr>
          <w:bCs/>
          <w:color w:val="000000" w:themeColor="text1"/>
        </w:rPr>
        <w:t xml:space="preserve"> which will only further reinforce inequalities and hardship experienced by these communities. </w:t>
      </w:r>
    </w:p>
    <w:p w14:paraId="7A7B0352" w14:textId="0ADF6834" w:rsidR="006D186F" w:rsidRPr="005730FC" w:rsidRDefault="006D186F" w:rsidP="006D186F">
      <w:pPr>
        <w:rPr>
          <w:b/>
          <w:bCs/>
          <w:color w:val="000000" w:themeColor="text1"/>
        </w:rPr>
      </w:pPr>
      <w:r w:rsidRPr="005730FC">
        <w:rPr>
          <w:b/>
          <w:bCs/>
          <w:color w:val="000000" w:themeColor="text1"/>
        </w:rPr>
        <w:t>Recommendations</w:t>
      </w:r>
      <w:r w:rsidR="00692D8F" w:rsidRPr="005730FC">
        <w:rPr>
          <w:b/>
          <w:bCs/>
          <w:color w:val="000000" w:themeColor="text1"/>
        </w:rPr>
        <w:t>:</w:t>
      </w:r>
    </w:p>
    <w:p w14:paraId="1FEBB1D6" w14:textId="3A55C4CD" w:rsidR="00414922" w:rsidRPr="005730FC" w:rsidRDefault="00414922" w:rsidP="00AF4260">
      <w:pPr>
        <w:pStyle w:val="ListParagraph"/>
        <w:numPr>
          <w:ilvl w:val="0"/>
          <w:numId w:val="90"/>
        </w:numPr>
        <w:jc w:val="both"/>
        <w:rPr>
          <w:rFonts w:cstheme="minorBidi"/>
          <w:bCs/>
          <w:color w:val="000000" w:themeColor="text1"/>
        </w:rPr>
      </w:pPr>
      <w:r w:rsidRPr="005730FC">
        <w:rPr>
          <w:bCs/>
          <w:color w:val="000000" w:themeColor="text1"/>
        </w:rPr>
        <w:t>Kent County Council to consider working with voluntary sector and grassroot organisations to ensure that individuals from this community are aware of what support they are eligible for (</w:t>
      </w:r>
      <w:proofErr w:type="gramStart"/>
      <w:r w:rsidRPr="005730FC">
        <w:rPr>
          <w:bCs/>
          <w:color w:val="000000" w:themeColor="text1"/>
        </w:rPr>
        <w:t>e.g.</w:t>
      </w:r>
      <w:proofErr w:type="gramEnd"/>
      <w:r w:rsidRPr="005730FC">
        <w:rPr>
          <w:bCs/>
          <w:color w:val="000000" w:themeColor="text1"/>
        </w:rPr>
        <w:t xml:space="preserve"> working with Citizens Advice Bureau to ensure community members are aware of financial entitlements or benefits they can access, or working with Kent County Council </w:t>
      </w:r>
      <w:r w:rsidR="0096091B" w:rsidRPr="005730FC">
        <w:rPr>
          <w:bCs/>
          <w:color w:val="000000" w:themeColor="text1"/>
        </w:rPr>
        <w:t xml:space="preserve">adult </w:t>
      </w:r>
      <w:r w:rsidRPr="005730FC">
        <w:rPr>
          <w:bCs/>
          <w:color w:val="000000" w:themeColor="text1"/>
        </w:rPr>
        <w:t xml:space="preserve">social care to explore the provision </w:t>
      </w:r>
      <w:r w:rsidR="001E67FC" w:rsidRPr="005730FC">
        <w:rPr>
          <w:bCs/>
          <w:color w:val="000000" w:themeColor="text1"/>
        </w:rPr>
        <w:t>of necessary</w:t>
      </w:r>
      <w:r w:rsidRPr="005730FC">
        <w:rPr>
          <w:bCs/>
          <w:color w:val="000000" w:themeColor="text1"/>
        </w:rPr>
        <w:t xml:space="preserve"> aids or adaptations). </w:t>
      </w:r>
    </w:p>
    <w:p w14:paraId="301228B3" w14:textId="41980497" w:rsidR="00414922" w:rsidRPr="005730FC" w:rsidRDefault="00414922" w:rsidP="00AF4260">
      <w:pPr>
        <w:pStyle w:val="ListParagraph"/>
        <w:numPr>
          <w:ilvl w:val="0"/>
          <w:numId w:val="91"/>
        </w:numPr>
        <w:jc w:val="both"/>
        <w:rPr>
          <w:bCs/>
          <w:color w:val="000000" w:themeColor="text1"/>
        </w:rPr>
      </w:pPr>
      <w:r w:rsidRPr="005730FC">
        <w:rPr>
          <w:bCs/>
          <w:color w:val="000000" w:themeColor="text1"/>
        </w:rPr>
        <w:t xml:space="preserve">Kent County Council’s Public Health department to consider targeted work with KCC GET </w:t>
      </w:r>
      <w:r w:rsidR="00ED150F" w:rsidRPr="005730FC">
        <w:rPr>
          <w:rFonts w:cstheme="minorHAnsi"/>
          <w:color w:val="000000" w:themeColor="text1"/>
        </w:rPr>
        <w:t xml:space="preserve">Gypsy and Traveller Resident Service </w:t>
      </w:r>
      <w:r w:rsidRPr="005730FC">
        <w:rPr>
          <w:bCs/>
          <w:color w:val="000000" w:themeColor="text1"/>
        </w:rPr>
        <w:t xml:space="preserve">team to disseminate messaging and information sharing (via site liaison managers) regarding access to help and support for wider determinants and social issues. </w:t>
      </w:r>
    </w:p>
    <w:p w14:paraId="4044402F" w14:textId="6D41AE82" w:rsidR="00D23659" w:rsidRPr="005730FC" w:rsidRDefault="00414922" w:rsidP="002936C9">
      <w:pPr>
        <w:pStyle w:val="ListParagraph"/>
        <w:numPr>
          <w:ilvl w:val="0"/>
          <w:numId w:val="91"/>
        </w:numPr>
        <w:jc w:val="both"/>
        <w:rPr>
          <w:bCs/>
          <w:color w:val="000000" w:themeColor="text1"/>
          <w:u w:val="single"/>
        </w:rPr>
      </w:pPr>
      <w:r w:rsidRPr="005730FC">
        <w:rPr>
          <w:bCs/>
          <w:color w:val="000000" w:themeColor="text1"/>
        </w:rPr>
        <w:t xml:space="preserve">Kent County Council’s Public Health department to discuss with KCC GET Gypsy and Traveller team the uptake of the ‘fuel voucher’ scheme (as offered in winter 2022 by the GET team) to consider provision of such support going forward. </w:t>
      </w:r>
    </w:p>
    <w:p w14:paraId="2BFC53B3" w14:textId="6287CCC3" w:rsidR="00322AF2" w:rsidRPr="005730FC" w:rsidRDefault="008678B8" w:rsidP="00013370">
      <w:pPr>
        <w:jc w:val="both"/>
        <w:rPr>
          <w:b/>
          <w:color w:val="000000" w:themeColor="text1"/>
          <w:u w:val="single"/>
        </w:rPr>
      </w:pPr>
      <w:r w:rsidRPr="005730FC">
        <w:rPr>
          <w:b/>
          <w:color w:val="000000" w:themeColor="text1"/>
          <w:u w:val="single"/>
        </w:rPr>
        <w:t>Kent</w:t>
      </w:r>
      <w:r w:rsidR="004E4125" w:rsidRPr="005730FC">
        <w:rPr>
          <w:b/>
          <w:color w:val="000000" w:themeColor="text1"/>
          <w:u w:val="single"/>
        </w:rPr>
        <w:t xml:space="preserve"> as system-leaders</w:t>
      </w:r>
    </w:p>
    <w:p w14:paraId="29956E1C" w14:textId="7B2F25C4" w:rsidR="001B47AF" w:rsidRPr="005730FC" w:rsidRDefault="001B47AF" w:rsidP="001B47AF">
      <w:pPr>
        <w:rPr>
          <w:b/>
          <w:color w:val="000000" w:themeColor="text1"/>
          <w:u w:val="single"/>
        </w:rPr>
      </w:pPr>
      <w:r w:rsidRPr="005730FC">
        <w:rPr>
          <w:b/>
          <w:color w:val="000000" w:themeColor="text1"/>
          <w:u w:val="single"/>
        </w:rPr>
        <w:t>Gap 1</w:t>
      </w:r>
      <w:r w:rsidR="00664D2D" w:rsidRPr="005730FC">
        <w:rPr>
          <w:b/>
          <w:color w:val="000000" w:themeColor="text1"/>
          <w:u w:val="single"/>
        </w:rPr>
        <w:t>4</w:t>
      </w:r>
      <w:r w:rsidRPr="005730FC">
        <w:rPr>
          <w:b/>
          <w:color w:val="000000" w:themeColor="text1"/>
          <w:u w:val="single"/>
        </w:rPr>
        <w:t xml:space="preserve">: </w:t>
      </w:r>
      <w:r w:rsidR="005C3848" w:rsidRPr="005730FC">
        <w:rPr>
          <w:b/>
          <w:color w:val="000000" w:themeColor="text1"/>
          <w:u w:val="single"/>
        </w:rPr>
        <w:t xml:space="preserve">More research is needed to develop a granular understanding of community </w:t>
      </w:r>
      <w:proofErr w:type="gramStart"/>
      <w:r w:rsidR="005C3848" w:rsidRPr="005730FC">
        <w:rPr>
          <w:b/>
          <w:color w:val="000000" w:themeColor="text1"/>
          <w:u w:val="single"/>
        </w:rPr>
        <w:t>needs</w:t>
      </w:r>
      <w:proofErr w:type="gramEnd"/>
    </w:p>
    <w:p w14:paraId="34A1FC04" w14:textId="076BBA54" w:rsidR="000378E0" w:rsidRPr="005730FC" w:rsidRDefault="005C3164" w:rsidP="000378E0">
      <w:pPr>
        <w:jc w:val="both"/>
        <w:rPr>
          <w:color w:val="000000" w:themeColor="text1"/>
        </w:rPr>
      </w:pPr>
      <w:r w:rsidRPr="005730FC">
        <w:rPr>
          <w:color w:val="000000" w:themeColor="text1"/>
        </w:rPr>
        <w:t xml:space="preserve">Although this health needs assessment describes significant health inequalities within the Gypsy, </w:t>
      </w:r>
      <w:proofErr w:type="gramStart"/>
      <w:r w:rsidRPr="005730FC">
        <w:rPr>
          <w:color w:val="000000" w:themeColor="text1"/>
        </w:rPr>
        <w:t>Roma</w:t>
      </w:r>
      <w:proofErr w:type="gramEnd"/>
      <w:r w:rsidRPr="005730FC">
        <w:rPr>
          <w:color w:val="000000" w:themeColor="text1"/>
        </w:rPr>
        <w:t xml:space="preserve"> and Traveller communities</w:t>
      </w:r>
      <w:r w:rsidR="008B6808" w:rsidRPr="005730FC">
        <w:rPr>
          <w:color w:val="000000" w:themeColor="text1"/>
        </w:rPr>
        <w:t>, it has not been able to investigate</w:t>
      </w:r>
      <w:r w:rsidR="00552A5A" w:rsidRPr="005730FC">
        <w:rPr>
          <w:color w:val="000000" w:themeColor="text1"/>
        </w:rPr>
        <w:t xml:space="preserve"> many of</w:t>
      </w:r>
      <w:r w:rsidR="008B6808" w:rsidRPr="005730FC">
        <w:rPr>
          <w:color w:val="000000" w:themeColor="text1"/>
        </w:rPr>
        <w:t xml:space="preserve"> these in depth. </w:t>
      </w:r>
      <w:r w:rsidR="000378E0" w:rsidRPr="005730FC">
        <w:rPr>
          <w:color w:val="000000" w:themeColor="text1"/>
        </w:rPr>
        <w:t xml:space="preserve">Given the lack of statistical data in this community, </w:t>
      </w:r>
      <w:r w:rsidR="00700A47" w:rsidRPr="005730FC">
        <w:rPr>
          <w:color w:val="000000" w:themeColor="text1"/>
        </w:rPr>
        <w:t>further</w:t>
      </w:r>
      <w:r w:rsidR="000378E0" w:rsidRPr="005730FC">
        <w:rPr>
          <w:color w:val="000000" w:themeColor="text1"/>
        </w:rPr>
        <w:t xml:space="preserve"> qualitative in-depth research opportunities should be considered to enable richer knowledge and understanding. </w:t>
      </w:r>
      <w:r w:rsidR="0033026D" w:rsidRPr="005730FC">
        <w:rPr>
          <w:color w:val="000000" w:themeColor="text1"/>
        </w:rPr>
        <w:t>T</w:t>
      </w:r>
      <w:r w:rsidR="000378E0" w:rsidRPr="005730FC">
        <w:rPr>
          <w:color w:val="000000" w:themeColor="text1"/>
        </w:rPr>
        <w:t>he opportunity to conduct research with these communities, also offers an opening to build trust, gain the communities</w:t>
      </w:r>
      <w:r w:rsidR="00C27D1A">
        <w:rPr>
          <w:color w:val="000000" w:themeColor="text1"/>
        </w:rPr>
        <w:t>’</w:t>
      </w:r>
      <w:r w:rsidR="000378E0" w:rsidRPr="005730FC">
        <w:rPr>
          <w:color w:val="000000" w:themeColor="text1"/>
        </w:rPr>
        <w:t xml:space="preserve"> views, co-produce interventions and provide a chance for health messaging to be presented. </w:t>
      </w:r>
    </w:p>
    <w:p w14:paraId="1F3033D8" w14:textId="77777777" w:rsidR="000378E0" w:rsidRPr="005730FC" w:rsidRDefault="000378E0" w:rsidP="000378E0">
      <w:pPr>
        <w:rPr>
          <w:b/>
          <w:bCs/>
          <w:color w:val="000000" w:themeColor="text1"/>
        </w:rPr>
      </w:pPr>
      <w:r w:rsidRPr="005730FC">
        <w:rPr>
          <w:b/>
          <w:bCs/>
          <w:color w:val="000000" w:themeColor="text1"/>
        </w:rPr>
        <w:t>Recommendations</w:t>
      </w:r>
    </w:p>
    <w:p w14:paraId="3FDCA359" w14:textId="14983B15" w:rsidR="00FC600C" w:rsidRPr="005730FC" w:rsidRDefault="00815134" w:rsidP="00B35F2E">
      <w:pPr>
        <w:pStyle w:val="ListParagraph"/>
        <w:numPr>
          <w:ilvl w:val="0"/>
          <w:numId w:val="92"/>
        </w:numPr>
        <w:jc w:val="both"/>
        <w:rPr>
          <w:color w:val="000000" w:themeColor="text1"/>
        </w:rPr>
      </w:pPr>
      <w:r w:rsidRPr="005730FC">
        <w:rPr>
          <w:color w:val="000000" w:themeColor="text1"/>
        </w:rPr>
        <w:t>Endorse</w:t>
      </w:r>
      <w:r w:rsidR="00A93D5B" w:rsidRPr="005730FC">
        <w:rPr>
          <w:color w:val="000000" w:themeColor="text1"/>
        </w:rPr>
        <w:t xml:space="preserve"> </w:t>
      </w:r>
      <w:r w:rsidR="00FC600C" w:rsidRPr="005730FC">
        <w:rPr>
          <w:color w:val="000000" w:themeColor="text1"/>
        </w:rPr>
        <w:t>Wave 2</w:t>
      </w:r>
      <w:r w:rsidR="00A93D5B" w:rsidRPr="005730FC">
        <w:rPr>
          <w:color w:val="000000" w:themeColor="text1"/>
        </w:rPr>
        <w:t>,</w:t>
      </w:r>
      <w:r w:rsidR="00FC600C" w:rsidRPr="005730FC">
        <w:rPr>
          <w:color w:val="000000" w:themeColor="text1"/>
        </w:rPr>
        <w:t xml:space="preserve"> which consists of undertaking qualitative interviews with Gypsy</w:t>
      </w:r>
      <w:r w:rsidR="00916B34">
        <w:rPr>
          <w:color w:val="000000" w:themeColor="text1"/>
        </w:rPr>
        <w:t>,</w:t>
      </w:r>
      <w:r w:rsidR="00FC600C" w:rsidRPr="005730FC">
        <w:rPr>
          <w:color w:val="000000" w:themeColor="text1"/>
        </w:rPr>
        <w:t xml:space="preserve"> </w:t>
      </w:r>
      <w:proofErr w:type="gramStart"/>
      <w:r w:rsidR="00FC600C" w:rsidRPr="005730FC">
        <w:rPr>
          <w:color w:val="000000" w:themeColor="text1"/>
        </w:rPr>
        <w:t>Roma</w:t>
      </w:r>
      <w:proofErr w:type="gramEnd"/>
      <w:r w:rsidR="00FC600C" w:rsidRPr="005730FC">
        <w:rPr>
          <w:color w:val="000000" w:themeColor="text1"/>
        </w:rPr>
        <w:t xml:space="preserve"> and Traveller community member</w:t>
      </w:r>
      <w:r w:rsidR="00D36629" w:rsidRPr="005730FC">
        <w:rPr>
          <w:color w:val="000000" w:themeColor="text1"/>
        </w:rPr>
        <w:t>s to understand the lived experience of these communities and in the absence of data</w:t>
      </w:r>
      <w:r w:rsidR="0071798F" w:rsidRPr="005730FC">
        <w:rPr>
          <w:color w:val="000000" w:themeColor="text1"/>
        </w:rPr>
        <w:t>,</w:t>
      </w:r>
      <w:r w:rsidR="00D36629" w:rsidRPr="005730FC">
        <w:rPr>
          <w:color w:val="000000" w:themeColor="text1"/>
        </w:rPr>
        <w:t xml:space="preserve"> to undertake a health and wellbeing survey </w:t>
      </w:r>
      <w:r w:rsidR="003C7DEC" w:rsidRPr="005730FC">
        <w:rPr>
          <w:color w:val="000000" w:themeColor="text1"/>
        </w:rPr>
        <w:t>to</w:t>
      </w:r>
      <w:r w:rsidR="00D36629" w:rsidRPr="005730FC">
        <w:rPr>
          <w:color w:val="000000" w:themeColor="text1"/>
        </w:rPr>
        <w:t xml:space="preserve"> accurately capture the health needs of different subsets. Findings will then be triangulated with Wave 1 (stakeholder engagement findings) to determine priorit</w:t>
      </w:r>
      <w:r w:rsidR="004737F7">
        <w:rPr>
          <w:color w:val="000000" w:themeColor="text1"/>
        </w:rPr>
        <w:t>y</w:t>
      </w:r>
      <w:r w:rsidR="00D36629" w:rsidRPr="005730FC">
        <w:rPr>
          <w:color w:val="000000" w:themeColor="text1"/>
        </w:rPr>
        <w:t xml:space="preserve"> </w:t>
      </w:r>
      <w:r w:rsidR="008949D2">
        <w:rPr>
          <w:color w:val="000000" w:themeColor="text1"/>
        </w:rPr>
        <w:t>areas going forward</w:t>
      </w:r>
      <w:r w:rsidR="00D36629" w:rsidRPr="005730FC">
        <w:rPr>
          <w:color w:val="000000" w:themeColor="text1"/>
        </w:rPr>
        <w:t>.</w:t>
      </w:r>
      <w:r w:rsidR="00D36629" w:rsidRPr="005730FC">
        <w:rPr>
          <w:b/>
          <w:bCs/>
          <w:color w:val="000000" w:themeColor="text1"/>
        </w:rPr>
        <w:t xml:space="preserve"> </w:t>
      </w:r>
      <w:r w:rsidR="00FC600C" w:rsidRPr="005730FC">
        <w:rPr>
          <w:color w:val="000000" w:themeColor="text1"/>
        </w:rPr>
        <w:t xml:space="preserve">KCC’s public health department </w:t>
      </w:r>
      <w:r w:rsidR="00863B3B" w:rsidRPr="005730FC">
        <w:rPr>
          <w:color w:val="000000" w:themeColor="text1"/>
        </w:rPr>
        <w:t xml:space="preserve">have submitted a bid application to the </w:t>
      </w:r>
      <w:r w:rsidR="00FC600C" w:rsidRPr="005730FC">
        <w:rPr>
          <w:color w:val="000000" w:themeColor="text1"/>
        </w:rPr>
        <w:t>C</w:t>
      </w:r>
      <w:r w:rsidR="00086756" w:rsidRPr="005730FC">
        <w:rPr>
          <w:color w:val="000000" w:themeColor="text1"/>
        </w:rPr>
        <w:t xml:space="preserve">linical </w:t>
      </w:r>
      <w:r w:rsidR="00FC600C" w:rsidRPr="005730FC">
        <w:rPr>
          <w:color w:val="000000" w:themeColor="text1"/>
        </w:rPr>
        <w:t>R</w:t>
      </w:r>
      <w:r w:rsidR="00086756" w:rsidRPr="005730FC">
        <w:rPr>
          <w:color w:val="000000" w:themeColor="text1"/>
        </w:rPr>
        <w:t xml:space="preserve">esearch </w:t>
      </w:r>
      <w:r w:rsidR="00FC600C" w:rsidRPr="005730FC">
        <w:rPr>
          <w:color w:val="000000" w:themeColor="text1"/>
        </w:rPr>
        <w:t>N</w:t>
      </w:r>
      <w:r w:rsidR="00086756" w:rsidRPr="005730FC">
        <w:rPr>
          <w:color w:val="000000" w:themeColor="text1"/>
        </w:rPr>
        <w:t>etwork</w:t>
      </w:r>
      <w:r w:rsidR="00FC600C" w:rsidRPr="005730FC">
        <w:rPr>
          <w:color w:val="000000" w:themeColor="text1"/>
        </w:rPr>
        <w:t xml:space="preserve"> K</w:t>
      </w:r>
      <w:r w:rsidR="00086756" w:rsidRPr="005730FC">
        <w:rPr>
          <w:color w:val="000000" w:themeColor="text1"/>
        </w:rPr>
        <w:t xml:space="preserve">ent </w:t>
      </w:r>
      <w:r w:rsidR="00FC600C" w:rsidRPr="005730FC">
        <w:rPr>
          <w:color w:val="000000" w:themeColor="text1"/>
        </w:rPr>
        <w:t>S</w:t>
      </w:r>
      <w:r w:rsidR="00086756" w:rsidRPr="005730FC">
        <w:rPr>
          <w:color w:val="000000" w:themeColor="text1"/>
        </w:rPr>
        <w:t xml:space="preserve">urrey and </w:t>
      </w:r>
      <w:r w:rsidR="00FC600C" w:rsidRPr="005730FC">
        <w:rPr>
          <w:color w:val="000000" w:themeColor="text1"/>
        </w:rPr>
        <w:t>S</w:t>
      </w:r>
      <w:r w:rsidR="00086756" w:rsidRPr="005730FC">
        <w:rPr>
          <w:color w:val="000000" w:themeColor="text1"/>
        </w:rPr>
        <w:t>ussex (CRN KSS)</w:t>
      </w:r>
      <w:r w:rsidR="00FC600C" w:rsidRPr="005730FC">
        <w:rPr>
          <w:color w:val="000000" w:themeColor="text1"/>
        </w:rPr>
        <w:t xml:space="preserve"> Under-served Funding Programme</w:t>
      </w:r>
      <w:r w:rsidR="00863B3B" w:rsidRPr="005730FC">
        <w:rPr>
          <w:color w:val="000000" w:themeColor="text1"/>
        </w:rPr>
        <w:t xml:space="preserve">, </w:t>
      </w:r>
      <w:r w:rsidR="00FC600C" w:rsidRPr="005730FC">
        <w:rPr>
          <w:color w:val="000000" w:themeColor="text1"/>
        </w:rPr>
        <w:t xml:space="preserve">enabling </w:t>
      </w:r>
      <w:r w:rsidR="003B59E4" w:rsidRPr="005730FC">
        <w:rPr>
          <w:color w:val="000000" w:themeColor="text1"/>
        </w:rPr>
        <w:t>the establishment of a Gypsy</w:t>
      </w:r>
      <w:r w:rsidR="00916B34">
        <w:rPr>
          <w:color w:val="000000" w:themeColor="text1"/>
        </w:rPr>
        <w:t>,</w:t>
      </w:r>
      <w:r w:rsidR="003B59E4" w:rsidRPr="005730FC">
        <w:rPr>
          <w:color w:val="000000" w:themeColor="text1"/>
        </w:rPr>
        <w:t xml:space="preserve"> Roma Traveller research network</w:t>
      </w:r>
      <w:r w:rsidR="00A111DE" w:rsidRPr="005730FC">
        <w:rPr>
          <w:color w:val="000000" w:themeColor="text1"/>
        </w:rPr>
        <w:t>, which will provide future opportunities for community engagement whilst building trust with members</w:t>
      </w:r>
      <w:r w:rsidR="00FC600C" w:rsidRPr="005730FC">
        <w:rPr>
          <w:color w:val="000000" w:themeColor="text1"/>
        </w:rPr>
        <w:t xml:space="preserve">. </w:t>
      </w:r>
    </w:p>
    <w:p w14:paraId="283C52C5" w14:textId="17EB95D4" w:rsidR="00D46C74" w:rsidRPr="005730FC" w:rsidRDefault="00112A9A" w:rsidP="00AF4260">
      <w:pPr>
        <w:pStyle w:val="ListParagraph"/>
        <w:numPr>
          <w:ilvl w:val="0"/>
          <w:numId w:val="92"/>
        </w:numPr>
        <w:jc w:val="both"/>
        <w:rPr>
          <w:color w:val="000000" w:themeColor="text1"/>
        </w:rPr>
      </w:pPr>
      <w:r w:rsidRPr="005730FC">
        <w:rPr>
          <w:color w:val="000000" w:themeColor="text1"/>
        </w:rPr>
        <w:t xml:space="preserve">Kent County Council’s </w:t>
      </w:r>
      <w:r w:rsidRPr="005730FC">
        <w:rPr>
          <w:bCs/>
          <w:color w:val="000000" w:themeColor="text1"/>
        </w:rPr>
        <w:t xml:space="preserve">Public Health department </w:t>
      </w:r>
      <w:r w:rsidRPr="005730FC">
        <w:rPr>
          <w:color w:val="000000" w:themeColor="text1"/>
        </w:rPr>
        <w:t>to consider future research funding</w:t>
      </w:r>
      <w:r w:rsidR="00A90D1A" w:rsidRPr="005730FC">
        <w:rPr>
          <w:color w:val="000000" w:themeColor="text1"/>
        </w:rPr>
        <w:t xml:space="preserve"> opportunities</w:t>
      </w:r>
      <w:r w:rsidRPr="005730FC">
        <w:rPr>
          <w:color w:val="000000" w:themeColor="text1"/>
        </w:rPr>
        <w:t xml:space="preserve"> to develop insight and understanding of specific topic areas </w:t>
      </w:r>
      <w:r w:rsidR="00D46C74" w:rsidRPr="005730FC">
        <w:rPr>
          <w:color w:val="000000" w:themeColor="text1"/>
        </w:rPr>
        <w:t>including:</w:t>
      </w:r>
    </w:p>
    <w:p w14:paraId="52872BDD" w14:textId="77777777" w:rsidR="001D4785" w:rsidRPr="005730FC" w:rsidRDefault="00D46C74" w:rsidP="00D46C74">
      <w:pPr>
        <w:pStyle w:val="ListParagraph"/>
        <w:numPr>
          <w:ilvl w:val="1"/>
          <w:numId w:val="92"/>
        </w:numPr>
        <w:jc w:val="both"/>
        <w:rPr>
          <w:color w:val="000000" w:themeColor="text1"/>
        </w:rPr>
      </w:pPr>
      <w:r w:rsidRPr="005730FC">
        <w:rPr>
          <w:color w:val="000000" w:themeColor="text1"/>
        </w:rPr>
        <w:t xml:space="preserve">The health needs of older Gypsy, </w:t>
      </w:r>
      <w:proofErr w:type="gramStart"/>
      <w:r w:rsidRPr="005730FC">
        <w:rPr>
          <w:color w:val="000000" w:themeColor="text1"/>
        </w:rPr>
        <w:t>Roma</w:t>
      </w:r>
      <w:proofErr w:type="gramEnd"/>
      <w:r w:rsidRPr="005730FC">
        <w:rPr>
          <w:color w:val="000000" w:themeColor="text1"/>
        </w:rPr>
        <w:t xml:space="preserve"> and Traveller adults</w:t>
      </w:r>
    </w:p>
    <w:p w14:paraId="470683FA" w14:textId="77777777" w:rsidR="003C4E61" w:rsidRPr="005730FC" w:rsidRDefault="001D4785" w:rsidP="00D46C74">
      <w:pPr>
        <w:pStyle w:val="ListParagraph"/>
        <w:numPr>
          <w:ilvl w:val="1"/>
          <w:numId w:val="92"/>
        </w:numPr>
        <w:jc w:val="both"/>
        <w:rPr>
          <w:color w:val="000000" w:themeColor="text1"/>
        </w:rPr>
      </w:pPr>
      <w:r w:rsidRPr="005730FC">
        <w:rPr>
          <w:color w:val="000000" w:themeColor="text1"/>
        </w:rPr>
        <w:t>Maternal mental health</w:t>
      </w:r>
    </w:p>
    <w:p w14:paraId="055B8D10" w14:textId="6D9E513F" w:rsidR="00112A9A" w:rsidRPr="005730FC" w:rsidRDefault="00DF0FB3" w:rsidP="00A727E5">
      <w:pPr>
        <w:pStyle w:val="ListParagraph"/>
        <w:numPr>
          <w:ilvl w:val="1"/>
          <w:numId w:val="92"/>
        </w:numPr>
        <w:jc w:val="both"/>
        <w:rPr>
          <w:color w:val="000000" w:themeColor="text1"/>
        </w:rPr>
      </w:pPr>
      <w:r w:rsidRPr="005730FC">
        <w:rPr>
          <w:color w:val="000000" w:themeColor="text1"/>
        </w:rPr>
        <w:t>L</w:t>
      </w:r>
      <w:r w:rsidR="003C4E61" w:rsidRPr="005730FC">
        <w:rPr>
          <w:color w:val="000000" w:themeColor="text1"/>
        </w:rPr>
        <w:t>ate cancer diagnosis</w:t>
      </w:r>
      <w:r w:rsidR="00112A9A" w:rsidRPr="005730FC">
        <w:rPr>
          <w:color w:val="000000" w:themeColor="text1"/>
        </w:rPr>
        <w:t xml:space="preserve"> </w:t>
      </w:r>
    </w:p>
    <w:p w14:paraId="309BA069" w14:textId="530290D3" w:rsidR="002219BD" w:rsidRDefault="009E64E3" w:rsidP="00FE3A05">
      <w:pPr>
        <w:pStyle w:val="ListParagraph"/>
        <w:numPr>
          <w:ilvl w:val="0"/>
          <w:numId w:val="92"/>
        </w:numPr>
        <w:jc w:val="both"/>
        <w:rPr>
          <w:iCs/>
          <w:color w:val="000000" w:themeColor="text1"/>
        </w:rPr>
      </w:pPr>
      <w:r w:rsidRPr="005730FC">
        <w:rPr>
          <w:iCs/>
          <w:color w:val="000000" w:themeColor="text1"/>
        </w:rPr>
        <w:t>Kent County Council’s Public Health department to f</w:t>
      </w:r>
      <w:r w:rsidR="008678B8" w:rsidRPr="005730FC">
        <w:rPr>
          <w:iCs/>
          <w:color w:val="000000" w:themeColor="text1"/>
        </w:rPr>
        <w:t>eed findings into</w:t>
      </w:r>
      <w:r w:rsidR="00172808">
        <w:rPr>
          <w:iCs/>
          <w:color w:val="000000" w:themeColor="text1"/>
        </w:rPr>
        <w:t>,</w:t>
      </w:r>
      <w:r w:rsidR="008678B8" w:rsidRPr="005730FC">
        <w:rPr>
          <w:iCs/>
          <w:color w:val="000000" w:themeColor="text1"/>
        </w:rPr>
        <w:t xml:space="preserve"> and be an active participant of</w:t>
      </w:r>
      <w:r w:rsidR="00172808">
        <w:rPr>
          <w:iCs/>
          <w:color w:val="000000" w:themeColor="text1"/>
        </w:rPr>
        <w:t>,</w:t>
      </w:r>
      <w:r w:rsidR="008678B8" w:rsidRPr="005730FC">
        <w:rPr>
          <w:iCs/>
          <w:color w:val="000000" w:themeColor="text1"/>
        </w:rPr>
        <w:t xml:space="preserve"> regional and national fora (identifying opportunities to share best practice, advocate for and identify funding and other national resources that can be deployed in Kent)</w:t>
      </w:r>
      <w:r w:rsidR="006E3ED9" w:rsidRPr="005730FC">
        <w:rPr>
          <w:iCs/>
          <w:color w:val="000000" w:themeColor="text1"/>
        </w:rPr>
        <w:t>.</w:t>
      </w:r>
    </w:p>
    <w:p w14:paraId="78718D0A" w14:textId="77777777" w:rsidR="00531CB5" w:rsidRPr="00531CB5" w:rsidRDefault="00531CB5" w:rsidP="00531CB5">
      <w:pPr>
        <w:pStyle w:val="ListParagraph"/>
        <w:jc w:val="both"/>
        <w:rPr>
          <w:iCs/>
          <w:color w:val="000000" w:themeColor="text1"/>
        </w:rPr>
      </w:pPr>
    </w:p>
    <w:p w14:paraId="6F62BFD1" w14:textId="77777777" w:rsidR="00A0096F" w:rsidRPr="005730FC" w:rsidRDefault="00A0096F" w:rsidP="00A0096F">
      <w:pPr>
        <w:rPr>
          <w:b/>
          <w:vanish/>
          <w:color w:val="000000" w:themeColor="text1"/>
          <w:sz w:val="36"/>
          <w:szCs w:val="36"/>
          <w:specVanish/>
        </w:rPr>
      </w:pPr>
      <w:r w:rsidRPr="005730FC">
        <w:rPr>
          <w:b/>
          <w:color w:val="000000" w:themeColor="text1"/>
          <w:sz w:val="36"/>
          <w:szCs w:val="36"/>
        </w:rPr>
        <w:t xml:space="preserve">| </w:t>
      </w:r>
    </w:p>
    <w:p w14:paraId="41FC5A6D" w14:textId="6E017AE6" w:rsidR="00FF2FB6" w:rsidRPr="005730FC" w:rsidRDefault="00A0096F" w:rsidP="00FF2FB6">
      <w:pPr>
        <w:pStyle w:val="Heading1"/>
        <w:numPr>
          <w:ilvl w:val="0"/>
          <w:numId w:val="0"/>
        </w:numPr>
        <w:ind w:left="432"/>
        <w:rPr>
          <w:color w:val="000000" w:themeColor="text1"/>
        </w:rPr>
      </w:pPr>
      <w:r w:rsidRPr="005730FC">
        <w:rPr>
          <w:color w:val="000000" w:themeColor="text1"/>
        </w:rPr>
        <w:t xml:space="preserve"> </w:t>
      </w:r>
      <w:bookmarkStart w:id="127" w:name="_Toc141190332"/>
      <w:r w:rsidR="000E5AC0" w:rsidRPr="005730FC">
        <w:rPr>
          <w:color w:val="000000" w:themeColor="text1"/>
        </w:rPr>
        <w:t>1</w:t>
      </w:r>
      <w:r w:rsidR="00BF1442" w:rsidRPr="005730FC">
        <w:rPr>
          <w:color w:val="000000" w:themeColor="text1"/>
        </w:rPr>
        <w:t>2</w:t>
      </w:r>
      <w:r w:rsidRPr="005730FC">
        <w:rPr>
          <w:color w:val="000000" w:themeColor="text1"/>
        </w:rPr>
        <w:t xml:space="preserve">. </w:t>
      </w:r>
      <w:r w:rsidR="00355B78" w:rsidRPr="005730FC">
        <w:rPr>
          <w:color w:val="000000" w:themeColor="text1"/>
        </w:rPr>
        <w:t>References</w:t>
      </w:r>
      <w:bookmarkEnd w:id="127"/>
      <w:r w:rsidR="00355B78" w:rsidRPr="005730FC">
        <w:rPr>
          <w:color w:val="000000" w:themeColor="text1"/>
        </w:rPr>
        <w:t xml:space="preserve"> </w:t>
      </w:r>
    </w:p>
    <w:p w14:paraId="3515CD94" w14:textId="11B002EE" w:rsidR="00152CB9" w:rsidRPr="005730FC" w:rsidRDefault="00152CB9" w:rsidP="0088440B">
      <w:pPr>
        <w:pStyle w:val="FootnoteText"/>
        <w:rPr>
          <w:rFonts w:cstheme="minorHAnsi"/>
          <w:color w:val="000000" w:themeColor="text1"/>
        </w:rPr>
      </w:pPr>
      <w:r w:rsidRPr="005730FC">
        <w:rPr>
          <w:rFonts w:cstheme="minorHAnsi"/>
          <w:color w:val="000000" w:themeColor="text1"/>
        </w:rPr>
        <w:t>Andreassen T., Weiderpass E., Nicula F., Suteu O., Itu A., Bumbu M., Tincu A., Ursin G., Moen K.  (20</w:t>
      </w:r>
      <w:r w:rsidR="005A5B5F" w:rsidRPr="005730FC">
        <w:rPr>
          <w:rFonts w:cstheme="minorHAnsi"/>
          <w:color w:val="000000" w:themeColor="text1"/>
        </w:rPr>
        <w:t xml:space="preserve">17) </w:t>
      </w:r>
      <w:r w:rsidRPr="005730FC">
        <w:rPr>
          <w:rFonts w:cstheme="minorHAnsi"/>
          <w:i/>
          <w:iCs/>
          <w:color w:val="000000" w:themeColor="text1"/>
        </w:rPr>
        <w:t>Controversies about cervical cancer screening: A qualitative study of Roma women’s (non) participation in cervical cancer screening in Romania</w:t>
      </w:r>
      <w:r w:rsidRPr="005730FC">
        <w:rPr>
          <w:rFonts w:cstheme="minorHAnsi"/>
          <w:color w:val="000000" w:themeColor="text1"/>
        </w:rPr>
        <w:t xml:space="preserve">. Soc. Sci. Med. </w:t>
      </w:r>
      <w:proofErr w:type="gramStart"/>
      <w:r w:rsidRPr="005730FC">
        <w:rPr>
          <w:rFonts w:cstheme="minorHAnsi"/>
          <w:color w:val="000000" w:themeColor="text1"/>
        </w:rPr>
        <w:t>2018;183:48</w:t>
      </w:r>
      <w:proofErr w:type="gramEnd"/>
      <w:r w:rsidRPr="005730FC">
        <w:rPr>
          <w:rFonts w:cstheme="minorHAnsi"/>
          <w:color w:val="000000" w:themeColor="text1"/>
        </w:rPr>
        <w:t>–55. doi: 10.1016/j.socscimed.2017.04.040</w:t>
      </w:r>
    </w:p>
    <w:p w14:paraId="0925EAF5"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Aspinall, P (2014). </w:t>
      </w:r>
      <w:r w:rsidRPr="005730FC">
        <w:rPr>
          <w:rFonts w:cstheme="minorHAnsi"/>
          <w:i/>
          <w:iCs/>
          <w:color w:val="000000" w:themeColor="text1"/>
          <w:sz w:val="20"/>
          <w:szCs w:val="20"/>
        </w:rPr>
        <w:t>Hidden Need Identifying Key Vulnerable Groups in Data Collections: Vulnerable Migrants, Gypsies and Travellers, Homeless People, and Sex Workers</w:t>
      </w:r>
      <w:r w:rsidRPr="005730FC">
        <w:rPr>
          <w:rFonts w:cstheme="minorHAnsi"/>
          <w:color w:val="000000" w:themeColor="text1"/>
          <w:sz w:val="20"/>
          <w:szCs w:val="20"/>
        </w:rPr>
        <w:t>. Inclusion Health &amp; Centre for Health Services Studies, University of Kent.</w:t>
      </w:r>
    </w:p>
    <w:p w14:paraId="71834DE0" w14:textId="5467B02B" w:rsidR="002248BD" w:rsidRPr="005730FC" w:rsidRDefault="002248BD"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Bailey, L. (2010). </w:t>
      </w:r>
      <w:r w:rsidRPr="005730FC">
        <w:rPr>
          <w:rFonts w:cstheme="minorHAnsi"/>
          <w:i/>
          <w:iCs/>
          <w:color w:val="000000" w:themeColor="text1"/>
          <w:sz w:val="20"/>
          <w:szCs w:val="20"/>
        </w:rPr>
        <w:t xml:space="preserve">Health Needs Assessment of Gypsies Travellers and Roma Groups in Leeds 2019. </w:t>
      </w:r>
      <w:r w:rsidRPr="005730FC">
        <w:rPr>
          <w:rFonts w:cstheme="minorHAnsi"/>
          <w:color w:val="000000" w:themeColor="text1"/>
          <w:sz w:val="20"/>
          <w:szCs w:val="20"/>
        </w:rPr>
        <w:t xml:space="preserve">[Online]. Available from: </w:t>
      </w:r>
      <w:hyperlink r:id="rId54" w:history="1">
        <w:r w:rsidRPr="005730FC">
          <w:rPr>
            <w:rStyle w:val="Hyperlink"/>
            <w:rFonts w:cstheme="minorHAnsi"/>
            <w:color w:val="000000" w:themeColor="text1"/>
            <w:sz w:val="20"/>
            <w:szCs w:val="20"/>
          </w:rPr>
          <w:t>Microsoft Word - Final - GTR HNA post consultation June 2019.docx (leeds.gov.uk)</w:t>
        </w:r>
      </w:hyperlink>
      <w:r w:rsidRPr="005730FC">
        <w:rPr>
          <w:rFonts w:cstheme="minorHAnsi"/>
          <w:color w:val="000000" w:themeColor="text1"/>
          <w:sz w:val="20"/>
          <w:szCs w:val="20"/>
        </w:rPr>
        <w:t xml:space="preserve"> [Accessed: January 2023]</w:t>
      </w:r>
    </w:p>
    <w:p w14:paraId="0EB366F0" w14:textId="77777777" w:rsidR="00FF2FB6" w:rsidRPr="005730FC" w:rsidRDefault="00FF2FB6" w:rsidP="0088440B">
      <w:pPr>
        <w:spacing w:before="240" w:line="240" w:lineRule="auto"/>
        <w:rPr>
          <w:rFonts w:cstheme="minorHAnsi"/>
          <w:color w:val="000000" w:themeColor="text1"/>
          <w:sz w:val="20"/>
          <w:szCs w:val="20"/>
        </w:rPr>
      </w:pPr>
      <w:r w:rsidRPr="005730FC">
        <w:rPr>
          <w:rFonts w:cstheme="minorHAnsi"/>
          <w:color w:val="000000" w:themeColor="text1"/>
          <w:sz w:val="20"/>
          <w:szCs w:val="20"/>
        </w:rPr>
        <w:t xml:space="preserve">Baker, A., Bentley, C., Carr, D., Connolly, A., Heasman, M., Johnson, C., Laurent, C and Tran, A (2017). </w:t>
      </w:r>
      <w:r w:rsidRPr="005730FC">
        <w:rPr>
          <w:rFonts w:cstheme="minorHAnsi"/>
          <w:i/>
          <w:iCs/>
          <w:color w:val="000000" w:themeColor="text1"/>
          <w:sz w:val="20"/>
          <w:szCs w:val="20"/>
        </w:rPr>
        <w:t>Reducing Health Inequalities: System, Scale and Sustainability.</w:t>
      </w:r>
      <w:r w:rsidRPr="005730FC">
        <w:rPr>
          <w:rFonts w:cstheme="minorHAnsi"/>
          <w:color w:val="000000" w:themeColor="text1"/>
          <w:sz w:val="20"/>
          <w:szCs w:val="20"/>
        </w:rPr>
        <w:t xml:space="preserve"> [Online] Available from: </w:t>
      </w:r>
      <w:hyperlink r:id="rId55" w:history="1">
        <w:r w:rsidRPr="005730FC">
          <w:rPr>
            <w:rStyle w:val="Hyperlink"/>
            <w:rFonts w:cstheme="minorHAnsi"/>
            <w:color w:val="000000" w:themeColor="text1"/>
            <w:sz w:val="20"/>
            <w:szCs w:val="20"/>
          </w:rPr>
          <w:t>Reducing health inequalities: system, scale and sustainability (publishing.service.gov.uk)</w:t>
        </w:r>
      </w:hyperlink>
      <w:r w:rsidRPr="005730FC">
        <w:rPr>
          <w:rFonts w:cstheme="minorHAnsi"/>
          <w:color w:val="000000" w:themeColor="text1"/>
          <w:sz w:val="20"/>
          <w:szCs w:val="20"/>
        </w:rPr>
        <w:t xml:space="preserve"> [Accessed: February 2023] </w:t>
      </w:r>
    </w:p>
    <w:p w14:paraId="1380C5EE"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Baker, M. (2005) </w:t>
      </w:r>
      <w:r w:rsidRPr="005730FC">
        <w:rPr>
          <w:rFonts w:cstheme="minorHAnsi"/>
          <w:i/>
          <w:iCs/>
          <w:color w:val="000000" w:themeColor="text1"/>
          <w:sz w:val="20"/>
          <w:szCs w:val="20"/>
        </w:rPr>
        <w:t>Gypsies and Travellers: Leeds Baseline Census</w:t>
      </w:r>
      <w:r w:rsidRPr="005730FC">
        <w:rPr>
          <w:rFonts w:cstheme="minorHAnsi"/>
          <w:color w:val="000000" w:themeColor="text1"/>
          <w:sz w:val="20"/>
          <w:szCs w:val="20"/>
        </w:rPr>
        <w:t xml:space="preserve"> </w:t>
      </w:r>
      <w:r w:rsidRPr="005730FC">
        <w:rPr>
          <w:rFonts w:cstheme="minorHAnsi"/>
          <w:i/>
          <w:iCs/>
          <w:color w:val="000000" w:themeColor="text1"/>
          <w:sz w:val="20"/>
          <w:szCs w:val="20"/>
        </w:rPr>
        <w:t>2004 – 2005</w:t>
      </w:r>
      <w:r w:rsidRPr="005730FC">
        <w:rPr>
          <w:rFonts w:cstheme="minorHAnsi"/>
          <w:color w:val="000000" w:themeColor="text1"/>
          <w:sz w:val="20"/>
          <w:szCs w:val="20"/>
        </w:rPr>
        <w:t>. Leeds: Leeds Racial Equality Council.</w:t>
      </w:r>
    </w:p>
    <w:p w14:paraId="4E35EC8A"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BASW (2022) </w:t>
      </w:r>
      <w:r w:rsidRPr="005730FC">
        <w:rPr>
          <w:rFonts w:cstheme="minorHAnsi"/>
          <w:i/>
          <w:iCs/>
          <w:color w:val="000000" w:themeColor="text1"/>
          <w:sz w:val="20"/>
          <w:szCs w:val="20"/>
        </w:rPr>
        <w:t xml:space="preserve">BASW UK Statement on anti-Gyspyism and Gypsy Roma and Traveller rights. </w:t>
      </w:r>
      <w:r w:rsidRPr="005730FC">
        <w:rPr>
          <w:rFonts w:cstheme="minorHAnsi"/>
          <w:color w:val="000000" w:themeColor="text1"/>
          <w:sz w:val="20"/>
          <w:szCs w:val="20"/>
        </w:rPr>
        <w:t xml:space="preserve">[Online] Available from: </w:t>
      </w:r>
      <w:hyperlink r:id="rId56" w:anchor=":~:text=The%20term%20%E2%80%98traveller%E2%80%99%20can%20also%20encompass%20groups%20that,%28or%20on%20the%20basis%20of%20other%20protected%20characteristics%29." w:history="1">
        <w:r w:rsidRPr="005730FC">
          <w:rPr>
            <w:rStyle w:val="Hyperlink"/>
            <w:rFonts w:cstheme="minorHAnsi"/>
            <w:color w:val="000000" w:themeColor="text1"/>
            <w:sz w:val="20"/>
            <w:szCs w:val="20"/>
          </w:rPr>
          <w:t>BASW UK statement on anti-Gypsyism and Gypsy, Roma and Traveller rights | www.basw.co.uk</w:t>
        </w:r>
      </w:hyperlink>
      <w:r w:rsidRPr="005730FC">
        <w:rPr>
          <w:rFonts w:cstheme="minorHAnsi"/>
          <w:color w:val="000000" w:themeColor="text1"/>
          <w:sz w:val="20"/>
          <w:szCs w:val="20"/>
        </w:rPr>
        <w:t xml:space="preserve"> [Accessed: February 2023] </w:t>
      </w:r>
    </w:p>
    <w:p w14:paraId="209EADD5" w14:textId="03A811F9" w:rsidR="004C7693" w:rsidRPr="005730FC" w:rsidRDefault="004C7693" w:rsidP="0088440B">
      <w:pPr>
        <w:spacing w:before="240" w:line="240" w:lineRule="auto"/>
        <w:rPr>
          <w:rFonts w:cstheme="minorHAnsi"/>
          <w:color w:val="000000" w:themeColor="text1"/>
          <w:sz w:val="20"/>
          <w:szCs w:val="20"/>
        </w:rPr>
      </w:pPr>
      <w:r w:rsidRPr="005730FC">
        <w:rPr>
          <w:rFonts w:cstheme="minorHAnsi"/>
          <w:color w:val="000000" w:themeColor="text1"/>
          <w:sz w:val="20"/>
          <w:szCs w:val="20"/>
        </w:rPr>
        <w:t xml:space="preserve">BASW (2017). </w:t>
      </w:r>
      <w:r w:rsidRPr="005730FC">
        <w:rPr>
          <w:rFonts w:cstheme="minorHAnsi"/>
          <w:i/>
          <w:iCs/>
          <w:color w:val="000000" w:themeColor="text1"/>
          <w:sz w:val="20"/>
          <w:szCs w:val="20"/>
        </w:rPr>
        <w:t xml:space="preserve">Gypsies and Travellers. </w:t>
      </w:r>
      <w:r w:rsidRPr="005730FC">
        <w:rPr>
          <w:rFonts w:cstheme="minorHAnsi"/>
          <w:color w:val="000000" w:themeColor="text1"/>
          <w:sz w:val="20"/>
          <w:szCs w:val="20"/>
        </w:rPr>
        <w:t xml:space="preserve">[Online] Available from: </w:t>
      </w:r>
      <w:hyperlink r:id="rId57" w:history="1">
        <w:r w:rsidRPr="005730FC">
          <w:rPr>
            <w:rStyle w:val="Hyperlink"/>
            <w:rFonts w:cstheme="minorHAnsi"/>
            <w:color w:val="000000" w:themeColor="text1"/>
            <w:sz w:val="20"/>
            <w:szCs w:val="20"/>
          </w:rPr>
          <w:t>Gypsies and Travellers | www.basw.co.uk</w:t>
        </w:r>
      </w:hyperlink>
      <w:r w:rsidRPr="005730FC">
        <w:rPr>
          <w:rFonts w:cstheme="minorHAnsi"/>
          <w:color w:val="000000" w:themeColor="text1"/>
          <w:sz w:val="20"/>
          <w:szCs w:val="20"/>
        </w:rPr>
        <w:t xml:space="preserve"> [Accessed: February 2023] </w:t>
      </w:r>
    </w:p>
    <w:p w14:paraId="05C04300" w14:textId="7D2E14F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Berlin, J., Smith, D and Newton, P. (2018). </w:t>
      </w:r>
      <w:r w:rsidRPr="005730FC">
        <w:rPr>
          <w:rFonts w:cstheme="minorHAnsi"/>
          <w:i/>
          <w:iCs/>
          <w:color w:val="000000" w:themeColor="text1"/>
          <w:sz w:val="20"/>
          <w:szCs w:val="20"/>
        </w:rPr>
        <w:t xml:space="preserve">“Its because its cancer, not because youre a Traveller” – exploring lay understanding of cancer in English Romany Gypsy and Irish Traveller communities. </w:t>
      </w:r>
      <w:r w:rsidRPr="005730FC">
        <w:rPr>
          <w:rFonts w:cstheme="minorHAnsi"/>
          <w:color w:val="000000" w:themeColor="text1"/>
          <w:sz w:val="20"/>
          <w:szCs w:val="20"/>
        </w:rPr>
        <w:t xml:space="preserve">European Journal of Oncology Nursing, Vol 34, </w:t>
      </w:r>
      <w:proofErr w:type="gramStart"/>
      <w:r w:rsidRPr="005730FC">
        <w:rPr>
          <w:rFonts w:cstheme="minorHAnsi"/>
          <w:color w:val="000000" w:themeColor="text1"/>
          <w:sz w:val="20"/>
          <w:szCs w:val="20"/>
        </w:rPr>
        <w:t>June,</w:t>
      </w:r>
      <w:proofErr w:type="gramEnd"/>
      <w:r w:rsidRPr="005730FC">
        <w:rPr>
          <w:rFonts w:cstheme="minorHAnsi"/>
          <w:color w:val="000000" w:themeColor="text1"/>
          <w:sz w:val="20"/>
          <w:szCs w:val="20"/>
        </w:rPr>
        <w:t xml:space="preserve"> 2018, Pages 49-54, ISSN 1462-3889, </w:t>
      </w:r>
      <w:hyperlink r:id="rId58" w:history="1">
        <w:r w:rsidR="0082649D" w:rsidRPr="005730FC">
          <w:rPr>
            <w:rStyle w:val="Hyperlink"/>
            <w:rFonts w:cstheme="minorHAnsi"/>
            <w:color w:val="000000" w:themeColor="text1"/>
            <w:sz w:val="20"/>
            <w:szCs w:val="20"/>
          </w:rPr>
          <w:t>https://doi.org/10.1016/j.ejon.2018.02.010</w:t>
        </w:r>
      </w:hyperlink>
      <w:r w:rsidRPr="005730FC">
        <w:rPr>
          <w:rFonts w:cstheme="minorHAnsi"/>
          <w:color w:val="000000" w:themeColor="text1"/>
          <w:sz w:val="20"/>
          <w:szCs w:val="20"/>
        </w:rPr>
        <w:t>.</w:t>
      </w:r>
    </w:p>
    <w:p w14:paraId="17FA14A4" w14:textId="3C8E17A0" w:rsidR="00D54E5C" w:rsidRPr="005730FC" w:rsidRDefault="00D54E5C"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Braun V., Clarke V. (2006). </w:t>
      </w:r>
      <w:r w:rsidRPr="005730FC">
        <w:rPr>
          <w:rFonts w:cstheme="minorHAnsi"/>
          <w:i/>
          <w:iCs/>
          <w:color w:val="000000" w:themeColor="text1"/>
          <w:sz w:val="20"/>
          <w:szCs w:val="20"/>
        </w:rPr>
        <w:t>Using thematic analysis in psychology. Qualitative Research in Psychology</w:t>
      </w:r>
      <w:r w:rsidRPr="005730FC">
        <w:rPr>
          <w:rFonts w:cstheme="minorHAnsi"/>
          <w:color w:val="000000" w:themeColor="text1"/>
          <w:sz w:val="20"/>
          <w:szCs w:val="20"/>
        </w:rPr>
        <w:t>, 3, 77–101. doi:10.1191/1478088706qp063oa</w:t>
      </w:r>
    </w:p>
    <w:p w14:paraId="23786E0A" w14:textId="38363A63" w:rsidR="0082649D" w:rsidRPr="005730FC" w:rsidRDefault="0082649D"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Brown, P, Scullion L and Martin, P (2013). </w:t>
      </w:r>
      <w:r w:rsidRPr="005730FC">
        <w:rPr>
          <w:rFonts w:cstheme="minorHAnsi"/>
          <w:i/>
          <w:iCs/>
          <w:color w:val="000000" w:themeColor="text1"/>
          <w:sz w:val="20"/>
          <w:szCs w:val="20"/>
        </w:rPr>
        <w:t xml:space="preserve">Migrant Roma in the United Kingdom: Population size and experiences of local authorities and partners. </w:t>
      </w:r>
      <w:r w:rsidRPr="005730FC">
        <w:rPr>
          <w:rFonts w:cstheme="minorHAnsi"/>
          <w:color w:val="000000" w:themeColor="text1"/>
          <w:sz w:val="20"/>
          <w:szCs w:val="20"/>
        </w:rPr>
        <w:t xml:space="preserve">[Online] Available from: </w:t>
      </w:r>
      <w:hyperlink r:id="rId59" w:history="1">
        <w:r w:rsidRPr="005730FC">
          <w:rPr>
            <w:rStyle w:val="Hyperlink"/>
            <w:rFonts w:cstheme="minorHAnsi"/>
            <w:color w:val="000000" w:themeColor="text1"/>
            <w:sz w:val="20"/>
            <w:szCs w:val="20"/>
          </w:rPr>
          <w:t>Migrant_Roma_in_the_UK_final_report_October_2013.pdf (salford.ac.uk)</w:t>
        </w:r>
      </w:hyperlink>
      <w:r w:rsidRPr="005730FC">
        <w:rPr>
          <w:rFonts w:cstheme="minorHAnsi"/>
          <w:color w:val="000000" w:themeColor="text1"/>
          <w:sz w:val="20"/>
          <w:szCs w:val="20"/>
        </w:rPr>
        <w:t xml:space="preserve"> [Accessed: February 2023]</w:t>
      </w:r>
    </w:p>
    <w:p w14:paraId="3BD71AD0" w14:textId="77777777" w:rsidR="00FF2FB6" w:rsidRPr="005730FC" w:rsidRDefault="00FF2FB6" w:rsidP="0088440B">
      <w:pPr>
        <w:spacing w:before="240" w:line="240" w:lineRule="auto"/>
        <w:rPr>
          <w:rFonts w:cstheme="minorHAnsi"/>
          <w:color w:val="000000" w:themeColor="text1"/>
          <w:sz w:val="20"/>
          <w:szCs w:val="20"/>
        </w:rPr>
      </w:pPr>
      <w:r w:rsidRPr="005730FC">
        <w:rPr>
          <w:rFonts w:cstheme="minorHAnsi"/>
          <w:color w:val="000000" w:themeColor="text1"/>
          <w:sz w:val="20"/>
          <w:szCs w:val="20"/>
        </w:rPr>
        <w:t xml:space="preserve">Buck, D and Maguire, D. (2015). </w:t>
      </w:r>
      <w:r w:rsidRPr="005730FC">
        <w:rPr>
          <w:rFonts w:cstheme="minorHAnsi"/>
          <w:i/>
          <w:iCs/>
          <w:color w:val="000000" w:themeColor="text1"/>
          <w:sz w:val="20"/>
          <w:szCs w:val="20"/>
        </w:rPr>
        <w:t xml:space="preserve">Inequalities in Life Expectancy: Changes Over Time and Implications for Policy. </w:t>
      </w:r>
      <w:r w:rsidRPr="005730FC">
        <w:rPr>
          <w:rFonts w:cstheme="minorHAnsi"/>
          <w:color w:val="000000" w:themeColor="text1"/>
          <w:sz w:val="20"/>
          <w:szCs w:val="20"/>
        </w:rPr>
        <w:t xml:space="preserve">[Online] Available from: </w:t>
      </w:r>
      <w:hyperlink r:id="rId60" w:history="1">
        <w:r w:rsidRPr="005730FC">
          <w:rPr>
            <w:rStyle w:val="Hyperlink"/>
            <w:rFonts w:cstheme="minorHAnsi"/>
            <w:color w:val="000000" w:themeColor="text1"/>
            <w:sz w:val="20"/>
            <w:szCs w:val="20"/>
          </w:rPr>
          <w:t>Inequalities in life expectancy | The King's Fund (kingsfund.org.uk)</w:t>
        </w:r>
      </w:hyperlink>
      <w:r w:rsidRPr="005730FC">
        <w:rPr>
          <w:rFonts w:cstheme="minorHAnsi"/>
          <w:color w:val="000000" w:themeColor="text1"/>
          <w:sz w:val="20"/>
          <w:szCs w:val="20"/>
        </w:rPr>
        <w:t xml:space="preserve"> [Accessed: February 2023] </w:t>
      </w:r>
    </w:p>
    <w:p w14:paraId="462C5FCD"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Cemlyn, S., Greenfields, M., Burnett, S., Matthews, Z and Whitwell, C. (2009). </w:t>
      </w:r>
      <w:r w:rsidRPr="005730FC">
        <w:rPr>
          <w:rFonts w:cstheme="minorHAnsi"/>
          <w:i/>
          <w:iCs/>
          <w:color w:val="000000" w:themeColor="text1"/>
          <w:sz w:val="20"/>
          <w:szCs w:val="20"/>
        </w:rPr>
        <w:t xml:space="preserve">Inequalities experiences by Gypsy and Traveller communities: A review. </w:t>
      </w:r>
      <w:r w:rsidRPr="005730FC">
        <w:rPr>
          <w:rFonts w:cstheme="minorHAnsi"/>
          <w:color w:val="000000" w:themeColor="text1"/>
          <w:sz w:val="20"/>
          <w:szCs w:val="20"/>
        </w:rPr>
        <w:t xml:space="preserve">[Online] Available from: </w:t>
      </w:r>
      <w:hyperlink r:id="rId61" w:history="1">
        <w:r w:rsidRPr="005730FC">
          <w:rPr>
            <w:rStyle w:val="Hyperlink"/>
            <w:rFonts w:cstheme="minorHAnsi"/>
            <w:color w:val="000000" w:themeColor="text1"/>
            <w:sz w:val="20"/>
            <w:szCs w:val="20"/>
          </w:rPr>
          <w:t>research-report-12-inequalities-experienced-by-gypsy-and-traveller-communities.pdf (equalityhumanrights.com)</w:t>
        </w:r>
      </w:hyperlink>
      <w:r w:rsidRPr="005730FC">
        <w:rPr>
          <w:rFonts w:cstheme="minorHAnsi"/>
          <w:color w:val="000000" w:themeColor="text1"/>
          <w:sz w:val="20"/>
          <w:szCs w:val="20"/>
        </w:rPr>
        <w:t xml:space="preserve"> [Accessed: February 2023] </w:t>
      </w:r>
    </w:p>
    <w:p w14:paraId="2F6404D4"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Clark, C., &amp; Greenfields, M. (2006). </w:t>
      </w:r>
      <w:r w:rsidRPr="005730FC">
        <w:rPr>
          <w:rFonts w:cstheme="minorHAnsi"/>
          <w:i/>
          <w:iCs/>
          <w:color w:val="000000" w:themeColor="text1"/>
          <w:sz w:val="20"/>
          <w:szCs w:val="20"/>
        </w:rPr>
        <w:t xml:space="preserve">Here to Stay: the Gypsies and Travellers of Britain. </w:t>
      </w:r>
      <w:r w:rsidRPr="005730FC">
        <w:rPr>
          <w:rFonts w:cstheme="minorHAnsi"/>
          <w:color w:val="000000" w:themeColor="text1"/>
          <w:sz w:val="20"/>
          <w:szCs w:val="20"/>
        </w:rPr>
        <w:t xml:space="preserve">University of Hertfordshire Press. </w:t>
      </w:r>
    </w:p>
    <w:p w14:paraId="2B1A0C30"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Cleemput, P., Parry, G., Thomas, K., Peters, J and Cooper, C. (2007). </w:t>
      </w:r>
      <w:r w:rsidRPr="005730FC">
        <w:rPr>
          <w:rFonts w:cstheme="minorHAnsi"/>
          <w:i/>
          <w:iCs/>
          <w:color w:val="000000" w:themeColor="text1"/>
          <w:sz w:val="20"/>
          <w:szCs w:val="20"/>
        </w:rPr>
        <w:t xml:space="preserve">Health-related Beliefs and Experiences of Gypsies and Travellers: a qualitative study. </w:t>
      </w:r>
      <w:r w:rsidRPr="005730FC">
        <w:rPr>
          <w:rFonts w:cstheme="minorHAnsi"/>
          <w:color w:val="000000" w:themeColor="text1"/>
          <w:sz w:val="20"/>
          <w:szCs w:val="20"/>
        </w:rPr>
        <w:t>Journal of epidemiology and community health, 61(3), 205–210. https://doi.org/10.1136/jech.2006.046078</w:t>
      </w:r>
    </w:p>
    <w:p w14:paraId="215258BE"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Darragh, L. (2020). </w:t>
      </w:r>
      <w:r w:rsidRPr="005730FC">
        <w:rPr>
          <w:rFonts w:cstheme="minorHAnsi"/>
          <w:i/>
          <w:iCs/>
          <w:color w:val="000000" w:themeColor="text1"/>
          <w:sz w:val="20"/>
          <w:szCs w:val="20"/>
        </w:rPr>
        <w:t xml:space="preserve">A Phenomenological Exploration of Stress within the Irish Traveller ethnic minority group. </w:t>
      </w:r>
      <w:r w:rsidRPr="005730FC">
        <w:rPr>
          <w:rFonts w:cstheme="minorHAnsi"/>
          <w:color w:val="000000" w:themeColor="text1"/>
          <w:sz w:val="20"/>
          <w:szCs w:val="20"/>
        </w:rPr>
        <w:t xml:space="preserve">[Online]. Available from: </w:t>
      </w:r>
      <w:hyperlink r:id="rId62" w:history="1">
        <w:r w:rsidRPr="005730FC">
          <w:rPr>
            <w:rStyle w:val="Hyperlink"/>
            <w:rFonts w:cstheme="minorHAnsi"/>
            <w:color w:val="000000" w:themeColor="text1"/>
            <w:sz w:val="20"/>
            <w:szCs w:val="20"/>
          </w:rPr>
          <w:t>A phenomenological exploration of stress within the Irish Traveller ethnic minority group (dbs.ie)</w:t>
        </w:r>
      </w:hyperlink>
      <w:r w:rsidRPr="005730FC">
        <w:rPr>
          <w:rFonts w:cstheme="minorHAnsi"/>
          <w:color w:val="000000" w:themeColor="text1"/>
          <w:sz w:val="20"/>
          <w:szCs w:val="20"/>
        </w:rPr>
        <w:t xml:space="preserve"> [Accessed: February 2023] </w:t>
      </w:r>
    </w:p>
    <w:p w14:paraId="378C5F07" w14:textId="5FF9DB9F" w:rsidR="002B4B9E" w:rsidRPr="005730FC" w:rsidRDefault="002B4B9E" w:rsidP="0088440B">
      <w:pPr>
        <w:spacing w:line="240" w:lineRule="auto"/>
        <w:rPr>
          <w:rFonts w:cstheme="minorHAnsi"/>
          <w:color w:val="000000" w:themeColor="text1"/>
          <w:sz w:val="20"/>
          <w:szCs w:val="20"/>
        </w:rPr>
      </w:pPr>
      <w:r w:rsidRPr="005730FC">
        <w:rPr>
          <w:rFonts w:cstheme="minorHAnsi"/>
          <w:color w:val="000000" w:themeColor="text1"/>
          <w:sz w:val="20"/>
          <w:szCs w:val="20"/>
        </w:rPr>
        <w:t>Dept. of Education (2018) ‘</w:t>
      </w:r>
      <w:r w:rsidRPr="005730FC">
        <w:rPr>
          <w:rFonts w:cstheme="minorHAnsi"/>
          <w:i/>
          <w:iCs/>
          <w:color w:val="000000" w:themeColor="text1"/>
          <w:sz w:val="20"/>
          <w:szCs w:val="20"/>
        </w:rPr>
        <w:t>Latest percentage eligible for Free School Meals by ethnicity</w:t>
      </w:r>
      <w:r w:rsidR="00A33198" w:rsidRPr="005730FC">
        <w:rPr>
          <w:rFonts w:cstheme="minorHAnsi"/>
          <w:i/>
          <w:iCs/>
          <w:color w:val="000000" w:themeColor="text1"/>
          <w:sz w:val="20"/>
          <w:szCs w:val="20"/>
        </w:rPr>
        <w:t xml:space="preserve">. </w:t>
      </w:r>
      <w:r w:rsidR="00A33198" w:rsidRPr="005730FC">
        <w:rPr>
          <w:rFonts w:cstheme="minorHAnsi"/>
          <w:color w:val="000000" w:themeColor="text1"/>
          <w:sz w:val="20"/>
          <w:szCs w:val="20"/>
        </w:rPr>
        <w:t xml:space="preserve">[Online] Available from: </w:t>
      </w:r>
      <w:hyperlink r:id="rId63" w:history="1">
        <w:r w:rsidR="00A33198" w:rsidRPr="005730FC">
          <w:rPr>
            <w:rStyle w:val="Hyperlink"/>
            <w:rFonts w:cstheme="minorHAnsi"/>
            <w:color w:val="000000" w:themeColor="text1"/>
            <w:sz w:val="20"/>
            <w:szCs w:val="20"/>
          </w:rPr>
          <w:t>Schools, pupils and their characteristics, Academic year 2021/22 – Explore education statistics – GOV.UK (explore-education-statistics.service.gov.uk)</w:t>
        </w:r>
      </w:hyperlink>
      <w:r w:rsidR="00A33198" w:rsidRPr="005730FC">
        <w:rPr>
          <w:rFonts w:cstheme="minorHAnsi"/>
          <w:color w:val="000000" w:themeColor="text1"/>
          <w:sz w:val="20"/>
          <w:szCs w:val="20"/>
        </w:rPr>
        <w:t xml:space="preserve"> [Accessed: February 2023] </w:t>
      </w:r>
    </w:p>
    <w:p w14:paraId="6F23398D" w14:textId="77777777" w:rsidR="00FF2FB6" w:rsidRPr="005730FC" w:rsidRDefault="00FF2FB6" w:rsidP="0088440B">
      <w:pPr>
        <w:spacing w:line="240" w:lineRule="auto"/>
        <w:rPr>
          <w:rFonts w:cstheme="minorHAnsi"/>
          <w:i/>
          <w:iCs/>
          <w:color w:val="000000" w:themeColor="text1"/>
          <w:sz w:val="20"/>
          <w:szCs w:val="20"/>
        </w:rPr>
      </w:pPr>
      <w:r w:rsidRPr="005730FC">
        <w:rPr>
          <w:rFonts w:cstheme="minorHAnsi"/>
          <w:color w:val="000000" w:themeColor="text1"/>
          <w:sz w:val="20"/>
          <w:szCs w:val="20"/>
        </w:rPr>
        <w:t xml:space="preserve">Dixton, KC., Ferris, R (2021). </w:t>
      </w:r>
      <w:r w:rsidRPr="005730FC">
        <w:rPr>
          <w:rFonts w:cstheme="minorHAnsi"/>
          <w:i/>
          <w:iCs/>
          <w:color w:val="000000" w:themeColor="text1"/>
          <w:sz w:val="20"/>
          <w:szCs w:val="20"/>
        </w:rPr>
        <w:t xml:space="preserve">Gypsy Traveller and Roma experiences, </w:t>
      </w:r>
      <w:proofErr w:type="gramStart"/>
      <w:r w:rsidRPr="005730FC">
        <w:rPr>
          <w:rFonts w:cstheme="minorHAnsi"/>
          <w:i/>
          <w:iCs/>
          <w:color w:val="000000" w:themeColor="text1"/>
          <w:sz w:val="20"/>
          <w:szCs w:val="20"/>
        </w:rPr>
        <w:t>views</w:t>
      </w:r>
      <w:proofErr w:type="gramEnd"/>
      <w:r w:rsidRPr="005730FC">
        <w:rPr>
          <w:rFonts w:cstheme="minorHAnsi"/>
          <w:i/>
          <w:iCs/>
          <w:color w:val="000000" w:themeColor="text1"/>
          <w:sz w:val="20"/>
          <w:szCs w:val="20"/>
        </w:rPr>
        <w:t xml:space="preserve"> and needs in palliative and end of life care: a systematic literature review and narrative synthesis. </w:t>
      </w:r>
      <w:r w:rsidRPr="005730FC">
        <w:rPr>
          <w:rFonts w:cstheme="minorHAnsi"/>
          <w:color w:val="000000" w:themeColor="text1"/>
          <w:sz w:val="20"/>
          <w:szCs w:val="20"/>
        </w:rPr>
        <w:t>BMJ Supportive &amp; Palliative Care Published Online First: 22 February 2021. doi: 10.1136/bmjspcare-2020-002676</w:t>
      </w:r>
    </w:p>
    <w:p w14:paraId="3563CFD5"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European Roma Rights Centre (2016) </w:t>
      </w:r>
      <w:r w:rsidRPr="005730FC">
        <w:rPr>
          <w:rFonts w:cstheme="minorHAnsi"/>
          <w:i/>
          <w:iCs/>
          <w:color w:val="000000" w:themeColor="text1"/>
          <w:sz w:val="20"/>
          <w:szCs w:val="20"/>
        </w:rPr>
        <w:t xml:space="preserve">Coercive and Cruel: Sterilisation and its Consequences for Romani Women in the Czech Republic (1996-2016). </w:t>
      </w:r>
      <w:r w:rsidRPr="005730FC">
        <w:rPr>
          <w:rFonts w:cstheme="minorHAnsi"/>
          <w:color w:val="000000" w:themeColor="text1"/>
          <w:sz w:val="20"/>
          <w:szCs w:val="20"/>
        </w:rPr>
        <w:t xml:space="preserve">[Online] Available from: </w:t>
      </w:r>
      <w:hyperlink r:id="rId64" w:history="1">
        <w:r w:rsidRPr="005730FC">
          <w:rPr>
            <w:rStyle w:val="Hyperlink"/>
            <w:rFonts w:cstheme="minorHAnsi"/>
            <w:color w:val="000000" w:themeColor="text1"/>
            <w:sz w:val="20"/>
            <w:szCs w:val="20"/>
          </w:rPr>
          <w:t>coercive-and-cruel-28-november-2016.pdf (errc.org)</w:t>
        </w:r>
      </w:hyperlink>
      <w:r w:rsidRPr="005730FC">
        <w:rPr>
          <w:rFonts w:cstheme="minorHAnsi"/>
          <w:color w:val="000000" w:themeColor="text1"/>
          <w:sz w:val="20"/>
          <w:szCs w:val="20"/>
        </w:rPr>
        <w:t xml:space="preserve"> [Accessed; February 2023] </w:t>
      </w:r>
    </w:p>
    <w:p w14:paraId="6F73A096" w14:textId="15C87362" w:rsidR="00A50E27" w:rsidRPr="005730FC" w:rsidRDefault="00A50E27"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Europia (2021). </w:t>
      </w:r>
      <w:r w:rsidRPr="005730FC">
        <w:rPr>
          <w:rFonts w:cstheme="minorHAnsi"/>
          <w:i/>
          <w:iCs/>
          <w:color w:val="000000" w:themeColor="text1"/>
          <w:sz w:val="20"/>
          <w:szCs w:val="20"/>
        </w:rPr>
        <w:t xml:space="preserve">Central and Eastern Attitudes to Covid-19: Listening to our communities. </w:t>
      </w:r>
      <w:r w:rsidRPr="005730FC">
        <w:rPr>
          <w:rFonts w:cstheme="minorHAnsi"/>
          <w:color w:val="000000" w:themeColor="text1"/>
          <w:sz w:val="20"/>
          <w:szCs w:val="20"/>
        </w:rPr>
        <w:t xml:space="preserve">[Online] Available from: </w:t>
      </w:r>
      <w:hyperlink r:id="rId65" w:history="1">
        <w:r w:rsidRPr="005730FC">
          <w:rPr>
            <w:rStyle w:val="Hyperlink"/>
            <w:rFonts w:cstheme="minorHAnsi"/>
            <w:color w:val="000000" w:themeColor="text1"/>
            <w:sz w:val="20"/>
            <w:szCs w:val="20"/>
          </w:rPr>
          <w:t>Research and Publications - Europia</w:t>
        </w:r>
      </w:hyperlink>
      <w:r w:rsidRPr="005730FC">
        <w:rPr>
          <w:rFonts w:cstheme="minorHAnsi"/>
          <w:color w:val="000000" w:themeColor="text1"/>
          <w:sz w:val="20"/>
          <w:szCs w:val="20"/>
        </w:rPr>
        <w:t xml:space="preserve"> [Accessed: February 2023] </w:t>
      </w:r>
    </w:p>
    <w:p w14:paraId="36788E28" w14:textId="15DC160A" w:rsidR="00A65FEA" w:rsidRPr="005730FC" w:rsidRDefault="00A65FEA"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EPHA: European Public Health Alliance (2018). </w:t>
      </w:r>
      <w:r w:rsidRPr="005730FC">
        <w:rPr>
          <w:rFonts w:cstheme="minorHAnsi"/>
          <w:i/>
          <w:iCs/>
          <w:color w:val="000000" w:themeColor="text1"/>
          <w:sz w:val="20"/>
          <w:szCs w:val="20"/>
        </w:rPr>
        <w:t xml:space="preserve">Roma health and early childhood development. </w:t>
      </w:r>
      <w:r w:rsidRPr="005730FC">
        <w:rPr>
          <w:rFonts w:cstheme="minorHAnsi"/>
          <w:color w:val="000000" w:themeColor="text1"/>
          <w:sz w:val="20"/>
          <w:szCs w:val="20"/>
        </w:rPr>
        <w:t xml:space="preserve">[Online] Available from: </w:t>
      </w:r>
      <w:hyperlink r:id="rId66" w:history="1">
        <w:r w:rsidRPr="005730FC">
          <w:rPr>
            <w:rStyle w:val="Hyperlink"/>
            <w:rFonts w:cstheme="minorHAnsi"/>
            <w:color w:val="000000" w:themeColor="text1"/>
            <w:sz w:val="20"/>
            <w:szCs w:val="20"/>
          </w:rPr>
          <w:t>closing-the-life-expectancy-gap-of-roma-in-europe-study.pdf (epha.org)</w:t>
        </w:r>
      </w:hyperlink>
      <w:r w:rsidRPr="005730FC">
        <w:rPr>
          <w:rFonts w:cstheme="minorHAnsi"/>
          <w:color w:val="000000" w:themeColor="text1"/>
          <w:sz w:val="20"/>
          <w:szCs w:val="20"/>
        </w:rPr>
        <w:t xml:space="preserve"> [Accessed: February 2023] </w:t>
      </w:r>
    </w:p>
    <w:p w14:paraId="26B61CCE" w14:textId="4B7B3F89" w:rsidR="00934A6F" w:rsidRPr="005730FC" w:rsidRDefault="00934A6F" w:rsidP="0088440B">
      <w:pPr>
        <w:spacing w:before="240" w:line="240" w:lineRule="auto"/>
        <w:rPr>
          <w:rFonts w:cstheme="minorHAnsi"/>
          <w:color w:val="000000" w:themeColor="text1"/>
          <w:sz w:val="20"/>
          <w:szCs w:val="20"/>
        </w:rPr>
      </w:pPr>
      <w:r w:rsidRPr="005730FC">
        <w:rPr>
          <w:rFonts w:cstheme="minorHAnsi"/>
          <w:color w:val="000000" w:themeColor="text1"/>
          <w:sz w:val="20"/>
          <w:szCs w:val="20"/>
        </w:rPr>
        <w:t xml:space="preserve">Felja, D, Greason, L and Roma Support Group (2016). </w:t>
      </w:r>
      <w:r w:rsidRPr="005730FC">
        <w:rPr>
          <w:rFonts w:cstheme="minorHAnsi"/>
          <w:i/>
          <w:iCs/>
          <w:color w:val="000000" w:themeColor="text1"/>
          <w:sz w:val="20"/>
          <w:szCs w:val="20"/>
        </w:rPr>
        <w:t xml:space="preserve">Rough sleeping Roma in the City of Westminster. </w:t>
      </w:r>
      <w:r w:rsidRPr="005730FC">
        <w:rPr>
          <w:rFonts w:cstheme="minorHAnsi"/>
          <w:color w:val="000000" w:themeColor="text1"/>
          <w:sz w:val="20"/>
          <w:szCs w:val="20"/>
        </w:rPr>
        <w:t xml:space="preserve">[Online] Available from: </w:t>
      </w:r>
      <w:hyperlink r:id="rId67" w:history="1">
        <w:r w:rsidRPr="005730FC">
          <w:rPr>
            <w:rStyle w:val="Hyperlink"/>
            <w:rFonts w:cstheme="minorHAnsi"/>
            <w:color w:val="000000" w:themeColor="text1"/>
            <w:sz w:val="20"/>
            <w:szCs w:val="20"/>
          </w:rPr>
          <w:t>Rough sleeping Roma in the City of Westminster - Final report.pdf - Google Drive</w:t>
        </w:r>
      </w:hyperlink>
      <w:r w:rsidRPr="005730FC">
        <w:rPr>
          <w:rFonts w:cstheme="minorHAnsi"/>
          <w:color w:val="000000" w:themeColor="text1"/>
          <w:sz w:val="20"/>
          <w:szCs w:val="20"/>
        </w:rPr>
        <w:t xml:space="preserve"> [Accessed: February 2023] </w:t>
      </w:r>
    </w:p>
    <w:p w14:paraId="5128F0B9" w14:textId="30062666"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F</w:t>
      </w:r>
      <w:r w:rsidR="00C006C8" w:rsidRPr="005730FC">
        <w:rPr>
          <w:rFonts w:cstheme="minorHAnsi"/>
          <w:color w:val="000000" w:themeColor="text1"/>
          <w:sz w:val="20"/>
          <w:szCs w:val="20"/>
        </w:rPr>
        <w:t xml:space="preserve">riends, Families </w:t>
      </w:r>
      <w:r w:rsidRPr="005730FC">
        <w:rPr>
          <w:rFonts w:cstheme="minorHAnsi"/>
          <w:color w:val="000000" w:themeColor="text1"/>
          <w:sz w:val="20"/>
          <w:szCs w:val="20"/>
        </w:rPr>
        <w:t xml:space="preserve">and Travellers (2019). </w:t>
      </w:r>
      <w:r w:rsidRPr="005730FC">
        <w:rPr>
          <w:rFonts w:cstheme="minorHAnsi"/>
          <w:i/>
          <w:iCs/>
          <w:color w:val="000000" w:themeColor="text1"/>
          <w:sz w:val="20"/>
          <w:szCs w:val="20"/>
        </w:rPr>
        <w:t xml:space="preserve">Will the NHS Long Term Plan improve the lives of Gypsy, </w:t>
      </w:r>
      <w:proofErr w:type="gramStart"/>
      <w:r w:rsidRPr="005730FC">
        <w:rPr>
          <w:rFonts w:cstheme="minorHAnsi"/>
          <w:i/>
          <w:iCs/>
          <w:color w:val="000000" w:themeColor="text1"/>
          <w:sz w:val="20"/>
          <w:szCs w:val="20"/>
        </w:rPr>
        <w:t>Roma</w:t>
      </w:r>
      <w:proofErr w:type="gramEnd"/>
      <w:r w:rsidRPr="005730FC">
        <w:rPr>
          <w:rFonts w:cstheme="minorHAnsi"/>
          <w:i/>
          <w:iCs/>
          <w:color w:val="000000" w:themeColor="text1"/>
          <w:sz w:val="20"/>
          <w:szCs w:val="20"/>
        </w:rPr>
        <w:t xml:space="preserve"> and Traveller communities? </w:t>
      </w:r>
      <w:r w:rsidRPr="005730FC">
        <w:rPr>
          <w:rFonts w:cstheme="minorHAnsi"/>
          <w:color w:val="000000" w:themeColor="text1"/>
          <w:sz w:val="20"/>
          <w:szCs w:val="20"/>
        </w:rPr>
        <w:t xml:space="preserve">[Online] Available from: </w:t>
      </w:r>
      <w:hyperlink r:id="rId68" w:anchor=":~:text=Will%20the%20NHS%20England%20Long%20Term%20Plan%20improve,specific%20commitment%20to%20Gypsy%2C%20Roma%20and%20Traveller%20communities." w:history="1">
        <w:r w:rsidRPr="005730FC">
          <w:rPr>
            <w:rStyle w:val="Hyperlink"/>
            <w:rFonts w:cstheme="minorHAnsi"/>
            <w:color w:val="000000" w:themeColor="text1"/>
            <w:sz w:val="20"/>
            <w:szCs w:val="20"/>
          </w:rPr>
          <w:t>Will the NHS Long Term Plan improve the lives of Gypsy, Roma and Traveller communities? - Friends, Families and Travellers (gypsy-traveller.org)</w:t>
        </w:r>
      </w:hyperlink>
      <w:r w:rsidRPr="005730FC">
        <w:rPr>
          <w:rFonts w:cstheme="minorHAnsi"/>
          <w:color w:val="000000" w:themeColor="text1"/>
          <w:sz w:val="20"/>
          <w:szCs w:val="20"/>
        </w:rPr>
        <w:t xml:space="preserve"> [Accessed: February 2023] </w:t>
      </w:r>
    </w:p>
    <w:p w14:paraId="483A4D6F" w14:textId="6F8E881B" w:rsidR="00597490" w:rsidRPr="005730FC" w:rsidRDefault="008E65F1" w:rsidP="0088440B">
      <w:pPr>
        <w:spacing w:line="240" w:lineRule="auto"/>
        <w:rPr>
          <w:rFonts w:cstheme="minorHAnsi"/>
          <w:color w:val="000000" w:themeColor="text1"/>
          <w:sz w:val="20"/>
          <w:szCs w:val="20"/>
        </w:rPr>
      </w:pPr>
      <w:r w:rsidRPr="005730FC">
        <w:rPr>
          <w:rFonts w:cstheme="minorHAnsi"/>
          <w:color w:val="000000" w:themeColor="text1"/>
          <w:sz w:val="20"/>
          <w:szCs w:val="20"/>
        </w:rPr>
        <w:t>Friends, Fa</w:t>
      </w:r>
      <w:r w:rsidR="00C006C8" w:rsidRPr="005730FC">
        <w:rPr>
          <w:rFonts w:cstheme="minorHAnsi"/>
          <w:color w:val="000000" w:themeColor="text1"/>
          <w:sz w:val="20"/>
          <w:szCs w:val="20"/>
        </w:rPr>
        <w:t>milies and Travellers (2022</w:t>
      </w:r>
      <w:r w:rsidR="00D920CB" w:rsidRPr="005730FC">
        <w:rPr>
          <w:rFonts w:cstheme="minorHAnsi"/>
          <w:color w:val="000000" w:themeColor="text1"/>
          <w:sz w:val="20"/>
          <w:szCs w:val="20"/>
        </w:rPr>
        <w:t>)</w:t>
      </w:r>
      <w:r w:rsidR="00C006C8" w:rsidRPr="005730FC">
        <w:rPr>
          <w:rFonts w:cstheme="minorHAnsi"/>
          <w:color w:val="000000" w:themeColor="text1"/>
          <w:sz w:val="20"/>
          <w:szCs w:val="20"/>
        </w:rPr>
        <w:t xml:space="preserve">. </w:t>
      </w:r>
      <w:r w:rsidR="00C006C8" w:rsidRPr="005730FC">
        <w:rPr>
          <w:rFonts w:cstheme="minorHAnsi"/>
          <w:i/>
          <w:iCs/>
          <w:color w:val="000000" w:themeColor="text1"/>
          <w:sz w:val="20"/>
          <w:szCs w:val="20"/>
        </w:rPr>
        <w:t xml:space="preserve">Briefing: Health inequalities experienced by Gypsy, </w:t>
      </w:r>
      <w:proofErr w:type="gramStart"/>
      <w:r w:rsidR="00C006C8" w:rsidRPr="005730FC">
        <w:rPr>
          <w:rFonts w:cstheme="minorHAnsi"/>
          <w:i/>
          <w:iCs/>
          <w:color w:val="000000" w:themeColor="text1"/>
          <w:sz w:val="20"/>
          <w:szCs w:val="20"/>
        </w:rPr>
        <w:t>Roma</w:t>
      </w:r>
      <w:proofErr w:type="gramEnd"/>
      <w:r w:rsidR="00C006C8" w:rsidRPr="005730FC">
        <w:rPr>
          <w:rFonts w:cstheme="minorHAnsi"/>
          <w:i/>
          <w:iCs/>
          <w:color w:val="000000" w:themeColor="text1"/>
          <w:sz w:val="20"/>
          <w:szCs w:val="20"/>
        </w:rPr>
        <w:t xml:space="preserve"> and Traveller communities</w:t>
      </w:r>
      <w:r w:rsidR="00597490" w:rsidRPr="005730FC">
        <w:rPr>
          <w:rFonts w:cstheme="minorHAnsi"/>
          <w:i/>
          <w:iCs/>
          <w:color w:val="000000" w:themeColor="text1"/>
          <w:sz w:val="20"/>
          <w:szCs w:val="20"/>
        </w:rPr>
        <w:t xml:space="preserve">. </w:t>
      </w:r>
      <w:r w:rsidR="00597490" w:rsidRPr="005730FC">
        <w:rPr>
          <w:rFonts w:cstheme="minorHAnsi"/>
          <w:color w:val="000000" w:themeColor="text1"/>
          <w:sz w:val="20"/>
          <w:szCs w:val="20"/>
        </w:rPr>
        <w:t xml:space="preserve">[Online] Available from: </w:t>
      </w:r>
      <w:hyperlink r:id="rId69" w:history="1">
        <w:r w:rsidR="00597490" w:rsidRPr="005730FC">
          <w:rPr>
            <w:rStyle w:val="Hyperlink"/>
            <w:rFonts w:cstheme="minorHAnsi"/>
            <w:color w:val="000000" w:themeColor="text1"/>
            <w:sz w:val="20"/>
            <w:szCs w:val="20"/>
          </w:rPr>
          <w:t>Briefing_Health-inequalities-experienced-by-Gypsies-and-Travellers-in-England.pdf (gypsy-traveller.org)</w:t>
        </w:r>
      </w:hyperlink>
      <w:r w:rsidR="00597490" w:rsidRPr="005730FC">
        <w:rPr>
          <w:rFonts w:cstheme="minorHAnsi"/>
          <w:color w:val="000000" w:themeColor="text1"/>
          <w:sz w:val="20"/>
          <w:szCs w:val="20"/>
        </w:rPr>
        <w:t xml:space="preserve"> [Accessed; February 2023] </w:t>
      </w:r>
    </w:p>
    <w:p w14:paraId="3FEABF4E" w14:textId="11534F28" w:rsidR="002265DF" w:rsidRPr="005730FC" w:rsidRDefault="002265DF"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Friends, Families and Travellers (2021). </w:t>
      </w:r>
      <w:r w:rsidRPr="005730FC">
        <w:rPr>
          <w:rFonts w:cstheme="minorHAnsi"/>
          <w:i/>
          <w:iCs/>
          <w:color w:val="000000" w:themeColor="text1"/>
          <w:sz w:val="20"/>
          <w:szCs w:val="20"/>
        </w:rPr>
        <w:t xml:space="preserve">New Research shows huge unmet need for pitches on Traveller sites in England. </w:t>
      </w:r>
      <w:r w:rsidRPr="005730FC">
        <w:rPr>
          <w:rFonts w:cstheme="minorHAnsi"/>
          <w:color w:val="000000" w:themeColor="text1"/>
          <w:sz w:val="20"/>
          <w:szCs w:val="20"/>
        </w:rPr>
        <w:t xml:space="preserve">[Online] Available from: </w:t>
      </w:r>
      <w:hyperlink r:id="rId70" w:history="1">
        <w:r w:rsidR="00F540BC" w:rsidRPr="005730FC">
          <w:rPr>
            <w:rStyle w:val="Hyperlink"/>
            <w:rFonts w:cstheme="minorHAnsi"/>
            <w:color w:val="000000" w:themeColor="text1"/>
            <w:sz w:val="20"/>
            <w:szCs w:val="20"/>
          </w:rPr>
          <w:t>New research shows huge unmet need for pitches on Traveller sites in England - Friends, Families and Travellers (gypsy-traveller.org)</w:t>
        </w:r>
      </w:hyperlink>
      <w:r w:rsidR="00F540BC" w:rsidRPr="005730FC">
        <w:rPr>
          <w:rFonts w:cstheme="minorHAnsi"/>
          <w:color w:val="000000" w:themeColor="text1"/>
          <w:sz w:val="20"/>
          <w:szCs w:val="20"/>
        </w:rPr>
        <w:t xml:space="preserve"> [Accessed: February 2023] </w:t>
      </w:r>
    </w:p>
    <w:p w14:paraId="58321D15" w14:textId="7FB9711D" w:rsidR="00597490" w:rsidRPr="005730FC" w:rsidRDefault="00597490"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Friends, Families and Travellers (2020). </w:t>
      </w:r>
      <w:r w:rsidRPr="005730FC">
        <w:rPr>
          <w:rFonts w:cstheme="minorHAnsi"/>
          <w:i/>
          <w:iCs/>
          <w:color w:val="000000" w:themeColor="text1"/>
          <w:sz w:val="20"/>
          <w:szCs w:val="20"/>
        </w:rPr>
        <w:t xml:space="preserve">How to Tackle Health Inequalities in Gypsy Roma and Traveller Communities: A Guide for Health and Care Services. </w:t>
      </w:r>
      <w:r w:rsidRPr="005730FC">
        <w:rPr>
          <w:rFonts w:cstheme="minorHAnsi"/>
          <w:color w:val="000000" w:themeColor="text1"/>
          <w:sz w:val="20"/>
          <w:szCs w:val="20"/>
        </w:rPr>
        <w:t xml:space="preserve">[Online] Available from: </w:t>
      </w:r>
      <w:hyperlink r:id="rId71" w:history="1">
        <w:r w:rsidRPr="005730FC">
          <w:rPr>
            <w:rStyle w:val="Hyperlink"/>
            <w:rFonts w:cstheme="minorHAnsi"/>
            <w:color w:val="000000" w:themeColor="text1"/>
            <w:sz w:val="20"/>
            <w:szCs w:val="20"/>
          </w:rPr>
          <w:t>SS00-Health-inequalities_FINAL.pdf (gypsy-traveller.org)</w:t>
        </w:r>
      </w:hyperlink>
      <w:r w:rsidRPr="005730FC">
        <w:rPr>
          <w:rFonts w:cstheme="minorHAnsi"/>
          <w:color w:val="000000" w:themeColor="text1"/>
          <w:sz w:val="20"/>
          <w:szCs w:val="20"/>
        </w:rPr>
        <w:t xml:space="preserve"> [Accessed: February 2023] </w:t>
      </w:r>
    </w:p>
    <w:p w14:paraId="41D02368" w14:textId="2916F3A4" w:rsidR="00D920CB" w:rsidRPr="005730FC" w:rsidRDefault="00D920CB"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Friends, Families and Travellers (2020). </w:t>
      </w:r>
      <w:r w:rsidRPr="005730FC">
        <w:rPr>
          <w:rFonts w:cstheme="minorHAnsi"/>
          <w:i/>
          <w:iCs/>
          <w:color w:val="000000" w:themeColor="text1"/>
          <w:sz w:val="20"/>
          <w:szCs w:val="20"/>
        </w:rPr>
        <w:t xml:space="preserve">Briefing: </w:t>
      </w:r>
      <w:r w:rsidR="004C1F62" w:rsidRPr="005730FC">
        <w:rPr>
          <w:rFonts w:cstheme="minorHAnsi"/>
          <w:i/>
          <w:iCs/>
          <w:color w:val="000000" w:themeColor="text1"/>
          <w:sz w:val="20"/>
          <w:szCs w:val="20"/>
        </w:rPr>
        <w:t>Accommodation</w:t>
      </w:r>
      <w:r w:rsidRPr="005730FC">
        <w:rPr>
          <w:rFonts w:cstheme="minorHAnsi"/>
          <w:i/>
          <w:iCs/>
          <w:color w:val="000000" w:themeColor="text1"/>
          <w:sz w:val="20"/>
          <w:szCs w:val="20"/>
        </w:rPr>
        <w:t xml:space="preserve"> issues facing Gypsies and Travellers in England, November 2020. </w:t>
      </w:r>
      <w:r w:rsidRPr="005730FC">
        <w:rPr>
          <w:rFonts w:cstheme="minorHAnsi"/>
          <w:color w:val="000000" w:themeColor="text1"/>
          <w:sz w:val="20"/>
          <w:szCs w:val="20"/>
        </w:rPr>
        <w:t>[Online] Available from:</w:t>
      </w:r>
      <w:r w:rsidR="004C1F62" w:rsidRPr="005730FC">
        <w:rPr>
          <w:rFonts w:cstheme="minorHAnsi"/>
          <w:color w:val="000000" w:themeColor="text1"/>
          <w:sz w:val="20"/>
          <w:szCs w:val="20"/>
        </w:rPr>
        <w:t xml:space="preserve"> </w:t>
      </w:r>
      <w:hyperlink r:id="rId72" w:history="1">
        <w:r w:rsidR="004C1F62" w:rsidRPr="005730FC">
          <w:rPr>
            <w:rStyle w:val="Hyperlink"/>
            <w:rFonts w:cstheme="minorHAnsi"/>
            <w:color w:val="000000" w:themeColor="text1"/>
            <w:sz w:val="20"/>
            <w:szCs w:val="20"/>
          </w:rPr>
          <w:t>Briefing-Accommodation-issues-facing-Gypsies-and-Travellers-in-England.pdf (gypsy-traveller.org)</w:t>
        </w:r>
      </w:hyperlink>
      <w:r w:rsidR="004C1F62" w:rsidRPr="005730FC">
        <w:rPr>
          <w:rFonts w:cstheme="minorHAnsi"/>
          <w:color w:val="000000" w:themeColor="text1"/>
          <w:sz w:val="20"/>
          <w:szCs w:val="20"/>
        </w:rPr>
        <w:t xml:space="preserve"> [Accessed: February 2023] </w:t>
      </w:r>
    </w:p>
    <w:p w14:paraId="62D80205" w14:textId="34931102" w:rsidR="008E65F1" w:rsidRPr="005730FC" w:rsidRDefault="00597490"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Friends, Families and Travellers. (n.d.) </w:t>
      </w:r>
      <w:r w:rsidRPr="005730FC">
        <w:rPr>
          <w:rFonts w:cstheme="minorHAnsi"/>
          <w:i/>
          <w:iCs/>
          <w:color w:val="000000" w:themeColor="text1"/>
          <w:sz w:val="20"/>
          <w:szCs w:val="20"/>
        </w:rPr>
        <w:t xml:space="preserve">Traditional Crafts and Skills. </w:t>
      </w:r>
      <w:r w:rsidRPr="005730FC">
        <w:rPr>
          <w:rFonts w:cstheme="minorHAnsi"/>
          <w:color w:val="000000" w:themeColor="text1"/>
          <w:sz w:val="20"/>
          <w:szCs w:val="20"/>
        </w:rPr>
        <w:t xml:space="preserve">[Online] Available from: </w:t>
      </w:r>
      <w:hyperlink r:id="rId73" w:history="1">
        <w:r w:rsidRPr="005730FC">
          <w:rPr>
            <w:rStyle w:val="Hyperlink"/>
            <w:rFonts w:cstheme="minorHAnsi"/>
            <w:color w:val="000000" w:themeColor="text1"/>
            <w:sz w:val="20"/>
            <w:szCs w:val="20"/>
          </w:rPr>
          <w:t>Traditional crafts and skills - Friends, Families and Travellers (gypsy-traveller.org)</w:t>
        </w:r>
      </w:hyperlink>
      <w:r w:rsidRPr="005730FC">
        <w:rPr>
          <w:rFonts w:cstheme="minorHAnsi"/>
          <w:color w:val="000000" w:themeColor="text1"/>
          <w:sz w:val="20"/>
          <w:szCs w:val="20"/>
        </w:rPr>
        <w:t xml:space="preserve"> [Accessed: February 2023]</w:t>
      </w:r>
    </w:p>
    <w:p w14:paraId="1454C388" w14:textId="454ABC67" w:rsidR="00932AE1" w:rsidRPr="005730FC" w:rsidRDefault="00932AE1"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Friends, Families and Travellers (n.d.) </w:t>
      </w:r>
      <w:r w:rsidRPr="005730FC">
        <w:rPr>
          <w:rFonts w:cstheme="minorHAnsi"/>
          <w:i/>
          <w:iCs/>
          <w:color w:val="000000" w:themeColor="text1"/>
          <w:sz w:val="20"/>
          <w:szCs w:val="20"/>
        </w:rPr>
        <w:t xml:space="preserve">Gypsy and Traveller education. </w:t>
      </w:r>
      <w:r w:rsidRPr="005730FC">
        <w:rPr>
          <w:rFonts w:cstheme="minorHAnsi"/>
          <w:color w:val="000000" w:themeColor="text1"/>
          <w:sz w:val="20"/>
          <w:szCs w:val="20"/>
        </w:rPr>
        <w:t xml:space="preserve">[Online] Available from: </w:t>
      </w:r>
      <w:hyperlink r:id="rId74" w:history="1">
        <w:r w:rsidRPr="005730FC">
          <w:rPr>
            <w:rStyle w:val="Hyperlink"/>
            <w:rFonts w:cstheme="minorHAnsi"/>
            <w:color w:val="000000" w:themeColor="text1"/>
            <w:sz w:val="20"/>
            <w:szCs w:val="20"/>
          </w:rPr>
          <w:t>Gypsy Traveller Education Handout.pdf (gypsy-traveller.org)</w:t>
        </w:r>
      </w:hyperlink>
      <w:r w:rsidRPr="005730FC">
        <w:rPr>
          <w:rFonts w:cstheme="minorHAnsi"/>
          <w:color w:val="000000" w:themeColor="text1"/>
          <w:sz w:val="20"/>
          <w:szCs w:val="20"/>
        </w:rPr>
        <w:t xml:space="preserve"> [Accessed: February 2023] </w:t>
      </w:r>
    </w:p>
    <w:p w14:paraId="2AA7DAF3"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Fournet, N., Mollema, L., Ruijs, W. L., Harmsen, I. A., Keck, F., Durand, J. Y., Cunha, M. P., Wamsiedel, M., Reis, R., French, J., Smit, E. G., Kitching, A., &amp; van Steenbergen, J. E. (2018). </w:t>
      </w:r>
      <w:r w:rsidRPr="005730FC">
        <w:rPr>
          <w:rFonts w:cstheme="minorHAnsi"/>
          <w:i/>
          <w:iCs/>
          <w:color w:val="000000" w:themeColor="text1"/>
          <w:sz w:val="20"/>
          <w:szCs w:val="20"/>
        </w:rPr>
        <w:t xml:space="preserve">Under-vaccinated groups in Europe and their beliefs, </w:t>
      </w:r>
      <w:proofErr w:type="gramStart"/>
      <w:r w:rsidRPr="005730FC">
        <w:rPr>
          <w:rFonts w:cstheme="minorHAnsi"/>
          <w:i/>
          <w:iCs/>
          <w:color w:val="000000" w:themeColor="text1"/>
          <w:sz w:val="20"/>
          <w:szCs w:val="20"/>
        </w:rPr>
        <w:t>attitudes</w:t>
      </w:r>
      <w:proofErr w:type="gramEnd"/>
      <w:r w:rsidRPr="005730FC">
        <w:rPr>
          <w:rFonts w:cstheme="minorHAnsi"/>
          <w:i/>
          <w:iCs/>
          <w:color w:val="000000" w:themeColor="text1"/>
          <w:sz w:val="20"/>
          <w:szCs w:val="20"/>
        </w:rPr>
        <w:t xml:space="preserve"> and reasons for non-vaccination; two systematic reviews</w:t>
      </w:r>
      <w:r w:rsidRPr="005730FC">
        <w:rPr>
          <w:rFonts w:cstheme="minorHAnsi"/>
          <w:color w:val="000000" w:themeColor="text1"/>
          <w:sz w:val="20"/>
          <w:szCs w:val="20"/>
        </w:rPr>
        <w:t>. BMC public health, 18(1), 196. https://doi.org/10.1186/s12889-018-5103-8</w:t>
      </w:r>
    </w:p>
    <w:p w14:paraId="2AD15B85"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Fuller, A and Sweeney S. (2019). </w:t>
      </w:r>
      <w:r w:rsidRPr="005730FC">
        <w:rPr>
          <w:rFonts w:cstheme="minorHAnsi"/>
          <w:i/>
          <w:iCs/>
          <w:color w:val="000000" w:themeColor="text1"/>
          <w:sz w:val="20"/>
          <w:szCs w:val="20"/>
        </w:rPr>
        <w:t xml:space="preserve">How can we provide quality and personalised end of life care to Gypsy and Traveller communities. </w:t>
      </w:r>
      <w:r w:rsidRPr="005730FC">
        <w:rPr>
          <w:rFonts w:cstheme="minorHAnsi"/>
          <w:color w:val="000000" w:themeColor="text1"/>
          <w:sz w:val="20"/>
          <w:szCs w:val="20"/>
        </w:rPr>
        <w:t xml:space="preserve">[Online] Available from: </w:t>
      </w:r>
      <w:hyperlink r:id="rId75" w:history="1">
        <w:r w:rsidRPr="005730FC">
          <w:rPr>
            <w:rStyle w:val="Hyperlink"/>
            <w:rFonts w:cstheme="minorHAnsi"/>
            <w:color w:val="000000" w:themeColor="text1"/>
            <w:sz w:val="20"/>
            <w:szCs w:val="20"/>
          </w:rPr>
          <w:t>Microsoft PowerPoint - End of life care presentation - NHS England January 2019 (gypsy-traveller.org)</w:t>
        </w:r>
      </w:hyperlink>
      <w:r w:rsidRPr="005730FC">
        <w:rPr>
          <w:rFonts w:cstheme="minorHAnsi"/>
          <w:color w:val="000000" w:themeColor="text1"/>
          <w:sz w:val="20"/>
          <w:szCs w:val="20"/>
        </w:rPr>
        <w:t xml:space="preserve"> [Accessed: February 2023] </w:t>
      </w:r>
    </w:p>
    <w:p w14:paraId="7C8B8B3A" w14:textId="5AEF910A" w:rsidR="007C73F0" w:rsidRPr="005730FC" w:rsidRDefault="007C73F0"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FRA: </w:t>
      </w:r>
      <w:r w:rsidR="001C1E1B" w:rsidRPr="005730FC">
        <w:rPr>
          <w:rFonts w:cstheme="minorHAnsi"/>
          <w:color w:val="000000" w:themeColor="text1"/>
          <w:sz w:val="20"/>
          <w:szCs w:val="20"/>
        </w:rPr>
        <w:t>Fundamental</w:t>
      </w:r>
      <w:r w:rsidRPr="005730FC">
        <w:rPr>
          <w:rFonts w:cstheme="minorHAnsi"/>
          <w:color w:val="000000" w:themeColor="text1"/>
          <w:sz w:val="20"/>
          <w:szCs w:val="20"/>
        </w:rPr>
        <w:t xml:space="preserve"> Rights Agency (2016). </w:t>
      </w:r>
      <w:r w:rsidRPr="005730FC">
        <w:rPr>
          <w:rFonts w:cstheme="minorHAnsi"/>
          <w:i/>
          <w:iCs/>
          <w:color w:val="000000" w:themeColor="text1"/>
          <w:sz w:val="20"/>
          <w:szCs w:val="20"/>
        </w:rPr>
        <w:t xml:space="preserve">Second European Union Minorities and Discrimination Survery Roma – select findings. </w:t>
      </w:r>
      <w:r w:rsidRPr="005730FC">
        <w:rPr>
          <w:rFonts w:cstheme="minorHAnsi"/>
          <w:color w:val="000000" w:themeColor="text1"/>
          <w:sz w:val="20"/>
          <w:szCs w:val="20"/>
        </w:rPr>
        <w:t xml:space="preserve">[Online] Available from: </w:t>
      </w:r>
      <w:hyperlink r:id="rId76" w:history="1">
        <w:r w:rsidRPr="005730FC">
          <w:rPr>
            <w:rStyle w:val="Hyperlink"/>
            <w:rFonts w:cstheme="minorHAnsi"/>
            <w:color w:val="000000" w:themeColor="text1"/>
            <w:sz w:val="20"/>
            <w:szCs w:val="20"/>
          </w:rPr>
          <w:t>Second European Union Minorities and Discrimination Survey Roma – Selected findings | European Union Agency for Fundamental Rights (europa.eu)</w:t>
        </w:r>
      </w:hyperlink>
      <w:r w:rsidRPr="005730FC">
        <w:rPr>
          <w:rFonts w:cstheme="minorHAnsi"/>
          <w:color w:val="000000" w:themeColor="text1"/>
          <w:sz w:val="20"/>
          <w:szCs w:val="20"/>
        </w:rPr>
        <w:t xml:space="preserve"> [Accessed: February 2023] </w:t>
      </w:r>
    </w:p>
    <w:p w14:paraId="3D851033" w14:textId="36387933" w:rsidR="006636DD" w:rsidRPr="005730FC" w:rsidRDefault="006636DD"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Garrett, J., Worrall, S and Sweeney, S. (2020). </w:t>
      </w:r>
      <w:r w:rsidRPr="005730FC">
        <w:rPr>
          <w:rFonts w:cstheme="minorHAnsi"/>
          <w:i/>
          <w:iCs/>
          <w:color w:val="000000" w:themeColor="text1"/>
          <w:sz w:val="20"/>
          <w:szCs w:val="20"/>
        </w:rPr>
        <w:t xml:space="preserve">Reducing health inequalities for people living with frailty: a resource for commissioners, service providers and health, </w:t>
      </w:r>
      <w:proofErr w:type="gramStart"/>
      <w:r w:rsidRPr="005730FC">
        <w:rPr>
          <w:rFonts w:cstheme="minorHAnsi"/>
          <w:i/>
          <w:iCs/>
          <w:color w:val="000000" w:themeColor="text1"/>
          <w:sz w:val="20"/>
          <w:szCs w:val="20"/>
        </w:rPr>
        <w:t>care</w:t>
      </w:r>
      <w:proofErr w:type="gramEnd"/>
      <w:r w:rsidRPr="005730FC">
        <w:rPr>
          <w:rFonts w:cstheme="minorHAnsi"/>
          <w:i/>
          <w:iCs/>
          <w:color w:val="000000" w:themeColor="text1"/>
          <w:sz w:val="20"/>
          <w:szCs w:val="20"/>
        </w:rPr>
        <w:t xml:space="preserve"> and support. </w:t>
      </w:r>
      <w:r w:rsidRPr="005730FC">
        <w:rPr>
          <w:rFonts w:cstheme="minorHAnsi"/>
          <w:color w:val="000000" w:themeColor="text1"/>
          <w:sz w:val="20"/>
          <w:szCs w:val="20"/>
        </w:rPr>
        <w:t xml:space="preserve">[Online] Available from: </w:t>
      </w:r>
      <w:hyperlink r:id="rId77" w:history="1">
        <w:r w:rsidRPr="005730FC">
          <w:rPr>
            <w:rStyle w:val="Hyperlink"/>
            <w:rFonts w:cstheme="minorHAnsi"/>
            <w:color w:val="000000" w:themeColor="text1"/>
            <w:sz w:val="20"/>
            <w:szCs w:val="20"/>
          </w:rPr>
          <w:t>health_ineq_final.pdf (gypsy-traveller.org)</w:t>
        </w:r>
      </w:hyperlink>
      <w:r w:rsidRPr="005730FC">
        <w:rPr>
          <w:rFonts w:cstheme="minorHAnsi"/>
          <w:color w:val="000000" w:themeColor="text1"/>
          <w:sz w:val="20"/>
          <w:szCs w:val="20"/>
        </w:rPr>
        <w:t xml:space="preserve"> [Accessed: February 2023] </w:t>
      </w:r>
    </w:p>
    <w:p w14:paraId="3B2F6CA7" w14:textId="05660DFA" w:rsidR="001C1E1B" w:rsidRPr="005730FC" w:rsidRDefault="001C1E1B"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Goodier, M. (2023). </w:t>
      </w:r>
      <w:r w:rsidRPr="005730FC">
        <w:rPr>
          <w:rFonts w:cstheme="minorHAnsi"/>
          <w:i/>
          <w:iCs/>
          <w:color w:val="000000" w:themeColor="text1"/>
          <w:sz w:val="20"/>
          <w:szCs w:val="20"/>
        </w:rPr>
        <w:t xml:space="preserve">Social barriers faced by Roma, Gypsies and Travellers laid bare in equality survey. </w:t>
      </w:r>
      <w:r w:rsidRPr="005730FC">
        <w:rPr>
          <w:rFonts w:cstheme="minorHAnsi"/>
          <w:color w:val="000000" w:themeColor="text1"/>
          <w:sz w:val="20"/>
          <w:szCs w:val="20"/>
        </w:rPr>
        <w:t xml:space="preserve">[Online] Available from: </w:t>
      </w:r>
      <w:hyperlink r:id="rId78" w:history="1">
        <w:r w:rsidRPr="005730FC">
          <w:rPr>
            <w:rStyle w:val="Hyperlink"/>
            <w:rFonts w:cstheme="minorHAnsi"/>
            <w:color w:val="000000" w:themeColor="text1"/>
            <w:sz w:val="20"/>
            <w:szCs w:val="20"/>
          </w:rPr>
          <w:t>Social barriers faced by Roma, Gypsies and Travellers laid bare in equality survey | Roma, Gypsies and Travellers | The Guardian</w:t>
        </w:r>
      </w:hyperlink>
      <w:r w:rsidRPr="005730FC">
        <w:rPr>
          <w:rFonts w:cstheme="minorHAnsi"/>
          <w:color w:val="000000" w:themeColor="text1"/>
          <w:sz w:val="20"/>
          <w:szCs w:val="20"/>
        </w:rPr>
        <w:t xml:space="preserve"> [Accessed April 2023] </w:t>
      </w:r>
    </w:p>
    <w:p w14:paraId="7896A24E" w14:textId="1D3A3B84" w:rsidR="005C3D71" w:rsidRPr="005730FC" w:rsidRDefault="005C3D71"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GOV.UK (2023). </w:t>
      </w:r>
      <w:r w:rsidRPr="005730FC">
        <w:rPr>
          <w:rFonts w:cstheme="minorHAnsi"/>
          <w:i/>
          <w:iCs/>
          <w:color w:val="000000" w:themeColor="text1"/>
          <w:sz w:val="20"/>
          <w:szCs w:val="20"/>
        </w:rPr>
        <w:t xml:space="preserve">Absence from school. </w:t>
      </w:r>
      <w:r w:rsidRPr="005730FC">
        <w:rPr>
          <w:rFonts w:cstheme="minorHAnsi"/>
          <w:color w:val="000000" w:themeColor="text1"/>
          <w:sz w:val="20"/>
          <w:szCs w:val="20"/>
        </w:rPr>
        <w:t xml:space="preserve">[Online] Available from: </w:t>
      </w:r>
      <w:hyperlink r:id="rId79" w:history="1">
        <w:r w:rsidRPr="005730FC">
          <w:rPr>
            <w:rStyle w:val="Hyperlink"/>
            <w:rFonts w:cstheme="minorHAnsi"/>
            <w:color w:val="000000" w:themeColor="text1"/>
            <w:sz w:val="20"/>
            <w:szCs w:val="20"/>
          </w:rPr>
          <w:t>Absence from school - GOV.UK Ethnicity facts and figures (ethnicity-facts-figures.service.gov.uk)</w:t>
        </w:r>
      </w:hyperlink>
      <w:r w:rsidRPr="005730FC">
        <w:rPr>
          <w:rFonts w:cstheme="minorHAnsi"/>
          <w:color w:val="000000" w:themeColor="text1"/>
          <w:sz w:val="20"/>
          <w:szCs w:val="20"/>
        </w:rPr>
        <w:t xml:space="preserve"> [Accessed: February 2023] </w:t>
      </w:r>
    </w:p>
    <w:p w14:paraId="706632C9" w14:textId="405B964E" w:rsidR="004104B8" w:rsidRPr="005730FC" w:rsidRDefault="004104B8" w:rsidP="0088440B">
      <w:pPr>
        <w:spacing w:line="240" w:lineRule="auto"/>
        <w:rPr>
          <w:rFonts w:cstheme="minorHAnsi"/>
          <w:color w:val="000000" w:themeColor="text1"/>
          <w:sz w:val="20"/>
          <w:szCs w:val="20"/>
        </w:rPr>
      </w:pPr>
      <w:r w:rsidRPr="005730FC">
        <w:rPr>
          <w:rFonts w:cstheme="minorHAnsi"/>
          <w:color w:val="000000" w:themeColor="text1"/>
          <w:sz w:val="20"/>
          <w:szCs w:val="20"/>
        </w:rPr>
        <w:t>GOV.UK (2022</w:t>
      </w:r>
      <w:r w:rsidR="00934A6F" w:rsidRPr="005730FC">
        <w:rPr>
          <w:rFonts w:cstheme="minorHAnsi"/>
          <w:color w:val="000000" w:themeColor="text1"/>
          <w:sz w:val="20"/>
          <w:szCs w:val="20"/>
        </w:rPr>
        <w:t>)</w:t>
      </w:r>
      <w:r w:rsidRPr="005730FC">
        <w:rPr>
          <w:rFonts w:cstheme="minorHAnsi"/>
          <w:color w:val="000000" w:themeColor="text1"/>
          <w:sz w:val="20"/>
          <w:szCs w:val="20"/>
        </w:rPr>
        <w:t xml:space="preserve">. </w:t>
      </w:r>
      <w:r w:rsidRPr="005730FC">
        <w:rPr>
          <w:rFonts w:cstheme="minorHAnsi"/>
          <w:i/>
          <w:iCs/>
          <w:color w:val="000000" w:themeColor="text1"/>
          <w:sz w:val="20"/>
          <w:szCs w:val="20"/>
        </w:rPr>
        <w:t xml:space="preserve">Gypsy, </w:t>
      </w:r>
      <w:proofErr w:type="gramStart"/>
      <w:r w:rsidRPr="005730FC">
        <w:rPr>
          <w:rFonts w:cstheme="minorHAnsi"/>
          <w:i/>
          <w:iCs/>
          <w:color w:val="000000" w:themeColor="text1"/>
          <w:sz w:val="20"/>
          <w:szCs w:val="20"/>
        </w:rPr>
        <w:t>Roma</w:t>
      </w:r>
      <w:proofErr w:type="gramEnd"/>
      <w:r w:rsidRPr="005730FC">
        <w:rPr>
          <w:rFonts w:cstheme="minorHAnsi"/>
          <w:i/>
          <w:iCs/>
          <w:color w:val="000000" w:themeColor="text1"/>
          <w:sz w:val="20"/>
          <w:szCs w:val="20"/>
        </w:rPr>
        <w:t xml:space="preserve"> and Irish Traveller ethnicity summary.</w:t>
      </w:r>
      <w:r w:rsidRPr="005730FC">
        <w:rPr>
          <w:rFonts w:cstheme="minorHAnsi"/>
          <w:color w:val="000000" w:themeColor="text1"/>
          <w:sz w:val="20"/>
          <w:szCs w:val="20"/>
        </w:rPr>
        <w:t xml:space="preserve"> [Online] Available from: </w:t>
      </w:r>
      <w:hyperlink r:id="rId80" w:history="1">
        <w:r w:rsidR="00987EC0" w:rsidRPr="005730FC">
          <w:rPr>
            <w:rStyle w:val="Hyperlink"/>
            <w:rFonts w:cstheme="minorHAnsi"/>
            <w:color w:val="000000" w:themeColor="text1"/>
            <w:sz w:val="20"/>
            <w:szCs w:val="20"/>
          </w:rPr>
          <w:t>Gypsy, Roma and Irish Traveller ethnicity summary - GOV.UK Ethnicity facts and figures (ethnicity-facts-figures.service.gov.uk)</w:t>
        </w:r>
      </w:hyperlink>
      <w:r w:rsidR="00987EC0" w:rsidRPr="005730FC">
        <w:rPr>
          <w:rFonts w:cstheme="minorHAnsi"/>
          <w:color w:val="000000" w:themeColor="text1"/>
          <w:sz w:val="20"/>
          <w:szCs w:val="20"/>
        </w:rPr>
        <w:t xml:space="preserve"> [Accessed: February 2023] </w:t>
      </w:r>
    </w:p>
    <w:p w14:paraId="4865340B" w14:textId="50A44E8A" w:rsidR="00380E02" w:rsidRPr="005730FC" w:rsidRDefault="00380E02"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GOV.UK (2022). </w:t>
      </w:r>
      <w:r w:rsidRPr="005730FC">
        <w:rPr>
          <w:rFonts w:cstheme="minorHAnsi"/>
          <w:i/>
          <w:iCs/>
          <w:color w:val="000000" w:themeColor="text1"/>
          <w:sz w:val="20"/>
          <w:szCs w:val="20"/>
        </w:rPr>
        <w:t>Improving Roma health: a guid for health and care professionals</w:t>
      </w:r>
      <w:r w:rsidR="003029AC" w:rsidRPr="005730FC">
        <w:rPr>
          <w:rFonts w:cstheme="minorHAnsi"/>
          <w:i/>
          <w:iCs/>
          <w:color w:val="000000" w:themeColor="text1"/>
          <w:sz w:val="20"/>
          <w:szCs w:val="20"/>
        </w:rPr>
        <w:t xml:space="preserve">. </w:t>
      </w:r>
      <w:r w:rsidR="003029AC" w:rsidRPr="005730FC">
        <w:rPr>
          <w:rFonts w:cstheme="minorHAnsi"/>
          <w:color w:val="000000" w:themeColor="text1"/>
          <w:sz w:val="20"/>
          <w:szCs w:val="20"/>
        </w:rPr>
        <w:t xml:space="preserve">[Online] Available from: </w:t>
      </w:r>
      <w:hyperlink r:id="rId81" w:anchor=":~:text=Everyone%2C%20regardless%20of%20immigration%20status,centres%20and%20walk%2Din%20centres" w:history="1">
        <w:r w:rsidR="003029AC" w:rsidRPr="005730FC">
          <w:rPr>
            <w:rStyle w:val="Hyperlink"/>
            <w:rFonts w:cstheme="minorHAnsi"/>
            <w:color w:val="000000" w:themeColor="text1"/>
            <w:sz w:val="20"/>
            <w:szCs w:val="20"/>
          </w:rPr>
          <w:t>Improving Roma health: a guide for health and care professionals - GOV.UK (www.gov.uk)</w:t>
        </w:r>
      </w:hyperlink>
      <w:r w:rsidR="003029AC" w:rsidRPr="005730FC">
        <w:rPr>
          <w:rFonts w:cstheme="minorHAnsi"/>
          <w:color w:val="000000" w:themeColor="text1"/>
          <w:sz w:val="20"/>
          <w:szCs w:val="20"/>
        </w:rPr>
        <w:t xml:space="preserve"> [Accessed: February 2023] </w:t>
      </w:r>
    </w:p>
    <w:p w14:paraId="7048F7E8" w14:textId="4991099E" w:rsidR="00974205" w:rsidRPr="005730FC" w:rsidRDefault="00974205"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GOV.UK (2021). </w:t>
      </w:r>
      <w:r w:rsidRPr="005730FC">
        <w:rPr>
          <w:rFonts w:cstheme="minorHAnsi"/>
          <w:i/>
          <w:iCs/>
          <w:color w:val="000000" w:themeColor="text1"/>
          <w:sz w:val="20"/>
          <w:szCs w:val="20"/>
        </w:rPr>
        <w:t xml:space="preserve">Record £36 billion investment to reform NHS and Social Care. </w:t>
      </w:r>
      <w:r w:rsidRPr="005730FC">
        <w:rPr>
          <w:rFonts w:cstheme="minorHAnsi"/>
          <w:color w:val="000000" w:themeColor="text1"/>
          <w:sz w:val="20"/>
          <w:szCs w:val="20"/>
        </w:rPr>
        <w:t xml:space="preserve">[Online] Available from: </w:t>
      </w:r>
      <w:hyperlink r:id="rId82" w:history="1">
        <w:r w:rsidRPr="005730FC">
          <w:rPr>
            <w:rStyle w:val="Hyperlink"/>
            <w:rFonts w:cstheme="minorHAnsi"/>
            <w:color w:val="000000" w:themeColor="text1"/>
            <w:sz w:val="20"/>
            <w:szCs w:val="20"/>
          </w:rPr>
          <w:t>Record £36 billion investment to reform NHS and Social Care - GOV.UK (www.gov.uk)</w:t>
        </w:r>
      </w:hyperlink>
      <w:r w:rsidRPr="005730FC">
        <w:rPr>
          <w:rFonts w:cstheme="minorHAnsi"/>
          <w:color w:val="000000" w:themeColor="text1"/>
          <w:sz w:val="20"/>
          <w:szCs w:val="20"/>
        </w:rPr>
        <w:t xml:space="preserve"> [Accessed: February 2023] </w:t>
      </w:r>
    </w:p>
    <w:p w14:paraId="569F4A39" w14:textId="6EE66BAB" w:rsidR="00AA2C58" w:rsidRPr="005730FC" w:rsidRDefault="00AA2C58"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GOV.UK (2019). </w:t>
      </w:r>
      <w:r w:rsidRPr="005730FC">
        <w:rPr>
          <w:rFonts w:cstheme="minorHAnsi"/>
          <w:i/>
          <w:iCs/>
          <w:color w:val="000000" w:themeColor="text1"/>
          <w:sz w:val="20"/>
          <w:szCs w:val="20"/>
        </w:rPr>
        <w:t xml:space="preserve">Traveller caravan count: January 2019. </w:t>
      </w:r>
      <w:r w:rsidRPr="005730FC">
        <w:rPr>
          <w:rFonts w:cstheme="minorHAnsi"/>
          <w:color w:val="000000" w:themeColor="text1"/>
          <w:sz w:val="20"/>
          <w:szCs w:val="20"/>
        </w:rPr>
        <w:t xml:space="preserve">[Online] Available from: </w:t>
      </w:r>
      <w:hyperlink r:id="rId83" w:history="1">
        <w:r w:rsidRPr="005730FC">
          <w:rPr>
            <w:rStyle w:val="Hyperlink"/>
            <w:rFonts w:cstheme="minorHAnsi"/>
            <w:color w:val="000000" w:themeColor="text1"/>
            <w:sz w:val="20"/>
            <w:szCs w:val="20"/>
          </w:rPr>
          <w:t>Traveller caravan count: January 2019 - GOV.UK (www.gov.uk)</w:t>
        </w:r>
      </w:hyperlink>
      <w:r w:rsidRPr="005730FC">
        <w:rPr>
          <w:rFonts w:cstheme="minorHAnsi"/>
          <w:color w:val="000000" w:themeColor="text1"/>
          <w:sz w:val="20"/>
          <w:szCs w:val="20"/>
        </w:rPr>
        <w:t xml:space="preserve"> [Accessed: January 2023]</w:t>
      </w:r>
    </w:p>
    <w:p w14:paraId="14C84E44" w14:textId="302B7621" w:rsidR="00B40C24" w:rsidRPr="005730FC" w:rsidRDefault="00B40C24" w:rsidP="0088440B">
      <w:pPr>
        <w:spacing w:before="240" w:line="240" w:lineRule="auto"/>
        <w:rPr>
          <w:rFonts w:cstheme="minorHAnsi"/>
          <w:color w:val="000000" w:themeColor="text1"/>
          <w:sz w:val="20"/>
          <w:szCs w:val="20"/>
        </w:rPr>
      </w:pPr>
      <w:r w:rsidRPr="005730FC">
        <w:rPr>
          <w:rFonts w:cstheme="minorHAnsi"/>
          <w:color w:val="000000" w:themeColor="text1"/>
          <w:sz w:val="20"/>
          <w:szCs w:val="20"/>
        </w:rPr>
        <w:t xml:space="preserve">GOV.UK (2016). </w:t>
      </w:r>
      <w:r w:rsidRPr="005730FC">
        <w:rPr>
          <w:rFonts w:cstheme="minorHAnsi"/>
          <w:i/>
          <w:iCs/>
          <w:color w:val="000000" w:themeColor="text1"/>
          <w:sz w:val="20"/>
          <w:szCs w:val="20"/>
        </w:rPr>
        <w:t xml:space="preserve">Gypsy and Traveller health: accommodation and living environment. </w:t>
      </w:r>
      <w:r w:rsidRPr="005730FC">
        <w:rPr>
          <w:rFonts w:cstheme="minorHAnsi"/>
          <w:color w:val="000000" w:themeColor="text1"/>
          <w:sz w:val="20"/>
          <w:szCs w:val="20"/>
        </w:rPr>
        <w:t xml:space="preserve">[Online] Available from: </w:t>
      </w:r>
      <w:hyperlink r:id="rId84" w:history="1">
        <w:r w:rsidR="008C6CC0" w:rsidRPr="005730FC">
          <w:rPr>
            <w:rStyle w:val="Hyperlink"/>
            <w:rFonts w:cstheme="minorHAnsi"/>
            <w:color w:val="000000" w:themeColor="text1"/>
            <w:sz w:val="20"/>
            <w:szCs w:val="20"/>
          </w:rPr>
          <w:t>Gypsy and Traveller health: accommodation and living environment - GOV.UK (www.gov.uk)</w:t>
        </w:r>
      </w:hyperlink>
      <w:r w:rsidR="008C6CC0" w:rsidRPr="005730FC">
        <w:rPr>
          <w:rFonts w:cstheme="minorHAnsi"/>
          <w:color w:val="000000" w:themeColor="text1"/>
          <w:sz w:val="20"/>
          <w:szCs w:val="20"/>
        </w:rPr>
        <w:t xml:space="preserve"> [Accessed: February 2023] </w:t>
      </w:r>
    </w:p>
    <w:p w14:paraId="3CB0BE34"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Greenfields, M (2009) </w:t>
      </w:r>
      <w:r w:rsidRPr="005730FC">
        <w:rPr>
          <w:rFonts w:cstheme="minorHAnsi"/>
          <w:i/>
          <w:iCs/>
          <w:color w:val="000000" w:themeColor="text1"/>
          <w:sz w:val="20"/>
          <w:szCs w:val="20"/>
        </w:rPr>
        <w:t>Falling by the wayside. Diabetes Update</w:t>
      </w:r>
      <w:r w:rsidRPr="005730FC">
        <w:rPr>
          <w:rFonts w:cstheme="minorHAnsi"/>
          <w:color w:val="000000" w:themeColor="text1"/>
          <w:sz w:val="20"/>
          <w:szCs w:val="20"/>
        </w:rPr>
        <w:t xml:space="preserve">, Winter 2009: pp. 28– 31. </w:t>
      </w:r>
    </w:p>
    <w:p w14:paraId="637DB644"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Honer, D. and Hoppie, P. (2004) </w:t>
      </w:r>
      <w:r w:rsidRPr="005730FC">
        <w:rPr>
          <w:rFonts w:cstheme="minorHAnsi"/>
          <w:i/>
          <w:iCs/>
          <w:color w:val="000000" w:themeColor="text1"/>
          <w:sz w:val="20"/>
          <w:szCs w:val="20"/>
        </w:rPr>
        <w:t xml:space="preserve">The enigma of the Gypsy patient. </w:t>
      </w:r>
      <w:r w:rsidRPr="005730FC">
        <w:rPr>
          <w:rFonts w:cstheme="minorHAnsi"/>
          <w:color w:val="000000" w:themeColor="text1"/>
          <w:sz w:val="20"/>
          <w:szCs w:val="20"/>
        </w:rPr>
        <w:t>RN (0033-7021), 67, 8, pp. 33–6</w:t>
      </w:r>
    </w:p>
    <w:p w14:paraId="68C645B0"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Jackson C, Bedford H, Condon L, et al. </w:t>
      </w:r>
      <w:r w:rsidRPr="005730FC">
        <w:rPr>
          <w:rFonts w:cstheme="minorHAnsi"/>
          <w:i/>
          <w:iCs/>
          <w:color w:val="000000" w:themeColor="text1"/>
          <w:sz w:val="20"/>
          <w:szCs w:val="20"/>
        </w:rPr>
        <w:t>UNderstanding uptake of Immunisations in Travelling aNd Gypsy communities (UNITING): protocol for an exploratory, qualitative study.</w:t>
      </w:r>
      <w:r w:rsidRPr="005730FC">
        <w:rPr>
          <w:rFonts w:cstheme="minorHAnsi"/>
          <w:color w:val="000000" w:themeColor="text1"/>
          <w:sz w:val="20"/>
          <w:szCs w:val="20"/>
        </w:rPr>
        <w:t xml:space="preserve"> BMJ Open 2015;</w:t>
      </w:r>
      <w:proofErr w:type="gramStart"/>
      <w:r w:rsidRPr="005730FC">
        <w:rPr>
          <w:rFonts w:cstheme="minorHAnsi"/>
          <w:color w:val="000000" w:themeColor="text1"/>
          <w:sz w:val="20"/>
          <w:szCs w:val="20"/>
        </w:rPr>
        <w:t>5:e</w:t>
      </w:r>
      <w:proofErr w:type="gramEnd"/>
      <w:r w:rsidRPr="005730FC">
        <w:rPr>
          <w:rFonts w:cstheme="minorHAnsi"/>
          <w:color w:val="000000" w:themeColor="text1"/>
          <w:sz w:val="20"/>
          <w:szCs w:val="20"/>
        </w:rPr>
        <w:t>008564. doi:10.1136/bmjopen-2015- 00856</w:t>
      </w:r>
    </w:p>
    <w:p w14:paraId="196C5BDD" w14:textId="4269E736" w:rsidR="00FF2FB6"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Levesque, J, Harris, M and Russell, G. (2013). </w:t>
      </w:r>
      <w:r w:rsidRPr="005730FC">
        <w:rPr>
          <w:rFonts w:cstheme="minorHAnsi"/>
          <w:i/>
          <w:iCs/>
          <w:color w:val="000000" w:themeColor="text1"/>
          <w:sz w:val="20"/>
          <w:szCs w:val="20"/>
        </w:rPr>
        <w:t>Patient-centred access to health care:  conceptualising access at the interface of health systems and populations. I</w:t>
      </w:r>
      <w:r w:rsidRPr="005730FC">
        <w:rPr>
          <w:rFonts w:cstheme="minorHAnsi"/>
          <w:color w:val="000000" w:themeColor="text1"/>
          <w:sz w:val="20"/>
          <w:szCs w:val="20"/>
        </w:rPr>
        <w:t xml:space="preserve">nternational journal for equity in health, 12, 18. </w:t>
      </w:r>
      <w:hyperlink r:id="rId85" w:history="1">
        <w:r w:rsidR="00BD6AEF" w:rsidRPr="00F7632D">
          <w:rPr>
            <w:rStyle w:val="Hyperlink"/>
            <w:rFonts w:cstheme="minorHAnsi"/>
            <w:sz w:val="20"/>
            <w:szCs w:val="20"/>
          </w:rPr>
          <w:t>https://doi.org/10.1186/1475-9276-12-18</w:t>
        </w:r>
      </w:hyperlink>
    </w:p>
    <w:p w14:paraId="066286D3" w14:textId="42370CD0" w:rsidR="00BD6AEF" w:rsidRPr="00BD6AEF" w:rsidRDefault="00BD6AEF" w:rsidP="0088440B">
      <w:pPr>
        <w:spacing w:line="240" w:lineRule="auto"/>
        <w:rPr>
          <w:rFonts w:cstheme="minorHAnsi"/>
          <w:color w:val="000000" w:themeColor="text1"/>
          <w:sz w:val="20"/>
          <w:szCs w:val="20"/>
        </w:rPr>
      </w:pPr>
      <w:r>
        <w:rPr>
          <w:rFonts w:cstheme="minorHAnsi"/>
          <w:color w:val="000000" w:themeColor="text1"/>
          <w:sz w:val="20"/>
          <w:szCs w:val="20"/>
        </w:rPr>
        <w:t xml:space="preserve">Lane, P &amp; Smith D (2019). </w:t>
      </w:r>
      <w:r>
        <w:rPr>
          <w:rFonts w:cstheme="minorHAnsi"/>
          <w:i/>
          <w:iCs/>
          <w:color w:val="000000" w:themeColor="text1"/>
          <w:sz w:val="20"/>
          <w:szCs w:val="20"/>
        </w:rPr>
        <w:t xml:space="preserve">Mid-term review – UK Roma national integration strategy: Roma at the intersection of ethnic-inclusive, post-racial and hyper-ethic policies. </w:t>
      </w:r>
      <w:r w:rsidRPr="00BD6AEF">
        <w:rPr>
          <w:rFonts w:cstheme="minorHAnsi"/>
          <w:color w:val="000000" w:themeColor="text1"/>
          <w:sz w:val="20"/>
          <w:szCs w:val="20"/>
        </w:rPr>
        <w:t>Journal of Contemporary European Studies, 29:1, 73-83, DOI: 10.1080/14782804.2019.1626226</w:t>
      </w:r>
    </w:p>
    <w:p w14:paraId="6D0CE87A"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Lovoll Ø, Vonen L, Nordbo SA, Vevatne T, Sagvik E, Vainio K (2007). </w:t>
      </w:r>
      <w:r w:rsidRPr="005730FC">
        <w:rPr>
          <w:rFonts w:cstheme="minorHAnsi"/>
          <w:i/>
          <w:iCs/>
          <w:color w:val="000000" w:themeColor="text1"/>
          <w:sz w:val="20"/>
          <w:szCs w:val="20"/>
        </w:rPr>
        <w:t>Outbreak of measles among Irish Travellers in Norway: an update</w:t>
      </w:r>
      <w:r w:rsidRPr="005730FC">
        <w:rPr>
          <w:rFonts w:cstheme="minorHAnsi"/>
          <w:color w:val="000000" w:themeColor="text1"/>
          <w:sz w:val="20"/>
          <w:szCs w:val="20"/>
        </w:rPr>
        <w:t>. Euro Surveill;</w:t>
      </w:r>
      <w:proofErr w:type="gramStart"/>
      <w:r w:rsidRPr="005730FC">
        <w:rPr>
          <w:rFonts w:cstheme="minorHAnsi"/>
          <w:color w:val="000000" w:themeColor="text1"/>
          <w:sz w:val="20"/>
          <w:szCs w:val="20"/>
        </w:rPr>
        <w:t>12:E</w:t>
      </w:r>
      <w:proofErr w:type="gramEnd"/>
      <w:r w:rsidRPr="005730FC">
        <w:rPr>
          <w:rFonts w:cstheme="minorHAnsi"/>
          <w:color w:val="000000" w:themeColor="text1"/>
          <w:sz w:val="20"/>
          <w:szCs w:val="20"/>
        </w:rPr>
        <w:t>070614.2. PMID: 17868575</w:t>
      </w:r>
    </w:p>
    <w:p w14:paraId="233F7D31" w14:textId="77777777" w:rsidR="00FF2FB6" w:rsidRPr="005730FC" w:rsidRDefault="00FF2FB6" w:rsidP="0088440B">
      <w:pPr>
        <w:spacing w:line="240" w:lineRule="auto"/>
        <w:rPr>
          <w:rStyle w:val="Hyperlink"/>
          <w:rFonts w:cstheme="minorHAnsi"/>
          <w:color w:val="000000" w:themeColor="text1"/>
          <w:sz w:val="20"/>
          <w:szCs w:val="20"/>
        </w:rPr>
      </w:pPr>
      <w:r w:rsidRPr="005730FC">
        <w:rPr>
          <w:rFonts w:cstheme="minorHAnsi"/>
          <w:color w:val="000000" w:themeColor="text1"/>
          <w:sz w:val="20"/>
          <w:szCs w:val="20"/>
        </w:rPr>
        <w:t xml:space="preserve">Lynne Poole (2010) </w:t>
      </w:r>
      <w:r w:rsidRPr="005730FC">
        <w:rPr>
          <w:rFonts w:cstheme="minorHAnsi"/>
          <w:i/>
          <w:iCs/>
          <w:color w:val="000000" w:themeColor="text1"/>
          <w:sz w:val="20"/>
          <w:szCs w:val="20"/>
        </w:rPr>
        <w:t>National Action Plans for Social Inclusion and A8 migrants: The case of the Roma in Scotland</w:t>
      </w:r>
      <w:r w:rsidRPr="005730FC">
        <w:rPr>
          <w:rFonts w:cstheme="minorHAnsi"/>
          <w:color w:val="000000" w:themeColor="text1"/>
          <w:sz w:val="20"/>
          <w:szCs w:val="20"/>
        </w:rPr>
        <w:t xml:space="preserve">. Critical Social Policy, vol 30 issue: 2 (2010), pp245–266 </w:t>
      </w:r>
      <w:hyperlink r:id="rId86" w:history="1">
        <w:r w:rsidRPr="005730FC">
          <w:rPr>
            <w:rStyle w:val="Hyperlink"/>
            <w:rFonts w:cstheme="minorHAnsi"/>
            <w:color w:val="000000" w:themeColor="text1"/>
            <w:sz w:val="20"/>
            <w:szCs w:val="20"/>
          </w:rPr>
          <w:t>https://doi.org/10.1177/0261018309358291</w:t>
        </w:r>
      </w:hyperlink>
    </w:p>
    <w:p w14:paraId="7AD7D400" w14:textId="450A94EA" w:rsidR="008C1E3D" w:rsidRPr="005730FC" w:rsidRDefault="008C1E3D"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Langhamrová, J., Fiala T. (2003): Kolik je vlastně Romů v Česke </w:t>
      </w:r>
      <w:proofErr w:type="gramStart"/>
      <w:r w:rsidRPr="005730FC">
        <w:rPr>
          <w:rFonts w:cstheme="minorHAnsi"/>
          <w:color w:val="000000" w:themeColor="text1"/>
          <w:sz w:val="20"/>
          <w:szCs w:val="20"/>
        </w:rPr>
        <w:t>republice ?</w:t>
      </w:r>
      <w:proofErr w:type="gramEnd"/>
      <w:r w:rsidRPr="005730FC">
        <w:rPr>
          <w:rFonts w:cstheme="minorHAnsi"/>
          <w:color w:val="000000" w:themeColor="text1"/>
          <w:sz w:val="20"/>
          <w:szCs w:val="20"/>
        </w:rPr>
        <w:t>. Demografie 2003, Vol. 45, No 1: 23-32.</w:t>
      </w:r>
    </w:p>
    <w:p w14:paraId="55B297CB"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Matthews, Z. (2008). </w:t>
      </w:r>
      <w:r w:rsidRPr="005730FC">
        <w:rPr>
          <w:rFonts w:cstheme="minorHAnsi"/>
          <w:i/>
          <w:iCs/>
          <w:color w:val="000000" w:themeColor="text1"/>
          <w:sz w:val="20"/>
          <w:szCs w:val="20"/>
        </w:rPr>
        <w:t xml:space="preserve">The Health of Gypsies and Travellers in the UK: Briefing paper. </w:t>
      </w:r>
      <w:r w:rsidRPr="005730FC">
        <w:rPr>
          <w:rFonts w:cstheme="minorHAnsi"/>
          <w:color w:val="000000" w:themeColor="text1"/>
          <w:sz w:val="20"/>
          <w:szCs w:val="20"/>
        </w:rPr>
        <w:t xml:space="preserve">[Online] Available from: </w:t>
      </w:r>
      <w:hyperlink r:id="rId87" w:history="1">
        <w:r w:rsidRPr="005730FC">
          <w:rPr>
            <w:rStyle w:val="Hyperlink"/>
            <w:rFonts w:cstheme="minorHAnsi"/>
            <w:color w:val="000000" w:themeColor="text1"/>
            <w:sz w:val="20"/>
            <w:szCs w:val="20"/>
          </w:rPr>
          <w:t>Layout 1 (gypsy-traveller.org)</w:t>
        </w:r>
      </w:hyperlink>
      <w:r w:rsidRPr="005730FC">
        <w:rPr>
          <w:rFonts w:cstheme="minorHAnsi"/>
          <w:color w:val="000000" w:themeColor="text1"/>
          <w:sz w:val="20"/>
          <w:szCs w:val="20"/>
        </w:rPr>
        <w:t xml:space="preserve"> [Accessed: January 2023] </w:t>
      </w:r>
    </w:p>
    <w:p w14:paraId="3F761C2A" w14:textId="0441AC3F"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McFadden, A., Siebelt, L., Jackson, C., Helen, J., Innes, N and MacGillivray S. (2018). </w:t>
      </w:r>
      <w:r w:rsidRPr="005730FC">
        <w:rPr>
          <w:rFonts w:cstheme="minorHAnsi"/>
          <w:i/>
          <w:iCs/>
          <w:color w:val="000000" w:themeColor="text1"/>
          <w:sz w:val="20"/>
          <w:szCs w:val="20"/>
        </w:rPr>
        <w:t xml:space="preserve">Enhancing Gypsy Roma and Traveller people’s trust. </w:t>
      </w:r>
      <w:r w:rsidRPr="005730FC">
        <w:rPr>
          <w:rFonts w:cstheme="minorHAnsi"/>
          <w:color w:val="000000" w:themeColor="text1"/>
          <w:sz w:val="20"/>
          <w:szCs w:val="20"/>
        </w:rPr>
        <w:t>[Online] Available from:</w:t>
      </w:r>
      <w:hyperlink r:id="rId88" w:history="1">
        <w:r w:rsidRPr="005730FC">
          <w:rPr>
            <w:rStyle w:val="Hyperlink"/>
            <w:rFonts w:cstheme="minorHAnsi"/>
            <w:color w:val="000000" w:themeColor="text1"/>
            <w:sz w:val="20"/>
            <w:szCs w:val="20"/>
          </w:rPr>
          <w:t>McFadden_et_al_GRT_Trust_and_Engagement_Final_report_140918.pdf (dundee.ac.uk)</w:t>
        </w:r>
      </w:hyperlink>
      <w:r w:rsidRPr="005730FC">
        <w:rPr>
          <w:rFonts w:cstheme="minorHAnsi"/>
          <w:color w:val="000000" w:themeColor="text1"/>
          <w:sz w:val="20"/>
          <w:szCs w:val="20"/>
        </w:rPr>
        <w:t xml:space="preserve"> [Accessed: February 2023] </w:t>
      </w:r>
    </w:p>
    <w:p w14:paraId="65A1E395" w14:textId="535A2838" w:rsidR="00005C14" w:rsidRPr="005730FC" w:rsidRDefault="00005C14"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Mellana, C (2020. </w:t>
      </w:r>
      <w:r w:rsidRPr="005730FC">
        <w:rPr>
          <w:rFonts w:cstheme="minorHAnsi"/>
          <w:i/>
          <w:iCs/>
          <w:color w:val="000000" w:themeColor="text1"/>
          <w:sz w:val="20"/>
          <w:szCs w:val="20"/>
        </w:rPr>
        <w:t xml:space="preserve">Digital Status: Handle with Care. </w:t>
      </w:r>
      <w:r w:rsidRPr="005730FC">
        <w:rPr>
          <w:rFonts w:cstheme="minorHAnsi"/>
          <w:color w:val="000000" w:themeColor="text1"/>
          <w:sz w:val="20"/>
          <w:szCs w:val="20"/>
        </w:rPr>
        <w:t xml:space="preserve">[Online] Available from: </w:t>
      </w:r>
      <w:hyperlink r:id="rId89" w:history="1">
        <w:r w:rsidRPr="005730FC">
          <w:rPr>
            <w:rStyle w:val="Hyperlink"/>
            <w:rFonts w:cstheme="minorHAnsi"/>
            <w:color w:val="000000" w:themeColor="text1"/>
            <w:sz w:val="20"/>
            <w:szCs w:val="20"/>
          </w:rPr>
          <w:t>Digital-Status-Handle-with-care-report-NEUK.pdf (neweuropeans.uk)</w:t>
        </w:r>
      </w:hyperlink>
      <w:r w:rsidRPr="005730FC">
        <w:rPr>
          <w:rFonts w:cstheme="minorHAnsi"/>
          <w:color w:val="000000" w:themeColor="text1"/>
          <w:sz w:val="20"/>
          <w:szCs w:val="20"/>
        </w:rPr>
        <w:t xml:space="preserve"> [Accessed: February 2023] </w:t>
      </w:r>
    </w:p>
    <w:p w14:paraId="312353CC"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Muscat M, (2011). </w:t>
      </w:r>
      <w:r w:rsidRPr="005730FC">
        <w:rPr>
          <w:rFonts w:cstheme="minorHAnsi"/>
          <w:i/>
          <w:iCs/>
          <w:color w:val="000000" w:themeColor="text1"/>
          <w:sz w:val="20"/>
          <w:szCs w:val="20"/>
        </w:rPr>
        <w:t>Who gets measles in Europe?</w:t>
      </w:r>
      <w:r w:rsidRPr="005730FC">
        <w:rPr>
          <w:rFonts w:cstheme="minorHAnsi"/>
          <w:color w:val="000000" w:themeColor="text1"/>
          <w:sz w:val="20"/>
          <w:szCs w:val="20"/>
        </w:rPr>
        <w:t xml:space="preserve"> J Infect Dis. 2011;204 (Suppl 1):353–365. doi: 10.1093/infdis/jir067</w:t>
      </w:r>
    </w:p>
    <w:p w14:paraId="33527919"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Mytton, J., Bedford, H., Condon, L, Jackon, C and UNITING team (2021). </w:t>
      </w:r>
      <w:r w:rsidRPr="005730FC">
        <w:rPr>
          <w:rFonts w:cstheme="minorHAnsi"/>
          <w:i/>
          <w:iCs/>
          <w:color w:val="000000" w:themeColor="text1"/>
          <w:sz w:val="20"/>
          <w:szCs w:val="20"/>
        </w:rPr>
        <w:t xml:space="preserve">Improving immunisation uptake rates amongt Gypsies, </w:t>
      </w:r>
      <w:proofErr w:type="gramStart"/>
      <w:r w:rsidRPr="005730FC">
        <w:rPr>
          <w:rFonts w:cstheme="minorHAnsi"/>
          <w:i/>
          <w:iCs/>
          <w:color w:val="000000" w:themeColor="text1"/>
          <w:sz w:val="20"/>
          <w:szCs w:val="20"/>
        </w:rPr>
        <w:t>Roma</w:t>
      </w:r>
      <w:proofErr w:type="gramEnd"/>
      <w:r w:rsidRPr="005730FC">
        <w:rPr>
          <w:rFonts w:cstheme="minorHAnsi"/>
          <w:i/>
          <w:iCs/>
          <w:color w:val="000000" w:themeColor="text1"/>
          <w:sz w:val="20"/>
          <w:szCs w:val="20"/>
        </w:rPr>
        <w:t xml:space="preserve"> and Travellers: a qualitative study of the views of service providers. </w:t>
      </w:r>
      <w:r w:rsidRPr="005730FC">
        <w:rPr>
          <w:rFonts w:cstheme="minorHAnsi"/>
          <w:color w:val="000000" w:themeColor="text1"/>
          <w:sz w:val="20"/>
          <w:szCs w:val="20"/>
        </w:rPr>
        <w:t>J Public Health (Oxf). 2021 Dec; 43(4): e675–e683. doi: 10.1093/pubmed/fdaa100</w:t>
      </w:r>
    </w:p>
    <w:p w14:paraId="131F3578" w14:textId="11F62E2C" w:rsidR="00226D06" w:rsidRPr="005730FC" w:rsidRDefault="00226D0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NHS (n.d.) </w:t>
      </w:r>
      <w:r w:rsidRPr="005730FC">
        <w:rPr>
          <w:rFonts w:cstheme="minorHAnsi"/>
          <w:i/>
          <w:iCs/>
          <w:color w:val="000000" w:themeColor="text1"/>
          <w:sz w:val="20"/>
          <w:szCs w:val="20"/>
        </w:rPr>
        <w:t xml:space="preserve">Registering with a GP surgery outside the area you live. </w:t>
      </w:r>
      <w:r w:rsidRPr="005730FC">
        <w:rPr>
          <w:rFonts w:cstheme="minorHAnsi"/>
          <w:color w:val="000000" w:themeColor="text1"/>
          <w:sz w:val="20"/>
          <w:szCs w:val="20"/>
        </w:rPr>
        <w:t xml:space="preserve">[Online] Available from: </w:t>
      </w:r>
      <w:hyperlink r:id="rId90" w:history="1">
        <w:r w:rsidR="00B46FAB" w:rsidRPr="005730FC">
          <w:rPr>
            <w:rStyle w:val="Hyperlink"/>
            <w:rFonts w:cstheme="minorHAnsi"/>
            <w:color w:val="000000" w:themeColor="text1"/>
            <w:sz w:val="20"/>
            <w:szCs w:val="20"/>
          </w:rPr>
          <w:t>Registering with a GP surgery outside the area you live - NHS (www.nhs.uk)</w:t>
        </w:r>
      </w:hyperlink>
      <w:r w:rsidR="00B46FAB" w:rsidRPr="005730FC">
        <w:rPr>
          <w:rFonts w:cstheme="minorHAnsi"/>
          <w:color w:val="000000" w:themeColor="text1"/>
          <w:sz w:val="20"/>
          <w:szCs w:val="20"/>
        </w:rPr>
        <w:t xml:space="preserve"> [Accessed; February 2023. </w:t>
      </w:r>
    </w:p>
    <w:p w14:paraId="7DFC9290"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ONS. (2022). </w:t>
      </w:r>
      <w:r w:rsidRPr="005730FC">
        <w:rPr>
          <w:rFonts w:cstheme="minorHAnsi"/>
          <w:i/>
          <w:iCs/>
          <w:color w:val="000000" w:themeColor="text1"/>
          <w:sz w:val="20"/>
          <w:szCs w:val="20"/>
        </w:rPr>
        <w:t xml:space="preserve">Gypsies’ and Travellers’ lived experiences, health, </w:t>
      </w:r>
      <w:proofErr w:type="gramStart"/>
      <w:r w:rsidRPr="005730FC">
        <w:rPr>
          <w:rFonts w:cstheme="minorHAnsi"/>
          <w:i/>
          <w:iCs/>
          <w:color w:val="000000" w:themeColor="text1"/>
          <w:sz w:val="20"/>
          <w:szCs w:val="20"/>
        </w:rPr>
        <w:t>England</w:t>
      </w:r>
      <w:proofErr w:type="gramEnd"/>
      <w:r w:rsidRPr="005730FC">
        <w:rPr>
          <w:rFonts w:cstheme="minorHAnsi"/>
          <w:i/>
          <w:iCs/>
          <w:color w:val="000000" w:themeColor="text1"/>
          <w:sz w:val="20"/>
          <w:szCs w:val="20"/>
        </w:rPr>
        <w:t xml:space="preserve"> and Wales; Qualitative research exploring the lived experiences of Gypsy and Traveller communities, relating to health. </w:t>
      </w:r>
      <w:r w:rsidRPr="005730FC">
        <w:rPr>
          <w:rFonts w:cstheme="minorHAnsi"/>
          <w:color w:val="000000" w:themeColor="text1"/>
          <w:sz w:val="20"/>
          <w:szCs w:val="20"/>
        </w:rPr>
        <w:t xml:space="preserve">[Online] Available from: </w:t>
      </w:r>
      <w:hyperlink r:id="rId91" w:history="1">
        <w:r w:rsidRPr="005730FC">
          <w:rPr>
            <w:rStyle w:val="Hyperlink"/>
            <w:rFonts w:cstheme="minorHAnsi"/>
            <w:color w:val="000000" w:themeColor="text1"/>
            <w:sz w:val="20"/>
            <w:szCs w:val="20"/>
          </w:rPr>
          <w:t>Gypsies’ and Travellers' lived experiences, health, England and Wales - Office for National Statistics (ons.gov.uk)</w:t>
        </w:r>
      </w:hyperlink>
      <w:r w:rsidRPr="005730FC">
        <w:rPr>
          <w:rFonts w:cstheme="minorHAnsi"/>
          <w:color w:val="000000" w:themeColor="text1"/>
          <w:sz w:val="20"/>
          <w:szCs w:val="20"/>
        </w:rPr>
        <w:t xml:space="preserve"> [Access: February 2023] </w:t>
      </w:r>
    </w:p>
    <w:p w14:paraId="5D8FA063"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OPM (Office for Public Management) (2010). </w:t>
      </w:r>
      <w:r w:rsidRPr="005730FC">
        <w:rPr>
          <w:rFonts w:cstheme="minorHAnsi"/>
          <w:i/>
          <w:iCs/>
          <w:color w:val="000000" w:themeColor="text1"/>
          <w:sz w:val="20"/>
          <w:szCs w:val="20"/>
        </w:rPr>
        <w:t xml:space="preserve">Health and Social Care Needs of Gypsies and Travellers in West Sussex. </w:t>
      </w:r>
      <w:r w:rsidRPr="005730FC">
        <w:rPr>
          <w:rFonts w:cstheme="minorHAnsi"/>
          <w:color w:val="000000" w:themeColor="text1"/>
          <w:sz w:val="20"/>
          <w:szCs w:val="20"/>
        </w:rPr>
        <w:t xml:space="preserve">[Online] Available from: </w:t>
      </w:r>
      <w:hyperlink r:id="rId92" w:history="1">
        <w:r w:rsidRPr="005730FC">
          <w:rPr>
            <w:rStyle w:val="Hyperlink"/>
            <w:rFonts w:cstheme="minorHAnsi"/>
            <w:color w:val="000000" w:themeColor="text1"/>
            <w:sz w:val="20"/>
            <w:szCs w:val="20"/>
          </w:rPr>
          <w:t>Microsoft Word - 8031 Gypsies Travellers report FINAL Oct 10.doc (westsussex.gov.uk)</w:t>
        </w:r>
      </w:hyperlink>
      <w:r w:rsidRPr="005730FC">
        <w:rPr>
          <w:rFonts w:cstheme="minorHAnsi"/>
          <w:color w:val="000000" w:themeColor="text1"/>
          <w:sz w:val="20"/>
          <w:szCs w:val="20"/>
        </w:rPr>
        <w:t xml:space="preserve"> [Accessed: January 2023] </w:t>
      </w:r>
    </w:p>
    <w:p w14:paraId="6A08DC64"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Ormiston Children and Families Trust, 2008. </w:t>
      </w:r>
      <w:r w:rsidRPr="005730FC">
        <w:rPr>
          <w:rFonts w:cstheme="minorHAnsi"/>
          <w:i/>
          <w:iCs/>
          <w:color w:val="000000" w:themeColor="text1"/>
          <w:sz w:val="20"/>
          <w:szCs w:val="20"/>
        </w:rPr>
        <w:t xml:space="preserve">An insight into the Health of Gypsies and Travellers. </w:t>
      </w:r>
      <w:r w:rsidRPr="005730FC">
        <w:rPr>
          <w:rFonts w:cstheme="minorHAnsi"/>
          <w:color w:val="000000" w:themeColor="text1"/>
          <w:sz w:val="20"/>
          <w:szCs w:val="20"/>
        </w:rPr>
        <w:t xml:space="preserve">[Online] Available from: </w:t>
      </w:r>
      <w:hyperlink r:id="rId93" w:history="1">
        <w:r w:rsidRPr="005730FC">
          <w:rPr>
            <w:rStyle w:val="Hyperlink"/>
            <w:rFonts w:cstheme="minorHAnsi"/>
            <w:color w:val="000000" w:themeColor="text1"/>
            <w:sz w:val="20"/>
            <w:szCs w:val="20"/>
          </w:rPr>
          <w:t>An insight into the Health of Gypsies and Travellers A booklet for Health Professionals in Cambridgeshire (1library.net)</w:t>
        </w:r>
      </w:hyperlink>
      <w:r w:rsidRPr="005730FC">
        <w:rPr>
          <w:rFonts w:cstheme="minorHAnsi"/>
          <w:color w:val="000000" w:themeColor="text1"/>
          <w:sz w:val="20"/>
          <w:szCs w:val="20"/>
        </w:rPr>
        <w:t xml:space="preserve"> [Accessed: January 2023] </w:t>
      </w:r>
    </w:p>
    <w:p w14:paraId="70FBCDC7"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Parry, G., Van Cleemput, P., Peters, J., Walters, S., Thomas, K. and Cooper, C. (2004) </w:t>
      </w:r>
      <w:r w:rsidRPr="005730FC">
        <w:rPr>
          <w:rFonts w:cstheme="minorHAnsi"/>
          <w:i/>
          <w:iCs/>
          <w:color w:val="000000" w:themeColor="text1"/>
          <w:sz w:val="20"/>
          <w:szCs w:val="20"/>
        </w:rPr>
        <w:t>The Health Status of Gypsies and Travellers in England</w:t>
      </w:r>
      <w:r w:rsidRPr="005730FC">
        <w:rPr>
          <w:rFonts w:cstheme="minorHAnsi"/>
          <w:color w:val="000000" w:themeColor="text1"/>
          <w:sz w:val="20"/>
          <w:szCs w:val="20"/>
        </w:rPr>
        <w:t>. Sheffield, University of Sheffield.</w:t>
      </w:r>
    </w:p>
    <w:p w14:paraId="07124940"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Public Defender of Rights (2006) </w:t>
      </w:r>
      <w:r w:rsidRPr="005730FC">
        <w:rPr>
          <w:rFonts w:cstheme="minorHAnsi"/>
          <w:i/>
          <w:iCs/>
          <w:color w:val="000000" w:themeColor="text1"/>
          <w:sz w:val="20"/>
          <w:szCs w:val="20"/>
        </w:rPr>
        <w:t xml:space="preserve">Final Statement of the Public Defender of Rights in the Matter of Sterilisations Performed in Contravention of the Law and Proposed Remedial Measures. </w:t>
      </w:r>
      <w:r w:rsidRPr="005730FC">
        <w:rPr>
          <w:rFonts w:cstheme="minorHAnsi"/>
          <w:color w:val="000000" w:themeColor="text1"/>
          <w:sz w:val="20"/>
          <w:szCs w:val="20"/>
        </w:rPr>
        <w:t xml:space="preserve">[Online] Available from: </w:t>
      </w:r>
      <w:hyperlink r:id="rId94" w:history="1">
        <w:r w:rsidRPr="005730FC">
          <w:rPr>
            <w:rStyle w:val="Hyperlink"/>
            <w:rFonts w:cstheme="minorHAnsi"/>
            <w:color w:val="000000" w:themeColor="text1"/>
            <w:sz w:val="20"/>
            <w:szCs w:val="20"/>
          </w:rPr>
          <w:t>[PDF] Final Statement of the Public Defender of Rights in the Matter of Sterilisations Performed in Contravention of the Law and Proposed Remedial Measures | Semantic Scholar</w:t>
        </w:r>
      </w:hyperlink>
      <w:r w:rsidRPr="005730FC">
        <w:rPr>
          <w:rFonts w:cstheme="minorHAnsi"/>
          <w:color w:val="000000" w:themeColor="text1"/>
          <w:sz w:val="20"/>
          <w:szCs w:val="20"/>
        </w:rPr>
        <w:t xml:space="preserve"> [Accessed: February 2023] </w:t>
      </w:r>
    </w:p>
    <w:p w14:paraId="6390DCC3"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Rattigan, S and Sweeney, S. (2018). </w:t>
      </w:r>
      <w:r w:rsidRPr="005730FC">
        <w:rPr>
          <w:rFonts w:cstheme="minorHAnsi"/>
          <w:i/>
          <w:iCs/>
          <w:color w:val="000000" w:themeColor="text1"/>
          <w:sz w:val="20"/>
          <w:szCs w:val="20"/>
        </w:rPr>
        <w:t xml:space="preserve">‘We Look After Our Own’: Dementia in Gypsy and Traveller Communities. </w:t>
      </w:r>
      <w:r w:rsidRPr="005730FC">
        <w:rPr>
          <w:rFonts w:cstheme="minorHAnsi"/>
          <w:color w:val="000000" w:themeColor="text1"/>
          <w:sz w:val="20"/>
          <w:szCs w:val="20"/>
        </w:rPr>
        <w:t xml:space="preserve">[Online]. Available from: </w:t>
      </w:r>
      <w:hyperlink r:id="rId95" w:history="1">
        <w:r w:rsidRPr="005730FC">
          <w:rPr>
            <w:rStyle w:val="Hyperlink"/>
            <w:rFonts w:cstheme="minorHAnsi"/>
            <w:color w:val="000000" w:themeColor="text1"/>
            <w:sz w:val="20"/>
            <w:szCs w:val="20"/>
          </w:rPr>
          <w:t>Dementia-in-Gypsy-and-Traveller-communities-1.pdf (gypsy-traveller.org)</w:t>
        </w:r>
      </w:hyperlink>
      <w:r w:rsidRPr="005730FC">
        <w:rPr>
          <w:rFonts w:cstheme="minorHAnsi"/>
          <w:color w:val="000000" w:themeColor="text1"/>
          <w:sz w:val="20"/>
          <w:szCs w:val="20"/>
        </w:rPr>
        <w:t xml:space="preserve"> [Accessed: February 2023] </w:t>
      </w:r>
    </w:p>
    <w:p w14:paraId="47720DBD"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Roma Support Group (2016) </w:t>
      </w:r>
      <w:r w:rsidRPr="005730FC">
        <w:rPr>
          <w:rFonts w:cstheme="minorHAnsi"/>
          <w:i/>
          <w:iCs/>
          <w:color w:val="000000" w:themeColor="text1"/>
          <w:sz w:val="20"/>
          <w:szCs w:val="20"/>
        </w:rPr>
        <w:t xml:space="preserve">The Roma Community. </w:t>
      </w:r>
      <w:r w:rsidRPr="005730FC">
        <w:rPr>
          <w:rFonts w:cstheme="minorHAnsi"/>
          <w:color w:val="000000" w:themeColor="text1"/>
          <w:sz w:val="20"/>
          <w:szCs w:val="20"/>
        </w:rPr>
        <w:t xml:space="preserve">[Online] Available from: </w:t>
      </w:r>
      <w:hyperlink r:id="rId96" w:history="1">
        <w:r w:rsidRPr="005730FC">
          <w:rPr>
            <w:rStyle w:val="Hyperlink"/>
            <w:rFonts w:cstheme="minorHAnsi"/>
            <w:color w:val="000000" w:themeColor="text1"/>
            <w:sz w:val="20"/>
            <w:szCs w:val="20"/>
          </w:rPr>
          <w:t>roma-info-leaflet.pdf (england.nhs.uk)</w:t>
        </w:r>
      </w:hyperlink>
      <w:r w:rsidRPr="005730FC">
        <w:rPr>
          <w:rFonts w:cstheme="minorHAnsi"/>
          <w:color w:val="000000" w:themeColor="text1"/>
          <w:sz w:val="20"/>
          <w:szCs w:val="20"/>
        </w:rPr>
        <w:t xml:space="preserve"> [Accessed: February 2023] </w:t>
      </w:r>
    </w:p>
    <w:p w14:paraId="422C16FA" w14:textId="71103290" w:rsidR="00FA5D76" w:rsidRPr="005730FC" w:rsidRDefault="00FA5D76" w:rsidP="0088440B">
      <w:pPr>
        <w:spacing w:line="240" w:lineRule="auto"/>
        <w:rPr>
          <w:rFonts w:cstheme="minorHAnsi"/>
          <w:color w:val="000000" w:themeColor="text1"/>
          <w:sz w:val="20"/>
          <w:szCs w:val="20"/>
        </w:rPr>
      </w:pPr>
      <w:r w:rsidRPr="005730FC">
        <w:rPr>
          <w:rFonts w:cstheme="minorHAnsi"/>
          <w:color w:val="000000" w:themeColor="text1"/>
          <w:sz w:val="20"/>
          <w:szCs w:val="20"/>
        </w:rPr>
        <w:t>Roma Support Group (</w:t>
      </w:r>
      <w:r w:rsidR="00BD2986" w:rsidRPr="005730FC">
        <w:rPr>
          <w:rFonts w:cstheme="minorHAnsi"/>
          <w:color w:val="000000" w:themeColor="text1"/>
          <w:sz w:val="20"/>
          <w:szCs w:val="20"/>
        </w:rPr>
        <w:t xml:space="preserve">2021). </w:t>
      </w:r>
      <w:r w:rsidR="00BD2986" w:rsidRPr="005730FC">
        <w:rPr>
          <w:rFonts w:cstheme="minorHAnsi"/>
          <w:i/>
          <w:iCs/>
          <w:color w:val="000000" w:themeColor="text1"/>
          <w:sz w:val="20"/>
          <w:szCs w:val="20"/>
        </w:rPr>
        <w:t xml:space="preserve">Roma Mental Health Advocacy Project (2015-2021) Self evaluation report. </w:t>
      </w:r>
      <w:r w:rsidR="00BD2986" w:rsidRPr="005730FC">
        <w:rPr>
          <w:rFonts w:cstheme="minorHAnsi"/>
          <w:color w:val="000000" w:themeColor="text1"/>
          <w:sz w:val="20"/>
          <w:szCs w:val="20"/>
        </w:rPr>
        <w:t xml:space="preserve">[Online] Available from: </w:t>
      </w:r>
      <w:hyperlink r:id="rId97" w:history="1">
        <w:r w:rsidR="00521647" w:rsidRPr="005730FC">
          <w:rPr>
            <w:rStyle w:val="Hyperlink"/>
            <w:rFonts w:cstheme="minorHAnsi"/>
            <w:color w:val="000000" w:themeColor="text1"/>
            <w:sz w:val="20"/>
            <w:szCs w:val="20"/>
          </w:rPr>
          <w:t>mental_health_advocacy_self-evaluation_1-5_final__1___1_.pdf (romasupportgroup.org.uk)</w:t>
        </w:r>
      </w:hyperlink>
      <w:r w:rsidR="00521647" w:rsidRPr="005730FC">
        <w:rPr>
          <w:rFonts w:cstheme="minorHAnsi"/>
          <w:color w:val="000000" w:themeColor="text1"/>
          <w:sz w:val="20"/>
          <w:szCs w:val="20"/>
        </w:rPr>
        <w:t xml:space="preserve"> [Accessed: February 2023] </w:t>
      </w:r>
    </w:p>
    <w:p w14:paraId="394046E4" w14:textId="6FB3CBE1" w:rsidR="00CE1697" w:rsidRPr="005730FC" w:rsidRDefault="00CE1697"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Roma Support Group (2021). </w:t>
      </w:r>
      <w:r w:rsidRPr="005730FC">
        <w:rPr>
          <w:rFonts w:cstheme="minorHAnsi"/>
          <w:i/>
          <w:iCs/>
          <w:color w:val="000000" w:themeColor="text1"/>
          <w:sz w:val="20"/>
          <w:szCs w:val="20"/>
        </w:rPr>
        <w:t xml:space="preserve">Lessons Learned: supporting the Roma community through Covid-19. </w:t>
      </w:r>
      <w:r w:rsidRPr="005730FC">
        <w:rPr>
          <w:rFonts w:cstheme="minorHAnsi"/>
          <w:color w:val="000000" w:themeColor="text1"/>
          <w:sz w:val="20"/>
          <w:szCs w:val="20"/>
        </w:rPr>
        <w:t xml:space="preserve">[Online] Available from: </w:t>
      </w:r>
      <w:hyperlink r:id="rId98" w:history="1">
        <w:r w:rsidRPr="005730FC">
          <w:rPr>
            <w:rStyle w:val="Hyperlink"/>
            <w:rFonts w:cstheme="minorHAnsi"/>
            <w:color w:val="000000" w:themeColor="text1"/>
            <w:sz w:val="20"/>
            <w:szCs w:val="20"/>
          </w:rPr>
          <w:t>Supporting the Roma community through Covid-19-2.pdf (romasupportgroup.org.uk)</w:t>
        </w:r>
      </w:hyperlink>
      <w:r w:rsidRPr="005730FC">
        <w:rPr>
          <w:rFonts w:cstheme="minorHAnsi"/>
          <w:color w:val="000000" w:themeColor="text1"/>
          <w:sz w:val="20"/>
          <w:szCs w:val="20"/>
        </w:rPr>
        <w:t xml:space="preserve"> [Accessed: February 2023] </w:t>
      </w:r>
    </w:p>
    <w:p w14:paraId="04E1897F" w14:textId="31BD56B8" w:rsidR="004B5CC0" w:rsidRPr="005730FC" w:rsidRDefault="004B5CC0"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Roma Support Group (n.d.). </w:t>
      </w:r>
      <w:r w:rsidRPr="005730FC">
        <w:rPr>
          <w:rFonts w:cstheme="minorHAnsi"/>
          <w:i/>
          <w:iCs/>
          <w:color w:val="000000" w:themeColor="text1"/>
          <w:sz w:val="20"/>
          <w:szCs w:val="20"/>
        </w:rPr>
        <w:t xml:space="preserve">Roma Health Guide. </w:t>
      </w:r>
      <w:r w:rsidRPr="005730FC">
        <w:rPr>
          <w:rFonts w:cstheme="minorHAnsi"/>
          <w:color w:val="000000" w:themeColor="text1"/>
          <w:sz w:val="20"/>
          <w:szCs w:val="20"/>
        </w:rPr>
        <w:t xml:space="preserve">[Online] Available from: </w:t>
      </w:r>
      <w:hyperlink r:id="rId99" w:history="1">
        <w:r w:rsidRPr="005730FC">
          <w:rPr>
            <w:rStyle w:val="Hyperlink"/>
            <w:rFonts w:cstheme="minorHAnsi"/>
            <w:color w:val="000000" w:themeColor="text1"/>
            <w:sz w:val="20"/>
            <w:szCs w:val="20"/>
          </w:rPr>
          <w:t>Roma Health Guide - ROMA SUPPORT GROUP</w:t>
        </w:r>
      </w:hyperlink>
      <w:r w:rsidRPr="005730FC">
        <w:rPr>
          <w:rFonts w:cstheme="minorHAnsi"/>
          <w:color w:val="000000" w:themeColor="text1"/>
          <w:sz w:val="20"/>
          <w:szCs w:val="20"/>
        </w:rPr>
        <w:t xml:space="preserve"> [Accessed: February 2023] </w:t>
      </w:r>
    </w:p>
    <w:p w14:paraId="7D85F0E3"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Royal College of General Practitioners (2013) </w:t>
      </w:r>
      <w:r w:rsidRPr="005730FC">
        <w:rPr>
          <w:rFonts w:cstheme="minorHAnsi"/>
          <w:i/>
          <w:iCs/>
          <w:color w:val="000000" w:themeColor="text1"/>
          <w:sz w:val="20"/>
          <w:szCs w:val="20"/>
        </w:rPr>
        <w:t xml:space="preserve">Improving access to health care for Gypsies and Travellers, homeless </w:t>
      </w:r>
      <w:proofErr w:type="gramStart"/>
      <w:r w:rsidRPr="005730FC">
        <w:rPr>
          <w:rFonts w:cstheme="minorHAnsi"/>
          <w:i/>
          <w:iCs/>
          <w:color w:val="000000" w:themeColor="text1"/>
          <w:sz w:val="20"/>
          <w:szCs w:val="20"/>
        </w:rPr>
        <w:t>people</w:t>
      </w:r>
      <w:proofErr w:type="gramEnd"/>
      <w:r w:rsidRPr="005730FC">
        <w:rPr>
          <w:rFonts w:cstheme="minorHAnsi"/>
          <w:i/>
          <w:iCs/>
          <w:color w:val="000000" w:themeColor="text1"/>
          <w:sz w:val="20"/>
          <w:szCs w:val="20"/>
        </w:rPr>
        <w:t xml:space="preserve"> and sex workers</w:t>
      </w:r>
      <w:r w:rsidRPr="005730FC">
        <w:rPr>
          <w:rFonts w:cstheme="minorHAnsi"/>
          <w:color w:val="000000" w:themeColor="text1"/>
          <w:sz w:val="20"/>
          <w:szCs w:val="20"/>
        </w:rPr>
        <w:t xml:space="preserve">. [Online] Available from: </w:t>
      </w:r>
      <w:hyperlink r:id="rId100" w:history="1">
        <w:r w:rsidRPr="005730FC">
          <w:rPr>
            <w:rStyle w:val="Hyperlink"/>
            <w:rFonts w:cstheme="minorHAnsi"/>
            <w:color w:val="000000" w:themeColor="text1"/>
            <w:sz w:val="20"/>
            <w:szCs w:val="20"/>
          </w:rPr>
          <w:t>http://www.rcgp.org.uk/news/2013/december/~/media/Files/Policy/A-Z-policy/RCGP-Social-Inclusion-Commissioning-Guide.ashx</w:t>
        </w:r>
      </w:hyperlink>
      <w:r w:rsidRPr="005730FC">
        <w:rPr>
          <w:rFonts w:cstheme="minorHAnsi"/>
          <w:color w:val="000000" w:themeColor="text1"/>
          <w:sz w:val="20"/>
          <w:szCs w:val="20"/>
        </w:rPr>
        <w:t xml:space="preserve"> [Accessed: February 2023] </w:t>
      </w:r>
    </w:p>
    <w:p w14:paraId="16771D84"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 Safa, A et al (2010). </w:t>
      </w:r>
      <w:r w:rsidRPr="005730FC">
        <w:rPr>
          <w:rFonts w:cstheme="minorHAnsi"/>
          <w:i/>
          <w:iCs/>
          <w:color w:val="000000" w:themeColor="text1"/>
          <w:sz w:val="20"/>
          <w:szCs w:val="20"/>
        </w:rPr>
        <w:t xml:space="preserve">All Ireland Traveller Health Study. Summary of Findings. </w:t>
      </w:r>
      <w:r w:rsidRPr="005730FC">
        <w:rPr>
          <w:rFonts w:cstheme="minorHAnsi"/>
          <w:color w:val="000000" w:themeColor="text1"/>
          <w:sz w:val="20"/>
          <w:szCs w:val="20"/>
        </w:rPr>
        <w:t xml:space="preserve">[Online] Available from: </w:t>
      </w:r>
      <w:hyperlink r:id="rId101" w:history="1">
        <w:r w:rsidRPr="005730FC">
          <w:rPr>
            <w:rStyle w:val="Hyperlink"/>
            <w:rFonts w:cstheme="minorHAnsi"/>
            <w:color w:val="000000" w:themeColor="text1"/>
            <w:sz w:val="20"/>
            <w:szCs w:val="20"/>
          </w:rPr>
          <w:t>THS_Summary_Complete.indd (ucd.ie)</w:t>
        </w:r>
      </w:hyperlink>
      <w:r w:rsidRPr="005730FC">
        <w:rPr>
          <w:rFonts w:cstheme="minorHAnsi"/>
          <w:color w:val="000000" w:themeColor="text1"/>
          <w:sz w:val="20"/>
          <w:szCs w:val="20"/>
        </w:rPr>
        <w:t xml:space="preserve"> [Accessed: January 2023] </w:t>
      </w:r>
    </w:p>
    <w:p w14:paraId="72B41DE7"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Saunders, R (2007) The </w:t>
      </w:r>
      <w:r w:rsidRPr="005730FC">
        <w:rPr>
          <w:rFonts w:cstheme="minorHAnsi"/>
          <w:i/>
          <w:iCs/>
          <w:color w:val="000000" w:themeColor="text1"/>
          <w:sz w:val="20"/>
          <w:szCs w:val="20"/>
        </w:rPr>
        <w:t>Forgotten Minority. Diabetes Update</w:t>
      </w:r>
      <w:r w:rsidRPr="005730FC">
        <w:rPr>
          <w:rFonts w:cstheme="minorHAnsi"/>
          <w:color w:val="000000" w:themeColor="text1"/>
          <w:sz w:val="20"/>
          <w:szCs w:val="20"/>
        </w:rPr>
        <w:t>. pp. 26– 9</w:t>
      </w:r>
    </w:p>
    <w:p w14:paraId="6771B5A2" w14:textId="169F6C64" w:rsidR="006C797C" w:rsidRPr="005730FC" w:rsidRDefault="006C797C"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Scadding, J and Sweeney, S. (2018). </w:t>
      </w:r>
      <w:r w:rsidRPr="005730FC">
        <w:rPr>
          <w:rFonts w:cstheme="minorHAnsi"/>
          <w:i/>
          <w:iCs/>
          <w:color w:val="000000" w:themeColor="text1"/>
          <w:sz w:val="20"/>
          <w:szCs w:val="20"/>
        </w:rPr>
        <w:t xml:space="preserve">Digital Exclusion in Gypsy and Traveller communities in the United Kingdom. </w:t>
      </w:r>
      <w:r w:rsidRPr="005730FC">
        <w:rPr>
          <w:rFonts w:cstheme="minorHAnsi"/>
          <w:color w:val="000000" w:themeColor="text1"/>
          <w:sz w:val="20"/>
          <w:szCs w:val="20"/>
        </w:rPr>
        <w:t xml:space="preserve">[Online] Available from: </w:t>
      </w:r>
      <w:hyperlink r:id="rId102" w:history="1">
        <w:r w:rsidRPr="005730FC">
          <w:rPr>
            <w:rStyle w:val="Hyperlink"/>
            <w:rFonts w:cstheme="minorHAnsi"/>
            <w:color w:val="000000" w:themeColor="text1"/>
            <w:sz w:val="20"/>
            <w:szCs w:val="20"/>
          </w:rPr>
          <w:t>Digital-Inclusion-in-Gypsy-and-Traveller-communities-FINAL-1.pdf (gypsy-traveller.org)</w:t>
        </w:r>
      </w:hyperlink>
      <w:r w:rsidRPr="005730FC">
        <w:rPr>
          <w:rFonts w:cstheme="minorHAnsi"/>
          <w:color w:val="000000" w:themeColor="text1"/>
          <w:sz w:val="20"/>
          <w:szCs w:val="20"/>
        </w:rPr>
        <w:t xml:space="preserve"> [Accessed: February 2023] </w:t>
      </w:r>
    </w:p>
    <w:p w14:paraId="02EC15AB"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Siebelt, L., Jackson, C., McFadden, A., Dyson, L and Aktin, K. (2017). </w:t>
      </w:r>
      <w:r w:rsidRPr="005730FC">
        <w:rPr>
          <w:rFonts w:cstheme="minorHAnsi"/>
          <w:i/>
          <w:iCs/>
          <w:color w:val="000000" w:themeColor="text1"/>
          <w:sz w:val="20"/>
          <w:szCs w:val="20"/>
        </w:rPr>
        <w:t xml:space="preserve">Use of UK health services by Gypsies, </w:t>
      </w:r>
      <w:proofErr w:type="gramStart"/>
      <w:r w:rsidRPr="005730FC">
        <w:rPr>
          <w:rFonts w:cstheme="minorHAnsi"/>
          <w:i/>
          <w:iCs/>
          <w:color w:val="000000" w:themeColor="text1"/>
          <w:sz w:val="20"/>
          <w:szCs w:val="20"/>
        </w:rPr>
        <w:t>Roma</w:t>
      </w:r>
      <w:proofErr w:type="gramEnd"/>
      <w:r w:rsidRPr="005730FC">
        <w:rPr>
          <w:rFonts w:cstheme="minorHAnsi"/>
          <w:i/>
          <w:iCs/>
          <w:color w:val="000000" w:themeColor="text1"/>
          <w:sz w:val="20"/>
          <w:szCs w:val="20"/>
        </w:rPr>
        <w:t xml:space="preserve"> and Travellers: triangulation of two missed methods studies. </w:t>
      </w:r>
      <w:r w:rsidRPr="005730FC">
        <w:rPr>
          <w:rFonts w:cstheme="minorHAnsi"/>
          <w:color w:val="000000" w:themeColor="text1"/>
          <w:sz w:val="20"/>
          <w:szCs w:val="20"/>
        </w:rPr>
        <w:t>University of Dundee. 10.1016/S0140-6736(17)33016-7</w:t>
      </w:r>
    </w:p>
    <w:p w14:paraId="53070A4E" w14:textId="7C860C06" w:rsidR="0070049C" w:rsidRPr="005730FC" w:rsidRDefault="0070049C" w:rsidP="0088440B">
      <w:pPr>
        <w:spacing w:line="240" w:lineRule="auto"/>
        <w:rPr>
          <w:rFonts w:cstheme="minorHAnsi"/>
          <w:color w:val="000000" w:themeColor="text1"/>
          <w:sz w:val="20"/>
          <w:szCs w:val="20"/>
        </w:rPr>
      </w:pPr>
      <w:r w:rsidRPr="005730FC">
        <w:rPr>
          <w:rFonts w:cstheme="minorHAnsi"/>
          <w:color w:val="000000" w:themeColor="text1"/>
          <w:sz w:val="20"/>
          <w:szCs w:val="20"/>
        </w:rPr>
        <w:t>Smolinska-Poffley, DragicaFe</w:t>
      </w:r>
      <w:r w:rsidR="003A0B57" w:rsidRPr="005730FC">
        <w:rPr>
          <w:rFonts w:cstheme="minorHAnsi"/>
          <w:color w:val="000000" w:themeColor="text1"/>
          <w:sz w:val="20"/>
          <w:szCs w:val="20"/>
        </w:rPr>
        <w:t xml:space="preserve">lija, Zawacki, S and Roma Support Group (2015). </w:t>
      </w:r>
      <w:r w:rsidR="003A0B57" w:rsidRPr="005730FC">
        <w:rPr>
          <w:rFonts w:cstheme="minorHAnsi"/>
          <w:i/>
          <w:iCs/>
          <w:color w:val="000000" w:themeColor="text1"/>
          <w:sz w:val="20"/>
          <w:szCs w:val="20"/>
        </w:rPr>
        <w:t xml:space="preserve">East European Roma Health Awareness Guide. </w:t>
      </w:r>
      <w:r w:rsidR="003A0B57" w:rsidRPr="005730FC">
        <w:rPr>
          <w:rFonts w:cstheme="minorHAnsi"/>
          <w:color w:val="000000" w:themeColor="text1"/>
          <w:sz w:val="20"/>
          <w:szCs w:val="20"/>
        </w:rPr>
        <w:t xml:space="preserve">[Online] Available from: </w:t>
      </w:r>
      <w:hyperlink r:id="rId103" w:history="1">
        <w:r w:rsidR="003A0B57" w:rsidRPr="005730FC">
          <w:rPr>
            <w:rStyle w:val="Hyperlink"/>
            <w:rFonts w:cstheme="minorHAnsi"/>
            <w:color w:val="000000" w:themeColor="text1"/>
            <w:sz w:val="20"/>
            <w:szCs w:val="20"/>
          </w:rPr>
          <w:t>East European Roma Health Awareness Guide (romasupportgroup.org.uk)</w:t>
        </w:r>
      </w:hyperlink>
      <w:r w:rsidR="003A0B57" w:rsidRPr="005730FC">
        <w:rPr>
          <w:rFonts w:cstheme="minorHAnsi"/>
          <w:color w:val="000000" w:themeColor="text1"/>
          <w:sz w:val="20"/>
          <w:szCs w:val="20"/>
        </w:rPr>
        <w:t xml:space="preserve"> [Accessed: February 2023] </w:t>
      </w:r>
    </w:p>
    <w:p w14:paraId="3607E038"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Stevens A, Raftery J, eds (1994). </w:t>
      </w:r>
      <w:r w:rsidRPr="005730FC">
        <w:rPr>
          <w:rFonts w:cstheme="minorHAnsi"/>
          <w:i/>
          <w:iCs/>
          <w:color w:val="000000" w:themeColor="text1"/>
          <w:sz w:val="20"/>
          <w:szCs w:val="20"/>
        </w:rPr>
        <w:t>Health care needs assessment: the epidemiologically based needs assessment reviews</w:t>
      </w:r>
      <w:r w:rsidRPr="005730FC">
        <w:rPr>
          <w:rFonts w:cstheme="minorHAnsi"/>
          <w:color w:val="000000" w:themeColor="text1"/>
          <w:sz w:val="20"/>
          <w:szCs w:val="20"/>
        </w:rPr>
        <w:t>. Oxford: Radcliffe Medical Press.</w:t>
      </w:r>
    </w:p>
    <w:p w14:paraId="0E11811A" w14:textId="7A1E3794" w:rsidR="006C797C" w:rsidRPr="005730FC" w:rsidRDefault="001509E1"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Sweeney, S and Worrall, S. (2019). </w:t>
      </w:r>
      <w:r w:rsidRPr="005730FC">
        <w:rPr>
          <w:rFonts w:cstheme="minorHAnsi"/>
          <w:i/>
          <w:iCs/>
          <w:color w:val="000000" w:themeColor="text1"/>
          <w:sz w:val="20"/>
          <w:szCs w:val="20"/>
        </w:rPr>
        <w:t xml:space="preserve">No room at the inn: How easy is it for nomadic Gypsies and </w:t>
      </w:r>
      <w:r w:rsidR="00151889" w:rsidRPr="005730FC">
        <w:rPr>
          <w:rFonts w:cstheme="minorHAnsi"/>
          <w:i/>
          <w:iCs/>
          <w:color w:val="000000" w:themeColor="text1"/>
          <w:sz w:val="20"/>
          <w:szCs w:val="20"/>
        </w:rPr>
        <w:t>Travellers</w:t>
      </w:r>
      <w:r w:rsidRPr="005730FC">
        <w:rPr>
          <w:rFonts w:cstheme="minorHAnsi"/>
          <w:i/>
          <w:iCs/>
          <w:color w:val="000000" w:themeColor="text1"/>
          <w:sz w:val="20"/>
          <w:szCs w:val="20"/>
        </w:rPr>
        <w:t xml:space="preserve"> to access primary care? </w:t>
      </w:r>
      <w:r w:rsidRPr="005730FC">
        <w:rPr>
          <w:rFonts w:cstheme="minorHAnsi"/>
          <w:color w:val="000000" w:themeColor="text1"/>
          <w:sz w:val="20"/>
          <w:szCs w:val="20"/>
        </w:rPr>
        <w:t xml:space="preserve">[Online] Available from: </w:t>
      </w:r>
      <w:hyperlink r:id="rId104" w:history="1">
        <w:r w:rsidR="00151889" w:rsidRPr="005730FC">
          <w:rPr>
            <w:rStyle w:val="Hyperlink"/>
            <w:rFonts w:cstheme="minorHAnsi"/>
            <w:color w:val="000000" w:themeColor="text1"/>
            <w:sz w:val="20"/>
            <w:szCs w:val="20"/>
          </w:rPr>
          <w:t>No room at the inn: How easy is it for nomadic Gypsies and Travellers to access primary care? - Friends, Families and Travellers (gypsy-traveller.org)</w:t>
        </w:r>
      </w:hyperlink>
      <w:r w:rsidR="00151889" w:rsidRPr="005730FC">
        <w:rPr>
          <w:rFonts w:cstheme="minorHAnsi"/>
          <w:color w:val="000000" w:themeColor="text1"/>
          <w:sz w:val="20"/>
          <w:szCs w:val="20"/>
        </w:rPr>
        <w:t xml:space="preserve"> [Accessed: February 2023] </w:t>
      </w:r>
    </w:p>
    <w:p w14:paraId="5AED60BE" w14:textId="6AD2AC23" w:rsidR="00585BBF" w:rsidRPr="005730FC" w:rsidRDefault="00585BBF" w:rsidP="0088440B">
      <w:pPr>
        <w:spacing w:line="240" w:lineRule="auto"/>
        <w:rPr>
          <w:rFonts w:cstheme="minorHAnsi"/>
          <w:color w:val="000000" w:themeColor="text1"/>
          <w:sz w:val="20"/>
          <w:szCs w:val="20"/>
        </w:rPr>
      </w:pPr>
      <w:r w:rsidRPr="005730FC">
        <w:rPr>
          <w:rFonts w:cstheme="minorHAnsi"/>
          <w:color w:val="000000" w:themeColor="text1"/>
          <w:sz w:val="20"/>
          <w:szCs w:val="20"/>
        </w:rPr>
        <w:t>Tobi, P., Sheridan, K and Lais, Shahana. (2010).</w:t>
      </w:r>
      <w:r w:rsidRPr="005730FC">
        <w:rPr>
          <w:rFonts w:cstheme="minorHAnsi"/>
          <w:i/>
          <w:iCs/>
          <w:color w:val="000000" w:themeColor="text1"/>
          <w:sz w:val="20"/>
          <w:szCs w:val="20"/>
        </w:rPr>
        <w:t xml:space="preserve"> Health and Social Care Needs Assessment of Eastern European (including Roma) individuals living in Barking and Dagenham. </w:t>
      </w:r>
      <w:r w:rsidRPr="005730FC">
        <w:rPr>
          <w:rFonts w:cstheme="minorHAnsi"/>
          <w:color w:val="000000" w:themeColor="text1"/>
          <w:sz w:val="20"/>
          <w:szCs w:val="20"/>
        </w:rPr>
        <w:t xml:space="preserve">[Online] Available from: </w:t>
      </w:r>
      <w:hyperlink r:id="rId105" w:history="1">
        <w:r w:rsidRPr="005730FC">
          <w:rPr>
            <w:rStyle w:val="Hyperlink"/>
            <w:rFonts w:cstheme="minorHAnsi"/>
            <w:color w:val="000000" w:themeColor="text1"/>
            <w:sz w:val="20"/>
            <w:szCs w:val="20"/>
          </w:rPr>
          <w:t>health-and-social-care-needs-assessment-of-eastern-european-individuals-living-in-barking-and-dagenham.pdf (uel.ac.uk)</w:t>
        </w:r>
      </w:hyperlink>
      <w:r w:rsidRPr="005730FC">
        <w:rPr>
          <w:rFonts w:cstheme="minorHAnsi"/>
          <w:color w:val="000000" w:themeColor="text1"/>
          <w:sz w:val="20"/>
          <w:szCs w:val="20"/>
        </w:rPr>
        <w:t xml:space="preserve"> [Accessed: February 2023] </w:t>
      </w:r>
    </w:p>
    <w:p w14:paraId="0F80C34F" w14:textId="6D9FE087" w:rsidR="00F61B9A" w:rsidRPr="005730FC" w:rsidRDefault="00F61B9A"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Traveller Movement (2018). </w:t>
      </w:r>
      <w:r w:rsidRPr="005730FC">
        <w:rPr>
          <w:rFonts w:cstheme="minorHAnsi"/>
          <w:i/>
          <w:iCs/>
          <w:color w:val="000000" w:themeColor="text1"/>
          <w:sz w:val="20"/>
          <w:szCs w:val="20"/>
        </w:rPr>
        <w:t xml:space="preserve">UN Special Rapporteur for Poverty and Human Rights: A Traveller Movement Submission. </w:t>
      </w:r>
      <w:r w:rsidRPr="005730FC">
        <w:rPr>
          <w:rFonts w:cstheme="minorHAnsi"/>
          <w:color w:val="000000" w:themeColor="text1"/>
          <w:sz w:val="20"/>
          <w:szCs w:val="20"/>
        </w:rPr>
        <w:t xml:space="preserve">[Online] Available from: </w:t>
      </w:r>
      <w:hyperlink r:id="rId106" w:anchor=":~:text=Employment%20and%20training%20Traditional%20methods%20of%20making%20a,were%20in%20elementary%20employment%20%28construction%2C%20sales%2C%20or%20service%291" w:history="1">
        <w:r w:rsidRPr="005730FC">
          <w:rPr>
            <w:rStyle w:val="Hyperlink"/>
            <w:rFonts w:cstheme="minorHAnsi"/>
            <w:color w:val="000000" w:themeColor="text1"/>
            <w:sz w:val="20"/>
            <w:szCs w:val="20"/>
          </w:rPr>
          <w:t>UN-Special-Rapporteur-for-Poverty-and-Human-Rights-Submission-2018-1.pdf (travellermovement.org.uk)</w:t>
        </w:r>
      </w:hyperlink>
      <w:r w:rsidRPr="005730FC">
        <w:rPr>
          <w:rFonts w:cstheme="minorHAnsi"/>
          <w:color w:val="000000" w:themeColor="text1"/>
          <w:sz w:val="20"/>
          <w:szCs w:val="20"/>
        </w:rPr>
        <w:t xml:space="preserve"> [Accessed: January 2023] </w:t>
      </w:r>
    </w:p>
    <w:p w14:paraId="6731866E"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Traveller Movement (2012) </w:t>
      </w:r>
      <w:r w:rsidRPr="005730FC">
        <w:rPr>
          <w:rFonts w:cstheme="minorHAnsi"/>
          <w:i/>
          <w:iCs/>
          <w:color w:val="000000" w:themeColor="text1"/>
          <w:sz w:val="20"/>
          <w:szCs w:val="20"/>
        </w:rPr>
        <w:t>Gypsy and Traveller Health Briefing</w:t>
      </w:r>
      <w:r w:rsidRPr="005730FC">
        <w:rPr>
          <w:rFonts w:cstheme="minorHAnsi"/>
          <w:color w:val="000000" w:themeColor="text1"/>
          <w:sz w:val="20"/>
          <w:szCs w:val="20"/>
        </w:rPr>
        <w:t xml:space="preserve">. [Online] Available from: </w:t>
      </w:r>
      <w:hyperlink r:id="rId107" w:history="1">
        <w:r w:rsidRPr="005730FC">
          <w:rPr>
            <w:rStyle w:val="Hyperlink"/>
            <w:rFonts w:cstheme="minorHAnsi"/>
            <w:color w:val="000000" w:themeColor="text1"/>
            <w:sz w:val="20"/>
            <w:szCs w:val="20"/>
          </w:rPr>
          <w:t>https://www.travellermovement.org.uk/wp-content/uploads/2015/09/ITMB-Gypsy-and-Traveller-Health-Briefing-March-2012.pdf</w:t>
        </w:r>
      </w:hyperlink>
      <w:r w:rsidRPr="005730FC">
        <w:rPr>
          <w:rFonts w:cstheme="minorHAnsi"/>
          <w:color w:val="000000" w:themeColor="text1"/>
          <w:sz w:val="20"/>
          <w:szCs w:val="20"/>
        </w:rPr>
        <w:t xml:space="preserve"> [Accessed: February 2023] </w:t>
      </w:r>
    </w:p>
    <w:p w14:paraId="71FF22BE"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Traveller Movement (n.d.) </w:t>
      </w:r>
      <w:r w:rsidRPr="005730FC">
        <w:rPr>
          <w:rFonts w:cstheme="minorHAnsi"/>
          <w:i/>
          <w:iCs/>
          <w:color w:val="000000" w:themeColor="text1"/>
          <w:sz w:val="20"/>
          <w:szCs w:val="20"/>
        </w:rPr>
        <w:t xml:space="preserve">Gypsy Roma and Traveller History and Culture. </w:t>
      </w:r>
      <w:r w:rsidRPr="005730FC">
        <w:rPr>
          <w:rFonts w:cstheme="minorHAnsi"/>
          <w:color w:val="000000" w:themeColor="text1"/>
          <w:sz w:val="20"/>
          <w:szCs w:val="20"/>
        </w:rPr>
        <w:t xml:space="preserve">[Online] Available from: </w:t>
      </w:r>
      <w:hyperlink r:id="rId108" w:history="1">
        <w:r w:rsidRPr="005730FC">
          <w:rPr>
            <w:rStyle w:val="Hyperlink"/>
            <w:rFonts w:cstheme="minorHAnsi"/>
            <w:color w:val="000000" w:themeColor="text1"/>
            <w:sz w:val="20"/>
            <w:szCs w:val="20"/>
          </w:rPr>
          <w:t>Gypsy Roma and Traveller History and Culture | The Traveller Movement</w:t>
        </w:r>
      </w:hyperlink>
      <w:r w:rsidRPr="005730FC">
        <w:rPr>
          <w:rFonts w:cstheme="minorHAnsi"/>
          <w:color w:val="000000" w:themeColor="text1"/>
          <w:sz w:val="20"/>
          <w:szCs w:val="20"/>
        </w:rPr>
        <w:t xml:space="preserve"> [Accessed: February 2023]</w:t>
      </w:r>
    </w:p>
    <w:p w14:paraId="63E4CBBB"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Treise, C. and Shepherd, G. (2006) </w:t>
      </w:r>
      <w:r w:rsidRPr="005730FC">
        <w:rPr>
          <w:rFonts w:cstheme="minorHAnsi"/>
          <w:i/>
          <w:iCs/>
          <w:color w:val="000000" w:themeColor="text1"/>
          <w:sz w:val="20"/>
          <w:szCs w:val="20"/>
        </w:rPr>
        <w:t>Developing mental health services for Gypsy Travellers: an exploratory study.</w:t>
      </w:r>
      <w:r w:rsidRPr="005730FC">
        <w:rPr>
          <w:rFonts w:cstheme="minorHAnsi"/>
          <w:color w:val="000000" w:themeColor="text1"/>
          <w:sz w:val="20"/>
          <w:szCs w:val="20"/>
        </w:rPr>
        <w:t xml:space="preserve"> Clinical Psychology Forum, 163, pp. 16–19</w:t>
      </w:r>
    </w:p>
    <w:p w14:paraId="4609E722" w14:textId="693935C1" w:rsidR="00904126" w:rsidRPr="005730FC" w:rsidRDefault="00904126" w:rsidP="0088440B">
      <w:pPr>
        <w:pStyle w:val="FootnoteText"/>
        <w:rPr>
          <w:rFonts w:cstheme="minorHAnsi"/>
          <w:color w:val="000000" w:themeColor="text1"/>
        </w:rPr>
      </w:pPr>
      <w:r w:rsidRPr="005730FC">
        <w:rPr>
          <w:rFonts w:cstheme="minorHAnsi"/>
          <w:color w:val="000000" w:themeColor="text1"/>
        </w:rPr>
        <w:t xml:space="preserve">Van Cleemput P, Parry G, Thomas K, Peters J, and Cooper C (2007). </w:t>
      </w:r>
      <w:r w:rsidRPr="005730FC">
        <w:rPr>
          <w:rFonts w:cstheme="minorHAnsi"/>
          <w:i/>
          <w:iCs/>
          <w:color w:val="000000" w:themeColor="text1"/>
        </w:rPr>
        <w:t>Health‐related beliefs and experiences of Gypsies and Travellers: a qualitative study J Epidemiol Community Health</w:t>
      </w:r>
      <w:r w:rsidRPr="005730FC">
        <w:rPr>
          <w:rFonts w:cstheme="minorHAnsi"/>
          <w:color w:val="000000" w:themeColor="text1"/>
        </w:rPr>
        <w:t>. Mar; 61(3): 205–210.</w:t>
      </w:r>
    </w:p>
    <w:p w14:paraId="1A9D6BBB" w14:textId="069B9144" w:rsidR="00115212" w:rsidRPr="005730FC" w:rsidRDefault="00115212" w:rsidP="0088440B">
      <w:pPr>
        <w:pStyle w:val="FootnoteText"/>
        <w:rPr>
          <w:rFonts w:cstheme="minorHAnsi"/>
          <w:color w:val="000000" w:themeColor="text1"/>
        </w:rPr>
      </w:pPr>
      <w:r w:rsidRPr="005730FC">
        <w:rPr>
          <w:rFonts w:cstheme="minorHAnsi"/>
          <w:color w:val="000000" w:themeColor="text1"/>
        </w:rPr>
        <w:t xml:space="preserve">VOA news (2022). </w:t>
      </w:r>
      <w:r w:rsidRPr="005730FC">
        <w:rPr>
          <w:rFonts w:cstheme="minorHAnsi"/>
          <w:i/>
          <w:iCs/>
          <w:color w:val="000000" w:themeColor="text1"/>
        </w:rPr>
        <w:t xml:space="preserve">Europes Roma do not have equal education. </w:t>
      </w:r>
      <w:r w:rsidRPr="005730FC">
        <w:rPr>
          <w:rFonts w:cstheme="minorHAnsi"/>
          <w:color w:val="000000" w:themeColor="text1"/>
        </w:rPr>
        <w:t xml:space="preserve">[Online] Available from: </w:t>
      </w:r>
      <w:hyperlink r:id="rId109" w:history="1">
        <w:r w:rsidRPr="005730FC">
          <w:rPr>
            <w:rStyle w:val="Hyperlink"/>
            <w:rFonts w:cstheme="minorHAnsi"/>
            <w:color w:val="000000" w:themeColor="text1"/>
          </w:rPr>
          <w:t>Europe's Roma Do Not Have Equal Education (voanews.com)</w:t>
        </w:r>
      </w:hyperlink>
      <w:r w:rsidRPr="005730FC">
        <w:rPr>
          <w:rFonts w:cstheme="minorHAnsi"/>
          <w:color w:val="000000" w:themeColor="text1"/>
        </w:rPr>
        <w:t xml:space="preserve"> [Accessed: February 2023] </w:t>
      </w:r>
    </w:p>
    <w:p w14:paraId="5B68B6C0"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Williams. E., Buck, D., Babalola, G and Maguire, D. (2022). </w:t>
      </w:r>
      <w:r w:rsidRPr="005730FC">
        <w:rPr>
          <w:rFonts w:cstheme="minorHAnsi"/>
          <w:i/>
          <w:iCs/>
          <w:color w:val="000000" w:themeColor="text1"/>
          <w:sz w:val="20"/>
          <w:szCs w:val="20"/>
        </w:rPr>
        <w:t xml:space="preserve">What are Health Inequalities? </w:t>
      </w:r>
      <w:r w:rsidRPr="005730FC">
        <w:rPr>
          <w:rFonts w:cstheme="minorHAnsi"/>
          <w:color w:val="000000" w:themeColor="text1"/>
          <w:sz w:val="20"/>
          <w:szCs w:val="20"/>
        </w:rPr>
        <w:t xml:space="preserve">[Online] Available from: </w:t>
      </w:r>
      <w:hyperlink r:id="rId110" w:history="1">
        <w:r w:rsidRPr="005730FC">
          <w:rPr>
            <w:rStyle w:val="Hyperlink"/>
            <w:rFonts w:cstheme="minorHAnsi"/>
            <w:color w:val="000000" w:themeColor="text1"/>
            <w:sz w:val="20"/>
            <w:szCs w:val="20"/>
          </w:rPr>
          <w:t>What are health inequalities? | The King's Fund (kingsfund.org.uk)</w:t>
        </w:r>
      </w:hyperlink>
      <w:r w:rsidRPr="005730FC">
        <w:rPr>
          <w:rFonts w:cstheme="minorHAnsi"/>
          <w:color w:val="000000" w:themeColor="text1"/>
          <w:sz w:val="20"/>
          <w:szCs w:val="20"/>
        </w:rPr>
        <w:t xml:space="preserve"> [Accessed: February 2023] </w:t>
      </w:r>
    </w:p>
    <w:p w14:paraId="27EE5DB3" w14:textId="2FB875EF" w:rsidR="004004F8" w:rsidRPr="005730FC" w:rsidRDefault="004004F8"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Willis, L. (2016) </w:t>
      </w:r>
      <w:r w:rsidRPr="005730FC">
        <w:rPr>
          <w:rFonts w:cstheme="minorHAnsi"/>
          <w:i/>
          <w:iCs/>
          <w:color w:val="000000" w:themeColor="text1"/>
          <w:sz w:val="20"/>
          <w:szCs w:val="20"/>
        </w:rPr>
        <w:t xml:space="preserve">Slovak Roma Health Needs Assessment. </w:t>
      </w:r>
      <w:r w:rsidRPr="005730FC">
        <w:rPr>
          <w:rFonts w:cstheme="minorHAnsi"/>
          <w:color w:val="000000" w:themeColor="text1"/>
          <w:sz w:val="20"/>
          <w:szCs w:val="20"/>
        </w:rPr>
        <w:t xml:space="preserve">[Online] Available from: </w:t>
      </w:r>
      <w:hyperlink r:id="rId111" w:history="1">
        <w:r w:rsidRPr="005730FC">
          <w:rPr>
            <w:rStyle w:val="Hyperlink"/>
            <w:rFonts w:cstheme="minorHAnsi"/>
            <w:color w:val="000000" w:themeColor="text1"/>
            <w:sz w:val="20"/>
            <w:szCs w:val="20"/>
          </w:rPr>
          <w:t>Slovak Roma Health Needs Assessment Full Report.v.22.9.16.pdf (whatdotheyknow.com)</w:t>
        </w:r>
      </w:hyperlink>
      <w:r w:rsidRPr="005730FC">
        <w:rPr>
          <w:rFonts w:cstheme="minorHAnsi"/>
          <w:color w:val="000000" w:themeColor="text1"/>
          <w:sz w:val="20"/>
          <w:szCs w:val="20"/>
        </w:rPr>
        <w:t xml:space="preserve"> [Accessed: February 2023] </w:t>
      </w:r>
    </w:p>
    <w:p w14:paraId="5B37BA37" w14:textId="77777777" w:rsidR="00FF2FB6" w:rsidRPr="005730FC" w:rsidRDefault="00FF2FB6" w:rsidP="0088440B">
      <w:pPr>
        <w:spacing w:line="240" w:lineRule="auto"/>
        <w:rPr>
          <w:rFonts w:cstheme="minorHAnsi"/>
          <w:color w:val="000000" w:themeColor="text1"/>
          <w:sz w:val="20"/>
          <w:szCs w:val="20"/>
        </w:rPr>
      </w:pPr>
      <w:r w:rsidRPr="005730FC">
        <w:rPr>
          <w:rFonts w:cstheme="minorHAnsi"/>
          <w:color w:val="000000" w:themeColor="text1"/>
          <w:sz w:val="20"/>
          <w:szCs w:val="20"/>
        </w:rPr>
        <w:t xml:space="preserve">Women and Equalities Committee (2019) </w:t>
      </w:r>
      <w:r w:rsidRPr="005730FC">
        <w:rPr>
          <w:rFonts w:cstheme="minorHAnsi"/>
          <w:i/>
          <w:iCs/>
          <w:color w:val="000000" w:themeColor="text1"/>
          <w:sz w:val="20"/>
          <w:szCs w:val="20"/>
        </w:rPr>
        <w:t xml:space="preserve">Tackling Inequalities Faced by Gypsy Roma and Traveller Communities. </w:t>
      </w:r>
      <w:r w:rsidRPr="005730FC">
        <w:rPr>
          <w:rFonts w:cstheme="minorHAnsi"/>
          <w:color w:val="000000" w:themeColor="text1"/>
          <w:sz w:val="20"/>
          <w:szCs w:val="20"/>
        </w:rPr>
        <w:t xml:space="preserve">[Online] Available from: </w:t>
      </w:r>
      <w:hyperlink r:id="rId112" w:history="1">
        <w:r w:rsidRPr="005730FC">
          <w:rPr>
            <w:rStyle w:val="Hyperlink"/>
            <w:rFonts w:cstheme="minorHAnsi"/>
            <w:color w:val="000000" w:themeColor="text1"/>
            <w:sz w:val="20"/>
            <w:szCs w:val="20"/>
          </w:rPr>
          <w:t>Tackling inequalities faced by Gypsy, Roma and Traveller communities - Women and Equalities Committee (parliament.uk)</w:t>
        </w:r>
      </w:hyperlink>
      <w:r w:rsidRPr="005730FC">
        <w:rPr>
          <w:rFonts w:cstheme="minorHAnsi"/>
          <w:color w:val="000000" w:themeColor="text1"/>
          <w:sz w:val="20"/>
          <w:szCs w:val="20"/>
        </w:rPr>
        <w:t xml:space="preserve"> [Accessed: January 2023] </w:t>
      </w:r>
    </w:p>
    <w:p w14:paraId="38671D34" w14:textId="77777777" w:rsidR="00531B4F" w:rsidRPr="005730FC" w:rsidRDefault="00531B4F" w:rsidP="0088440B">
      <w:pPr>
        <w:rPr>
          <w:rFonts w:cstheme="minorHAnsi"/>
          <w:color w:val="000000" w:themeColor="text1"/>
          <w:sz w:val="20"/>
          <w:szCs w:val="20"/>
        </w:rPr>
      </w:pPr>
    </w:p>
    <w:p w14:paraId="0CC4231A" w14:textId="77777777" w:rsidR="00531B4F" w:rsidRPr="005730FC" w:rsidRDefault="00531B4F" w:rsidP="0088440B">
      <w:pPr>
        <w:rPr>
          <w:rFonts w:cstheme="minorHAnsi"/>
          <w:color w:val="000000" w:themeColor="text1"/>
          <w:sz w:val="20"/>
          <w:szCs w:val="20"/>
        </w:rPr>
      </w:pPr>
    </w:p>
    <w:p w14:paraId="59A06B41" w14:textId="77777777" w:rsidR="00531B4F" w:rsidRPr="005730FC" w:rsidRDefault="00531B4F" w:rsidP="0088440B">
      <w:pPr>
        <w:rPr>
          <w:rFonts w:cstheme="minorHAnsi"/>
          <w:color w:val="000000" w:themeColor="text1"/>
          <w:sz w:val="22"/>
          <w:szCs w:val="22"/>
        </w:rPr>
      </w:pPr>
    </w:p>
    <w:p w14:paraId="740E3F80" w14:textId="77777777" w:rsidR="00531B4F" w:rsidRPr="005730FC" w:rsidRDefault="00531B4F" w:rsidP="0088440B">
      <w:pPr>
        <w:rPr>
          <w:rFonts w:cstheme="minorHAnsi"/>
          <w:color w:val="000000" w:themeColor="text1"/>
          <w:sz w:val="22"/>
          <w:szCs w:val="22"/>
        </w:rPr>
      </w:pPr>
    </w:p>
    <w:p w14:paraId="6289EAB0" w14:textId="77777777" w:rsidR="00531B4F" w:rsidRPr="005730FC" w:rsidRDefault="00531B4F" w:rsidP="000E5AC0">
      <w:pPr>
        <w:rPr>
          <w:rFonts w:cstheme="minorHAnsi"/>
          <w:color w:val="000000" w:themeColor="text1"/>
          <w:sz w:val="22"/>
          <w:szCs w:val="22"/>
        </w:rPr>
      </w:pPr>
    </w:p>
    <w:p w14:paraId="10E83319" w14:textId="77777777" w:rsidR="00531B4F" w:rsidRPr="005730FC" w:rsidRDefault="00531B4F" w:rsidP="000E5AC0">
      <w:pPr>
        <w:rPr>
          <w:rFonts w:cstheme="minorHAnsi"/>
          <w:color w:val="000000" w:themeColor="text1"/>
          <w:sz w:val="22"/>
          <w:szCs w:val="22"/>
        </w:rPr>
      </w:pPr>
    </w:p>
    <w:p w14:paraId="228B8E49" w14:textId="77777777" w:rsidR="00531B4F" w:rsidRPr="005730FC" w:rsidRDefault="00531B4F" w:rsidP="000E5AC0">
      <w:pPr>
        <w:rPr>
          <w:rFonts w:cstheme="minorHAnsi"/>
          <w:color w:val="000000" w:themeColor="text1"/>
          <w:sz w:val="22"/>
          <w:szCs w:val="22"/>
        </w:rPr>
      </w:pPr>
    </w:p>
    <w:p w14:paraId="7A36C03C" w14:textId="77777777" w:rsidR="00531B4F" w:rsidRDefault="00531B4F" w:rsidP="000E5AC0">
      <w:pPr>
        <w:rPr>
          <w:color w:val="000000" w:themeColor="text1"/>
          <w:sz w:val="22"/>
          <w:szCs w:val="22"/>
        </w:rPr>
      </w:pPr>
    </w:p>
    <w:p w14:paraId="2DC2AFFA" w14:textId="77777777" w:rsidR="00531CB5" w:rsidRDefault="00531CB5" w:rsidP="000E5AC0">
      <w:pPr>
        <w:rPr>
          <w:color w:val="000000" w:themeColor="text1"/>
          <w:sz w:val="22"/>
          <w:szCs w:val="22"/>
        </w:rPr>
      </w:pPr>
    </w:p>
    <w:p w14:paraId="2EC0378B" w14:textId="77777777" w:rsidR="00531CB5" w:rsidRDefault="00531CB5" w:rsidP="000E5AC0">
      <w:pPr>
        <w:rPr>
          <w:color w:val="000000" w:themeColor="text1"/>
          <w:sz w:val="22"/>
          <w:szCs w:val="22"/>
        </w:rPr>
      </w:pPr>
    </w:p>
    <w:p w14:paraId="1840AD00" w14:textId="77777777" w:rsidR="00531CB5" w:rsidRDefault="00531CB5" w:rsidP="000E5AC0">
      <w:pPr>
        <w:rPr>
          <w:color w:val="000000" w:themeColor="text1"/>
          <w:sz w:val="22"/>
          <w:szCs w:val="22"/>
        </w:rPr>
      </w:pPr>
    </w:p>
    <w:p w14:paraId="3138FA30" w14:textId="77777777" w:rsidR="00531CB5" w:rsidRDefault="00531CB5" w:rsidP="000E5AC0">
      <w:pPr>
        <w:rPr>
          <w:color w:val="000000" w:themeColor="text1"/>
          <w:sz w:val="22"/>
          <w:szCs w:val="22"/>
        </w:rPr>
      </w:pPr>
    </w:p>
    <w:p w14:paraId="26B1A594" w14:textId="77777777" w:rsidR="00531CB5" w:rsidRPr="005730FC" w:rsidRDefault="00531CB5" w:rsidP="000E5AC0">
      <w:pPr>
        <w:rPr>
          <w:color w:val="000000" w:themeColor="text1"/>
          <w:sz w:val="22"/>
          <w:szCs w:val="22"/>
        </w:rPr>
      </w:pPr>
    </w:p>
    <w:p w14:paraId="418B008F" w14:textId="071DC44A" w:rsidR="000E5AC0" w:rsidRPr="005730FC" w:rsidRDefault="000E5AC0" w:rsidP="000E5AC0">
      <w:pPr>
        <w:rPr>
          <w:b/>
          <w:vanish/>
          <w:color w:val="000000" w:themeColor="text1"/>
          <w:sz w:val="36"/>
          <w:szCs w:val="36"/>
          <w:specVanish/>
        </w:rPr>
      </w:pPr>
      <w:r w:rsidRPr="005730FC">
        <w:rPr>
          <w:b/>
          <w:color w:val="000000" w:themeColor="text1"/>
          <w:sz w:val="36"/>
          <w:szCs w:val="36"/>
        </w:rPr>
        <w:t xml:space="preserve">| </w:t>
      </w:r>
    </w:p>
    <w:p w14:paraId="45F0A3D9" w14:textId="4C236F70" w:rsidR="00D17729" w:rsidRPr="005730FC" w:rsidRDefault="000E5AC0" w:rsidP="00D17729">
      <w:pPr>
        <w:pStyle w:val="Heading1"/>
        <w:numPr>
          <w:ilvl w:val="0"/>
          <w:numId w:val="0"/>
        </w:numPr>
        <w:ind w:left="432"/>
        <w:rPr>
          <w:color w:val="000000" w:themeColor="text1"/>
        </w:rPr>
      </w:pPr>
      <w:r w:rsidRPr="005730FC">
        <w:rPr>
          <w:color w:val="000000" w:themeColor="text1"/>
        </w:rPr>
        <w:t xml:space="preserve"> </w:t>
      </w:r>
      <w:bookmarkStart w:id="128" w:name="_Toc141190333"/>
      <w:r w:rsidR="00A939EE" w:rsidRPr="005730FC">
        <w:rPr>
          <w:color w:val="000000" w:themeColor="text1"/>
        </w:rPr>
        <w:t>1</w:t>
      </w:r>
      <w:r w:rsidR="00BF1442" w:rsidRPr="005730FC">
        <w:rPr>
          <w:color w:val="000000" w:themeColor="text1"/>
        </w:rPr>
        <w:t>3</w:t>
      </w:r>
      <w:r w:rsidRPr="005730FC">
        <w:rPr>
          <w:color w:val="000000" w:themeColor="text1"/>
        </w:rPr>
        <w:t>. Appendices</w:t>
      </w:r>
      <w:bookmarkEnd w:id="128"/>
      <w:r w:rsidRPr="005730FC">
        <w:rPr>
          <w:color w:val="000000" w:themeColor="text1"/>
        </w:rPr>
        <w:t xml:space="preserve"> </w:t>
      </w:r>
    </w:p>
    <w:p w14:paraId="6BE2A6CC" w14:textId="5DD80F07" w:rsidR="00C61873" w:rsidRPr="005730FC" w:rsidRDefault="00C61873" w:rsidP="00C61873">
      <w:pPr>
        <w:rPr>
          <w:b/>
          <w:vanish/>
          <w:color w:val="000000" w:themeColor="text1"/>
          <w:sz w:val="36"/>
          <w:szCs w:val="36"/>
          <w:specVanish/>
        </w:rPr>
      </w:pPr>
      <w:r w:rsidRPr="005730FC">
        <w:rPr>
          <w:b/>
          <w:color w:val="000000" w:themeColor="text1"/>
          <w:sz w:val="36"/>
          <w:szCs w:val="36"/>
        </w:rPr>
        <w:t xml:space="preserve">| </w:t>
      </w:r>
    </w:p>
    <w:p w14:paraId="6B393826" w14:textId="77777777" w:rsidR="00C52975" w:rsidRDefault="00C61873" w:rsidP="00AF4260">
      <w:pPr>
        <w:pStyle w:val="Heading2"/>
        <w:numPr>
          <w:ilvl w:val="1"/>
          <w:numId w:val="80"/>
        </w:numPr>
        <w:rPr>
          <w:color w:val="000000" w:themeColor="text1"/>
        </w:rPr>
      </w:pPr>
      <w:r w:rsidRPr="005730FC">
        <w:rPr>
          <w:color w:val="000000" w:themeColor="text1"/>
        </w:rPr>
        <w:t xml:space="preserve"> </w:t>
      </w:r>
      <w:bookmarkStart w:id="129" w:name="_Toc141190334"/>
      <w:r w:rsidRPr="005730FC">
        <w:rPr>
          <w:color w:val="000000" w:themeColor="text1"/>
        </w:rPr>
        <w:t>Appendix A</w:t>
      </w:r>
      <w:r w:rsidR="003A1580" w:rsidRPr="005730FC">
        <w:rPr>
          <w:color w:val="000000" w:themeColor="text1"/>
        </w:rPr>
        <w:t xml:space="preserve"> – </w:t>
      </w:r>
      <w:r w:rsidR="00A9501A" w:rsidRPr="005730FC">
        <w:rPr>
          <w:color w:val="000000" w:themeColor="text1"/>
        </w:rPr>
        <w:t>S</w:t>
      </w:r>
      <w:r w:rsidR="003A1580" w:rsidRPr="005730FC">
        <w:rPr>
          <w:color w:val="000000" w:themeColor="text1"/>
        </w:rPr>
        <w:t>takeholder interview topic guide</w:t>
      </w:r>
      <w:bookmarkEnd w:id="129"/>
    </w:p>
    <w:p w14:paraId="782FFBEF" w14:textId="2AE9B987" w:rsidR="004E7CFF" w:rsidRPr="005730FC" w:rsidRDefault="00C52975" w:rsidP="00F446BE">
      <w:r>
        <w:t xml:space="preserve">Please see separate appendix </w:t>
      </w:r>
      <w:r w:rsidR="00F446BE">
        <w:t>on KPHO website.</w:t>
      </w:r>
    </w:p>
    <w:p w14:paraId="1EEFFA21" w14:textId="775B950F" w:rsidR="009D076B" w:rsidRPr="005730FC" w:rsidRDefault="009D076B">
      <w:pPr>
        <w:spacing w:before="0" w:after="200"/>
        <w:rPr>
          <w:b/>
          <w:color w:val="000000" w:themeColor="text1"/>
          <w:sz w:val="36"/>
          <w:szCs w:val="36"/>
        </w:rPr>
      </w:pPr>
    </w:p>
    <w:p w14:paraId="59D6D215" w14:textId="105E94ED" w:rsidR="00565C2F" w:rsidRPr="005730FC" w:rsidRDefault="00565C2F" w:rsidP="00565C2F">
      <w:pPr>
        <w:rPr>
          <w:b/>
          <w:vanish/>
          <w:color w:val="000000" w:themeColor="text1"/>
          <w:sz w:val="36"/>
          <w:szCs w:val="36"/>
          <w:specVanish/>
        </w:rPr>
      </w:pPr>
      <w:r w:rsidRPr="005730FC">
        <w:rPr>
          <w:b/>
          <w:color w:val="000000" w:themeColor="text1"/>
          <w:sz w:val="36"/>
          <w:szCs w:val="36"/>
        </w:rPr>
        <w:t xml:space="preserve">| </w:t>
      </w:r>
    </w:p>
    <w:p w14:paraId="21465981" w14:textId="0DD7B65F" w:rsidR="00565C2F" w:rsidRPr="005730FC" w:rsidRDefault="00565C2F" w:rsidP="00AF4260">
      <w:pPr>
        <w:pStyle w:val="Heading2"/>
        <w:numPr>
          <w:ilvl w:val="1"/>
          <w:numId w:val="80"/>
        </w:numPr>
        <w:rPr>
          <w:color w:val="000000" w:themeColor="text1"/>
        </w:rPr>
      </w:pPr>
      <w:r w:rsidRPr="005730FC">
        <w:rPr>
          <w:color w:val="000000" w:themeColor="text1"/>
        </w:rPr>
        <w:t xml:space="preserve"> </w:t>
      </w:r>
      <w:bookmarkStart w:id="130" w:name="_Toc141190335"/>
      <w:r w:rsidRPr="005730FC">
        <w:rPr>
          <w:color w:val="000000" w:themeColor="text1"/>
        </w:rPr>
        <w:t xml:space="preserve">Appendix </w:t>
      </w:r>
      <w:r w:rsidR="00590099" w:rsidRPr="005730FC">
        <w:rPr>
          <w:color w:val="000000" w:themeColor="text1"/>
        </w:rPr>
        <w:t>B</w:t>
      </w:r>
      <w:r w:rsidRPr="005730FC">
        <w:rPr>
          <w:color w:val="000000" w:themeColor="text1"/>
        </w:rPr>
        <w:t xml:space="preserve"> – Project proposal</w:t>
      </w:r>
      <w:bookmarkEnd w:id="130"/>
    </w:p>
    <w:p w14:paraId="40FC4F54" w14:textId="77777777" w:rsidR="001A67AF" w:rsidRPr="005730FC" w:rsidRDefault="001A67AF" w:rsidP="00F33CBF">
      <w:pPr>
        <w:keepNext/>
        <w:keepLines/>
        <w:spacing w:before="0" w:after="0" w:line="259" w:lineRule="auto"/>
        <w:outlineLvl w:val="0"/>
        <w:rPr>
          <w:rFonts w:ascii="Arial" w:eastAsia="Times New Roman" w:hAnsi="Arial" w:cs="Times New Roman"/>
          <w:b/>
          <w:bCs/>
          <w:color w:val="000000" w:themeColor="text1"/>
          <w:sz w:val="22"/>
          <w:szCs w:val="22"/>
          <w:lang w:eastAsia="en-US"/>
        </w:rPr>
      </w:pPr>
      <w:bookmarkStart w:id="131" w:name="_Toc129784115"/>
      <w:bookmarkStart w:id="132" w:name="_Toc129867346"/>
      <w:bookmarkStart w:id="133" w:name="_Toc131414955"/>
      <w:bookmarkStart w:id="134" w:name="_Toc131495313"/>
      <w:bookmarkStart w:id="135" w:name="_Toc131508403"/>
      <w:bookmarkStart w:id="136" w:name="_Toc131667732"/>
      <w:bookmarkStart w:id="137" w:name="_Toc132635374"/>
      <w:bookmarkStart w:id="138" w:name="_Toc133496014"/>
      <w:bookmarkStart w:id="139" w:name="_Toc133496675"/>
      <w:bookmarkStart w:id="140" w:name="_Toc140833291"/>
      <w:bookmarkStart w:id="141" w:name="_Toc141189648"/>
      <w:bookmarkStart w:id="142" w:name="_Toc141190336"/>
      <w:r w:rsidRPr="005730FC">
        <w:rPr>
          <w:rFonts w:ascii="Arial" w:eastAsia="Times New Roman" w:hAnsi="Arial" w:cs="Times New Roman"/>
          <w:b/>
          <w:bCs/>
          <w:color w:val="000000" w:themeColor="text1"/>
          <w:sz w:val="22"/>
          <w:szCs w:val="22"/>
          <w:lang w:eastAsia="en-US"/>
        </w:rPr>
        <w:t>Gypsy, Roma, Traveller Health Needs Assessment Proposal</w:t>
      </w:r>
      <w:bookmarkEnd w:id="131"/>
      <w:bookmarkEnd w:id="132"/>
      <w:bookmarkEnd w:id="133"/>
      <w:bookmarkEnd w:id="134"/>
      <w:bookmarkEnd w:id="135"/>
      <w:bookmarkEnd w:id="136"/>
      <w:bookmarkEnd w:id="137"/>
      <w:bookmarkEnd w:id="138"/>
      <w:bookmarkEnd w:id="139"/>
      <w:bookmarkEnd w:id="140"/>
      <w:bookmarkEnd w:id="141"/>
      <w:bookmarkEnd w:id="142"/>
    </w:p>
    <w:p w14:paraId="2A7C1425" w14:textId="77777777" w:rsidR="001A67AF" w:rsidRPr="005730FC" w:rsidRDefault="001A67AF" w:rsidP="00F33CBF">
      <w:pPr>
        <w:keepNext/>
        <w:keepLines/>
        <w:spacing w:before="200" w:after="240" w:line="259" w:lineRule="auto"/>
        <w:outlineLvl w:val="1"/>
        <w:rPr>
          <w:rFonts w:ascii="Arial" w:eastAsia="Times New Roman" w:hAnsi="Arial" w:cs="Times New Roman"/>
          <w:b/>
          <w:bCs/>
          <w:color w:val="000000" w:themeColor="text1"/>
          <w:sz w:val="22"/>
          <w:lang w:eastAsia="en-US"/>
        </w:rPr>
      </w:pPr>
      <w:bookmarkStart w:id="143" w:name="_Toc129784116"/>
      <w:bookmarkStart w:id="144" w:name="_Toc129867347"/>
      <w:bookmarkStart w:id="145" w:name="_Toc131414956"/>
      <w:bookmarkStart w:id="146" w:name="_Toc131495314"/>
      <w:bookmarkStart w:id="147" w:name="_Toc131508404"/>
      <w:bookmarkStart w:id="148" w:name="_Toc131667733"/>
      <w:bookmarkStart w:id="149" w:name="_Toc132635375"/>
      <w:bookmarkStart w:id="150" w:name="_Toc133496015"/>
      <w:bookmarkStart w:id="151" w:name="_Toc133496676"/>
      <w:bookmarkStart w:id="152" w:name="_Toc140833292"/>
      <w:bookmarkStart w:id="153" w:name="_Toc141189649"/>
      <w:bookmarkStart w:id="154" w:name="_Toc141190337"/>
      <w:r w:rsidRPr="005730FC">
        <w:rPr>
          <w:rFonts w:ascii="Arial" w:eastAsia="Times New Roman" w:hAnsi="Arial" w:cs="Times New Roman"/>
          <w:b/>
          <w:bCs/>
          <w:color w:val="000000" w:themeColor="text1"/>
          <w:sz w:val="22"/>
          <w:lang w:eastAsia="en-US"/>
        </w:rPr>
        <w:t>Context</w:t>
      </w:r>
      <w:bookmarkEnd w:id="143"/>
      <w:bookmarkEnd w:id="144"/>
      <w:bookmarkEnd w:id="145"/>
      <w:bookmarkEnd w:id="146"/>
      <w:bookmarkEnd w:id="147"/>
      <w:bookmarkEnd w:id="148"/>
      <w:bookmarkEnd w:id="149"/>
      <w:bookmarkEnd w:id="150"/>
      <w:bookmarkEnd w:id="151"/>
      <w:bookmarkEnd w:id="152"/>
      <w:bookmarkEnd w:id="153"/>
      <w:bookmarkEnd w:id="154"/>
    </w:p>
    <w:p w14:paraId="751DA5FB"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 term Gypsy, Roma and Traveller is used by policymakers and researchers to describe a range of ethnic groups or those with nomadic ways of life who are not from a specific ethnicity. In the UK, it is common to differentiate between Gypsies (including English Gypsies, Scottish Gypsy/Travellers, Welsh </w:t>
      </w:r>
      <w:proofErr w:type="gramStart"/>
      <w:r w:rsidRPr="005730FC">
        <w:rPr>
          <w:rFonts w:ascii="Calibri" w:eastAsia="Calibri" w:hAnsi="Calibri" w:cs="Times New Roman"/>
          <w:color w:val="000000" w:themeColor="text1"/>
          <w:sz w:val="22"/>
          <w:szCs w:val="22"/>
          <w:lang w:eastAsia="en-US"/>
        </w:rPr>
        <w:t>Gypsies</w:t>
      </w:r>
      <w:proofErr w:type="gramEnd"/>
      <w:r w:rsidRPr="005730FC">
        <w:rPr>
          <w:rFonts w:ascii="Calibri" w:eastAsia="Calibri" w:hAnsi="Calibri" w:cs="Times New Roman"/>
          <w:color w:val="000000" w:themeColor="text1"/>
          <w:sz w:val="22"/>
          <w:szCs w:val="22"/>
          <w:lang w:eastAsia="en-US"/>
        </w:rPr>
        <w:t xml:space="preserve"> and other Romany people), Irish Travellers, who have specific Irish roots, and Roma, understood to be more recent migrants from Central and Eastern Europe.  A 2019 Women and Equalities Committee All Party Parliamentary Group report found that Gypsy Roma Traveller people have the worst outcomes of any ethnic group across a huge range of areas, including education, health, employment, criminal justice and hate crime in the UK.  The report identified a persistent failure by both national and local policymakers to tackle these inequalities in a sustained way which has led to services that are ill-equipped to support Gypsy, </w:t>
      </w:r>
      <w:proofErr w:type="gramStart"/>
      <w:r w:rsidRPr="005730FC">
        <w:rPr>
          <w:rFonts w:ascii="Calibri" w:eastAsia="Calibri" w:hAnsi="Calibri" w:cs="Times New Roman"/>
          <w:color w:val="000000" w:themeColor="text1"/>
          <w:sz w:val="22"/>
          <w:szCs w:val="22"/>
          <w:lang w:eastAsia="en-US"/>
        </w:rPr>
        <w:t>Roma</w:t>
      </w:r>
      <w:proofErr w:type="gramEnd"/>
      <w:r w:rsidRPr="005730FC">
        <w:rPr>
          <w:rFonts w:ascii="Calibri" w:eastAsia="Calibri" w:hAnsi="Calibri" w:cs="Times New Roman"/>
          <w:color w:val="000000" w:themeColor="text1"/>
          <w:sz w:val="22"/>
          <w:szCs w:val="22"/>
          <w:lang w:eastAsia="en-US"/>
        </w:rPr>
        <w:t xml:space="preserve"> and Traveller people to use services that they need and are entitled to</w:t>
      </w:r>
      <w:r w:rsidRPr="005730FC">
        <w:rPr>
          <w:rFonts w:ascii="Calibri" w:eastAsia="Calibri" w:hAnsi="Calibri" w:cs="Times New Roman"/>
          <w:color w:val="000000" w:themeColor="text1"/>
          <w:sz w:val="22"/>
          <w:szCs w:val="22"/>
          <w:vertAlign w:val="superscript"/>
          <w:lang w:eastAsia="en-US"/>
        </w:rPr>
        <w:footnoteReference w:id="2"/>
      </w:r>
      <w:r w:rsidRPr="005730FC">
        <w:rPr>
          <w:rFonts w:ascii="Calibri" w:eastAsia="Calibri" w:hAnsi="Calibri" w:cs="Times New Roman"/>
          <w:color w:val="000000" w:themeColor="text1"/>
          <w:sz w:val="22"/>
          <w:szCs w:val="22"/>
          <w:lang w:eastAsia="en-US"/>
        </w:rPr>
        <w:t>.</w:t>
      </w:r>
    </w:p>
    <w:p w14:paraId="0D758686"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Locally in Kent a Joint Strategic Needs Assessment (JSNA) carried out in 2015 found a lack of quantitative health data available about Gypsy, </w:t>
      </w:r>
      <w:proofErr w:type="gramStart"/>
      <w:r w:rsidRPr="005730FC">
        <w:rPr>
          <w:rFonts w:ascii="Calibri" w:eastAsia="Calibri" w:hAnsi="Calibri" w:cs="Times New Roman"/>
          <w:color w:val="000000" w:themeColor="text1"/>
          <w:sz w:val="22"/>
          <w:szCs w:val="22"/>
          <w:lang w:eastAsia="en-US"/>
        </w:rPr>
        <w:t>Roma</w:t>
      </w:r>
      <w:proofErr w:type="gramEnd"/>
      <w:r w:rsidRPr="005730FC">
        <w:rPr>
          <w:rFonts w:ascii="Calibri" w:eastAsia="Calibri" w:hAnsi="Calibri" w:cs="Times New Roman"/>
          <w:color w:val="000000" w:themeColor="text1"/>
          <w:sz w:val="22"/>
          <w:szCs w:val="22"/>
          <w:lang w:eastAsia="en-US"/>
        </w:rPr>
        <w:t xml:space="preserve"> and Traveller populations.  Qualitative data confirmed a picture of chronic and multiple health problems among many Gypsy Roma Traveller interview respondents, from diabetes, circulatory and respiratory problems, to cancer and many other health issues. </w:t>
      </w:r>
    </w:p>
    <w:p w14:paraId="70B66B5D" w14:textId="77777777" w:rsidR="001A67AF" w:rsidRPr="005730FC" w:rsidRDefault="001A67AF" w:rsidP="00AF4260">
      <w:pPr>
        <w:keepNext/>
        <w:keepLines/>
        <w:numPr>
          <w:ilvl w:val="0"/>
          <w:numId w:val="19"/>
        </w:numPr>
        <w:spacing w:before="200" w:after="240" w:line="259" w:lineRule="auto"/>
        <w:ind w:left="0" w:firstLine="0"/>
        <w:outlineLvl w:val="1"/>
        <w:rPr>
          <w:rFonts w:ascii="Arial" w:eastAsia="Times New Roman" w:hAnsi="Arial" w:cs="Times New Roman"/>
          <w:b/>
          <w:bCs/>
          <w:color w:val="000000" w:themeColor="text1"/>
          <w:sz w:val="22"/>
          <w:lang w:eastAsia="en-US"/>
        </w:rPr>
      </w:pPr>
      <w:bookmarkStart w:id="155" w:name="_Toc129784117"/>
      <w:bookmarkStart w:id="156" w:name="_Toc129867348"/>
      <w:bookmarkStart w:id="157" w:name="_Toc131414957"/>
      <w:bookmarkStart w:id="158" w:name="_Toc131495315"/>
      <w:bookmarkStart w:id="159" w:name="_Toc131508405"/>
      <w:bookmarkStart w:id="160" w:name="_Toc131667734"/>
      <w:bookmarkStart w:id="161" w:name="_Toc132635376"/>
      <w:bookmarkStart w:id="162" w:name="_Toc133496016"/>
      <w:bookmarkStart w:id="163" w:name="_Toc133496677"/>
      <w:bookmarkStart w:id="164" w:name="_Toc140833293"/>
      <w:bookmarkStart w:id="165" w:name="_Toc141189650"/>
      <w:bookmarkStart w:id="166" w:name="_Toc141190338"/>
      <w:r w:rsidRPr="005730FC">
        <w:rPr>
          <w:rFonts w:ascii="Arial" w:eastAsia="Times New Roman" w:hAnsi="Arial" w:cs="Times New Roman"/>
          <w:b/>
          <w:bCs/>
          <w:color w:val="000000" w:themeColor="text1"/>
          <w:sz w:val="22"/>
          <w:lang w:eastAsia="en-US"/>
        </w:rPr>
        <w:t>Policy Drivers</w:t>
      </w:r>
      <w:bookmarkEnd w:id="155"/>
      <w:bookmarkEnd w:id="156"/>
      <w:bookmarkEnd w:id="157"/>
      <w:bookmarkEnd w:id="158"/>
      <w:bookmarkEnd w:id="159"/>
      <w:bookmarkEnd w:id="160"/>
      <w:bookmarkEnd w:id="161"/>
      <w:bookmarkEnd w:id="162"/>
      <w:bookmarkEnd w:id="163"/>
      <w:bookmarkEnd w:id="164"/>
      <w:bookmarkEnd w:id="165"/>
      <w:bookmarkEnd w:id="166"/>
    </w:p>
    <w:p w14:paraId="2141C0D4" w14:textId="77777777" w:rsidR="001A67AF" w:rsidRPr="005730FC" w:rsidRDefault="001A67AF" w:rsidP="00AF4260">
      <w:pPr>
        <w:numPr>
          <w:ilvl w:val="0"/>
          <w:numId w:val="30"/>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 Core 20 Plus 5 approach is designed to support Integrated Care Systems to drive targeted action in healthcare inequalities improvement. Locally Gypsy Roma Traveller are a ‘plus 5’ group. </w:t>
      </w:r>
    </w:p>
    <w:p w14:paraId="728F4A2C"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7E1D6CEC" w14:textId="77777777" w:rsidR="001A67AF" w:rsidRPr="005730FC" w:rsidRDefault="001A67AF" w:rsidP="00AF4260">
      <w:pPr>
        <w:numPr>
          <w:ilvl w:val="0"/>
          <w:numId w:val="30"/>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Inclusion health is an umbrella term used to describe people who are socially excluded, who typically experience multiple overlapping risk factors for poor health, such as poverty, </w:t>
      </w:r>
      <w:proofErr w:type="gramStart"/>
      <w:r w:rsidRPr="005730FC">
        <w:rPr>
          <w:rFonts w:ascii="Calibri" w:eastAsia="Calibri" w:hAnsi="Calibri" w:cs="Times New Roman"/>
          <w:color w:val="000000" w:themeColor="text1"/>
          <w:sz w:val="22"/>
          <w:szCs w:val="22"/>
          <w:lang w:eastAsia="en-US"/>
        </w:rPr>
        <w:t>violence</w:t>
      </w:r>
      <w:proofErr w:type="gramEnd"/>
      <w:r w:rsidRPr="005730FC">
        <w:rPr>
          <w:rFonts w:ascii="Calibri" w:eastAsia="Calibri" w:hAnsi="Calibri" w:cs="Times New Roman"/>
          <w:color w:val="000000" w:themeColor="text1"/>
          <w:sz w:val="22"/>
          <w:szCs w:val="22"/>
          <w:lang w:eastAsia="en-US"/>
        </w:rPr>
        <w:t xml:space="preserve"> and complex trauma. This includes people within the Gypsy, </w:t>
      </w:r>
      <w:proofErr w:type="gramStart"/>
      <w:r w:rsidRPr="005730FC">
        <w:rPr>
          <w:rFonts w:ascii="Calibri" w:eastAsia="Calibri" w:hAnsi="Calibri" w:cs="Times New Roman"/>
          <w:color w:val="000000" w:themeColor="text1"/>
          <w:sz w:val="22"/>
          <w:szCs w:val="22"/>
          <w:lang w:eastAsia="en-US"/>
        </w:rPr>
        <w:t>Roma</w:t>
      </w:r>
      <w:proofErr w:type="gramEnd"/>
      <w:r w:rsidRPr="005730FC">
        <w:rPr>
          <w:rFonts w:ascii="Calibri" w:eastAsia="Calibri" w:hAnsi="Calibri" w:cs="Times New Roman"/>
          <w:color w:val="000000" w:themeColor="text1"/>
          <w:sz w:val="22"/>
          <w:szCs w:val="22"/>
          <w:lang w:eastAsia="en-US"/>
        </w:rPr>
        <w:t xml:space="preserve"> and Traveller communities. </w:t>
      </w:r>
    </w:p>
    <w:p w14:paraId="49E88C26"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795575BA" w14:textId="77777777" w:rsidR="001A67AF" w:rsidRPr="005730FC" w:rsidRDefault="001A67AF" w:rsidP="00AF4260">
      <w:pPr>
        <w:numPr>
          <w:ilvl w:val="0"/>
          <w:numId w:val="30"/>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 recent NHS Long Term Plan commits to a more concerted and systematic approach to reducing health inequalities. Local health systems have new requirements to set out how they will specifically reduce health inequalities by 2023/24 and 2028/29. </w:t>
      </w:r>
    </w:p>
    <w:p w14:paraId="5E925E4C"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30388205" w14:textId="77777777" w:rsidR="001A67AF" w:rsidRPr="005730FC" w:rsidRDefault="001A67AF" w:rsidP="00AF4260">
      <w:pPr>
        <w:numPr>
          <w:ilvl w:val="0"/>
          <w:numId w:val="30"/>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 Houses of Parliament Commons Select Women and Equalities Committee has completed (April 2019) an inquiry into tackling inequalities faced by Gypsy, </w:t>
      </w:r>
      <w:proofErr w:type="gramStart"/>
      <w:r w:rsidRPr="005730FC">
        <w:rPr>
          <w:rFonts w:ascii="Calibri" w:eastAsia="Calibri" w:hAnsi="Calibri" w:cs="Times New Roman"/>
          <w:color w:val="000000" w:themeColor="text1"/>
          <w:sz w:val="22"/>
          <w:szCs w:val="22"/>
          <w:lang w:eastAsia="en-US"/>
        </w:rPr>
        <w:t>Roma</w:t>
      </w:r>
      <w:proofErr w:type="gramEnd"/>
      <w:r w:rsidRPr="005730FC">
        <w:rPr>
          <w:rFonts w:ascii="Calibri" w:eastAsia="Calibri" w:hAnsi="Calibri" w:cs="Times New Roman"/>
          <w:color w:val="000000" w:themeColor="text1"/>
          <w:sz w:val="22"/>
          <w:szCs w:val="22"/>
          <w:lang w:eastAsia="en-US"/>
        </w:rPr>
        <w:t xml:space="preserve"> and Traveller communities. This assessed the impact and progress achieved from 28 commitments to tackling inequalities made by a 2012 ministerial working group.  It noted that there was a lack of focus on Gypsy Roma Traveller communities within JSNAs nationally and highlighted that this omission resulted in Gypsy Roma Traveller communities being overlooked when planning services.  The Committee stated this was unacceptable given the poor health outcomes faced by Gypsy Roma Traveller communities.  </w:t>
      </w:r>
    </w:p>
    <w:p w14:paraId="02E0CFB0"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058C4C90" w14:textId="2906C046" w:rsidR="001A67AF" w:rsidRPr="005730FC" w:rsidRDefault="001A67AF" w:rsidP="00AF4260">
      <w:pPr>
        <w:numPr>
          <w:ilvl w:val="0"/>
          <w:numId w:val="30"/>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PSED duties - Gypsies and some Traveller ethnicities have been recognised in law as being ethnic groups protected against discrimination by the Equality Act 2010.  Migrant Roma are protected both by virtue of their ethnicities and their national </w:t>
      </w:r>
      <w:r w:rsidR="00D02628" w:rsidRPr="005730FC">
        <w:rPr>
          <w:rFonts w:ascii="Calibri" w:eastAsia="Calibri" w:hAnsi="Calibri" w:cs="Times New Roman"/>
          <w:color w:val="000000" w:themeColor="text1"/>
          <w:sz w:val="22"/>
          <w:szCs w:val="22"/>
          <w:lang w:eastAsia="en-US"/>
        </w:rPr>
        <w:t>identities.</w:t>
      </w:r>
    </w:p>
    <w:p w14:paraId="7261D793" w14:textId="77777777" w:rsidR="001A67AF" w:rsidRPr="005730FC" w:rsidRDefault="001A67AF" w:rsidP="00F33CBF">
      <w:pPr>
        <w:keepNext/>
        <w:keepLines/>
        <w:spacing w:before="0" w:after="0" w:line="259" w:lineRule="auto"/>
        <w:outlineLvl w:val="0"/>
        <w:rPr>
          <w:rFonts w:ascii="Arial" w:eastAsia="Times New Roman" w:hAnsi="Arial" w:cs="Times New Roman"/>
          <w:b/>
          <w:bCs/>
          <w:color w:val="000000" w:themeColor="text1"/>
          <w:sz w:val="22"/>
          <w:szCs w:val="22"/>
          <w:lang w:eastAsia="en-US"/>
        </w:rPr>
      </w:pPr>
      <w:bookmarkStart w:id="167" w:name="_Toc129784118"/>
      <w:bookmarkStart w:id="168" w:name="_Toc129867349"/>
      <w:bookmarkStart w:id="169" w:name="_Toc131414958"/>
      <w:bookmarkStart w:id="170" w:name="_Toc131495316"/>
      <w:bookmarkStart w:id="171" w:name="_Toc131508406"/>
      <w:bookmarkStart w:id="172" w:name="_Toc131667735"/>
      <w:bookmarkStart w:id="173" w:name="_Toc132635377"/>
      <w:bookmarkStart w:id="174" w:name="_Toc133496017"/>
      <w:bookmarkStart w:id="175" w:name="_Toc133496678"/>
      <w:bookmarkStart w:id="176" w:name="_Toc140833294"/>
      <w:bookmarkStart w:id="177" w:name="_Toc141189651"/>
      <w:bookmarkStart w:id="178" w:name="_Toc141190339"/>
      <w:r w:rsidRPr="005730FC">
        <w:rPr>
          <w:rFonts w:ascii="Arial" w:eastAsia="Times New Roman" w:hAnsi="Arial" w:cs="Times New Roman"/>
          <w:b/>
          <w:bCs/>
          <w:color w:val="000000" w:themeColor="text1"/>
          <w:sz w:val="22"/>
          <w:szCs w:val="22"/>
          <w:lang w:eastAsia="en-US"/>
        </w:rPr>
        <w:t>Aim</w:t>
      </w:r>
      <w:bookmarkEnd w:id="167"/>
      <w:bookmarkEnd w:id="168"/>
      <w:bookmarkEnd w:id="169"/>
      <w:bookmarkEnd w:id="170"/>
      <w:bookmarkEnd w:id="171"/>
      <w:bookmarkEnd w:id="172"/>
      <w:bookmarkEnd w:id="173"/>
      <w:bookmarkEnd w:id="174"/>
      <w:bookmarkEnd w:id="175"/>
      <w:bookmarkEnd w:id="176"/>
      <w:bookmarkEnd w:id="177"/>
      <w:bookmarkEnd w:id="178"/>
    </w:p>
    <w:p w14:paraId="2E981A21"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 aim of this Gypsy, Roma and Traveller Health Needs Assessment is to identify the health needs (including wider determinants) of the Gypsy, </w:t>
      </w:r>
      <w:proofErr w:type="gramStart"/>
      <w:r w:rsidRPr="005730FC">
        <w:rPr>
          <w:rFonts w:ascii="Calibri" w:eastAsia="Calibri" w:hAnsi="Calibri" w:cs="Times New Roman"/>
          <w:color w:val="000000" w:themeColor="text1"/>
          <w:sz w:val="22"/>
          <w:szCs w:val="22"/>
          <w:lang w:eastAsia="en-US"/>
        </w:rPr>
        <w:t>Roma</w:t>
      </w:r>
      <w:proofErr w:type="gramEnd"/>
      <w:r w:rsidRPr="005730FC">
        <w:rPr>
          <w:rFonts w:ascii="Calibri" w:eastAsia="Calibri" w:hAnsi="Calibri" w:cs="Times New Roman"/>
          <w:color w:val="000000" w:themeColor="text1"/>
          <w:sz w:val="22"/>
          <w:szCs w:val="22"/>
          <w:lang w:eastAsia="en-US"/>
        </w:rPr>
        <w:t xml:space="preserve"> and Traveller communities in Kent, to describe the current services and support in place to address these needs, and to identify the gaps in meeting these using evidence-based or best-practice approaches.</w:t>
      </w:r>
    </w:p>
    <w:p w14:paraId="1C2F38BC" w14:textId="77777777" w:rsidR="001A67AF" w:rsidRPr="005730FC" w:rsidRDefault="001A67AF" w:rsidP="00F33CBF">
      <w:pPr>
        <w:keepNext/>
        <w:keepLines/>
        <w:spacing w:before="0" w:after="0" w:line="259" w:lineRule="auto"/>
        <w:outlineLvl w:val="0"/>
        <w:rPr>
          <w:rFonts w:ascii="Arial" w:eastAsia="Times New Roman" w:hAnsi="Arial" w:cs="Times New Roman"/>
          <w:b/>
          <w:bCs/>
          <w:color w:val="000000" w:themeColor="text1"/>
          <w:sz w:val="22"/>
          <w:szCs w:val="22"/>
          <w:lang w:eastAsia="en-US"/>
        </w:rPr>
      </w:pPr>
      <w:bookmarkStart w:id="179" w:name="_Toc129784119"/>
      <w:bookmarkStart w:id="180" w:name="_Toc129867350"/>
      <w:bookmarkStart w:id="181" w:name="_Toc131414959"/>
      <w:bookmarkStart w:id="182" w:name="_Toc131495317"/>
      <w:bookmarkStart w:id="183" w:name="_Toc131508407"/>
      <w:bookmarkStart w:id="184" w:name="_Toc131667736"/>
      <w:bookmarkStart w:id="185" w:name="_Toc132635378"/>
      <w:bookmarkStart w:id="186" w:name="_Toc133496018"/>
      <w:bookmarkStart w:id="187" w:name="_Toc133496679"/>
      <w:bookmarkStart w:id="188" w:name="_Toc140833295"/>
      <w:bookmarkStart w:id="189" w:name="_Toc141189652"/>
      <w:bookmarkStart w:id="190" w:name="_Toc141190340"/>
      <w:r w:rsidRPr="005730FC">
        <w:rPr>
          <w:rFonts w:ascii="Arial" w:eastAsia="Times New Roman" w:hAnsi="Arial" w:cs="Times New Roman"/>
          <w:b/>
          <w:bCs/>
          <w:color w:val="000000" w:themeColor="text1"/>
          <w:sz w:val="22"/>
          <w:szCs w:val="22"/>
          <w:lang w:eastAsia="en-US"/>
        </w:rPr>
        <w:t>Scope</w:t>
      </w:r>
      <w:bookmarkEnd w:id="179"/>
      <w:bookmarkEnd w:id="180"/>
      <w:bookmarkEnd w:id="181"/>
      <w:bookmarkEnd w:id="182"/>
      <w:bookmarkEnd w:id="183"/>
      <w:bookmarkEnd w:id="184"/>
      <w:bookmarkEnd w:id="185"/>
      <w:bookmarkEnd w:id="186"/>
      <w:bookmarkEnd w:id="187"/>
      <w:bookmarkEnd w:id="188"/>
      <w:bookmarkEnd w:id="189"/>
      <w:bookmarkEnd w:id="190"/>
    </w:p>
    <w:p w14:paraId="5AA0487B"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scope of this needs assessment will focus on:</w:t>
      </w:r>
    </w:p>
    <w:p w14:paraId="52097BC3" w14:textId="7ADFA214" w:rsidR="001A67AF" w:rsidRPr="005730FC" w:rsidRDefault="001A67AF" w:rsidP="00AF4260">
      <w:pPr>
        <w:numPr>
          <w:ilvl w:val="0"/>
          <w:numId w:val="21"/>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All Gypsy Roma Traveller communities within the county of Kent regardless of accommodation type noting that nationally three in four Gypsies and Travellers live in non-caravan accommodation.  The APPG report found that migrant Roma communities face inequalities that are very different to those faced by Gypsies and Travellers.  We will need to disaggregate the data where we can and take a stakeholder view of how to capture health needs by specific community.</w:t>
      </w:r>
    </w:p>
    <w:p w14:paraId="50DDC2F4"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668CDFAF" w14:textId="6615CF61" w:rsidR="001A67AF" w:rsidRPr="005730FC" w:rsidRDefault="001A67AF" w:rsidP="00AF4260">
      <w:pPr>
        <w:numPr>
          <w:ilvl w:val="0"/>
          <w:numId w:val="21"/>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Robert Wood Johnson model of ill health recognises the significant impact that wider determinants play in health.  This HNA will aim to describe</w:t>
      </w:r>
      <w:r w:rsidR="00BD71C0">
        <w:rPr>
          <w:rFonts w:ascii="Calibri" w:eastAsia="Calibri" w:hAnsi="Calibri" w:cs="Times New Roman"/>
          <w:color w:val="000000" w:themeColor="text1"/>
          <w:sz w:val="22"/>
          <w:szCs w:val="22"/>
          <w:lang w:eastAsia="en-US"/>
        </w:rPr>
        <w:t>,</w:t>
      </w:r>
      <w:r w:rsidRPr="005730FC">
        <w:rPr>
          <w:rFonts w:ascii="Calibri" w:eastAsia="Calibri" w:hAnsi="Calibri" w:cs="Times New Roman"/>
          <w:color w:val="000000" w:themeColor="text1"/>
          <w:sz w:val="22"/>
          <w:szCs w:val="22"/>
          <w:lang w:eastAsia="en-US"/>
        </w:rPr>
        <w:t xml:space="preserve"> and where possible quantify</w:t>
      </w:r>
      <w:r w:rsidR="00BD71C0">
        <w:rPr>
          <w:rFonts w:ascii="Calibri" w:eastAsia="Calibri" w:hAnsi="Calibri" w:cs="Times New Roman"/>
          <w:color w:val="000000" w:themeColor="text1"/>
          <w:sz w:val="22"/>
          <w:szCs w:val="22"/>
          <w:lang w:eastAsia="en-US"/>
        </w:rPr>
        <w:t>,</w:t>
      </w:r>
      <w:r w:rsidRPr="005730FC">
        <w:rPr>
          <w:rFonts w:ascii="Calibri" w:eastAsia="Calibri" w:hAnsi="Calibri" w:cs="Times New Roman"/>
          <w:color w:val="000000" w:themeColor="text1"/>
          <w:sz w:val="22"/>
          <w:szCs w:val="22"/>
          <w:lang w:eastAsia="en-US"/>
        </w:rPr>
        <w:t xml:space="preserve"> upstream factors as well as capturing information on morbidity and mortality.</w:t>
      </w:r>
    </w:p>
    <w:p w14:paraId="456E1CA2"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2C4D4772" w14:textId="77777777" w:rsidR="001A67AF" w:rsidRPr="005730FC" w:rsidRDefault="001A67AF" w:rsidP="00AF4260">
      <w:pPr>
        <w:numPr>
          <w:ilvl w:val="0"/>
          <w:numId w:val="21"/>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Service mapping will be limited to upper and lower tier local authority commissioned and/or delivered services and NHS commissioned and/or delivered services.</w:t>
      </w:r>
    </w:p>
    <w:p w14:paraId="2BBABD07"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35F27C80" w14:textId="77777777" w:rsidR="001A67AF" w:rsidRPr="005730FC" w:rsidRDefault="001A67AF" w:rsidP="00AF4260">
      <w:pPr>
        <w:numPr>
          <w:ilvl w:val="0"/>
          <w:numId w:val="21"/>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Recommendations will guide ongoing Kent-wide developments in reducing health inequalities and improving health outcomes for Gypsy Roma Traveller communities.</w:t>
      </w:r>
    </w:p>
    <w:p w14:paraId="329F14DD"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1BF03E60" w14:textId="77777777" w:rsidR="001A67AF" w:rsidRPr="005730FC" w:rsidRDefault="001A67AF" w:rsidP="00AF4260">
      <w:pPr>
        <w:numPr>
          <w:ilvl w:val="0"/>
          <w:numId w:val="21"/>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In no way is this piece of work looking to duplicate any current projects or initiatives, rather it seeks to learn from findings and inform and influence ongoing engagement with the Gypsy Roma Traveller population and address issues that perhaps have not had focus prior to this assessment. Appendix 3 contains current projects and initiatives that we are currently aware of.</w:t>
      </w:r>
    </w:p>
    <w:p w14:paraId="6A95A56A" w14:textId="77777777" w:rsidR="001A67AF" w:rsidRPr="005730FC" w:rsidRDefault="001A67AF" w:rsidP="001A67AF">
      <w:pPr>
        <w:spacing w:before="0" w:after="160" w:line="259" w:lineRule="auto"/>
        <w:ind w:left="720"/>
        <w:contextualSpacing/>
        <w:jc w:val="both"/>
        <w:rPr>
          <w:rFonts w:ascii="Calibri" w:eastAsia="Calibri" w:hAnsi="Calibri" w:cs="Times New Roman"/>
          <w:color w:val="000000" w:themeColor="text1"/>
          <w:sz w:val="22"/>
          <w:szCs w:val="22"/>
          <w:lang w:eastAsia="en-US"/>
        </w:rPr>
      </w:pPr>
    </w:p>
    <w:p w14:paraId="09F7CAB9" w14:textId="77777777" w:rsidR="001A67AF" w:rsidRPr="005730FC" w:rsidRDefault="001A67AF" w:rsidP="001A67AF">
      <w:p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Out of scope </w:t>
      </w:r>
    </w:p>
    <w:p w14:paraId="0228CE50" w14:textId="77777777" w:rsidR="001A67AF" w:rsidRPr="005730FC" w:rsidRDefault="001A67AF" w:rsidP="00AF4260">
      <w:pPr>
        <w:numPr>
          <w:ilvl w:val="0"/>
          <w:numId w:val="26"/>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New Travellers</w:t>
      </w:r>
    </w:p>
    <w:p w14:paraId="727F81E4" w14:textId="77777777" w:rsidR="001A67AF" w:rsidRPr="005730FC" w:rsidRDefault="001A67AF" w:rsidP="00AF4260">
      <w:pPr>
        <w:numPr>
          <w:ilvl w:val="0"/>
          <w:numId w:val="26"/>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Bargees and boaters</w:t>
      </w:r>
    </w:p>
    <w:p w14:paraId="20A6F5D4" w14:textId="77777777" w:rsidR="001A67AF" w:rsidRPr="005730FC" w:rsidRDefault="001A67AF" w:rsidP="00AF4260">
      <w:pPr>
        <w:numPr>
          <w:ilvl w:val="0"/>
          <w:numId w:val="26"/>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Travelling Showpeople</w:t>
      </w:r>
    </w:p>
    <w:p w14:paraId="40318315"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Although these communities share many of the barriers faced by people who are ethnically Gypsy, </w:t>
      </w:r>
      <w:proofErr w:type="gramStart"/>
      <w:r w:rsidRPr="005730FC">
        <w:rPr>
          <w:rFonts w:ascii="Calibri" w:eastAsia="Calibri" w:hAnsi="Calibri" w:cs="Times New Roman"/>
          <w:color w:val="000000" w:themeColor="text1"/>
          <w:sz w:val="22"/>
          <w:szCs w:val="22"/>
          <w:lang w:eastAsia="en-US"/>
        </w:rPr>
        <w:t>Roma</w:t>
      </w:r>
      <w:proofErr w:type="gramEnd"/>
      <w:r w:rsidRPr="005730FC">
        <w:rPr>
          <w:rFonts w:ascii="Calibri" w:eastAsia="Calibri" w:hAnsi="Calibri" w:cs="Times New Roman"/>
          <w:color w:val="000000" w:themeColor="text1"/>
          <w:sz w:val="22"/>
          <w:szCs w:val="22"/>
          <w:lang w:eastAsia="en-US"/>
        </w:rPr>
        <w:t xml:space="preserve"> and Irish Traveller they are not included specifically in this assessment.  However, many of the outcomes and recommendations may be applicable</w:t>
      </w:r>
      <w:bookmarkStart w:id="191" w:name="_Toc377040261"/>
      <w:r w:rsidRPr="005730FC">
        <w:rPr>
          <w:rFonts w:ascii="Calibri" w:eastAsia="Calibri" w:hAnsi="Calibri" w:cs="Times New Roman"/>
          <w:color w:val="000000" w:themeColor="text1"/>
          <w:sz w:val="22"/>
          <w:szCs w:val="22"/>
          <w:lang w:eastAsia="en-US"/>
        </w:rPr>
        <w:t>.</w:t>
      </w:r>
    </w:p>
    <w:p w14:paraId="467E97E4" w14:textId="77777777" w:rsidR="001A67AF" w:rsidRPr="005730FC" w:rsidRDefault="001A67AF" w:rsidP="00F33CBF">
      <w:pPr>
        <w:keepNext/>
        <w:keepLines/>
        <w:spacing w:before="0" w:after="0" w:line="259" w:lineRule="auto"/>
        <w:outlineLvl w:val="0"/>
        <w:rPr>
          <w:rFonts w:ascii="Arial" w:eastAsia="Times New Roman" w:hAnsi="Arial" w:cs="Times New Roman"/>
          <w:b/>
          <w:bCs/>
          <w:color w:val="000000" w:themeColor="text1"/>
          <w:sz w:val="22"/>
          <w:szCs w:val="22"/>
          <w:lang w:eastAsia="en-US"/>
        </w:rPr>
      </w:pPr>
      <w:bookmarkStart w:id="192" w:name="_Toc129784120"/>
      <w:bookmarkStart w:id="193" w:name="_Toc129867351"/>
      <w:bookmarkStart w:id="194" w:name="_Toc131414960"/>
      <w:bookmarkStart w:id="195" w:name="_Toc131495318"/>
      <w:bookmarkStart w:id="196" w:name="_Toc131508408"/>
      <w:bookmarkStart w:id="197" w:name="_Toc131667737"/>
      <w:bookmarkStart w:id="198" w:name="_Toc132635379"/>
      <w:bookmarkStart w:id="199" w:name="_Toc133496019"/>
      <w:bookmarkStart w:id="200" w:name="_Toc133496680"/>
      <w:bookmarkStart w:id="201" w:name="_Toc140833296"/>
      <w:bookmarkStart w:id="202" w:name="_Toc141189653"/>
      <w:bookmarkStart w:id="203" w:name="_Toc141190341"/>
      <w:r w:rsidRPr="005730FC">
        <w:rPr>
          <w:rFonts w:ascii="Arial" w:eastAsia="Times New Roman" w:hAnsi="Arial" w:cs="Times New Roman"/>
          <w:b/>
          <w:bCs/>
          <w:color w:val="000000" w:themeColor="text1"/>
          <w:sz w:val="22"/>
          <w:szCs w:val="22"/>
          <w:lang w:eastAsia="en-US"/>
        </w:rPr>
        <w:t>The Approach</w:t>
      </w:r>
      <w:bookmarkEnd w:id="191"/>
      <w:bookmarkEnd w:id="192"/>
      <w:bookmarkEnd w:id="193"/>
      <w:bookmarkEnd w:id="194"/>
      <w:bookmarkEnd w:id="195"/>
      <w:bookmarkEnd w:id="196"/>
      <w:bookmarkEnd w:id="197"/>
      <w:bookmarkEnd w:id="198"/>
      <w:bookmarkEnd w:id="199"/>
      <w:bookmarkEnd w:id="200"/>
      <w:bookmarkEnd w:id="201"/>
      <w:bookmarkEnd w:id="202"/>
      <w:bookmarkEnd w:id="203"/>
      <w:r w:rsidRPr="005730FC">
        <w:rPr>
          <w:rFonts w:ascii="Arial" w:eastAsia="Times New Roman" w:hAnsi="Arial" w:cs="Times New Roman"/>
          <w:b/>
          <w:bCs/>
          <w:color w:val="000000" w:themeColor="text1"/>
          <w:sz w:val="22"/>
          <w:szCs w:val="22"/>
          <w:lang w:eastAsia="en-US"/>
        </w:rPr>
        <w:t xml:space="preserve"> </w:t>
      </w:r>
    </w:p>
    <w:p w14:paraId="0195E8D0"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Office for Health Improvement and Disparities (OHID) Inclusion Health Team recently identified many areas where inequalities in Gypsy Roma Traveller health have been documented nationally:</w:t>
      </w:r>
    </w:p>
    <w:p w14:paraId="6F112503" w14:textId="77777777" w:rsidR="001A67AF" w:rsidRPr="005730FC" w:rsidRDefault="001A67AF" w:rsidP="00AF4260">
      <w:pPr>
        <w:numPr>
          <w:ilvl w:val="0"/>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Wider determinants</w:t>
      </w:r>
    </w:p>
    <w:p w14:paraId="7FC5DFCB"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Low income and high unemployment</w:t>
      </w:r>
    </w:p>
    <w:p w14:paraId="6527764A"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Poor educational experience and outcomes </w:t>
      </w:r>
    </w:p>
    <w:p w14:paraId="35F1E55A"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Lack of/ insecure housing and poor conditions</w:t>
      </w:r>
    </w:p>
    <w:p w14:paraId="1BF879D3"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Racism and discrimination</w:t>
      </w:r>
    </w:p>
    <w:p w14:paraId="26665C1C" w14:textId="77777777" w:rsidR="001A67AF" w:rsidRPr="005730FC" w:rsidRDefault="001A67AF" w:rsidP="00AF4260">
      <w:pPr>
        <w:numPr>
          <w:ilvl w:val="0"/>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Health</w:t>
      </w:r>
    </w:p>
    <w:p w14:paraId="3FE86A73"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Worse outcomes than general population across most health indicators (where data is available)</w:t>
      </w:r>
    </w:p>
    <w:p w14:paraId="5248942B" w14:textId="77777777" w:rsidR="001A67AF" w:rsidRPr="005730FC" w:rsidRDefault="001A67AF" w:rsidP="00AF4260">
      <w:pPr>
        <w:numPr>
          <w:ilvl w:val="0"/>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Access to health care</w:t>
      </w:r>
    </w:p>
    <w:p w14:paraId="45692005"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Being refused registration</w:t>
      </w:r>
    </w:p>
    <w:p w14:paraId="6CFE36F5"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Discrimination and poor experiences</w:t>
      </w:r>
    </w:p>
    <w:p w14:paraId="6F8F385B"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Lack of cultural sensitivity</w:t>
      </w:r>
    </w:p>
    <w:p w14:paraId="6471F5DD"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Stigma</w:t>
      </w:r>
    </w:p>
    <w:p w14:paraId="02F21467"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Low literacy</w:t>
      </w:r>
    </w:p>
    <w:p w14:paraId="1C05633A"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Language barriers</w:t>
      </w:r>
    </w:p>
    <w:p w14:paraId="15BC5735" w14:textId="77777777" w:rsidR="001A67AF" w:rsidRPr="005730FC" w:rsidRDefault="001A67AF" w:rsidP="00AF4260">
      <w:pPr>
        <w:numPr>
          <w:ilvl w:val="1"/>
          <w:numId w:val="23"/>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Digital barriers</w:t>
      </w:r>
    </w:p>
    <w:p w14:paraId="756A3A08"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This HNA will use an epidemiological and corporate approach described by Stevens and Rafferty</w:t>
      </w:r>
      <w:r w:rsidRPr="005730FC">
        <w:rPr>
          <w:rFonts w:ascii="Calibri" w:eastAsia="Calibri" w:hAnsi="Calibri" w:cs="Times New Roman"/>
          <w:color w:val="000000" w:themeColor="text1"/>
          <w:sz w:val="22"/>
          <w:szCs w:val="22"/>
          <w:vertAlign w:val="superscript"/>
          <w:lang w:eastAsia="en-US"/>
        </w:rPr>
        <w:footnoteReference w:id="3"/>
      </w:r>
      <w:r w:rsidRPr="005730FC">
        <w:rPr>
          <w:rFonts w:ascii="Calibri" w:eastAsia="Calibri" w:hAnsi="Calibri" w:cs="Times New Roman"/>
          <w:color w:val="000000" w:themeColor="text1"/>
          <w:sz w:val="22"/>
          <w:szCs w:val="22"/>
          <w:lang w:eastAsia="en-US"/>
        </w:rPr>
        <w:t xml:space="preserve"> to: </w:t>
      </w:r>
    </w:p>
    <w:p w14:paraId="07414470" w14:textId="77777777" w:rsidR="001A67AF" w:rsidRPr="005730FC" w:rsidRDefault="001A67AF" w:rsidP="00AF4260">
      <w:pPr>
        <w:numPr>
          <w:ilvl w:val="0"/>
          <w:numId w:val="25"/>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Describe, and where possible quantify, the scale of health needs faced by Gypsy Roma Traveller communities across the life-course </w:t>
      </w:r>
      <w:r w:rsidRPr="005730FC">
        <w:rPr>
          <w:rFonts w:ascii="Calibri" w:eastAsia="Calibri" w:hAnsi="Calibri" w:cs="Times New Roman"/>
          <w:b/>
          <w:bCs/>
          <w:color w:val="000000" w:themeColor="text1"/>
          <w:sz w:val="22"/>
          <w:szCs w:val="22"/>
          <w:lang w:eastAsia="en-US"/>
        </w:rPr>
        <w:t>(epidemiological)</w:t>
      </w:r>
      <w:r w:rsidRPr="005730FC">
        <w:rPr>
          <w:rFonts w:ascii="Calibri" w:eastAsia="Calibri" w:hAnsi="Calibri" w:cs="Times New Roman"/>
          <w:color w:val="000000" w:themeColor="text1"/>
          <w:sz w:val="22"/>
          <w:szCs w:val="22"/>
          <w:lang w:eastAsia="en-US"/>
        </w:rPr>
        <w:t>.</w:t>
      </w:r>
    </w:p>
    <w:p w14:paraId="6DEB3628" w14:textId="77777777" w:rsidR="001A67AF" w:rsidRPr="005730FC" w:rsidRDefault="001A67AF" w:rsidP="00AF4260">
      <w:pPr>
        <w:numPr>
          <w:ilvl w:val="0"/>
          <w:numId w:val="25"/>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Obtain stakeholder views on the needs for health and care services amongst Gypsy Roma Traveller communities and elicit views on the extent to which these needs are currently being met and barriers faced </w:t>
      </w:r>
      <w:r w:rsidRPr="005730FC">
        <w:rPr>
          <w:rFonts w:ascii="Calibri" w:eastAsia="Calibri" w:hAnsi="Calibri" w:cs="Times New Roman"/>
          <w:b/>
          <w:bCs/>
          <w:color w:val="000000" w:themeColor="text1"/>
          <w:sz w:val="22"/>
          <w:szCs w:val="22"/>
          <w:lang w:eastAsia="en-US"/>
        </w:rPr>
        <w:t>(corporate)</w:t>
      </w:r>
    </w:p>
    <w:p w14:paraId="73898295" w14:textId="77777777" w:rsidR="001A67AF" w:rsidRPr="005730FC" w:rsidRDefault="001A67AF" w:rsidP="00AF4260">
      <w:pPr>
        <w:numPr>
          <w:ilvl w:val="0"/>
          <w:numId w:val="25"/>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val="en-US" w:eastAsia="en-US"/>
        </w:rPr>
        <w:t xml:space="preserve">Map current community, </w:t>
      </w:r>
      <w:proofErr w:type="gramStart"/>
      <w:r w:rsidRPr="005730FC">
        <w:rPr>
          <w:rFonts w:ascii="Calibri" w:eastAsia="Calibri" w:hAnsi="Calibri" w:cs="Times New Roman"/>
          <w:color w:val="000000" w:themeColor="text1"/>
          <w:sz w:val="22"/>
          <w:szCs w:val="22"/>
          <w:lang w:val="en-US" w:eastAsia="en-US"/>
        </w:rPr>
        <w:t>health</w:t>
      </w:r>
      <w:proofErr w:type="gramEnd"/>
      <w:r w:rsidRPr="005730FC">
        <w:rPr>
          <w:rFonts w:ascii="Calibri" w:eastAsia="Calibri" w:hAnsi="Calibri" w:cs="Times New Roman"/>
          <w:color w:val="000000" w:themeColor="text1"/>
          <w:sz w:val="22"/>
          <w:szCs w:val="22"/>
          <w:lang w:val="en-US" w:eastAsia="en-US"/>
        </w:rPr>
        <w:t xml:space="preserve"> and care services available to </w:t>
      </w:r>
      <w:r w:rsidRPr="005730FC">
        <w:rPr>
          <w:rFonts w:ascii="Calibri" w:eastAsia="Calibri" w:hAnsi="Calibri" w:cs="Times New Roman"/>
          <w:color w:val="000000" w:themeColor="text1"/>
          <w:sz w:val="22"/>
          <w:szCs w:val="22"/>
          <w:lang w:eastAsia="en-US"/>
        </w:rPr>
        <w:t xml:space="preserve">Gypsy Roma Traveller </w:t>
      </w:r>
      <w:r w:rsidRPr="005730FC">
        <w:rPr>
          <w:rFonts w:ascii="Calibri" w:eastAsia="Calibri" w:hAnsi="Calibri" w:cs="Times New Roman"/>
          <w:color w:val="000000" w:themeColor="text1"/>
          <w:sz w:val="22"/>
          <w:szCs w:val="22"/>
          <w:lang w:val="en-US" w:eastAsia="en-US"/>
        </w:rPr>
        <w:t xml:space="preserve">communities against </w:t>
      </w:r>
      <w:r w:rsidRPr="005730FC">
        <w:rPr>
          <w:rFonts w:ascii="Calibri" w:eastAsia="Calibri" w:hAnsi="Calibri" w:cs="Times New Roman"/>
          <w:color w:val="000000" w:themeColor="text1"/>
          <w:sz w:val="22"/>
          <w:szCs w:val="22"/>
          <w:lang w:eastAsia="en-US"/>
        </w:rPr>
        <w:t>evidence-based/best practice standards in order to make an assessment of met and unmet need.</w:t>
      </w:r>
    </w:p>
    <w:p w14:paraId="7D637740" w14:textId="77777777" w:rsidR="001A67AF" w:rsidRPr="005730FC" w:rsidRDefault="001A67AF" w:rsidP="001A67AF">
      <w:pPr>
        <w:spacing w:before="0" w:after="160" w:line="259" w:lineRule="auto"/>
        <w:ind w:left="720"/>
        <w:contextualSpacing/>
        <w:rPr>
          <w:rFonts w:ascii="Calibri" w:eastAsia="Calibri" w:hAnsi="Calibri" w:cs="Times New Roman"/>
          <w:color w:val="000000" w:themeColor="text1"/>
          <w:sz w:val="22"/>
          <w:szCs w:val="22"/>
          <w:lang w:eastAsia="en-US"/>
        </w:rPr>
      </w:pPr>
    </w:p>
    <w:p w14:paraId="6BE2CC75" w14:textId="77777777" w:rsidR="001A67AF" w:rsidRPr="005730FC" w:rsidRDefault="001A67AF" w:rsidP="00F33CBF">
      <w:pPr>
        <w:keepNext/>
        <w:keepLines/>
        <w:spacing w:before="200" w:after="240" w:line="259" w:lineRule="auto"/>
        <w:outlineLvl w:val="1"/>
        <w:rPr>
          <w:rFonts w:ascii="Arial" w:eastAsia="Times New Roman" w:hAnsi="Arial" w:cs="Times New Roman"/>
          <w:b/>
          <w:bCs/>
          <w:color w:val="000000" w:themeColor="text1"/>
          <w:sz w:val="22"/>
          <w:lang w:eastAsia="en-US"/>
        </w:rPr>
      </w:pPr>
      <w:bookmarkStart w:id="204" w:name="_Toc129784121"/>
      <w:bookmarkStart w:id="205" w:name="_Toc129867352"/>
      <w:bookmarkStart w:id="206" w:name="_Toc131414961"/>
      <w:bookmarkStart w:id="207" w:name="_Toc131495319"/>
      <w:bookmarkStart w:id="208" w:name="_Toc131508409"/>
      <w:bookmarkStart w:id="209" w:name="_Toc131667738"/>
      <w:bookmarkStart w:id="210" w:name="_Toc132635380"/>
      <w:bookmarkStart w:id="211" w:name="_Toc133496020"/>
      <w:bookmarkStart w:id="212" w:name="_Toc133496681"/>
      <w:bookmarkStart w:id="213" w:name="_Toc140833297"/>
      <w:bookmarkStart w:id="214" w:name="_Toc141189654"/>
      <w:bookmarkStart w:id="215" w:name="_Toc141190342"/>
      <w:r w:rsidRPr="005730FC">
        <w:rPr>
          <w:rFonts w:ascii="Arial" w:eastAsia="Times New Roman" w:hAnsi="Arial" w:cs="Times New Roman"/>
          <w:b/>
          <w:bCs/>
          <w:color w:val="000000" w:themeColor="text1"/>
          <w:sz w:val="22"/>
          <w:lang w:eastAsia="en-US"/>
        </w:rPr>
        <w:t>Methods</w:t>
      </w:r>
      <w:bookmarkEnd w:id="204"/>
      <w:bookmarkEnd w:id="205"/>
      <w:bookmarkEnd w:id="206"/>
      <w:bookmarkEnd w:id="207"/>
      <w:bookmarkEnd w:id="208"/>
      <w:bookmarkEnd w:id="209"/>
      <w:bookmarkEnd w:id="210"/>
      <w:bookmarkEnd w:id="211"/>
      <w:bookmarkEnd w:id="212"/>
      <w:bookmarkEnd w:id="213"/>
      <w:bookmarkEnd w:id="214"/>
      <w:bookmarkEnd w:id="215"/>
    </w:p>
    <w:p w14:paraId="76CA883B"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It is widely accepted that there is only a small number of routine data sources available to describe Gypsy Roma Traveller health needs, including wider determinants of health (OHID reference).  Kent Public Health Observatory recently carried out a scoping review of Gypsy Roma Traveller HNAs carried out elsewhere in the UK to determine information sources used.  Approaches common to all HNA were:</w:t>
      </w:r>
    </w:p>
    <w:p w14:paraId="52D936A5" w14:textId="77777777" w:rsidR="001A67AF" w:rsidRPr="005730FC" w:rsidRDefault="001A67AF" w:rsidP="00AF4260">
      <w:pPr>
        <w:numPr>
          <w:ilvl w:val="0"/>
          <w:numId w:val="22"/>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annual schools census was used as one of few sources of systematically collected national data about gypsies and travellers.</w:t>
      </w:r>
    </w:p>
    <w:p w14:paraId="7212317A" w14:textId="77777777" w:rsidR="001A67AF" w:rsidRPr="005730FC" w:rsidRDefault="001A67AF" w:rsidP="00AF4260">
      <w:pPr>
        <w:numPr>
          <w:ilvl w:val="0"/>
          <w:numId w:val="22"/>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A lot of the analysis was using figures from literature reviews rather than raw data sources. </w:t>
      </w:r>
    </w:p>
    <w:p w14:paraId="3F0117D9" w14:textId="77777777" w:rsidR="001A67AF" w:rsidRPr="005730FC" w:rsidRDefault="001A67AF" w:rsidP="00AF4260">
      <w:pPr>
        <w:numPr>
          <w:ilvl w:val="0"/>
          <w:numId w:val="22"/>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There was not a lot of raw data to use, some areas used surveys or conducted their own. </w:t>
      </w:r>
    </w:p>
    <w:p w14:paraId="27FCA37E"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OHID has highlighted that ethnicity classifications for Gypsy, Roma and Traveller groups are not included in the NHS data dictionary and do not appear in NHS hospital data sets which are based on the 2001 census categories.</w:t>
      </w:r>
    </w:p>
    <w:p w14:paraId="2218F370" w14:textId="77777777" w:rsidR="001A67AF" w:rsidRPr="005730FC" w:rsidRDefault="001A67AF" w:rsidP="00F33CBF">
      <w:pPr>
        <w:keepNext/>
        <w:keepLines/>
        <w:spacing w:before="200" w:after="240" w:line="259" w:lineRule="auto"/>
        <w:outlineLvl w:val="1"/>
        <w:rPr>
          <w:rFonts w:ascii="Arial" w:eastAsia="Times New Roman" w:hAnsi="Arial" w:cs="Times New Roman"/>
          <w:b/>
          <w:bCs/>
          <w:color w:val="000000" w:themeColor="text1"/>
          <w:sz w:val="22"/>
          <w:lang w:eastAsia="en-US"/>
        </w:rPr>
      </w:pPr>
      <w:bookmarkStart w:id="216" w:name="_Toc129784122"/>
      <w:bookmarkStart w:id="217" w:name="_Toc129867353"/>
      <w:bookmarkStart w:id="218" w:name="_Toc131414962"/>
      <w:bookmarkStart w:id="219" w:name="_Toc131495320"/>
      <w:bookmarkStart w:id="220" w:name="_Toc131508410"/>
      <w:bookmarkStart w:id="221" w:name="_Toc131667739"/>
      <w:bookmarkStart w:id="222" w:name="_Toc132635381"/>
      <w:bookmarkStart w:id="223" w:name="_Toc133496021"/>
      <w:bookmarkStart w:id="224" w:name="_Toc133496682"/>
      <w:bookmarkStart w:id="225" w:name="_Toc140833298"/>
      <w:bookmarkStart w:id="226" w:name="_Toc141189655"/>
      <w:bookmarkStart w:id="227" w:name="_Toc141190343"/>
      <w:r w:rsidRPr="005730FC">
        <w:rPr>
          <w:rFonts w:ascii="Arial" w:eastAsia="Times New Roman" w:hAnsi="Arial" w:cs="Times New Roman"/>
          <w:b/>
          <w:bCs/>
          <w:color w:val="000000" w:themeColor="text1"/>
          <w:sz w:val="22"/>
          <w:lang w:eastAsia="en-US"/>
        </w:rPr>
        <w:t>Desktop research</w:t>
      </w:r>
      <w:bookmarkEnd w:id="216"/>
      <w:bookmarkEnd w:id="217"/>
      <w:bookmarkEnd w:id="218"/>
      <w:bookmarkEnd w:id="219"/>
      <w:bookmarkEnd w:id="220"/>
      <w:bookmarkEnd w:id="221"/>
      <w:bookmarkEnd w:id="222"/>
      <w:bookmarkEnd w:id="223"/>
      <w:bookmarkEnd w:id="224"/>
      <w:bookmarkEnd w:id="225"/>
      <w:bookmarkEnd w:id="226"/>
      <w:bookmarkEnd w:id="227"/>
    </w:p>
    <w:p w14:paraId="323FE149"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b/>
          <w:bCs/>
          <w:color w:val="000000" w:themeColor="text1"/>
          <w:sz w:val="22"/>
          <w:szCs w:val="22"/>
          <w:lang w:eastAsia="en-US"/>
        </w:rPr>
        <w:t>Desktop research</w:t>
      </w:r>
      <w:r w:rsidRPr="005730FC">
        <w:rPr>
          <w:rFonts w:ascii="Calibri" w:eastAsia="Calibri" w:hAnsi="Calibri" w:cs="Times New Roman"/>
          <w:color w:val="000000" w:themeColor="text1"/>
          <w:sz w:val="22"/>
          <w:szCs w:val="22"/>
          <w:lang w:eastAsia="en-US"/>
        </w:rPr>
        <w:t xml:space="preserve"> will be undertaken to quantify the scale of health needs and identify evidence-based/best practice interventions to meet these.</w:t>
      </w:r>
    </w:p>
    <w:p w14:paraId="57B27FF1" w14:textId="77777777" w:rsidR="001A67AF" w:rsidRPr="005730FC" w:rsidRDefault="001A67AF" w:rsidP="00AF4260">
      <w:pPr>
        <w:keepNext/>
        <w:keepLines/>
        <w:numPr>
          <w:ilvl w:val="0"/>
          <w:numId w:val="19"/>
        </w:numPr>
        <w:spacing w:before="40" w:after="0" w:line="259" w:lineRule="auto"/>
        <w:ind w:left="0" w:firstLine="0"/>
        <w:jc w:val="both"/>
        <w:outlineLvl w:val="2"/>
        <w:rPr>
          <w:rFonts w:ascii="Calibri Light" w:eastAsia="Times New Roman" w:hAnsi="Calibri Light" w:cs="Times New Roman"/>
          <w:color w:val="000000" w:themeColor="text1"/>
          <w:lang w:eastAsia="en-US"/>
        </w:rPr>
      </w:pPr>
      <w:bookmarkStart w:id="228" w:name="_Toc129784123"/>
      <w:bookmarkStart w:id="229" w:name="_Toc129867354"/>
      <w:bookmarkStart w:id="230" w:name="_Toc131414963"/>
      <w:bookmarkStart w:id="231" w:name="_Toc131495321"/>
      <w:bookmarkStart w:id="232" w:name="_Toc131508411"/>
      <w:bookmarkStart w:id="233" w:name="_Toc131667740"/>
      <w:bookmarkStart w:id="234" w:name="_Toc132635382"/>
      <w:bookmarkStart w:id="235" w:name="_Toc133496022"/>
      <w:bookmarkStart w:id="236" w:name="_Toc133496683"/>
      <w:bookmarkStart w:id="237" w:name="_Toc140833299"/>
      <w:bookmarkStart w:id="238" w:name="_Toc141189656"/>
      <w:bookmarkStart w:id="239" w:name="_Toc141190344"/>
      <w:r w:rsidRPr="005730FC">
        <w:rPr>
          <w:rFonts w:ascii="Calibri Light" w:eastAsia="Times New Roman" w:hAnsi="Calibri Light" w:cs="Times New Roman"/>
          <w:color w:val="000000" w:themeColor="text1"/>
          <w:lang w:eastAsia="en-US"/>
        </w:rPr>
        <w:t>Steps</w:t>
      </w:r>
      <w:bookmarkEnd w:id="228"/>
      <w:bookmarkEnd w:id="229"/>
      <w:bookmarkEnd w:id="230"/>
      <w:bookmarkEnd w:id="231"/>
      <w:bookmarkEnd w:id="232"/>
      <w:bookmarkEnd w:id="233"/>
      <w:bookmarkEnd w:id="234"/>
      <w:bookmarkEnd w:id="235"/>
      <w:bookmarkEnd w:id="236"/>
      <w:bookmarkEnd w:id="237"/>
      <w:bookmarkEnd w:id="238"/>
      <w:bookmarkEnd w:id="239"/>
    </w:p>
    <w:p w14:paraId="75E312E5" w14:textId="77777777" w:rsidR="001A67AF" w:rsidRPr="005730FC" w:rsidRDefault="001A67AF" w:rsidP="00AF4260">
      <w:pPr>
        <w:numPr>
          <w:ilvl w:val="0"/>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Where it is available, use routinely collected data to: </w:t>
      </w:r>
    </w:p>
    <w:p w14:paraId="2358CCEF" w14:textId="7059C310" w:rsidR="001A67AF" w:rsidRPr="005730FC" w:rsidRDefault="001A67AF" w:rsidP="00AF4260">
      <w:pPr>
        <w:numPr>
          <w:ilvl w:val="1"/>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collate demographic information about the composition, size and location of Gypsy and Traveller populations in Kent County Council and trends over time, including age and household composition profiles (a snapshot survey will be given to site managers to complete regarding the basic demographic composition of the sites – </w:t>
      </w:r>
      <w:hyperlink r:id="rId113" w:history="1">
        <w:r w:rsidRPr="005730FC">
          <w:rPr>
            <w:rFonts w:ascii="Calibri" w:eastAsia="Calibri" w:hAnsi="Calibri" w:cs="Times New Roman"/>
            <w:color w:val="000000" w:themeColor="text1"/>
            <w:sz w:val="22"/>
            <w:szCs w:val="22"/>
            <w:u w:val="single"/>
            <w:lang w:eastAsia="en-US"/>
          </w:rPr>
          <w:t>survey can be found here</w:t>
        </w:r>
      </w:hyperlink>
      <w:r w:rsidRPr="005730FC">
        <w:rPr>
          <w:rFonts w:ascii="Calibri" w:eastAsia="Calibri" w:hAnsi="Calibri" w:cs="Times New Roman"/>
          <w:color w:val="000000" w:themeColor="text1"/>
          <w:sz w:val="22"/>
          <w:szCs w:val="22"/>
          <w:lang w:eastAsia="en-US"/>
        </w:rPr>
        <w:t xml:space="preserve"> )</w:t>
      </w:r>
    </w:p>
    <w:p w14:paraId="20BABC7A" w14:textId="77777777" w:rsidR="001A67AF" w:rsidRPr="005730FC" w:rsidRDefault="001A67AF" w:rsidP="00AF4260">
      <w:pPr>
        <w:numPr>
          <w:ilvl w:val="1"/>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quantify Gypsies, Roma and Traveller populations by accommodation type and local authority using Kent Gypsy and Traveller Accommodation Needs Assessments (GTANAs).</w:t>
      </w:r>
    </w:p>
    <w:p w14:paraId="36DD4B05" w14:textId="77777777" w:rsidR="001A67AF" w:rsidRPr="005730FC" w:rsidRDefault="001A67AF" w:rsidP="00AF4260">
      <w:pPr>
        <w:numPr>
          <w:ilvl w:val="1"/>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describe and quantify upstream health needs (see Appendix I for a list of possible routine data sources).</w:t>
      </w:r>
    </w:p>
    <w:p w14:paraId="6293C938" w14:textId="3E9D28EF" w:rsidR="001A67AF" w:rsidRPr="005730FC" w:rsidRDefault="001A67AF" w:rsidP="00AF4260">
      <w:pPr>
        <w:numPr>
          <w:ilvl w:val="0"/>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Use locally sourced data (</w:t>
      </w:r>
      <w:proofErr w:type="gramStart"/>
      <w:r w:rsidR="00D02628" w:rsidRPr="005730FC">
        <w:rPr>
          <w:rFonts w:ascii="Calibri" w:eastAsia="Calibri" w:hAnsi="Calibri" w:cs="Times New Roman"/>
          <w:color w:val="000000" w:themeColor="text1"/>
          <w:sz w:val="22"/>
          <w:szCs w:val="22"/>
          <w:lang w:eastAsia="en-US"/>
        </w:rPr>
        <w:t>e.g.</w:t>
      </w:r>
      <w:proofErr w:type="gramEnd"/>
      <w:r w:rsidRPr="005730FC">
        <w:rPr>
          <w:rFonts w:ascii="Calibri" w:eastAsia="Calibri" w:hAnsi="Calibri" w:cs="Times New Roman"/>
          <w:color w:val="000000" w:themeColor="text1"/>
          <w:sz w:val="22"/>
          <w:szCs w:val="22"/>
          <w:lang w:eastAsia="en-US"/>
        </w:rPr>
        <w:t xml:space="preserve"> surveys) if available to add insight to the epidemiological data</w:t>
      </w:r>
      <w:r w:rsidR="00BD71C0">
        <w:rPr>
          <w:rFonts w:ascii="Calibri" w:eastAsia="Calibri" w:hAnsi="Calibri" w:cs="Times New Roman"/>
          <w:color w:val="000000" w:themeColor="text1"/>
          <w:sz w:val="22"/>
          <w:szCs w:val="22"/>
          <w:lang w:eastAsia="en-US"/>
        </w:rPr>
        <w:t>.</w:t>
      </w:r>
      <w:r w:rsidRPr="005730FC">
        <w:rPr>
          <w:rFonts w:ascii="Calibri" w:eastAsia="Calibri" w:hAnsi="Calibri" w:cs="Times New Roman"/>
          <w:color w:val="000000" w:themeColor="text1"/>
          <w:sz w:val="22"/>
          <w:szCs w:val="22"/>
          <w:lang w:eastAsia="en-US"/>
        </w:rPr>
        <w:t xml:space="preserve"> </w:t>
      </w:r>
    </w:p>
    <w:p w14:paraId="5A9B5158" w14:textId="77777777" w:rsidR="001A67AF" w:rsidRPr="005730FC" w:rsidRDefault="001A67AF" w:rsidP="00AF4260">
      <w:pPr>
        <w:numPr>
          <w:ilvl w:val="0"/>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Where routine data is not available use evidence from the literature (previous HNAs and research reports) to estimate scale of need focussing on areas listed above (see Appendix II for a list of other information sources from KPHO review).</w:t>
      </w:r>
    </w:p>
    <w:p w14:paraId="138C7B4E" w14:textId="77777777" w:rsidR="001A67AF" w:rsidRPr="005730FC" w:rsidRDefault="001A67AF" w:rsidP="00AF4260">
      <w:pPr>
        <w:numPr>
          <w:ilvl w:val="0"/>
          <w:numId w:val="24"/>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To use findings from recent Gypsy Roma Traveller Health Needs Assessments (found through KPHO scoping review), recent national research reports (within last 5 years) and NHSE/OHID inclusion health evidence to identify ‘what </w:t>
      </w:r>
      <w:proofErr w:type="gramStart"/>
      <w:r w:rsidRPr="005730FC">
        <w:rPr>
          <w:rFonts w:ascii="Calibri" w:eastAsia="Calibri" w:hAnsi="Calibri" w:cs="Times New Roman"/>
          <w:color w:val="000000" w:themeColor="text1"/>
          <w:sz w:val="22"/>
          <w:szCs w:val="22"/>
          <w:lang w:eastAsia="en-US"/>
        </w:rPr>
        <w:t>works’</w:t>
      </w:r>
      <w:proofErr w:type="gramEnd"/>
      <w:r w:rsidRPr="005730FC">
        <w:rPr>
          <w:rFonts w:ascii="Calibri" w:eastAsia="Calibri" w:hAnsi="Calibri" w:cs="Times New Roman"/>
          <w:color w:val="000000" w:themeColor="text1"/>
          <w:sz w:val="22"/>
          <w:szCs w:val="22"/>
          <w:lang w:eastAsia="en-US"/>
        </w:rPr>
        <w:t xml:space="preserve"> to reduce inequalities in health amongst Gypsy Roma Traveller communities in order to map local services against these.</w:t>
      </w:r>
    </w:p>
    <w:p w14:paraId="0F632D1D" w14:textId="2D101A6A"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Please </w:t>
      </w:r>
      <w:r w:rsidR="00D02628" w:rsidRPr="005730FC">
        <w:rPr>
          <w:rFonts w:ascii="Calibri" w:eastAsia="Calibri" w:hAnsi="Calibri" w:cs="Times New Roman"/>
          <w:color w:val="000000" w:themeColor="text1"/>
          <w:sz w:val="22"/>
          <w:szCs w:val="22"/>
          <w:lang w:eastAsia="en-US"/>
        </w:rPr>
        <w:t>note</w:t>
      </w:r>
      <w:r w:rsidRPr="005730FC">
        <w:rPr>
          <w:rFonts w:ascii="Calibri" w:eastAsia="Calibri" w:hAnsi="Calibri" w:cs="Times New Roman"/>
          <w:color w:val="000000" w:themeColor="text1"/>
          <w:sz w:val="22"/>
          <w:szCs w:val="22"/>
          <w:lang w:eastAsia="en-US"/>
        </w:rPr>
        <w:t xml:space="preserve"> we have had confirmation from KHPO that routinely collected Census data is unlikely to be available until March 2023. Therefore, we have made the decision to carry out the HNA but place a ‘holding space’ until this data becomes available. </w:t>
      </w:r>
    </w:p>
    <w:p w14:paraId="6AC679D7" w14:textId="77777777" w:rsidR="001A67AF" w:rsidRPr="005730FC" w:rsidRDefault="001A67AF" w:rsidP="00F33CBF">
      <w:pPr>
        <w:keepNext/>
        <w:keepLines/>
        <w:spacing w:before="200" w:after="240" w:line="259" w:lineRule="auto"/>
        <w:outlineLvl w:val="1"/>
        <w:rPr>
          <w:rFonts w:ascii="Arial" w:eastAsia="Times New Roman" w:hAnsi="Arial" w:cs="Times New Roman"/>
          <w:b/>
          <w:bCs/>
          <w:color w:val="000000" w:themeColor="text1"/>
          <w:sz w:val="22"/>
          <w:lang w:eastAsia="en-US"/>
        </w:rPr>
      </w:pPr>
      <w:bookmarkStart w:id="240" w:name="_Toc129784124"/>
      <w:bookmarkStart w:id="241" w:name="_Toc129867355"/>
      <w:bookmarkStart w:id="242" w:name="_Toc131414964"/>
      <w:bookmarkStart w:id="243" w:name="_Toc131495322"/>
      <w:bookmarkStart w:id="244" w:name="_Toc131508412"/>
      <w:bookmarkStart w:id="245" w:name="_Toc131667741"/>
      <w:bookmarkStart w:id="246" w:name="_Toc132635383"/>
      <w:bookmarkStart w:id="247" w:name="_Toc133496023"/>
      <w:bookmarkStart w:id="248" w:name="_Toc133496684"/>
      <w:bookmarkStart w:id="249" w:name="_Toc140833300"/>
      <w:bookmarkStart w:id="250" w:name="_Toc141189657"/>
      <w:bookmarkStart w:id="251" w:name="_Toc141190345"/>
      <w:r w:rsidRPr="005730FC">
        <w:rPr>
          <w:rFonts w:ascii="Arial" w:eastAsia="Times New Roman" w:hAnsi="Arial" w:cs="Times New Roman"/>
          <w:b/>
          <w:bCs/>
          <w:color w:val="000000" w:themeColor="text1"/>
          <w:sz w:val="22"/>
          <w:lang w:eastAsia="en-US"/>
        </w:rPr>
        <w:t>Stakeholder approach</w:t>
      </w:r>
      <w:bookmarkEnd w:id="240"/>
      <w:bookmarkEnd w:id="241"/>
      <w:bookmarkEnd w:id="242"/>
      <w:bookmarkEnd w:id="243"/>
      <w:bookmarkEnd w:id="244"/>
      <w:bookmarkEnd w:id="245"/>
      <w:bookmarkEnd w:id="246"/>
      <w:bookmarkEnd w:id="247"/>
      <w:bookmarkEnd w:id="248"/>
      <w:bookmarkEnd w:id="249"/>
      <w:bookmarkEnd w:id="250"/>
      <w:bookmarkEnd w:id="251"/>
    </w:p>
    <w:p w14:paraId="5B3D11CF"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aims of the stakeholder approach are to:</w:t>
      </w:r>
    </w:p>
    <w:p w14:paraId="50E110D5" w14:textId="2E3836DC" w:rsidR="001A67AF" w:rsidRPr="005730FC" w:rsidRDefault="001A67AF" w:rsidP="00AF4260">
      <w:pPr>
        <w:numPr>
          <w:ilvl w:val="0"/>
          <w:numId w:val="27"/>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understand the health needs of Gypsy Roma Traveller groups from their own perspective including the factors contributing to poor health </w:t>
      </w:r>
      <w:proofErr w:type="gramStart"/>
      <w:r w:rsidR="00D02628" w:rsidRPr="005730FC">
        <w:rPr>
          <w:rFonts w:ascii="Calibri" w:eastAsia="Calibri" w:hAnsi="Calibri" w:cs="Times New Roman"/>
          <w:color w:val="000000" w:themeColor="text1"/>
          <w:sz w:val="22"/>
          <w:szCs w:val="22"/>
          <w:lang w:eastAsia="en-US"/>
        </w:rPr>
        <w:t>outcomes</w:t>
      </w:r>
      <w:proofErr w:type="gramEnd"/>
    </w:p>
    <w:p w14:paraId="654FA507" w14:textId="5C7B528B" w:rsidR="001A67AF" w:rsidRPr="005730FC" w:rsidRDefault="001A67AF" w:rsidP="00AF4260">
      <w:pPr>
        <w:numPr>
          <w:ilvl w:val="0"/>
          <w:numId w:val="27"/>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val="en-US" w:eastAsia="en-US"/>
        </w:rPr>
        <w:t xml:space="preserve">obtain a wider stakeholder perspective on </w:t>
      </w:r>
      <w:r w:rsidRPr="005730FC">
        <w:rPr>
          <w:rFonts w:ascii="Calibri" w:eastAsia="Calibri" w:hAnsi="Calibri" w:cs="Times New Roman"/>
          <w:color w:val="000000" w:themeColor="text1"/>
          <w:sz w:val="22"/>
          <w:szCs w:val="22"/>
          <w:lang w:eastAsia="en-US"/>
        </w:rPr>
        <w:t xml:space="preserve">Gypsy Roma Traveller </w:t>
      </w:r>
      <w:r w:rsidRPr="005730FC">
        <w:rPr>
          <w:rFonts w:ascii="Calibri" w:eastAsia="Calibri" w:hAnsi="Calibri" w:cs="Times New Roman"/>
          <w:color w:val="000000" w:themeColor="text1"/>
          <w:sz w:val="22"/>
          <w:szCs w:val="22"/>
          <w:lang w:val="en-US" w:eastAsia="en-US"/>
        </w:rPr>
        <w:t>groups</w:t>
      </w:r>
      <w:r w:rsidR="00BD71C0">
        <w:rPr>
          <w:rFonts w:ascii="Calibri" w:eastAsia="Calibri" w:hAnsi="Calibri" w:cs="Times New Roman"/>
          <w:color w:val="000000" w:themeColor="text1"/>
          <w:sz w:val="22"/>
          <w:szCs w:val="22"/>
          <w:lang w:val="en-US" w:eastAsia="en-US"/>
        </w:rPr>
        <w:t>’</w:t>
      </w:r>
      <w:r w:rsidRPr="005730FC">
        <w:rPr>
          <w:rFonts w:ascii="Calibri" w:eastAsia="Calibri" w:hAnsi="Calibri" w:cs="Times New Roman"/>
          <w:color w:val="000000" w:themeColor="text1"/>
          <w:sz w:val="22"/>
          <w:szCs w:val="22"/>
          <w:lang w:val="en-US" w:eastAsia="en-US"/>
        </w:rPr>
        <w:t xml:space="preserve"> health needs and the configuration of current services to </w:t>
      </w:r>
      <w:proofErr w:type="gramStart"/>
      <w:r w:rsidRPr="005730FC">
        <w:rPr>
          <w:rFonts w:ascii="Calibri" w:eastAsia="Calibri" w:hAnsi="Calibri" w:cs="Times New Roman"/>
          <w:color w:val="000000" w:themeColor="text1"/>
          <w:sz w:val="22"/>
          <w:szCs w:val="22"/>
          <w:lang w:val="en-US" w:eastAsia="en-US"/>
        </w:rPr>
        <w:t xml:space="preserve">adequately and effectively meet demand/need and service user </w:t>
      </w:r>
      <w:r w:rsidRPr="005730FC">
        <w:rPr>
          <w:rFonts w:ascii="Calibri" w:eastAsia="Calibri" w:hAnsi="Calibri" w:cs="Times New Roman"/>
          <w:color w:val="000000" w:themeColor="text1"/>
          <w:sz w:val="22"/>
          <w:szCs w:val="22"/>
          <w:lang w:eastAsia="en-US"/>
        </w:rPr>
        <w:t>acceptability</w:t>
      </w:r>
      <w:proofErr w:type="gramEnd"/>
      <w:r w:rsidRPr="005730FC">
        <w:rPr>
          <w:rFonts w:ascii="Calibri" w:eastAsia="Calibri" w:hAnsi="Calibri" w:cs="Times New Roman"/>
          <w:color w:val="000000" w:themeColor="text1"/>
          <w:sz w:val="22"/>
          <w:szCs w:val="22"/>
          <w:lang w:eastAsia="en-US"/>
        </w:rPr>
        <w:t xml:space="preserve"> (interview questions can be found in the appendices) </w:t>
      </w:r>
    </w:p>
    <w:p w14:paraId="3B7ADBBA" w14:textId="77777777" w:rsidR="001A67AF" w:rsidRPr="005730FC" w:rsidRDefault="001A67AF" w:rsidP="00AF4260">
      <w:pPr>
        <w:numPr>
          <w:ilvl w:val="0"/>
          <w:numId w:val="27"/>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obtain service information to map services against expressed and epidemiological need and identify unmet need and service gaps.</w:t>
      </w:r>
    </w:p>
    <w:p w14:paraId="734C54C5"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stakeholder needs assessment will be carried out in 2 waves.</w:t>
      </w:r>
    </w:p>
    <w:p w14:paraId="525D007A" w14:textId="77777777" w:rsidR="001A67AF" w:rsidRPr="005730FC" w:rsidRDefault="001A67AF" w:rsidP="00F33CBF">
      <w:pPr>
        <w:keepNext/>
        <w:keepLines/>
        <w:spacing w:before="40" w:after="0" w:line="259" w:lineRule="auto"/>
        <w:jc w:val="both"/>
        <w:outlineLvl w:val="2"/>
        <w:rPr>
          <w:rFonts w:ascii="Calibri Light" w:eastAsia="Times New Roman" w:hAnsi="Calibri Light" w:cs="Times New Roman"/>
          <w:color w:val="000000" w:themeColor="text1"/>
          <w:lang w:eastAsia="en-US"/>
        </w:rPr>
      </w:pPr>
      <w:bookmarkStart w:id="252" w:name="_Toc129784125"/>
      <w:bookmarkStart w:id="253" w:name="_Toc129867356"/>
      <w:bookmarkStart w:id="254" w:name="_Toc131414965"/>
      <w:bookmarkStart w:id="255" w:name="_Toc131495323"/>
      <w:bookmarkStart w:id="256" w:name="_Toc131508413"/>
      <w:bookmarkStart w:id="257" w:name="_Toc131667742"/>
      <w:bookmarkStart w:id="258" w:name="_Toc132635384"/>
      <w:bookmarkStart w:id="259" w:name="_Toc133496024"/>
      <w:bookmarkStart w:id="260" w:name="_Toc133496685"/>
      <w:bookmarkStart w:id="261" w:name="_Toc140833301"/>
      <w:bookmarkStart w:id="262" w:name="_Toc141189658"/>
      <w:bookmarkStart w:id="263" w:name="_Toc141190346"/>
      <w:r w:rsidRPr="005730FC">
        <w:rPr>
          <w:rFonts w:ascii="Calibri Light" w:eastAsia="Times New Roman" w:hAnsi="Calibri Light" w:cs="Times New Roman"/>
          <w:color w:val="000000" w:themeColor="text1"/>
          <w:lang w:eastAsia="en-US"/>
        </w:rPr>
        <w:t>Wave 1</w:t>
      </w:r>
      <w:bookmarkEnd w:id="252"/>
      <w:bookmarkEnd w:id="253"/>
      <w:bookmarkEnd w:id="254"/>
      <w:bookmarkEnd w:id="255"/>
      <w:bookmarkEnd w:id="256"/>
      <w:bookmarkEnd w:id="257"/>
      <w:bookmarkEnd w:id="258"/>
      <w:bookmarkEnd w:id="259"/>
      <w:bookmarkEnd w:id="260"/>
      <w:bookmarkEnd w:id="261"/>
      <w:bookmarkEnd w:id="262"/>
      <w:bookmarkEnd w:id="263"/>
    </w:p>
    <w:p w14:paraId="54E82C59"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aims of this wave are to:</w:t>
      </w:r>
    </w:p>
    <w:p w14:paraId="69FA3EFA" w14:textId="6FAA50A6" w:rsidR="001A67AF" w:rsidRPr="005730FC" w:rsidRDefault="001A67AF" w:rsidP="00AF4260">
      <w:pPr>
        <w:numPr>
          <w:ilvl w:val="0"/>
          <w:numId w:val="28"/>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identify those stakeholders (commissioners, service providers, Gypsy Roma Traveller community advocates) who will be key informants for the needs assessment and who can also facilitate access to Gypsy Roma Traveller communities in </w:t>
      </w:r>
      <w:r w:rsidR="00D02628" w:rsidRPr="005730FC">
        <w:rPr>
          <w:rFonts w:ascii="Calibri" w:eastAsia="Calibri" w:hAnsi="Calibri" w:cs="Times New Roman"/>
          <w:color w:val="000000" w:themeColor="text1"/>
          <w:sz w:val="22"/>
          <w:szCs w:val="22"/>
          <w:lang w:eastAsia="en-US"/>
        </w:rPr>
        <w:t>Kent.</w:t>
      </w:r>
    </w:p>
    <w:p w14:paraId="404EE532" w14:textId="6D3010B9" w:rsidR="001A67AF" w:rsidRPr="005730FC" w:rsidRDefault="001A67AF" w:rsidP="00AF4260">
      <w:pPr>
        <w:numPr>
          <w:ilvl w:val="0"/>
          <w:numId w:val="28"/>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build a picture of the Gypsy Roma Traveller communities within Kent from key stakeholders including an assessment of met and unmet health and care </w:t>
      </w:r>
      <w:r w:rsidR="00D02628" w:rsidRPr="005730FC">
        <w:rPr>
          <w:rFonts w:ascii="Calibri" w:eastAsia="Calibri" w:hAnsi="Calibri" w:cs="Times New Roman"/>
          <w:color w:val="000000" w:themeColor="text1"/>
          <w:sz w:val="22"/>
          <w:szCs w:val="22"/>
          <w:lang w:eastAsia="en-US"/>
        </w:rPr>
        <w:t>needs.</w:t>
      </w:r>
    </w:p>
    <w:p w14:paraId="2DBB89FB" w14:textId="48AA7ADA" w:rsidR="001A67AF" w:rsidRPr="005730FC" w:rsidRDefault="001A67AF" w:rsidP="00AF4260">
      <w:pPr>
        <w:numPr>
          <w:ilvl w:val="0"/>
          <w:numId w:val="28"/>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co-design Wave 2 participatory research to uncover Gypsy Roma Traveller community members' perception</w:t>
      </w:r>
      <w:r w:rsidR="00BD71C0">
        <w:rPr>
          <w:rFonts w:ascii="Calibri" w:eastAsia="Calibri" w:hAnsi="Calibri" w:cs="Times New Roman"/>
          <w:color w:val="000000" w:themeColor="text1"/>
          <w:sz w:val="22"/>
          <w:szCs w:val="22"/>
          <w:lang w:eastAsia="en-US"/>
        </w:rPr>
        <w:t>s</w:t>
      </w:r>
      <w:r w:rsidRPr="005730FC">
        <w:rPr>
          <w:rFonts w:ascii="Calibri" w:eastAsia="Calibri" w:hAnsi="Calibri" w:cs="Times New Roman"/>
          <w:color w:val="000000" w:themeColor="text1"/>
          <w:sz w:val="22"/>
          <w:szCs w:val="22"/>
          <w:lang w:eastAsia="en-US"/>
        </w:rPr>
        <w:t xml:space="preserve"> on their collective needs, as well as their attitudes towards these needs. </w:t>
      </w:r>
    </w:p>
    <w:p w14:paraId="0EA91B5B" w14:textId="3D9D6E30"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Key stakeholders who work</w:t>
      </w:r>
      <w:r w:rsidR="00BD71C0">
        <w:rPr>
          <w:rFonts w:ascii="Calibri" w:eastAsia="Calibri" w:hAnsi="Calibri" w:cs="Times New Roman"/>
          <w:color w:val="000000" w:themeColor="text1"/>
          <w:sz w:val="22"/>
          <w:szCs w:val="22"/>
          <w:lang w:eastAsia="en-US"/>
        </w:rPr>
        <w:t xml:space="preserve"> with</w:t>
      </w:r>
      <w:r w:rsidRPr="005730FC">
        <w:rPr>
          <w:rFonts w:ascii="Calibri" w:eastAsia="Calibri" w:hAnsi="Calibri" w:cs="Times New Roman"/>
          <w:color w:val="000000" w:themeColor="text1"/>
          <w:sz w:val="22"/>
          <w:szCs w:val="22"/>
          <w:lang w:eastAsia="en-US"/>
        </w:rPr>
        <w:t xml:space="preserve"> or have recently worked with these groups will also provide insight into the </w:t>
      </w:r>
      <w:r w:rsidR="00D02628" w:rsidRPr="005730FC">
        <w:rPr>
          <w:rFonts w:ascii="Calibri" w:eastAsia="Calibri" w:hAnsi="Calibri" w:cs="Times New Roman"/>
          <w:color w:val="000000" w:themeColor="text1"/>
          <w:sz w:val="22"/>
          <w:szCs w:val="22"/>
          <w:lang w:eastAsia="en-US"/>
        </w:rPr>
        <w:t>day-to-day</w:t>
      </w:r>
      <w:r w:rsidRPr="005730FC">
        <w:rPr>
          <w:rFonts w:ascii="Calibri" w:eastAsia="Calibri" w:hAnsi="Calibri" w:cs="Times New Roman"/>
          <w:color w:val="000000" w:themeColor="text1"/>
          <w:sz w:val="22"/>
          <w:szCs w:val="22"/>
          <w:lang w:eastAsia="en-US"/>
        </w:rPr>
        <w:t xml:space="preserve"> culture of the Gypsy, </w:t>
      </w:r>
      <w:proofErr w:type="gramStart"/>
      <w:r w:rsidRPr="005730FC">
        <w:rPr>
          <w:rFonts w:ascii="Calibri" w:eastAsia="Calibri" w:hAnsi="Calibri" w:cs="Times New Roman"/>
          <w:color w:val="000000" w:themeColor="text1"/>
          <w:sz w:val="22"/>
          <w:szCs w:val="22"/>
          <w:lang w:eastAsia="en-US"/>
        </w:rPr>
        <w:t>Traveller</w:t>
      </w:r>
      <w:proofErr w:type="gramEnd"/>
      <w:r w:rsidRPr="005730FC">
        <w:rPr>
          <w:rFonts w:ascii="Calibri" w:eastAsia="Calibri" w:hAnsi="Calibri" w:cs="Times New Roman"/>
          <w:color w:val="000000" w:themeColor="text1"/>
          <w:sz w:val="22"/>
          <w:szCs w:val="22"/>
          <w:lang w:eastAsia="en-US"/>
        </w:rPr>
        <w:t xml:space="preserve"> and Roma communities,</w:t>
      </w:r>
      <w:r w:rsidR="00BD71C0">
        <w:rPr>
          <w:rFonts w:ascii="Calibri" w:eastAsia="Calibri" w:hAnsi="Calibri" w:cs="Times New Roman"/>
          <w:color w:val="000000" w:themeColor="text1"/>
          <w:sz w:val="22"/>
          <w:szCs w:val="22"/>
          <w:lang w:eastAsia="en-US"/>
        </w:rPr>
        <w:t xml:space="preserve"> and</w:t>
      </w:r>
      <w:r w:rsidRPr="005730FC">
        <w:rPr>
          <w:rFonts w:ascii="Calibri" w:eastAsia="Calibri" w:hAnsi="Calibri" w:cs="Times New Roman"/>
          <w:color w:val="000000" w:themeColor="text1"/>
          <w:sz w:val="22"/>
          <w:szCs w:val="22"/>
          <w:lang w:eastAsia="en-US"/>
        </w:rPr>
        <w:t xml:space="preserve"> some of the gaps and what might work with regards to health promotion and health improvement with these groups in the future. This insight will be collected by means of short conversations, using listening analysis </w:t>
      </w:r>
      <w:proofErr w:type="gramStart"/>
      <w:r w:rsidR="00D02628" w:rsidRPr="005730FC">
        <w:rPr>
          <w:rFonts w:ascii="Calibri" w:eastAsia="Calibri" w:hAnsi="Calibri" w:cs="Times New Roman"/>
          <w:color w:val="000000" w:themeColor="text1"/>
          <w:sz w:val="22"/>
          <w:szCs w:val="22"/>
          <w:lang w:eastAsia="en-US"/>
        </w:rPr>
        <w:t>e.g.</w:t>
      </w:r>
      <w:proofErr w:type="gramEnd"/>
      <w:r w:rsidRPr="005730FC">
        <w:rPr>
          <w:rFonts w:ascii="Calibri" w:eastAsia="Calibri" w:hAnsi="Calibri" w:cs="Times New Roman"/>
          <w:color w:val="000000" w:themeColor="text1"/>
          <w:sz w:val="22"/>
          <w:szCs w:val="22"/>
          <w:lang w:eastAsia="en-US"/>
        </w:rPr>
        <w:t xml:space="preserve"> listening to and recording issues raised by staff, by telephone conversations with individuals who had been identified as having good working knowledge of Gypsy Traveller and Roma needs, and a number of dedicated meetings with staff who continue to work with these communities.</w:t>
      </w:r>
    </w:p>
    <w:p w14:paraId="088B3C3E" w14:textId="77777777" w:rsidR="001A67AF" w:rsidRPr="005730FC" w:rsidRDefault="001A67AF" w:rsidP="00F33CBF">
      <w:pPr>
        <w:keepNext/>
        <w:keepLines/>
        <w:spacing w:before="40" w:after="0" w:line="259" w:lineRule="auto"/>
        <w:jc w:val="both"/>
        <w:outlineLvl w:val="2"/>
        <w:rPr>
          <w:rFonts w:ascii="Calibri Light" w:eastAsia="Times New Roman" w:hAnsi="Calibri Light" w:cs="Times New Roman"/>
          <w:color w:val="000000" w:themeColor="text1"/>
          <w:lang w:eastAsia="en-US"/>
        </w:rPr>
      </w:pPr>
      <w:bookmarkStart w:id="264" w:name="_Toc129784126"/>
      <w:bookmarkStart w:id="265" w:name="_Toc129867357"/>
      <w:bookmarkStart w:id="266" w:name="_Toc131414966"/>
      <w:bookmarkStart w:id="267" w:name="_Toc131495324"/>
      <w:bookmarkStart w:id="268" w:name="_Toc131508414"/>
      <w:bookmarkStart w:id="269" w:name="_Toc131667743"/>
      <w:bookmarkStart w:id="270" w:name="_Toc132635385"/>
      <w:bookmarkStart w:id="271" w:name="_Toc133496025"/>
      <w:bookmarkStart w:id="272" w:name="_Toc133496686"/>
      <w:bookmarkStart w:id="273" w:name="_Toc140833302"/>
      <w:bookmarkStart w:id="274" w:name="_Toc141189659"/>
      <w:bookmarkStart w:id="275" w:name="_Toc141190347"/>
      <w:r w:rsidRPr="005730FC">
        <w:rPr>
          <w:rFonts w:ascii="Calibri Light" w:eastAsia="Times New Roman" w:hAnsi="Calibri Light" w:cs="Times New Roman"/>
          <w:color w:val="000000" w:themeColor="text1"/>
          <w:lang w:eastAsia="en-US"/>
        </w:rPr>
        <w:t>Wave 2</w:t>
      </w:r>
      <w:bookmarkEnd w:id="264"/>
      <w:bookmarkEnd w:id="265"/>
      <w:bookmarkEnd w:id="266"/>
      <w:bookmarkEnd w:id="267"/>
      <w:bookmarkEnd w:id="268"/>
      <w:bookmarkEnd w:id="269"/>
      <w:bookmarkEnd w:id="270"/>
      <w:bookmarkEnd w:id="271"/>
      <w:bookmarkEnd w:id="272"/>
      <w:bookmarkEnd w:id="273"/>
      <w:bookmarkEnd w:id="274"/>
      <w:bookmarkEnd w:id="275"/>
    </w:p>
    <w:p w14:paraId="6092C341"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The aims of this wave are to:</w:t>
      </w:r>
    </w:p>
    <w:p w14:paraId="7975ECB6" w14:textId="710F8D29" w:rsidR="001A67AF" w:rsidRPr="005730FC" w:rsidRDefault="001A67AF" w:rsidP="00762DB6">
      <w:pPr>
        <w:numPr>
          <w:ilvl w:val="0"/>
          <w:numId w:val="29"/>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conduct qualitative research with Gypsy Roma Traveller communities to:</w:t>
      </w:r>
    </w:p>
    <w:p w14:paraId="3C06FB6D" w14:textId="77777777" w:rsidR="001A67AF" w:rsidRPr="005730FC" w:rsidRDefault="001A67AF" w:rsidP="00AF4260">
      <w:pPr>
        <w:numPr>
          <w:ilvl w:val="1"/>
          <w:numId w:val="29"/>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provide a deeper understanding of the issues faced in relation to health and social care services, barriers to access and gaps in services.  </w:t>
      </w:r>
    </w:p>
    <w:p w14:paraId="72E8616E" w14:textId="77777777" w:rsidR="001A67AF" w:rsidRPr="005730FC" w:rsidRDefault="001A67AF" w:rsidP="00AF4260">
      <w:pPr>
        <w:numPr>
          <w:ilvl w:val="1"/>
          <w:numId w:val="29"/>
        </w:num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co-design recommendations for service improvements.</w:t>
      </w:r>
    </w:p>
    <w:p w14:paraId="3B9DF928" w14:textId="77777777" w:rsidR="00762DB6" w:rsidRPr="005730FC" w:rsidRDefault="00762DB6" w:rsidP="00762DB6">
      <w:pPr>
        <w:spacing w:before="0" w:after="160" w:line="259" w:lineRule="auto"/>
        <w:ind w:left="1440"/>
        <w:contextualSpacing/>
        <w:jc w:val="both"/>
        <w:rPr>
          <w:rFonts w:ascii="Calibri" w:eastAsia="Calibri" w:hAnsi="Calibri" w:cs="Times New Roman"/>
          <w:color w:val="000000" w:themeColor="text1"/>
          <w:sz w:val="22"/>
          <w:szCs w:val="22"/>
          <w:lang w:eastAsia="en-US"/>
        </w:rPr>
      </w:pPr>
    </w:p>
    <w:p w14:paraId="57EEBB2F"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It is expected for Wave 2 to commence around April/May 2023 and Wave 2 methodology will be further developed as findings emerge from Wave 1.</w:t>
      </w:r>
    </w:p>
    <w:p w14:paraId="7C8FEE96" w14:textId="77777777" w:rsidR="001A67AF" w:rsidRPr="005730FC" w:rsidRDefault="001A67AF" w:rsidP="00F33CBF">
      <w:pPr>
        <w:keepNext/>
        <w:keepLines/>
        <w:spacing w:before="200" w:after="240" w:line="259" w:lineRule="auto"/>
        <w:jc w:val="both"/>
        <w:outlineLvl w:val="1"/>
        <w:rPr>
          <w:rFonts w:ascii="Arial" w:eastAsia="Times New Roman" w:hAnsi="Arial" w:cs="Times New Roman"/>
          <w:b/>
          <w:bCs/>
          <w:color w:val="000000" w:themeColor="text1"/>
          <w:sz w:val="22"/>
          <w:lang w:eastAsia="en-US"/>
        </w:rPr>
      </w:pPr>
      <w:bookmarkStart w:id="276" w:name="_Toc129784127"/>
      <w:bookmarkStart w:id="277" w:name="_Toc129867358"/>
      <w:bookmarkStart w:id="278" w:name="_Toc131414967"/>
      <w:bookmarkStart w:id="279" w:name="_Toc131495325"/>
      <w:bookmarkStart w:id="280" w:name="_Toc131508415"/>
      <w:bookmarkStart w:id="281" w:name="_Toc131667744"/>
      <w:bookmarkStart w:id="282" w:name="_Toc132635386"/>
      <w:bookmarkStart w:id="283" w:name="_Toc133496026"/>
      <w:bookmarkStart w:id="284" w:name="_Toc133496687"/>
      <w:bookmarkStart w:id="285" w:name="_Toc140833303"/>
      <w:bookmarkStart w:id="286" w:name="_Toc141189660"/>
      <w:bookmarkStart w:id="287" w:name="_Toc141190348"/>
      <w:r w:rsidRPr="005730FC">
        <w:rPr>
          <w:rFonts w:ascii="Arial" w:eastAsia="Times New Roman" w:hAnsi="Arial" w:cs="Times New Roman"/>
          <w:b/>
          <w:bCs/>
          <w:color w:val="000000" w:themeColor="text1"/>
          <w:sz w:val="22"/>
          <w:lang w:eastAsia="en-US"/>
        </w:rPr>
        <w:t>Conclusions and Recommendations</w:t>
      </w:r>
      <w:bookmarkEnd w:id="276"/>
      <w:bookmarkEnd w:id="277"/>
      <w:bookmarkEnd w:id="278"/>
      <w:bookmarkEnd w:id="279"/>
      <w:bookmarkEnd w:id="280"/>
      <w:bookmarkEnd w:id="281"/>
      <w:bookmarkEnd w:id="282"/>
      <w:bookmarkEnd w:id="283"/>
      <w:bookmarkEnd w:id="284"/>
      <w:bookmarkEnd w:id="285"/>
      <w:bookmarkEnd w:id="286"/>
      <w:bookmarkEnd w:id="287"/>
    </w:p>
    <w:p w14:paraId="38C0DBA4" w14:textId="77777777" w:rsidR="001A67AF" w:rsidRPr="005730FC" w:rsidRDefault="001A67AF" w:rsidP="00AF4260">
      <w:pPr>
        <w:numPr>
          <w:ilvl w:val="0"/>
          <w:numId w:val="20"/>
        </w:numPr>
        <w:spacing w:before="0" w:after="200" w:line="259" w:lineRule="auto"/>
        <w:ind w:left="900"/>
        <w:jc w:val="both"/>
        <w:rPr>
          <w:rFonts w:ascii="Calibri" w:eastAsia="Calibri" w:hAnsi="Calibri" w:cs="Times New Roman"/>
          <w:color w:val="000000" w:themeColor="text1"/>
          <w:sz w:val="22"/>
          <w:szCs w:val="22"/>
          <w:lang w:val="en-US" w:eastAsia="en-US"/>
        </w:rPr>
      </w:pPr>
      <w:r w:rsidRPr="005730FC">
        <w:rPr>
          <w:rFonts w:ascii="Calibri" w:eastAsia="Calibri" w:hAnsi="Calibri" w:cs="Times New Roman"/>
          <w:color w:val="000000" w:themeColor="text1"/>
          <w:sz w:val="22"/>
          <w:szCs w:val="22"/>
          <w:lang w:val="en-US" w:eastAsia="en-US"/>
        </w:rPr>
        <w:t xml:space="preserve">Findings will be used to identify areas for service improvements </w:t>
      </w:r>
      <w:r w:rsidRPr="005730FC">
        <w:rPr>
          <w:rFonts w:ascii="Calibri" w:eastAsia="Calibri" w:hAnsi="Calibri" w:cs="Times New Roman"/>
          <w:color w:val="000000" w:themeColor="text1"/>
          <w:sz w:val="22"/>
          <w:szCs w:val="22"/>
          <w:lang w:eastAsia="en-US"/>
        </w:rPr>
        <w:t>based on unmet needs, an understanding of effective evidence-based interventions and interventions that are sensitive and acceptable to Kent’s Gypsy Roma Traveller communities.</w:t>
      </w:r>
    </w:p>
    <w:p w14:paraId="59B6F2D3" w14:textId="5B99003A" w:rsidR="001A67AF" w:rsidRPr="005730FC" w:rsidRDefault="001A67AF" w:rsidP="00AF4260">
      <w:pPr>
        <w:numPr>
          <w:ilvl w:val="0"/>
          <w:numId w:val="20"/>
        </w:numPr>
        <w:spacing w:before="0" w:after="200" w:line="259" w:lineRule="auto"/>
        <w:ind w:left="900"/>
        <w:jc w:val="both"/>
        <w:rPr>
          <w:rFonts w:ascii="Calibri" w:eastAsia="Calibri" w:hAnsi="Calibri" w:cs="Times New Roman"/>
          <w:color w:val="000000" w:themeColor="text1"/>
          <w:sz w:val="22"/>
          <w:szCs w:val="22"/>
          <w:lang w:val="en-US" w:eastAsia="en-US"/>
        </w:rPr>
      </w:pPr>
      <w:r w:rsidRPr="005730FC">
        <w:rPr>
          <w:rFonts w:ascii="Calibri" w:eastAsia="Calibri" w:hAnsi="Calibri" w:cs="Times New Roman"/>
          <w:color w:val="000000" w:themeColor="text1"/>
          <w:sz w:val="22"/>
          <w:szCs w:val="22"/>
          <w:lang w:val="en-US" w:eastAsia="en-US"/>
        </w:rPr>
        <w:t>Recommendations will be made in line with local strategic direction and national policy.</w:t>
      </w:r>
    </w:p>
    <w:p w14:paraId="5A8E7718" w14:textId="77777777" w:rsidR="001A67AF" w:rsidRPr="005730FC" w:rsidRDefault="001A67AF" w:rsidP="00F33CBF">
      <w:pPr>
        <w:keepNext/>
        <w:keepLines/>
        <w:spacing w:before="0" w:after="0" w:line="259" w:lineRule="auto"/>
        <w:outlineLvl w:val="0"/>
        <w:rPr>
          <w:rFonts w:ascii="Arial" w:eastAsia="Times New Roman" w:hAnsi="Arial" w:cs="Times New Roman"/>
          <w:b/>
          <w:bCs/>
          <w:color w:val="000000" w:themeColor="text1"/>
          <w:sz w:val="22"/>
          <w:szCs w:val="22"/>
          <w:lang w:eastAsia="en-US"/>
        </w:rPr>
      </w:pPr>
      <w:bookmarkStart w:id="288" w:name="_Toc129784128"/>
      <w:bookmarkStart w:id="289" w:name="_Toc129867359"/>
      <w:bookmarkStart w:id="290" w:name="_Toc131414968"/>
      <w:bookmarkStart w:id="291" w:name="_Toc131495326"/>
      <w:bookmarkStart w:id="292" w:name="_Toc131508416"/>
      <w:bookmarkStart w:id="293" w:name="_Toc131667745"/>
      <w:bookmarkStart w:id="294" w:name="_Toc132635387"/>
      <w:bookmarkStart w:id="295" w:name="_Toc133496027"/>
      <w:bookmarkStart w:id="296" w:name="_Toc133496688"/>
      <w:bookmarkStart w:id="297" w:name="_Toc140833304"/>
      <w:bookmarkStart w:id="298" w:name="_Toc141189661"/>
      <w:bookmarkStart w:id="299" w:name="_Toc141190349"/>
      <w:r w:rsidRPr="005730FC">
        <w:rPr>
          <w:rFonts w:ascii="Arial" w:eastAsia="Times New Roman" w:hAnsi="Arial" w:cs="Times New Roman"/>
          <w:b/>
          <w:bCs/>
          <w:color w:val="000000" w:themeColor="text1"/>
          <w:sz w:val="22"/>
          <w:szCs w:val="22"/>
          <w:lang w:eastAsia="en-US"/>
        </w:rPr>
        <w:t>Deliverables</w:t>
      </w:r>
      <w:bookmarkEnd w:id="288"/>
      <w:bookmarkEnd w:id="289"/>
      <w:bookmarkEnd w:id="290"/>
      <w:bookmarkEnd w:id="291"/>
      <w:bookmarkEnd w:id="292"/>
      <w:bookmarkEnd w:id="293"/>
      <w:bookmarkEnd w:id="294"/>
      <w:bookmarkEnd w:id="295"/>
      <w:bookmarkEnd w:id="296"/>
      <w:bookmarkEnd w:id="297"/>
      <w:bookmarkEnd w:id="298"/>
      <w:bookmarkEnd w:id="299"/>
    </w:p>
    <w:p w14:paraId="267BC9E2" w14:textId="77777777" w:rsidR="001A67AF" w:rsidRPr="005730FC" w:rsidRDefault="001A67AF" w:rsidP="001A67AF">
      <w:pPr>
        <w:spacing w:before="0" w:after="160" w:line="259" w:lineRule="auto"/>
        <w:contextualSpacing/>
        <w:jc w:val="both"/>
        <w:rPr>
          <w:rFonts w:ascii="Calibri" w:eastAsia="Calibri" w:hAnsi="Calibri" w:cs="Times New Roman"/>
          <w:color w:val="000000" w:themeColor="text1"/>
          <w:sz w:val="22"/>
          <w:szCs w:val="22"/>
          <w:lang w:eastAsia="en-US"/>
        </w:rPr>
      </w:pPr>
      <w:r w:rsidRPr="005730FC">
        <w:rPr>
          <w:rFonts w:ascii="Calibri" w:eastAsia="Calibri" w:hAnsi="Calibri" w:cs="Times New Roman"/>
          <w:b/>
          <w:bCs/>
          <w:color w:val="000000" w:themeColor="text1"/>
          <w:sz w:val="22"/>
          <w:szCs w:val="22"/>
          <w:lang w:eastAsia="en-US"/>
        </w:rPr>
        <w:t>Short report</w:t>
      </w:r>
      <w:r w:rsidRPr="005730FC">
        <w:rPr>
          <w:rFonts w:ascii="Calibri" w:eastAsia="Calibri" w:hAnsi="Calibri" w:cs="Times New Roman"/>
          <w:color w:val="000000" w:themeColor="text1"/>
          <w:sz w:val="22"/>
          <w:szCs w:val="22"/>
          <w:lang w:eastAsia="en-US"/>
        </w:rPr>
        <w:t xml:space="preserve"> – a slide deck using infographics and/or short video and anonymised narratives to describe health needs across the life-course including case studies. </w:t>
      </w:r>
    </w:p>
    <w:p w14:paraId="75FCA7BC" w14:textId="77777777" w:rsidR="001A67AF" w:rsidRPr="005730FC" w:rsidRDefault="001A67AF" w:rsidP="001A67AF">
      <w:pPr>
        <w:spacing w:before="0" w:after="160" w:line="259" w:lineRule="auto"/>
        <w:jc w:val="both"/>
        <w:rPr>
          <w:rFonts w:ascii="Calibri" w:eastAsia="Calibri" w:hAnsi="Calibri" w:cs="Times New Roman"/>
          <w:color w:val="000000" w:themeColor="text1"/>
          <w:sz w:val="22"/>
          <w:szCs w:val="22"/>
          <w:lang w:eastAsia="en-US"/>
        </w:rPr>
      </w:pPr>
      <w:r w:rsidRPr="005730FC">
        <w:rPr>
          <w:rFonts w:ascii="Calibri" w:eastAsia="Calibri" w:hAnsi="Calibri" w:cs="Times New Roman"/>
          <w:b/>
          <w:bCs/>
          <w:color w:val="000000" w:themeColor="text1"/>
          <w:sz w:val="22"/>
          <w:szCs w:val="22"/>
          <w:lang w:eastAsia="en-US"/>
        </w:rPr>
        <w:t>Data report</w:t>
      </w:r>
      <w:r w:rsidRPr="005730FC">
        <w:rPr>
          <w:rFonts w:ascii="Calibri" w:eastAsia="Calibri" w:hAnsi="Calibri" w:cs="Times New Roman"/>
          <w:color w:val="000000" w:themeColor="text1"/>
          <w:sz w:val="22"/>
          <w:szCs w:val="22"/>
          <w:lang w:eastAsia="en-US"/>
        </w:rPr>
        <w:t xml:space="preserve"> – publicly available word document describing approach, data sources, </w:t>
      </w:r>
      <w:proofErr w:type="gramStart"/>
      <w:r w:rsidRPr="005730FC">
        <w:rPr>
          <w:rFonts w:ascii="Calibri" w:eastAsia="Calibri" w:hAnsi="Calibri" w:cs="Times New Roman"/>
          <w:color w:val="000000" w:themeColor="text1"/>
          <w:sz w:val="22"/>
          <w:szCs w:val="22"/>
          <w:lang w:eastAsia="en-US"/>
        </w:rPr>
        <w:t>findings</w:t>
      </w:r>
      <w:proofErr w:type="gramEnd"/>
      <w:r w:rsidRPr="005730FC">
        <w:rPr>
          <w:rFonts w:ascii="Calibri" w:eastAsia="Calibri" w:hAnsi="Calibri" w:cs="Times New Roman"/>
          <w:color w:val="000000" w:themeColor="text1"/>
          <w:sz w:val="22"/>
          <w:szCs w:val="22"/>
          <w:lang w:eastAsia="en-US"/>
        </w:rPr>
        <w:t xml:space="preserve"> and recommendations.</w:t>
      </w:r>
    </w:p>
    <w:p w14:paraId="78BBBFD2" w14:textId="77777777" w:rsidR="001A67AF" w:rsidRPr="005730FC" w:rsidRDefault="001A67AF" w:rsidP="00F33CBF">
      <w:pPr>
        <w:keepNext/>
        <w:keepLines/>
        <w:spacing w:before="0" w:after="0" w:line="259" w:lineRule="auto"/>
        <w:outlineLvl w:val="0"/>
        <w:rPr>
          <w:rFonts w:ascii="Arial" w:eastAsia="Times New Roman" w:hAnsi="Arial" w:cs="Times New Roman"/>
          <w:b/>
          <w:bCs/>
          <w:color w:val="000000" w:themeColor="text1"/>
          <w:sz w:val="22"/>
          <w:szCs w:val="22"/>
          <w:lang w:eastAsia="en-US"/>
        </w:rPr>
      </w:pPr>
      <w:bookmarkStart w:id="300" w:name="_Toc129784129"/>
      <w:bookmarkStart w:id="301" w:name="_Toc129867360"/>
      <w:bookmarkStart w:id="302" w:name="_Toc131414969"/>
      <w:bookmarkStart w:id="303" w:name="_Toc131495327"/>
      <w:bookmarkStart w:id="304" w:name="_Toc131508417"/>
      <w:bookmarkStart w:id="305" w:name="_Toc131667746"/>
      <w:bookmarkStart w:id="306" w:name="_Toc132635388"/>
      <w:bookmarkStart w:id="307" w:name="_Toc133496028"/>
      <w:bookmarkStart w:id="308" w:name="_Toc133496689"/>
      <w:bookmarkStart w:id="309" w:name="_Toc140833305"/>
      <w:bookmarkStart w:id="310" w:name="_Toc141189662"/>
      <w:bookmarkStart w:id="311" w:name="_Toc141190350"/>
      <w:r w:rsidRPr="005730FC">
        <w:rPr>
          <w:rFonts w:ascii="Arial" w:eastAsia="Times New Roman" w:hAnsi="Arial" w:cs="Times New Roman"/>
          <w:b/>
          <w:bCs/>
          <w:color w:val="000000" w:themeColor="text1"/>
          <w:sz w:val="22"/>
          <w:szCs w:val="22"/>
          <w:lang w:eastAsia="en-US"/>
        </w:rPr>
        <w:t>Project management</w:t>
      </w:r>
      <w:bookmarkEnd w:id="300"/>
      <w:bookmarkEnd w:id="301"/>
      <w:bookmarkEnd w:id="302"/>
      <w:bookmarkEnd w:id="303"/>
      <w:bookmarkEnd w:id="304"/>
      <w:bookmarkEnd w:id="305"/>
      <w:bookmarkEnd w:id="306"/>
      <w:bookmarkEnd w:id="307"/>
      <w:bookmarkEnd w:id="308"/>
      <w:bookmarkEnd w:id="309"/>
      <w:bookmarkEnd w:id="310"/>
      <w:bookmarkEnd w:id="311"/>
    </w:p>
    <w:p w14:paraId="55BAC41D" w14:textId="77777777" w:rsidR="001A67AF" w:rsidRPr="005730FC" w:rsidRDefault="001A67AF" w:rsidP="00AF4260">
      <w:pPr>
        <w:keepNext/>
        <w:keepLines/>
        <w:numPr>
          <w:ilvl w:val="0"/>
          <w:numId w:val="19"/>
        </w:numPr>
        <w:spacing w:before="40" w:after="0" w:line="259" w:lineRule="auto"/>
        <w:ind w:left="0" w:firstLine="0"/>
        <w:outlineLvl w:val="2"/>
        <w:rPr>
          <w:rFonts w:ascii="Calibri Light" w:eastAsia="Times New Roman" w:hAnsi="Calibri Light" w:cs="Times New Roman"/>
          <w:color w:val="000000" w:themeColor="text1"/>
          <w:lang w:eastAsia="en-US"/>
        </w:rPr>
      </w:pPr>
      <w:bookmarkStart w:id="312" w:name="_Toc129784130"/>
      <w:bookmarkStart w:id="313" w:name="_Toc129867361"/>
      <w:bookmarkStart w:id="314" w:name="_Toc131414970"/>
      <w:bookmarkStart w:id="315" w:name="_Toc131495328"/>
      <w:bookmarkStart w:id="316" w:name="_Toc131508418"/>
      <w:bookmarkStart w:id="317" w:name="_Toc131667747"/>
      <w:bookmarkStart w:id="318" w:name="_Toc132635389"/>
      <w:bookmarkStart w:id="319" w:name="_Toc133496029"/>
      <w:bookmarkStart w:id="320" w:name="_Toc133496690"/>
      <w:bookmarkStart w:id="321" w:name="_Toc140833306"/>
      <w:bookmarkStart w:id="322" w:name="_Toc141189663"/>
      <w:bookmarkStart w:id="323" w:name="_Toc141190351"/>
      <w:r w:rsidRPr="005730FC">
        <w:rPr>
          <w:rFonts w:ascii="Calibri Light" w:eastAsia="Times New Roman" w:hAnsi="Calibri Light" w:cs="Times New Roman"/>
          <w:color w:val="000000" w:themeColor="text1"/>
          <w:lang w:eastAsia="en-US"/>
        </w:rPr>
        <w:t>Timelines</w:t>
      </w:r>
      <w:bookmarkEnd w:id="312"/>
      <w:bookmarkEnd w:id="313"/>
      <w:bookmarkEnd w:id="314"/>
      <w:bookmarkEnd w:id="315"/>
      <w:bookmarkEnd w:id="316"/>
      <w:bookmarkEnd w:id="317"/>
      <w:bookmarkEnd w:id="318"/>
      <w:bookmarkEnd w:id="319"/>
      <w:bookmarkEnd w:id="320"/>
      <w:bookmarkEnd w:id="321"/>
      <w:bookmarkEnd w:id="322"/>
      <w:bookmarkEnd w:id="323"/>
    </w:p>
    <w:p w14:paraId="79026ADE"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Key dates: </w:t>
      </w:r>
    </w:p>
    <w:p w14:paraId="6CCABAC9" w14:textId="738E157C" w:rsidR="001A67AF" w:rsidRPr="005730FC" w:rsidRDefault="001A67AF" w:rsidP="00AF4260">
      <w:pPr>
        <w:numPr>
          <w:ilvl w:val="0"/>
          <w:numId w:val="31"/>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Initial scoping of key stakeholders to be completed by Jan 2023 </w:t>
      </w:r>
    </w:p>
    <w:p w14:paraId="386C9FD7" w14:textId="4B871CF6" w:rsidR="001A67AF" w:rsidRPr="005730FC" w:rsidRDefault="001A67AF" w:rsidP="00AF4260">
      <w:pPr>
        <w:numPr>
          <w:ilvl w:val="0"/>
          <w:numId w:val="31"/>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X3 steering groups to be set up; Jan; Feb; March to check and challenge progress of the </w:t>
      </w:r>
      <w:r w:rsidR="00D02628" w:rsidRPr="005730FC">
        <w:rPr>
          <w:rFonts w:ascii="Calibri" w:eastAsia="Calibri" w:hAnsi="Calibri" w:cs="Times New Roman"/>
          <w:color w:val="000000" w:themeColor="text1"/>
          <w:sz w:val="22"/>
          <w:szCs w:val="22"/>
          <w:lang w:eastAsia="en-US"/>
        </w:rPr>
        <w:t>HNA.</w:t>
      </w:r>
      <w:r w:rsidRPr="005730FC">
        <w:rPr>
          <w:rFonts w:ascii="Calibri" w:eastAsia="Calibri" w:hAnsi="Calibri" w:cs="Times New Roman"/>
          <w:color w:val="000000" w:themeColor="text1"/>
          <w:sz w:val="22"/>
          <w:szCs w:val="22"/>
          <w:lang w:eastAsia="en-US"/>
        </w:rPr>
        <w:t xml:space="preserve"> </w:t>
      </w:r>
    </w:p>
    <w:p w14:paraId="3A3CC775" w14:textId="46BC8926" w:rsidR="001A67AF" w:rsidRPr="005730FC" w:rsidRDefault="001A67AF" w:rsidP="00AF4260">
      <w:pPr>
        <w:numPr>
          <w:ilvl w:val="0"/>
          <w:numId w:val="31"/>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Finalised draft HNA to be circulated to steering group by end of March for </w:t>
      </w:r>
      <w:r w:rsidR="00D02628" w:rsidRPr="005730FC">
        <w:rPr>
          <w:rFonts w:ascii="Calibri" w:eastAsia="Calibri" w:hAnsi="Calibri" w:cs="Times New Roman"/>
          <w:color w:val="000000" w:themeColor="text1"/>
          <w:sz w:val="22"/>
          <w:szCs w:val="22"/>
          <w:lang w:eastAsia="en-US"/>
        </w:rPr>
        <w:t>comment.</w:t>
      </w:r>
    </w:p>
    <w:p w14:paraId="48BCB0DD" w14:textId="10FD24FF" w:rsidR="001A67AF" w:rsidRPr="005730FC" w:rsidRDefault="001A67AF" w:rsidP="00AF4260">
      <w:pPr>
        <w:numPr>
          <w:ilvl w:val="0"/>
          <w:numId w:val="31"/>
        </w:numPr>
        <w:spacing w:before="0" w:after="160" w:line="259" w:lineRule="auto"/>
        <w:contextualSpacing/>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Finalised document by </w:t>
      </w:r>
      <w:r w:rsidR="00F446BE">
        <w:rPr>
          <w:rFonts w:ascii="Calibri" w:eastAsia="Calibri" w:hAnsi="Calibri" w:cs="Times New Roman"/>
          <w:color w:val="000000" w:themeColor="text1"/>
          <w:sz w:val="22"/>
          <w:szCs w:val="22"/>
          <w:lang w:eastAsia="en-US"/>
        </w:rPr>
        <w:t>June</w:t>
      </w:r>
      <w:r w:rsidRPr="005730FC">
        <w:rPr>
          <w:rFonts w:ascii="Calibri" w:eastAsia="Calibri" w:hAnsi="Calibri" w:cs="Times New Roman"/>
          <w:color w:val="000000" w:themeColor="text1"/>
          <w:sz w:val="22"/>
          <w:szCs w:val="22"/>
          <w:lang w:eastAsia="en-US"/>
        </w:rPr>
        <w:t xml:space="preserve"> 2023</w:t>
      </w:r>
    </w:p>
    <w:p w14:paraId="09D9F491"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43D417D9" w14:textId="0F51FBB9" w:rsidR="001A67AF" w:rsidRDefault="001A67AF" w:rsidP="00F446BE">
      <w:pPr>
        <w:keepNext/>
        <w:keepLines/>
        <w:spacing w:before="40" w:after="0" w:line="259" w:lineRule="auto"/>
        <w:outlineLvl w:val="2"/>
        <w:rPr>
          <w:rFonts w:ascii="Calibri Light" w:eastAsia="Times New Roman" w:hAnsi="Calibri Light" w:cs="Times New Roman"/>
          <w:color w:val="000000" w:themeColor="text1"/>
          <w:lang w:eastAsia="en-US"/>
        </w:rPr>
      </w:pPr>
      <w:bookmarkStart w:id="324" w:name="_Toc129784131"/>
      <w:bookmarkStart w:id="325" w:name="_Toc129867362"/>
      <w:bookmarkStart w:id="326" w:name="_Toc131414971"/>
      <w:bookmarkStart w:id="327" w:name="_Toc131495329"/>
      <w:bookmarkStart w:id="328" w:name="_Toc131508419"/>
      <w:bookmarkStart w:id="329" w:name="_Toc131667748"/>
      <w:bookmarkStart w:id="330" w:name="_Toc132635390"/>
      <w:bookmarkStart w:id="331" w:name="_Toc133496030"/>
      <w:bookmarkStart w:id="332" w:name="_Toc133496691"/>
      <w:bookmarkStart w:id="333" w:name="_Toc140833307"/>
      <w:bookmarkStart w:id="334" w:name="_Toc141189664"/>
      <w:bookmarkStart w:id="335" w:name="_Toc141190352"/>
      <w:r w:rsidRPr="005730FC">
        <w:rPr>
          <w:rFonts w:ascii="Calibri Light" w:eastAsia="Times New Roman" w:hAnsi="Calibri Light" w:cs="Times New Roman"/>
          <w:color w:val="000000" w:themeColor="text1"/>
          <w:lang w:eastAsia="en-US"/>
        </w:rPr>
        <w:t xml:space="preserve">Gantt </w:t>
      </w:r>
      <w:bookmarkEnd w:id="324"/>
      <w:bookmarkEnd w:id="325"/>
      <w:bookmarkEnd w:id="326"/>
      <w:bookmarkEnd w:id="327"/>
      <w:bookmarkEnd w:id="328"/>
      <w:bookmarkEnd w:id="329"/>
      <w:bookmarkEnd w:id="330"/>
      <w:bookmarkEnd w:id="331"/>
      <w:bookmarkEnd w:id="332"/>
      <w:bookmarkEnd w:id="333"/>
      <w:r w:rsidR="00F446BE">
        <w:rPr>
          <w:rFonts w:ascii="Calibri Light" w:eastAsia="Times New Roman" w:hAnsi="Calibri Light" w:cs="Times New Roman"/>
          <w:color w:val="000000" w:themeColor="text1"/>
          <w:lang w:eastAsia="en-US"/>
        </w:rPr>
        <w:t>chart</w:t>
      </w:r>
      <w:bookmarkEnd w:id="334"/>
      <w:bookmarkEnd w:id="335"/>
      <w:r w:rsidR="00F446BE">
        <w:rPr>
          <w:rFonts w:ascii="Calibri Light" w:eastAsia="Times New Roman" w:hAnsi="Calibri Light" w:cs="Times New Roman"/>
          <w:color w:val="000000" w:themeColor="text1"/>
          <w:lang w:eastAsia="en-US"/>
        </w:rPr>
        <w:t xml:space="preserve"> </w:t>
      </w:r>
    </w:p>
    <w:p w14:paraId="4F4B6F0D" w14:textId="7AD90B29" w:rsidR="00F446BE" w:rsidRPr="00F446BE" w:rsidRDefault="00F446BE" w:rsidP="00F446BE">
      <w:pPr>
        <w:rPr>
          <w:rFonts w:eastAsia="Times New Roman"/>
          <w:sz w:val="22"/>
          <w:szCs w:val="22"/>
          <w:lang w:eastAsia="en-US"/>
        </w:rPr>
      </w:pPr>
      <w:r w:rsidRPr="00F446BE">
        <w:rPr>
          <w:rFonts w:eastAsia="Times New Roman"/>
          <w:sz w:val="22"/>
          <w:szCs w:val="22"/>
          <w:lang w:eastAsia="en-US"/>
        </w:rPr>
        <w:t xml:space="preserve">Removed </w:t>
      </w:r>
      <w:r>
        <w:rPr>
          <w:rFonts w:eastAsia="Times New Roman"/>
          <w:sz w:val="22"/>
          <w:szCs w:val="22"/>
          <w:lang w:eastAsia="en-US"/>
        </w:rPr>
        <w:t xml:space="preserve">for anonymity. </w:t>
      </w:r>
    </w:p>
    <w:p w14:paraId="3AA3C5E3" w14:textId="77777777" w:rsidR="001A67AF" w:rsidRPr="005730FC" w:rsidRDefault="001A67AF" w:rsidP="00F33CBF">
      <w:pPr>
        <w:keepNext/>
        <w:keepLines/>
        <w:spacing w:before="40" w:after="0" w:line="259" w:lineRule="auto"/>
        <w:outlineLvl w:val="2"/>
        <w:rPr>
          <w:rFonts w:ascii="Calibri Light" w:eastAsia="Times New Roman" w:hAnsi="Calibri Light" w:cs="Times New Roman"/>
          <w:color w:val="000000" w:themeColor="text1"/>
          <w:lang w:eastAsia="en-US"/>
        </w:rPr>
      </w:pPr>
      <w:bookmarkStart w:id="336" w:name="_Toc129784132"/>
      <w:bookmarkStart w:id="337" w:name="_Toc129867363"/>
      <w:bookmarkStart w:id="338" w:name="_Toc131414972"/>
      <w:bookmarkStart w:id="339" w:name="_Toc131495330"/>
      <w:bookmarkStart w:id="340" w:name="_Toc131508420"/>
      <w:bookmarkStart w:id="341" w:name="_Toc131667749"/>
      <w:bookmarkStart w:id="342" w:name="_Toc132635391"/>
      <w:bookmarkStart w:id="343" w:name="_Toc133496031"/>
      <w:bookmarkStart w:id="344" w:name="_Toc133496692"/>
      <w:bookmarkStart w:id="345" w:name="_Toc140833308"/>
      <w:bookmarkStart w:id="346" w:name="_Toc141189665"/>
      <w:bookmarkStart w:id="347" w:name="_Toc141190353"/>
      <w:r w:rsidRPr="005730FC">
        <w:rPr>
          <w:rFonts w:ascii="Calibri Light" w:eastAsia="Times New Roman" w:hAnsi="Calibri Light" w:cs="Times New Roman"/>
          <w:color w:val="000000" w:themeColor="text1"/>
          <w:lang w:eastAsia="en-US"/>
        </w:rPr>
        <w:t>Governance and steering group</w:t>
      </w:r>
      <w:bookmarkEnd w:id="336"/>
      <w:bookmarkEnd w:id="337"/>
      <w:bookmarkEnd w:id="338"/>
      <w:bookmarkEnd w:id="339"/>
      <w:bookmarkEnd w:id="340"/>
      <w:bookmarkEnd w:id="341"/>
      <w:bookmarkEnd w:id="342"/>
      <w:bookmarkEnd w:id="343"/>
      <w:bookmarkEnd w:id="344"/>
      <w:bookmarkEnd w:id="345"/>
      <w:bookmarkEnd w:id="346"/>
      <w:bookmarkEnd w:id="347"/>
    </w:p>
    <w:p w14:paraId="37EB5814" w14:textId="17AA9447" w:rsidR="001A67AF" w:rsidRPr="005730FC" w:rsidRDefault="001A67AF" w:rsidP="001A67AF">
      <w:pPr>
        <w:spacing w:before="0" w:after="160"/>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A steering group will be formed to guide and challenge the health needs assessment, as well as offering amendments and suggestions to the draft products.  The steering group will have responsibility for sign-off </w:t>
      </w:r>
      <w:r w:rsidR="00215DF2">
        <w:rPr>
          <w:rFonts w:ascii="Calibri" w:eastAsia="Calibri" w:hAnsi="Calibri" w:cs="Times New Roman"/>
          <w:color w:val="000000" w:themeColor="text1"/>
          <w:sz w:val="22"/>
          <w:szCs w:val="22"/>
          <w:lang w:eastAsia="en-US"/>
        </w:rPr>
        <w:t>on</w:t>
      </w:r>
      <w:r w:rsidR="00215DF2" w:rsidRPr="005730FC">
        <w:rPr>
          <w:rFonts w:ascii="Calibri" w:eastAsia="Calibri" w:hAnsi="Calibri" w:cs="Times New Roman"/>
          <w:color w:val="000000" w:themeColor="text1"/>
          <w:sz w:val="22"/>
          <w:szCs w:val="22"/>
          <w:lang w:eastAsia="en-US"/>
        </w:rPr>
        <w:t xml:space="preserve"> </w:t>
      </w:r>
      <w:r w:rsidRPr="005730FC">
        <w:rPr>
          <w:rFonts w:ascii="Calibri" w:eastAsia="Calibri" w:hAnsi="Calibri" w:cs="Times New Roman"/>
          <w:color w:val="000000" w:themeColor="text1"/>
          <w:sz w:val="22"/>
          <w:szCs w:val="22"/>
          <w:lang w:eastAsia="en-US"/>
        </w:rPr>
        <w:t>the final products.</w:t>
      </w:r>
    </w:p>
    <w:p w14:paraId="5A9EBD19" w14:textId="77777777" w:rsidR="001A67AF" w:rsidRPr="005730FC" w:rsidRDefault="001A67AF" w:rsidP="001A67AF">
      <w:pPr>
        <w:spacing w:before="0" w:after="160"/>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It is proposed that the steering group meet monthly until the HNA has been finalised in draft form in order that the steering group will have the opportunity to comment, identify omissions and provide clarification before the document is finalised. </w:t>
      </w:r>
    </w:p>
    <w:p w14:paraId="16C94D03" w14:textId="77777777" w:rsidR="001A67AF" w:rsidRPr="005730FC" w:rsidRDefault="001A67AF" w:rsidP="001A67AF">
      <w:pPr>
        <w:spacing w:before="0" w:after="160"/>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The steering group will also offer support via email and where appropriate </w:t>
      </w:r>
      <w:proofErr w:type="gramStart"/>
      <w:r w:rsidRPr="005730FC">
        <w:rPr>
          <w:rFonts w:ascii="Calibri" w:eastAsia="Calibri" w:hAnsi="Calibri" w:cs="Times New Roman"/>
          <w:color w:val="000000" w:themeColor="text1"/>
          <w:sz w:val="22"/>
          <w:szCs w:val="22"/>
          <w:lang w:eastAsia="en-US"/>
        </w:rPr>
        <w:t>have the opportunity to</w:t>
      </w:r>
      <w:proofErr w:type="gramEnd"/>
      <w:r w:rsidRPr="005730FC">
        <w:rPr>
          <w:rFonts w:ascii="Calibri" w:eastAsia="Calibri" w:hAnsi="Calibri" w:cs="Times New Roman"/>
          <w:color w:val="000000" w:themeColor="text1"/>
          <w:sz w:val="22"/>
          <w:szCs w:val="22"/>
          <w:lang w:eastAsia="en-US"/>
        </w:rPr>
        <w:t xml:space="preserve"> participate in stakeholder interviews to offer their perspective. </w:t>
      </w:r>
    </w:p>
    <w:p w14:paraId="439C3944" w14:textId="77777777" w:rsidR="001A67AF" w:rsidRPr="005730FC" w:rsidRDefault="001A67AF" w:rsidP="001A67AF">
      <w:pPr>
        <w:spacing w:before="0" w:after="160"/>
        <w:jc w:val="both"/>
        <w:rPr>
          <w:rFonts w:ascii="Calibri" w:eastAsia="Calibri" w:hAnsi="Calibri" w:cs="Times New Roman"/>
          <w:b/>
          <w:bCs/>
          <w:color w:val="000000" w:themeColor="text1"/>
          <w:sz w:val="22"/>
          <w:szCs w:val="22"/>
          <w:u w:val="single"/>
          <w:lang w:eastAsia="en-US"/>
        </w:rPr>
      </w:pPr>
      <w:r w:rsidRPr="005730FC">
        <w:rPr>
          <w:rFonts w:ascii="Calibri" w:eastAsia="Calibri" w:hAnsi="Calibri" w:cs="Times New Roman"/>
          <w:b/>
          <w:bCs/>
          <w:color w:val="000000" w:themeColor="text1"/>
          <w:sz w:val="22"/>
          <w:szCs w:val="22"/>
          <w:u w:val="single"/>
          <w:lang w:eastAsia="en-US"/>
        </w:rPr>
        <w:t xml:space="preserve">Steering group stakeholders (to meet monthly): </w:t>
      </w:r>
    </w:p>
    <w:tbl>
      <w:tblPr>
        <w:tblStyle w:val="TableGrid1"/>
        <w:tblW w:w="0" w:type="auto"/>
        <w:tblLook w:val="04A0" w:firstRow="1" w:lastRow="0" w:firstColumn="1" w:lastColumn="0" w:noHBand="0" w:noVBand="1"/>
      </w:tblPr>
      <w:tblGrid>
        <w:gridCol w:w="8971"/>
      </w:tblGrid>
      <w:tr w:rsidR="005730FC" w:rsidRPr="005730FC" w14:paraId="5CA596FB" w14:textId="77777777" w:rsidTr="00355B78">
        <w:trPr>
          <w:trHeight w:val="322"/>
        </w:trPr>
        <w:tc>
          <w:tcPr>
            <w:tcW w:w="8971" w:type="dxa"/>
            <w:shd w:val="clear" w:color="auto" w:fill="E7E6E6"/>
          </w:tcPr>
          <w:p w14:paraId="513E4338" w14:textId="77777777" w:rsidR="00355B78" w:rsidRPr="005730FC" w:rsidRDefault="00355B78" w:rsidP="001A67AF">
            <w:pPr>
              <w:spacing w:before="0" w:after="0" w:line="276" w:lineRule="auto"/>
              <w:jc w:val="both"/>
              <w:rPr>
                <w:rFonts w:ascii="Calibri" w:hAnsi="Calibri" w:cs="Times New Roman"/>
                <w:b/>
                <w:bCs/>
                <w:color w:val="000000" w:themeColor="text1"/>
              </w:rPr>
            </w:pPr>
            <w:r w:rsidRPr="005730FC">
              <w:rPr>
                <w:rFonts w:ascii="Calibri" w:hAnsi="Calibri" w:cs="Times New Roman"/>
                <w:b/>
                <w:bCs/>
                <w:color w:val="000000" w:themeColor="text1"/>
              </w:rPr>
              <w:t xml:space="preserve">Job role / organisation </w:t>
            </w:r>
          </w:p>
        </w:tc>
      </w:tr>
      <w:tr w:rsidR="005730FC" w:rsidRPr="005730FC" w14:paraId="7ADA6262" w14:textId="77777777" w:rsidTr="00355B78">
        <w:trPr>
          <w:trHeight w:val="338"/>
        </w:trPr>
        <w:tc>
          <w:tcPr>
            <w:tcW w:w="8971" w:type="dxa"/>
          </w:tcPr>
          <w:p w14:paraId="62A54F26" w14:textId="77777777" w:rsidR="00355B78" w:rsidRPr="005730FC" w:rsidRDefault="00355B78" w:rsidP="001A67AF">
            <w:pPr>
              <w:spacing w:before="0" w:after="0" w:line="276" w:lineRule="auto"/>
              <w:jc w:val="both"/>
              <w:rPr>
                <w:rFonts w:ascii="Calibri" w:hAnsi="Calibri" w:cs="Times New Roman"/>
                <w:color w:val="000000" w:themeColor="text1"/>
              </w:rPr>
            </w:pPr>
            <w:r w:rsidRPr="005730FC">
              <w:rPr>
                <w:rFonts w:ascii="Calibri" w:hAnsi="Calibri" w:cs="Times New Roman"/>
                <w:color w:val="000000" w:themeColor="text1"/>
              </w:rPr>
              <w:t xml:space="preserve">PH specialist / lead for HNA </w:t>
            </w:r>
          </w:p>
        </w:tc>
      </w:tr>
      <w:tr w:rsidR="005730FC" w:rsidRPr="005730FC" w14:paraId="4094AD6A" w14:textId="77777777" w:rsidTr="00355B78">
        <w:trPr>
          <w:trHeight w:val="322"/>
        </w:trPr>
        <w:tc>
          <w:tcPr>
            <w:tcW w:w="8971" w:type="dxa"/>
          </w:tcPr>
          <w:p w14:paraId="5ABDDB58" w14:textId="77777777" w:rsidR="00355B78" w:rsidRPr="005730FC" w:rsidRDefault="00355B78" w:rsidP="001A67AF">
            <w:pPr>
              <w:spacing w:before="0" w:after="0" w:line="276" w:lineRule="auto"/>
              <w:jc w:val="both"/>
              <w:rPr>
                <w:rFonts w:ascii="Calibri" w:hAnsi="Calibri" w:cs="Times New Roman"/>
                <w:color w:val="000000" w:themeColor="text1"/>
              </w:rPr>
            </w:pPr>
            <w:r w:rsidRPr="005730FC">
              <w:rPr>
                <w:rFonts w:ascii="Calibri" w:hAnsi="Calibri" w:cs="Times New Roman"/>
                <w:color w:val="000000" w:themeColor="text1"/>
              </w:rPr>
              <w:t xml:space="preserve">PH consultant </w:t>
            </w:r>
          </w:p>
        </w:tc>
      </w:tr>
      <w:tr w:rsidR="005730FC" w:rsidRPr="005730FC" w14:paraId="620D1767" w14:textId="77777777" w:rsidTr="00355B78">
        <w:trPr>
          <w:trHeight w:val="322"/>
        </w:trPr>
        <w:tc>
          <w:tcPr>
            <w:tcW w:w="8971" w:type="dxa"/>
          </w:tcPr>
          <w:p w14:paraId="42661A55" w14:textId="77777777" w:rsidR="00355B78" w:rsidRPr="005730FC" w:rsidRDefault="00355B78" w:rsidP="001A67AF">
            <w:pPr>
              <w:spacing w:before="0" w:after="0" w:line="276" w:lineRule="auto"/>
              <w:jc w:val="both"/>
              <w:rPr>
                <w:rFonts w:ascii="Calibri" w:hAnsi="Calibri" w:cs="Times New Roman"/>
                <w:color w:val="000000" w:themeColor="text1"/>
              </w:rPr>
            </w:pPr>
            <w:r w:rsidRPr="005730FC">
              <w:rPr>
                <w:rFonts w:ascii="Calibri" w:hAnsi="Calibri" w:cs="Times New Roman"/>
                <w:color w:val="000000" w:themeColor="text1"/>
              </w:rPr>
              <w:t xml:space="preserve">PH director </w:t>
            </w:r>
          </w:p>
        </w:tc>
      </w:tr>
      <w:tr w:rsidR="005730FC" w:rsidRPr="005730FC" w14:paraId="45538EF0" w14:textId="77777777" w:rsidTr="00355B78">
        <w:trPr>
          <w:trHeight w:val="322"/>
        </w:trPr>
        <w:tc>
          <w:tcPr>
            <w:tcW w:w="8971" w:type="dxa"/>
          </w:tcPr>
          <w:p w14:paraId="78B14FE9" w14:textId="77777777" w:rsidR="00355B78" w:rsidRPr="005730FC" w:rsidRDefault="00355B78" w:rsidP="001A67AF">
            <w:pPr>
              <w:spacing w:before="0" w:after="0" w:line="276" w:lineRule="auto"/>
              <w:jc w:val="both"/>
              <w:rPr>
                <w:rFonts w:ascii="Calibri" w:hAnsi="Calibri" w:cs="Times New Roman"/>
                <w:color w:val="000000" w:themeColor="text1"/>
              </w:rPr>
            </w:pPr>
            <w:r w:rsidRPr="005730FC">
              <w:rPr>
                <w:rFonts w:ascii="Calibri" w:hAnsi="Calibri" w:cs="Times New Roman"/>
                <w:color w:val="000000" w:themeColor="text1"/>
              </w:rPr>
              <w:t xml:space="preserve">Gypsy Roma Traveller manager KCC </w:t>
            </w:r>
          </w:p>
        </w:tc>
      </w:tr>
      <w:tr w:rsidR="005730FC" w:rsidRPr="005730FC" w14:paraId="39A9807D" w14:textId="77777777" w:rsidTr="00355B78">
        <w:trPr>
          <w:trHeight w:val="338"/>
        </w:trPr>
        <w:tc>
          <w:tcPr>
            <w:tcW w:w="8971" w:type="dxa"/>
          </w:tcPr>
          <w:p w14:paraId="492F6103" w14:textId="77777777" w:rsidR="00355B78" w:rsidRPr="005730FC" w:rsidRDefault="00355B78" w:rsidP="001A67AF">
            <w:pPr>
              <w:spacing w:before="0" w:after="0" w:line="276" w:lineRule="auto"/>
              <w:jc w:val="both"/>
              <w:rPr>
                <w:rFonts w:ascii="Calibri" w:hAnsi="Calibri" w:cs="Times New Roman"/>
                <w:color w:val="000000" w:themeColor="text1"/>
              </w:rPr>
            </w:pPr>
            <w:r w:rsidRPr="005730FC">
              <w:rPr>
                <w:rFonts w:ascii="Calibri" w:hAnsi="Calibri" w:cs="Times New Roman"/>
                <w:color w:val="000000" w:themeColor="text1"/>
              </w:rPr>
              <w:t xml:space="preserve">KPHO </w:t>
            </w:r>
          </w:p>
        </w:tc>
      </w:tr>
      <w:tr w:rsidR="00355B78" w:rsidRPr="005730FC" w14:paraId="21D963B4" w14:textId="77777777" w:rsidTr="00355B78">
        <w:trPr>
          <w:trHeight w:val="306"/>
        </w:trPr>
        <w:tc>
          <w:tcPr>
            <w:tcW w:w="8971" w:type="dxa"/>
          </w:tcPr>
          <w:p w14:paraId="0EB07085" w14:textId="73EBB547" w:rsidR="00355B78" w:rsidRPr="005730FC" w:rsidRDefault="00355B78" w:rsidP="001A67AF">
            <w:pPr>
              <w:spacing w:before="0" w:after="0" w:line="276" w:lineRule="auto"/>
              <w:jc w:val="both"/>
              <w:rPr>
                <w:rFonts w:ascii="Calibri" w:hAnsi="Calibri" w:cs="Times New Roman"/>
                <w:color w:val="000000" w:themeColor="text1"/>
              </w:rPr>
            </w:pPr>
            <w:r w:rsidRPr="005730FC">
              <w:rPr>
                <w:rFonts w:ascii="Calibri" w:hAnsi="Calibri" w:cs="Times New Roman"/>
                <w:color w:val="000000" w:themeColor="text1"/>
              </w:rPr>
              <w:t xml:space="preserve">Christ Church University  </w:t>
            </w:r>
          </w:p>
        </w:tc>
      </w:tr>
    </w:tbl>
    <w:p w14:paraId="49E24D07" w14:textId="13D2C951" w:rsidR="001A67AF" w:rsidRPr="005730FC" w:rsidRDefault="001A67AF" w:rsidP="001A67AF">
      <w:pPr>
        <w:spacing w:before="0" w:after="160"/>
        <w:jc w:val="both"/>
        <w:rPr>
          <w:rFonts w:ascii="Calibri" w:eastAsia="Calibri" w:hAnsi="Calibri" w:cs="Times New Roman"/>
          <w:color w:val="000000" w:themeColor="text1"/>
          <w:sz w:val="22"/>
          <w:szCs w:val="22"/>
          <w:lang w:eastAsia="en-US"/>
        </w:rPr>
      </w:pPr>
    </w:p>
    <w:p w14:paraId="09B1D39F" w14:textId="77777777" w:rsidR="001A67AF" w:rsidRPr="005730FC" w:rsidRDefault="001A67AF" w:rsidP="001A67AF">
      <w:pPr>
        <w:spacing w:before="0" w:after="160"/>
        <w:jc w:val="both"/>
        <w:rPr>
          <w:rFonts w:ascii="Calibri" w:eastAsia="Calibri" w:hAnsi="Calibri" w:cs="Times New Roman"/>
          <w:b/>
          <w:bCs/>
          <w:color w:val="000000" w:themeColor="text1"/>
          <w:sz w:val="22"/>
          <w:szCs w:val="22"/>
          <w:u w:val="single"/>
          <w:lang w:eastAsia="en-US"/>
        </w:rPr>
      </w:pPr>
      <w:r w:rsidRPr="005730FC">
        <w:rPr>
          <w:rFonts w:ascii="Calibri" w:eastAsia="Calibri" w:hAnsi="Calibri" w:cs="Times New Roman"/>
          <w:b/>
          <w:bCs/>
          <w:color w:val="000000" w:themeColor="text1"/>
          <w:sz w:val="22"/>
          <w:szCs w:val="22"/>
          <w:u w:val="single"/>
          <w:lang w:eastAsia="en-US"/>
        </w:rPr>
        <w:t xml:space="preserve">Stakeholder engagement / interview participants </w:t>
      </w:r>
    </w:p>
    <w:p w14:paraId="06103895" w14:textId="77777777" w:rsidR="001A67AF" w:rsidRPr="005730FC" w:rsidRDefault="001A67AF" w:rsidP="001A67AF">
      <w:pPr>
        <w:spacing w:before="0" w:after="160"/>
        <w:jc w:val="both"/>
        <w:rPr>
          <w:rFonts w:ascii="Calibri" w:eastAsia="Calibri" w:hAnsi="Calibri" w:cs="Times New Roman"/>
          <w:color w:val="000000" w:themeColor="text1"/>
          <w:sz w:val="22"/>
          <w:szCs w:val="22"/>
          <w:lang w:eastAsia="en-US"/>
        </w:rPr>
      </w:pPr>
      <w:r w:rsidRPr="005730FC">
        <w:rPr>
          <w:rFonts w:ascii="Calibri" w:eastAsia="Calibri" w:hAnsi="Calibri" w:cs="Times New Roman"/>
          <w:color w:val="000000" w:themeColor="text1"/>
          <w:sz w:val="22"/>
          <w:szCs w:val="22"/>
          <w:lang w:eastAsia="en-US"/>
        </w:rPr>
        <w:t xml:space="preserve">Below is a list of key stakeholders who will provide information that is representative of the Gypsy Roma Traveller community / signpost to other relevant sources or stakeholders/groups (individuals highlighted in </w:t>
      </w:r>
      <w:r w:rsidRPr="005730FC">
        <w:rPr>
          <w:rFonts w:ascii="Calibri" w:eastAsia="Calibri" w:hAnsi="Calibri" w:cs="Times New Roman"/>
          <w:b/>
          <w:bCs/>
          <w:color w:val="000000" w:themeColor="text1"/>
          <w:sz w:val="22"/>
          <w:szCs w:val="22"/>
          <w:shd w:val="clear" w:color="auto" w:fill="BDD6EE"/>
          <w:lang w:eastAsia="en-US"/>
        </w:rPr>
        <w:t>blue</w:t>
      </w:r>
      <w:r w:rsidRPr="005730FC">
        <w:rPr>
          <w:rFonts w:ascii="Calibri" w:eastAsia="Calibri" w:hAnsi="Calibri" w:cs="Times New Roman"/>
          <w:b/>
          <w:bCs/>
          <w:color w:val="000000" w:themeColor="text1"/>
          <w:sz w:val="22"/>
          <w:szCs w:val="22"/>
          <w:lang w:eastAsia="en-US"/>
        </w:rPr>
        <w:t xml:space="preserve"> </w:t>
      </w:r>
      <w:r w:rsidRPr="005730FC">
        <w:rPr>
          <w:rFonts w:ascii="Calibri" w:eastAsia="Calibri" w:hAnsi="Calibri" w:cs="Times New Roman"/>
          <w:color w:val="000000" w:themeColor="text1"/>
          <w:sz w:val="22"/>
          <w:szCs w:val="22"/>
          <w:lang w:eastAsia="en-US"/>
        </w:rPr>
        <w:t xml:space="preserve">will be participating in stakeholder interviews). Please note this is a live table and may change. </w:t>
      </w:r>
    </w:p>
    <w:p w14:paraId="02207070" w14:textId="3C0C81C5" w:rsidR="001A67AF" w:rsidRPr="005730FC" w:rsidRDefault="00F65513" w:rsidP="001A67AF">
      <w:pPr>
        <w:spacing w:before="0" w:after="160" w:line="259" w:lineRule="auto"/>
        <w:rPr>
          <w:rFonts w:ascii="Calibri" w:eastAsia="Calibri" w:hAnsi="Calibri" w:cs="Times New Roman"/>
          <w:b/>
          <w:bCs/>
          <w:color w:val="000000" w:themeColor="text1"/>
          <w:sz w:val="22"/>
          <w:szCs w:val="22"/>
          <w:lang w:eastAsia="en-US"/>
        </w:rPr>
      </w:pPr>
      <w:r w:rsidRPr="005730FC">
        <w:rPr>
          <w:rFonts w:ascii="Calibri" w:eastAsia="Calibri" w:hAnsi="Calibri" w:cs="Times New Roman"/>
          <w:b/>
          <w:bCs/>
          <w:color w:val="000000" w:themeColor="text1"/>
          <w:sz w:val="22"/>
          <w:szCs w:val="22"/>
          <w:highlight w:val="yellow"/>
          <w:lang w:eastAsia="en-US"/>
        </w:rPr>
        <w:t>REMOVED FOR ANONYMITY</w:t>
      </w:r>
      <w:r w:rsidRPr="005730FC">
        <w:rPr>
          <w:rFonts w:ascii="Calibri" w:eastAsia="Calibri" w:hAnsi="Calibri" w:cs="Times New Roman"/>
          <w:b/>
          <w:bCs/>
          <w:color w:val="000000" w:themeColor="text1"/>
          <w:sz w:val="22"/>
          <w:szCs w:val="22"/>
          <w:lang w:eastAsia="en-US"/>
        </w:rPr>
        <w:t xml:space="preserve"> </w:t>
      </w:r>
    </w:p>
    <w:p w14:paraId="16CB2738" w14:textId="77777777" w:rsidR="00F65513" w:rsidRPr="005730FC" w:rsidRDefault="00F65513" w:rsidP="001A67AF">
      <w:pPr>
        <w:spacing w:before="0" w:after="160" w:line="259" w:lineRule="auto"/>
        <w:rPr>
          <w:rFonts w:ascii="Calibri" w:eastAsia="Calibri" w:hAnsi="Calibri" w:cs="Times New Roman"/>
          <w:b/>
          <w:bCs/>
          <w:color w:val="000000" w:themeColor="text1"/>
          <w:sz w:val="22"/>
          <w:szCs w:val="22"/>
          <w:lang w:eastAsia="en-US"/>
        </w:rPr>
      </w:pPr>
    </w:p>
    <w:p w14:paraId="11ED5187" w14:textId="77777777" w:rsidR="00F65513" w:rsidRPr="005730FC" w:rsidRDefault="00F65513" w:rsidP="001A67AF">
      <w:pPr>
        <w:spacing w:before="0" w:after="160" w:line="259" w:lineRule="auto"/>
        <w:rPr>
          <w:rFonts w:ascii="Calibri" w:eastAsia="Calibri" w:hAnsi="Calibri" w:cs="Times New Roman"/>
          <w:b/>
          <w:bCs/>
          <w:color w:val="000000" w:themeColor="text1"/>
          <w:sz w:val="22"/>
          <w:szCs w:val="22"/>
          <w:lang w:eastAsia="en-US"/>
        </w:rPr>
      </w:pPr>
    </w:p>
    <w:p w14:paraId="1116C8C9" w14:textId="77777777" w:rsidR="00F65513" w:rsidRPr="005730FC" w:rsidRDefault="00F65513" w:rsidP="001A67AF">
      <w:pPr>
        <w:spacing w:before="0" w:after="160" w:line="259" w:lineRule="auto"/>
        <w:rPr>
          <w:rFonts w:ascii="Calibri" w:eastAsia="Calibri" w:hAnsi="Calibri" w:cs="Times New Roman"/>
          <w:b/>
          <w:bCs/>
          <w:color w:val="000000" w:themeColor="text1"/>
          <w:sz w:val="22"/>
          <w:szCs w:val="22"/>
          <w:lang w:eastAsia="en-US"/>
        </w:rPr>
      </w:pPr>
    </w:p>
    <w:tbl>
      <w:tblPr>
        <w:tblStyle w:val="TableGrid1"/>
        <w:tblW w:w="0" w:type="auto"/>
        <w:jc w:val="center"/>
        <w:tblLook w:val="04A0" w:firstRow="1" w:lastRow="0" w:firstColumn="1" w:lastColumn="0" w:noHBand="0" w:noVBand="1"/>
      </w:tblPr>
      <w:tblGrid>
        <w:gridCol w:w="4091"/>
        <w:gridCol w:w="5151"/>
      </w:tblGrid>
      <w:tr w:rsidR="005730FC" w:rsidRPr="005730FC" w14:paraId="4CD38AAC" w14:textId="77777777" w:rsidTr="001A67AF">
        <w:trPr>
          <w:jc w:val="center"/>
        </w:trPr>
        <w:tc>
          <w:tcPr>
            <w:tcW w:w="4091" w:type="dxa"/>
            <w:shd w:val="clear" w:color="auto" w:fill="B4C6E7"/>
          </w:tcPr>
          <w:p w14:paraId="31863741" w14:textId="77777777" w:rsidR="001A67AF" w:rsidRPr="005730FC" w:rsidRDefault="001A67AF" w:rsidP="001A67AF">
            <w:pPr>
              <w:spacing w:before="0" w:after="0"/>
              <w:jc w:val="center"/>
              <w:rPr>
                <w:rFonts w:ascii="Calibri" w:hAnsi="Calibri" w:cs="Times New Roman"/>
                <w:b/>
                <w:bCs/>
                <w:color w:val="000000" w:themeColor="text1"/>
              </w:rPr>
            </w:pPr>
            <w:r w:rsidRPr="005730FC">
              <w:rPr>
                <w:rFonts w:ascii="Calibri" w:hAnsi="Calibri" w:cs="Times New Roman"/>
                <w:b/>
                <w:bCs/>
                <w:color w:val="000000" w:themeColor="text1"/>
              </w:rPr>
              <w:t>Data Overview</w:t>
            </w:r>
          </w:p>
        </w:tc>
        <w:tc>
          <w:tcPr>
            <w:tcW w:w="5151" w:type="dxa"/>
            <w:shd w:val="clear" w:color="auto" w:fill="B4C6E7"/>
          </w:tcPr>
          <w:p w14:paraId="050285CC" w14:textId="77777777" w:rsidR="001A67AF" w:rsidRPr="005730FC" w:rsidRDefault="001A67AF" w:rsidP="001A67AF">
            <w:pPr>
              <w:spacing w:before="0" w:after="0"/>
              <w:jc w:val="center"/>
              <w:rPr>
                <w:rFonts w:ascii="Calibri" w:hAnsi="Calibri" w:cs="Times New Roman"/>
                <w:b/>
                <w:bCs/>
                <w:color w:val="000000" w:themeColor="text1"/>
              </w:rPr>
            </w:pPr>
            <w:r w:rsidRPr="005730FC">
              <w:rPr>
                <w:rFonts w:ascii="Calibri" w:hAnsi="Calibri" w:cs="Times New Roman"/>
                <w:b/>
                <w:bCs/>
                <w:color w:val="000000" w:themeColor="text1"/>
              </w:rPr>
              <w:t>Source</w:t>
            </w:r>
          </w:p>
        </w:tc>
      </w:tr>
      <w:tr w:rsidR="005730FC" w:rsidRPr="005730FC" w14:paraId="289E4EE8" w14:textId="77777777" w:rsidTr="00C27D1A">
        <w:trPr>
          <w:jc w:val="center"/>
        </w:trPr>
        <w:tc>
          <w:tcPr>
            <w:tcW w:w="4091" w:type="dxa"/>
          </w:tcPr>
          <w:p w14:paraId="3D308C4A"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Gypsy Roma Traveller populations by local authority:</w:t>
            </w:r>
          </w:p>
          <w:p w14:paraId="0A82D57E"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England and Kent (borough/district council)</w:t>
            </w:r>
          </w:p>
        </w:tc>
        <w:tc>
          <w:tcPr>
            <w:tcW w:w="5151" w:type="dxa"/>
          </w:tcPr>
          <w:p w14:paraId="5844F7BF"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Census</w:t>
            </w:r>
          </w:p>
          <w:p w14:paraId="68E14455"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2011 Gypsy and Traveller only</w:t>
            </w:r>
          </w:p>
          <w:p w14:paraId="25076AF0"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2021 Gypsy and Traveller; Roma people</w:t>
            </w:r>
          </w:p>
        </w:tc>
      </w:tr>
      <w:tr w:rsidR="005730FC" w:rsidRPr="005730FC" w14:paraId="64B1A218" w14:textId="77777777" w:rsidTr="00C27D1A">
        <w:trPr>
          <w:jc w:val="center"/>
        </w:trPr>
        <w:tc>
          <w:tcPr>
            <w:tcW w:w="4091" w:type="dxa"/>
          </w:tcPr>
          <w:p w14:paraId="5C45EC54"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 xml:space="preserve">Population information on Gypsies, </w:t>
            </w:r>
            <w:proofErr w:type="gramStart"/>
            <w:r w:rsidRPr="005730FC">
              <w:rPr>
                <w:rFonts w:ascii="Calibri" w:hAnsi="Calibri" w:cs="Times New Roman"/>
                <w:color w:val="000000" w:themeColor="text1"/>
              </w:rPr>
              <w:t>Roma</w:t>
            </w:r>
            <w:proofErr w:type="gramEnd"/>
            <w:r w:rsidRPr="005730FC">
              <w:rPr>
                <w:rFonts w:ascii="Calibri" w:hAnsi="Calibri" w:cs="Times New Roman"/>
                <w:color w:val="000000" w:themeColor="text1"/>
              </w:rPr>
              <w:t xml:space="preserve"> and Traveller people</w:t>
            </w:r>
          </w:p>
          <w:p w14:paraId="01882863"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(housed and travelling) by local authority, to assess need for pitches.</w:t>
            </w:r>
          </w:p>
        </w:tc>
        <w:tc>
          <w:tcPr>
            <w:tcW w:w="5151" w:type="dxa"/>
          </w:tcPr>
          <w:p w14:paraId="5F821795"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Gypsy and Traveller</w:t>
            </w:r>
          </w:p>
          <w:p w14:paraId="1CCFA31F"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Accommodation Needs Assessments (GTANAs)</w:t>
            </w:r>
          </w:p>
        </w:tc>
      </w:tr>
      <w:tr w:rsidR="005730FC" w:rsidRPr="005730FC" w14:paraId="48470870" w14:textId="77777777" w:rsidTr="00C27D1A">
        <w:trPr>
          <w:jc w:val="center"/>
        </w:trPr>
        <w:tc>
          <w:tcPr>
            <w:tcW w:w="4091" w:type="dxa"/>
          </w:tcPr>
          <w:p w14:paraId="0DA457A7"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Population of children and young people in schools who identify as</w:t>
            </w:r>
          </w:p>
          <w:p w14:paraId="74C3487A"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‘Gypsy/Roma’ or ‘Traveller of Irish Heritage’.</w:t>
            </w:r>
          </w:p>
          <w:p w14:paraId="02C073F9"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By borough/district council</w:t>
            </w:r>
          </w:p>
        </w:tc>
        <w:tc>
          <w:tcPr>
            <w:tcW w:w="5151" w:type="dxa"/>
          </w:tcPr>
          <w:p w14:paraId="2C2DD07B" w14:textId="3BA11BA8"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 xml:space="preserve">Pupil roll data (DoE) disaggregated by locality and </w:t>
            </w:r>
            <w:r w:rsidR="00D02628" w:rsidRPr="005730FC">
              <w:rPr>
                <w:rFonts w:ascii="Calibri" w:hAnsi="Calibri" w:cs="Times New Roman"/>
                <w:color w:val="000000" w:themeColor="text1"/>
              </w:rPr>
              <w:t>ethnicity.</w:t>
            </w:r>
          </w:p>
          <w:p w14:paraId="74A3BAED"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Data combines Gypsy and Roma people and has Traveller of Irish Heritage as separate category</w:t>
            </w:r>
          </w:p>
        </w:tc>
      </w:tr>
      <w:tr w:rsidR="004A3C81" w:rsidRPr="005730FC" w14:paraId="04B2224E" w14:textId="77777777" w:rsidTr="004A3C81">
        <w:trPr>
          <w:jc w:val="center"/>
        </w:trPr>
        <w:tc>
          <w:tcPr>
            <w:tcW w:w="4091" w:type="dxa"/>
            <w:shd w:val="clear" w:color="auto" w:fill="D9E2F3"/>
          </w:tcPr>
          <w:p w14:paraId="73042641" w14:textId="77777777" w:rsidR="004A3C81" w:rsidRPr="005730FC" w:rsidRDefault="004A3C81" w:rsidP="004A3C81">
            <w:pPr>
              <w:spacing w:before="0" w:after="0"/>
              <w:ind w:right="441"/>
              <w:jc w:val="center"/>
              <w:rPr>
                <w:rFonts w:ascii="Calibri" w:hAnsi="Calibri" w:cs="Times New Roman"/>
                <w:b/>
                <w:bCs/>
                <w:color w:val="000000" w:themeColor="text1"/>
              </w:rPr>
            </w:pPr>
            <w:r w:rsidRPr="005730FC">
              <w:rPr>
                <w:rFonts w:ascii="Calibri" w:hAnsi="Calibri" w:cs="Times New Roman"/>
                <w:b/>
                <w:bCs/>
                <w:color w:val="000000" w:themeColor="text1"/>
              </w:rPr>
              <w:t>Wider Determinants</w:t>
            </w:r>
          </w:p>
        </w:tc>
        <w:tc>
          <w:tcPr>
            <w:tcW w:w="5151" w:type="dxa"/>
            <w:shd w:val="clear" w:color="auto" w:fill="D9E2F3"/>
          </w:tcPr>
          <w:p w14:paraId="681B91B8" w14:textId="280C1812" w:rsidR="004A3C81" w:rsidRPr="005730FC" w:rsidRDefault="004A3C81" w:rsidP="005730FC">
            <w:pPr>
              <w:spacing w:before="0" w:after="0"/>
              <w:jc w:val="center"/>
              <w:rPr>
                <w:rFonts w:ascii="Calibri" w:hAnsi="Calibri" w:cs="Times New Roman"/>
                <w:b/>
                <w:bCs/>
                <w:color w:val="000000" w:themeColor="text1"/>
              </w:rPr>
            </w:pPr>
          </w:p>
        </w:tc>
      </w:tr>
      <w:tr w:rsidR="005730FC" w:rsidRPr="005730FC" w14:paraId="2590CBDA" w14:textId="77777777" w:rsidTr="00C27D1A">
        <w:trPr>
          <w:jc w:val="center"/>
        </w:trPr>
        <w:tc>
          <w:tcPr>
            <w:tcW w:w="4091" w:type="dxa"/>
          </w:tcPr>
          <w:p w14:paraId="40DAB160" w14:textId="77777777" w:rsidR="001A67AF" w:rsidRPr="005730FC" w:rsidRDefault="001A67AF" w:rsidP="001A67AF">
            <w:pPr>
              <w:spacing w:before="0" w:after="0"/>
              <w:jc w:val="center"/>
              <w:rPr>
                <w:rFonts w:ascii="Calibri" w:hAnsi="Calibri" w:cs="Times New Roman"/>
                <w:b/>
                <w:bCs/>
                <w:color w:val="000000" w:themeColor="text1"/>
              </w:rPr>
            </w:pPr>
            <w:r w:rsidRPr="005730FC">
              <w:rPr>
                <w:rFonts w:ascii="Calibri" w:hAnsi="Calibri" w:cs="Times New Roman"/>
                <w:b/>
                <w:bCs/>
                <w:color w:val="000000" w:themeColor="text1"/>
              </w:rPr>
              <w:t>Educational attainment</w:t>
            </w:r>
          </w:p>
          <w:p w14:paraId="20D37BB4"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Meeting expected standard KS2 in</w:t>
            </w:r>
          </w:p>
          <w:p w14:paraId="6C3D7B55"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reading, writing and maths</w:t>
            </w:r>
          </w:p>
          <w:p w14:paraId="0DB16F02"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 with grade 5 and above GCSE Maths and English</w:t>
            </w:r>
          </w:p>
          <w:p w14:paraId="6AFC4E68"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b/>
                <w:bCs/>
                <w:color w:val="000000" w:themeColor="text1"/>
              </w:rPr>
              <w:t>School exclusions:</w:t>
            </w:r>
            <w:r w:rsidRPr="005730FC">
              <w:rPr>
                <w:rFonts w:ascii="Calibri" w:hAnsi="Calibri" w:cs="Times New Roman"/>
                <w:color w:val="000000" w:themeColor="text1"/>
              </w:rPr>
              <w:t xml:space="preserve"> suspension and permanent exclusion rates and persistantly absent from school</w:t>
            </w:r>
          </w:p>
        </w:tc>
        <w:tc>
          <w:tcPr>
            <w:tcW w:w="5151" w:type="dxa"/>
          </w:tcPr>
          <w:p w14:paraId="6C58CBD6"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2011 and 2021 Census data</w:t>
            </w:r>
          </w:p>
        </w:tc>
      </w:tr>
      <w:tr w:rsidR="005730FC" w:rsidRPr="005730FC" w14:paraId="3FD22EC6" w14:textId="77777777" w:rsidTr="00C27D1A">
        <w:trPr>
          <w:jc w:val="center"/>
        </w:trPr>
        <w:tc>
          <w:tcPr>
            <w:tcW w:w="4091" w:type="dxa"/>
          </w:tcPr>
          <w:p w14:paraId="3EE92E75" w14:textId="77777777" w:rsidR="001A67AF" w:rsidRPr="005730FC" w:rsidRDefault="001A67AF" w:rsidP="001A67AF">
            <w:pPr>
              <w:spacing w:before="0" w:after="0"/>
              <w:jc w:val="center"/>
              <w:rPr>
                <w:rFonts w:ascii="Calibri" w:hAnsi="Calibri" w:cs="Times New Roman"/>
                <w:b/>
                <w:bCs/>
                <w:color w:val="000000" w:themeColor="text1"/>
              </w:rPr>
            </w:pPr>
            <w:r w:rsidRPr="005730FC">
              <w:rPr>
                <w:rFonts w:ascii="Calibri" w:hAnsi="Calibri" w:cs="Times New Roman"/>
                <w:b/>
                <w:bCs/>
                <w:color w:val="000000" w:themeColor="text1"/>
              </w:rPr>
              <w:t>Employment</w:t>
            </w:r>
          </w:p>
          <w:p w14:paraId="12A80431"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Economic inactivity</w:t>
            </w:r>
          </w:p>
          <w:p w14:paraId="52B57C6E"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Employment gender gap</w:t>
            </w:r>
          </w:p>
        </w:tc>
        <w:tc>
          <w:tcPr>
            <w:tcW w:w="5151" w:type="dxa"/>
          </w:tcPr>
          <w:p w14:paraId="17735D62"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2011 and 2021 Census data</w:t>
            </w:r>
          </w:p>
        </w:tc>
      </w:tr>
      <w:tr w:rsidR="005730FC" w:rsidRPr="005730FC" w14:paraId="02EEFF5F" w14:textId="77777777" w:rsidTr="00C27D1A">
        <w:trPr>
          <w:jc w:val="center"/>
        </w:trPr>
        <w:tc>
          <w:tcPr>
            <w:tcW w:w="4091" w:type="dxa"/>
          </w:tcPr>
          <w:p w14:paraId="7D594847"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Home ownership and renting</w:t>
            </w:r>
          </w:p>
        </w:tc>
        <w:tc>
          <w:tcPr>
            <w:tcW w:w="5151" w:type="dxa"/>
          </w:tcPr>
          <w:p w14:paraId="6536D0A4"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2011 and 2021 Census data</w:t>
            </w:r>
          </w:p>
        </w:tc>
      </w:tr>
      <w:tr w:rsidR="005730FC" w:rsidRPr="005730FC" w14:paraId="6B573333" w14:textId="77777777" w:rsidTr="00C27D1A">
        <w:trPr>
          <w:jc w:val="center"/>
        </w:trPr>
        <w:tc>
          <w:tcPr>
            <w:tcW w:w="4091" w:type="dxa"/>
          </w:tcPr>
          <w:p w14:paraId="25C7802F" w14:textId="77777777" w:rsidR="001A67AF" w:rsidRPr="005730FC" w:rsidRDefault="001A67AF" w:rsidP="001A67AF">
            <w:pPr>
              <w:spacing w:before="0" w:after="0"/>
              <w:jc w:val="center"/>
              <w:rPr>
                <w:rFonts w:ascii="Calibri" w:hAnsi="Calibri" w:cs="Times New Roman"/>
                <w:b/>
                <w:bCs/>
                <w:color w:val="000000" w:themeColor="text1"/>
              </w:rPr>
            </w:pPr>
            <w:r w:rsidRPr="005730FC">
              <w:rPr>
                <w:rFonts w:ascii="Calibri" w:hAnsi="Calibri" w:cs="Times New Roman"/>
                <w:b/>
                <w:bCs/>
                <w:color w:val="000000" w:themeColor="text1"/>
              </w:rPr>
              <w:t>Accommodation</w:t>
            </w:r>
          </w:p>
          <w:p w14:paraId="718D460B"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Number of caravans on</w:t>
            </w:r>
          </w:p>
          <w:p w14:paraId="53C502F7"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Traveller and Travelling sites,</w:t>
            </w:r>
          </w:p>
          <w:p w14:paraId="480F9805"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unauthorised encampments and</w:t>
            </w:r>
          </w:p>
          <w:p w14:paraId="1947CCF0"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unauthorised developments, by borough/district council</w:t>
            </w:r>
          </w:p>
          <w:p w14:paraId="728DD3D9" w14:textId="77777777" w:rsidR="001A67AF" w:rsidRPr="005730FC" w:rsidRDefault="001A67AF" w:rsidP="001A67AF">
            <w:pPr>
              <w:spacing w:before="0" w:after="0"/>
              <w:jc w:val="center"/>
              <w:rPr>
                <w:rFonts w:ascii="Calibri" w:hAnsi="Calibri" w:cs="Times New Roman"/>
                <w:color w:val="000000" w:themeColor="text1"/>
              </w:rPr>
            </w:pPr>
          </w:p>
          <w:p w14:paraId="460522AB"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New social housing lettings</w:t>
            </w:r>
          </w:p>
        </w:tc>
        <w:tc>
          <w:tcPr>
            <w:tcW w:w="5151" w:type="dxa"/>
          </w:tcPr>
          <w:p w14:paraId="4E0FD742"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Ministry of Housing, Communities</w:t>
            </w:r>
          </w:p>
          <w:p w14:paraId="50C1D059"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and Local Government -</w:t>
            </w:r>
          </w:p>
          <w:p w14:paraId="3662CA36"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Traveller Caravan Count</w:t>
            </w:r>
          </w:p>
          <w:p w14:paraId="06F45855" w14:textId="77777777" w:rsidR="001A67AF" w:rsidRPr="005730FC" w:rsidRDefault="00F33050" w:rsidP="001A67AF">
            <w:pPr>
              <w:spacing w:before="0" w:after="0"/>
              <w:jc w:val="center"/>
              <w:rPr>
                <w:rFonts w:ascii="Calibri" w:hAnsi="Calibri" w:cs="Times New Roman"/>
                <w:color w:val="000000" w:themeColor="text1"/>
              </w:rPr>
            </w:pPr>
            <w:hyperlink r:id="rId114" w:history="1">
              <w:r w:rsidR="001A67AF" w:rsidRPr="005730FC">
                <w:rPr>
                  <w:rFonts w:ascii="Calibri" w:hAnsi="Calibri" w:cs="Times New Roman"/>
                  <w:color w:val="000000" w:themeColor="text1"/>
                  <w:u w:val="single"/>
                </w:rPr>
                <w:t>https://www.gov.uk/government/collections/traveller-caravan-count</w:t>
              </w:r>
            </w:hyperlink>
          </w:p>
          <w:p w14:paraId="66ED58C4" w14:textId="77777777" w:rsidR="001A67AF" w:rsidRPr="005730FC" w:rsidRDefault="001A67AF" w:rsidP="001A67AF">
            <w:pPr>
              <w:spacing w:before="0" w:after="0"/>
              <w:jc w:val="center"/>
              <w:rPr>
                <w:rFonts w:ascii="Calibri" w:hAnsi="Calibri" w:cs="Times New Roman"/>
                <w:color w:val="000000" w:themeColor="text1"/>
              </w:rPr>
            </w:pPr>
          </w:p>
          <w:p w14:paraId="3A7357A2" w14:textId="77777777" w:rsidR="001A67AF" w:rsidRPr="005730FC" w:rsidRDefault="001A67AF" w:rsidP="001A67AF">
            <w:pPr>
              <w:spacing w:before="0" w:after="0"/>
              <w:jc w:val="center"/>
              <w:rPr>
                <w:rFonts w:ascii="Calibri" w:hAnsi="Calibri" w:cs="Times New Roman"/>
                <w:color w:val="000000" w:themeColor="text1"/>
              </w:rPr>
            </w:pPr>
          </w:p>
          <w:p w14:paraId="75F5A210"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New social housing lettings - GOV.UK Ethnicity facts and figures (ethnicity-facts-figures.service.gov.uk)</w:t>
            </w:r>
          </w:p>
        </w:tc>
      </w:tr>
      <w:tr w:rsidR="004A3C81" w:rsidRPr="005730FC" w14:paraId="358C08C9" w14:textId="77777777" w:rsidTr="004A3C81">
        <w:trPr>
          <w:jc w:val="center"/>
        </w:trPr>
        <w:tc>
          <w:tcPr>
            <w:tcW w:w="4091" w:type="dxa"/>
            <w:shd w:val="clear" w:color="auto" w:fill="D9E2F3"/>
          </w:tcPr>
          <w:p w14:paraId="5BC0419C" w14:textId="77777777" w:rsidR="004A3C81" w:rsidRPr="005730FC" w:rsidRDefault="004A3C81" w:rsidP="001A67AF">
            <w:pPr>
              <w:spacing w:before="0" w:after="0"/>
              <w:jc w:val="center"/>
              <w:rPr>
                <w:rFonts w:ascii="Calibri" w:hAnsi="Calibri" w:cs="Times New Roman"/>
                <w:b/>
                <w:bCs/>
                <w:color w:val="000000" w:themeColor="text1"/>
              </w:rPr>
            </w:pPr>
            <w:r w:rsidRPr="005730FC">
              <w:rPr>
                <w:rFonts w:ascii="Calibri" w:hAnsi="Calibri" w:cs="Times New Roman"/>
                <w:b/>
                <w:bCs/>
                <w:color w:val="000000" w:themeColor="text1"/>
              </w:rPr>
              <w:t>Health</w:t>
            </w:r>
          </w:p>
        </w:tc>
        <w:tc>
          <w:tcPr>
            <w:tcW w:w="5151" w:type="dxa"/>
            <w:shd w:val="clear" w:color="auto" w:fill="D9E2F3"/>
          </w:tcPr>
          <w:p w14:paraId="0B54213E" w14:textId="17776DE9" w:rsidR="004A3C81" w:rsidRPr="005730FC" w:rsidRDefault="004A3C81" w:rsidP="001A67AF">
            <w:pPr>
              <w:spacing w:before="0" w:after="0"/>
              <w:jc w:val="center"/>
              <w:rPr>
                <w:rFonts w:ascii="Calibri" w:hAnsi="Calibri" w:cs="Times New Roman"/>
                <w:b/>
                <w:bCs/>
                <w:color w:val="000000" w:themeColor="text1"/>
              </w:rPr>
            </w:pPr>
          </w:p>
        </w:tc>
      </w:tr>
      <w:tr w:rsidR="005730FC" w:rsidRPr="005730FC" w14:paraId="7DDAC7E8" w14:textId="77777777" w:rsidTr="00C27D1A">
        <w:trPr>
          <w:jc w:val="center"/>
        </w:trPr>
        <w:tc>
          <w:tcPr>
            <w:tcW w:w="4091" w:type="dxa"/>
          </w:tcPr>
          <w:p w14:paraId="5839E8E0"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Coronavirus (COVID-19) related deaths by ethnic group, England and Wales and Kent County</w:t>
            </w:r>
          </w:p>
        </w:tc>
        <w:tc>
          <w:tcPr>
            <w:tcW w:w="5151" w:type="dxa"/>
          </w:tcPr>
          <w:p w14:paraId="40A7BBC2"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ONS</w:t>
            </w:r>
          </w:p>
        </w:tc>
      </w:tr>
      <w:tr w:rsidR="005730FC" w:rsidRPr="005730FC" w14:paraId="526B7826" w14:textId="77777777" w:rsidTr="00C27D1A">
        <w:trPr>
          <w:jc w:val="center"/>
        </w:trPr>
        <w:tc>
          <w:tcPr>
            <w:tcW w:w="4091" w:type="dxa"/>
          </w:tcPr>
          <w:p w14:paraId="4D340598"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Vaccines and Immunisations</w:t>
            </w:r>
          </w:p>
          <w:p w14:paraId="5FC76ADD"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Gypsy Roma Traveller vs. county level childhood immunisation</w:t>
            </w:r>
          </w:p>
        </w:tc>
        <w:tc>
          <w:tcPr>
            <w:tcW w:w="5151" w:type="dxa"/>
          </w:tcPr>
          <w:p w14:paraId="005B878A" w14:textId="77777777" w:rsidR="001A67AF" w:rsidRPr="005730FC" w:rsidRDefault="001A67AF" w:rsidP="001A67AF">
            <w:pPr>
              <w:spacing w:before="0" w:after="0"/>
              <w:jc w:val="center"/>
              <w:rPr>
                <w:rFonts w:ascii="Calibri" w:hAnsi="Calibri" w:cs="Times New Roman"/>
                <w:color w:val="000000" w:themeColor="text1"/>
              </w:rPr>
            </w:pPr>
            <w:r w:rsidRPr="005730FC">
              <w:rPr>
                <w:rFonts w:ascii="Calibri" w:hAnsi="Calibri" w:cs="Times New Roman"/>
                <w:color w:val="000000" w:themeColor="text1"/>
              </w:rPr>
              <w:t>COVER statistics</w:t>
            </w:r>
          </w:p>
        </w:tc>
      </w:tr>
      <w:tr w:rsidR="00F65513" w:rsidRPr="005730FC" w14:paraId="434A0FA6" w14:textId="77777777" w:rsidTr="00C27D1A">
        <w:trPr>
          <w:jc w:val="center"/>
        </w:trPr>
        <w:tc>
          <w:tcPr>
            <w:tcW w:w="4091" w:type="dxa"/>
          </w:tcPr>
          <w:p w14:paraId="43A1A15D" w14:textId="77777777" w:rsidR="00F65513" w:rsidRPr="005730FC" w:rsidRDefault="00F65513" w:rsidP="001A67AF">
            <w:pPr>
              <w:spacing w:before="0" w:after="0"/>
              <w:jc w:val="center"/>
              <w:rPr>
                <w:rFonts w:ascii="Calibri" w:hAnsi="Calibri" w:cs="Times New Roman"/>
                <w:color w:val="000000" w:themeColor="text1"/>
              </w:rPr>
            </w:pPr>
          </w:p>
          <w:p w14:paraId="3DA6EAFE" w14:textId="0B4726A1" w:rsidR="00F65513" w:rsidRPr="005730FC" w:rsidRDefault="00F65513" w:rsidP="001A67AF">
            <w:pPr>
              <w:spacing w:before="0" w:after="0"/>
              <w:jc w:val="center"/>
              <w:rPr>
                <w:rFonts w:ascii="Calibri" w:hAnsi="Calibri" w:cs="Times New Roman"/>
                <w:color w:val="000000" w:themeColor="text1"/>
              </w:rPr>
            </w:pPr>
          </w:p>
        </w:tc>
        <w:tc>
          <w:tcPr>
            <w:tcW w:w="5151" w:type="dxa"/>
          </w:tcPr>
          <w:p w14:paraId="4791E6A4" w14:textId="77777777" w:rsidR="00F65513" w:rsidRPr="005730FC" w:rsidRDefault="00F65513" w:rsidP="001A67AF">
            <w:pPr>
              <w:spacing w:before="0" w:after="0"/>
              <w:jc w:val="center"/>
              <w:rPr>
                <w:rFonts w:ascii="Calibri" w:hAnsi="Calibri" w:cs="Times New Roman"/>
                <w:color w:val="000000" w:themeColor="text1"/>
              </w:rPr>
            </w:pPr>
          </w:p>
        </w:tc>
      </w:tr>
    </w:tbl>
    <w:p w14:paraId="0249A1E7" w14:textId="77777777" w:rsidR="005730FC" w:rsidRPr="005730FC" w:rsidRDefault="005730FC" w:rsidP="00590099">
      <w:pPr>
        <w:spacing w:before="0" w:after="160" w:line="259" w:lineRule="auto"/>
        <w:rPr>
          <w:rFonts w:ascii="Arial" w:eastAsia="Times New Roman" w:hAnsi="Arial" w:cs="Times New Roman"/>
          <w:b/>
          <w:bCs/>
          <w:color w:val="000000" w:themeColor="text1"/>
          <w:sz w:val="22"/>
          <w:lang w:eastAsia="en-US"/>
        </w:rPr>
      </w:pPr>
    </w:p>
    <w:p w14:paraId="71A0E1D6" w14:textId="36A0336C" w:rsidR="001A67AF" w:rsidRPr="005730FC" w:rsidRDefault="001A67AF" w:rsidP="00590099">
      <w:pPr>
        <w:spacing w:before="0" w:after="160" w:line="259" w:lineRule="auto"/>
        <w:rPr>
          <w:rFonts w:ascii="Calibri" w:eastAsia="Calibri" w:hAnsi="Calibri" w:cs="Times New Roman"/>
          <w:color w:val="000000" w:themeColor="text1"/>
          <w:sz w:val="22"/>
          <w:szCs w:val="22"/>
          <w:lang w:eastAsia="en-US"/>
        </w:rPr>
      </w:pPr>
      <w:r w:rsidRPr="005730FC">
        <w:rPr>
          <w:rFonts w:ascii="Arial" w:eastAsia="Times New Roman" w:hAnsi="Arial" w:cs="Times New Roman"/>
          <w:b/>
          <w:bCs/>
          <w:color w:val="000000" w:themeColor="text1"/>
          <w:sz w:val="22"/>
          <w:lang w:eastAsia="en-US"/>
        </w:rPr>
        <w:t>KPHO Scoping Review of Gypsy, Roma, Traveller Needs Assessments – data sources</w:t>
      </w:r>
    </w:p>
    <w:tbl>
      <w:tblPr>
        <w:tblStyle w:val="TableGrid1"/>
        <w:tblW w:w="10029" w:type="dxa"/>
        <w:tblLook w:val="04A0" w:firstRow="1" w:lastRow="0" w:firstColumn="1" w:lastColumn="0" w:noHBand="0" w:noVBand="1"/>
      </w:tblPr>
      <w:tblGrid>
        <w:gridCol w:w="3652"/>
        <w:gridCol w:w="4253"/>
        <w:gridCol w:w="1394"/>
        <w:gridCol w:w="730"/>
      </w:tblGrid>
      <w:tr w:rsidR="005730FC" w:rsidRPr="005730FC" w14:paraId="490A7BDF" w14:textId="77777777" w:rsidTr="00C27D1A">
        <w:trPr>
          <w:trHeight w:val="511"/>
        </w:trPr>
        <w:tc>
          <w:tcPr>
            <w:tcW w:w="3652" w:type="dxa"/>
          </w:tcPr>
          <w:p w14:paraId="4404D25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Indicator</w:t>
            </w:r>
          </w:p>
        </w:tc>
        <w:tc>
          <w:tcPr>
            <w:tcW w:w="4253" w:type="dxa"/>
          </w:tcPr>
          <w:p w14:paraId="080545C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Source</w:t>
            </w:r>
          </w:p>
        </w:tc>
        <w:tc>
          <w:tcPr>
            <w:tcW w:w="1394" w:type="dxa"/>
          </w:tcPr>
          <w:p w14:paraId="4D524FF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Who used it?</w:t>
            </w:r>
          </w:p>
        </w:tc>
        <w:tc>
          <w:tcPr>
            <w:tcW w:w="730" w:type="dxa"/>
          </w:tcPr>
          <w:p w14:paraId="69D26F7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Years</w:t>
            </w:r>
          </w:p>
        </w:tc>
      </w:tr>
      <w:tr w:rsidR="005730FC" w:rsidRPr="005730FC" w14:paraId="14C28760" w14:textId="77777777" w:rsidTr="00C27D1A">
        <w:trPr>
          <w:trHeight w:val="1314"/>
        </w:trPr>
        <w:tc>
          <w:tcPr>
            <w:tcW w:w="3652" w:type="dxa"/>
          </w:tcPr>
          <w:p w14:paraId="323F05D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Life Expectancy</w:t>
            </w:r>
          </w:p>
        </w:tc>
        <w:tc>
          <w:tcPr>
            <w:tcW w:w="4253" w:type="dxa"/>
          </w:tcPr>
          <w:p w14:paraId="36CFA4D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CRE, 2004 </w:t>
            </w:r>
          </w:p>
          <w:p w14:paraId="56F33AC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Inequalities Experienced by Gypsy and Traveller Communities: a review, EHRC, 2009</w:t>
            </w:r>
          </w:p>
        </w:tc>
        <w:tc>
          <w:tcPr>
            <w:tcW w:w="1394" w:type="dxa"/>
          </w:tcPr>
          <w:p w14:paraId="4C237F8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08E0023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2004</w:t>
            </w:r>
          </w:p>
        </w:tc>
      </w:tr>
      <w:tr w:rsidR="005730FC" w:rsidRPr="005730FC" w14:paraId="1980AEBA" w14:textId="77777777" w:rsidTr="00C27D1A">
        <w:trPr>
          <w:trHeight w:val="1036"/>
        </w:trPr>
        <w:tc>
          <w:tcPr>
            <w:tcW w:w="3652" w:type="dxa"/>
          </w:tcPr>
          <w:p w14:paraId="05D01D9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Infant Mortality</w:t>
            </w:r>
          </w:p>
        </w:tc>
        <w:tc>
          <w:tcPr>
            <w:tcW w:w="4253" w:type="dxa"/>
          </w:tcPr>
          <w:p w14:paraId="1C0C91D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Inequalities Experienced by Gypsy and Traveller Communities: a review, EHRC, 2009</w:t>
            </w:r>
          </w:p>
        </w:tc>
        <w:tc>
          <w:tcPr>
            <w:tcW w:w="1394" w:type="dxa"/>
          </w:tcPr>
          <w:p w14:paraId="2943800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1D928839"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2009</w:t>
            </w:r>
          </w:p>
        </w:tc>
      </w:tr>
      <w:tr w:rsidR="005730FC" w:rsidRPr="005730FC" w14:paraId="024287E5" w14:textId="77777777" w:rsidTr="00C27D1A">
        <w:trPr>
          <w:trHeight w:val="1562"/>
        </w:trPr>
        <w:tc>
          <w:tcPr>
            <w:tcW w:w="3652" w:type="dxa"/>
          </w:tcPr>
          <w:p w14:paraId="78BBDC0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Miscarriage and Stillbirth</w:t>
            </w:r>
          </w:p>
        </w:tc>
        <w:tc>
          <w:tcPr>
            <w:tcW w:w="4253" w:type="dxa"/>
          </w:tcPr>
          <w:p w14:paraId="59F3E24F"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The Health Status of Gypsies and Travellers in England, report for Department of Health, Parry et al, University of Sheffield, October 2004</w:t>
            </w:r>
          </w:p>
        </w:tc>
        <w:tc>
          <w:tcPr>
            <w:tcW w:w="1394" w:type="dxa"/>
          </w:tcPr>
          <w:p w14:paraId="7C3DE9B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6E3BAC0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2004</w:t>
            </w:r>
          </w:p>
        </w:tc>
      </w:tr>
      <w:tr w:rsidR="005730FC" w:rsidRPr="005730FC" w14:paraId="4AD9BA5A" w14:textId="77777777" w:rsidTr="00C27D1A">
        <w:trPr>
          <w:trHeight w:val="773"/>
        </w:trPr>
        <w:tc>
          <w:tcPr>
            <w:tcW w:w="3652" w:type="dxa"/>
          </w:tcPr>
          <w:p w14:paraId="4D64147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Infant Mortality</w:t>
            </w:r>
          </w:p>
        </w:tc>
        <w:tc>
          <w:tcPr>
            <w:tcW w:w="4253" w:type="dxa"/>
          </w:tcPr>
          <w:p w14:paraId="1371DC8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National Clinical and Health Outcomes Knowledge Base</w:t>
            </w:r>
          </w:p>
        </w:tc>
        <w:tc>
          <w:tcPr>
            <w:tcW w:w="1394" w:type="dxa"/>
          </w:tcPr>
          <w:p w14:paraId="1225A92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Devon</w:t>
            </w:r>
          </w:p>
        </w:tc>
        <w:tc>
          <w:tcPr>
            <w:tcW w:w="730" w:type="dxa"/>
          </w:tcPr>
          <w:p w14:paraId="49D6A737"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2007</w:t>
            </w:r>
          </w:p>
        </w:tc>
      </w:tr>
      <w:tr w:rsidR="005730FC" w:rsidRPr="005730FC" w14:paraId="5BA000FD" w14:textId="77777777" w:rsidTr="00C27D1A">
        <w:trPr>
          <w:trHeight w:val="788"/>
        </w:trPr>
        <w:tc>
          <w:tcPr>
            <w:tcW w:w="3652" w:type="dxa"/>
          </w:tcPr>
          <w:p w14:paraId="1DCEF29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Low Birth Rate</w:t>
            </w:r>
          </w:p>
        </w:tc>
        <w:tc>
          <w:tcPr>
            <w:tcW w:w="4253" w:type="dxa"/>
          </w:tcPr>
          <w:p w14:paraId="273CD01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National Clinical and Health Outcomes Knowledge Base</w:t>
            </w:r>
          </w:p>
        </w:tc>
        <w:tc>
          <w:tcPr>
            <w:tcW w:w="1394" w:type="dxa"/>
          </w:tcPr>
          <w:p w14:paraId="6308B2CA"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Devon</w:t>
            </w:r>
          </w:p>
        </w:tc>
        <w:tc>
          <w:tcPr>
            <w:tcW w:w="730" w:type="dxa"/>
          </w:tcPr>
          <w:p w14:paraId="5FBFC97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2002-2007</w:t>
            </w:r>
          </w:p>
        </w:tc>
      </w:tr>
      <w:tr w:rsidR="005730FC" w:rsidRPr="005730FC" w14:paraId="40E73F47" w14:textId="77777777" w:rsidTr="00C27D1A">
        <w:trPr>
          <w:trHeight w:val="248"/>
        </w:trPr>
        <w:tc>
          <w:tcPr>
            <w:tcW w:w="3652" w:type="dxa"/>
          </w:tcPr>
          <w:p w14:paraId="2452DD4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Comparison of population age structure</w:t>
            </w:r>
          </w:p>
        </w:tc>
        <w:tc>
          <w:tcPr>
            <w:tcW w:w="4253" w:type="dxa"/>
          </w:tcPr>
          <w:p w14:paraId="1A00A25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Census </w:t>
            </w:r>
          </w:p>
        </w:tc>
        <w:tc>
          <w:tcPr>
            <w:tcW w:w="1394" w:type="dxa"/>
          </w:tcPr>
          <w:p w14:paraId="25600B5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709FE37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2011</w:t>
            </w:r>
          </w:p>
        </w:tc>
      </w:tr>
      <w:tr w:rsidR="005730FC" w:rsidRPr="005730FC" w14:paraId="4F3BBFE9" w14:textId="77777777" w:rsidTr="00C27D1A">
        <w:trPr>
          <w:trHeight w:val="262"/>
        </w:trPr>
        <w:tc>
          <w:tcPr>
            <w:tcW w:w="3652" w:type="dxa"/>
          </w:tcPr>
          <w:p w14:paraId="02734CD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Comparison of Gypsy and Traveller community characteristics, compared to overall national figures. (dependent children in lone parent households, good health, 16+ no qualifications and economic activity)</w:t>
            </w:r>
          </w:p>
        </w:tc>
        <w:tc>
          <w:tcPr>
            <w:tcW w:w="4253" w:type="dxa"/>
          </w:tcPr>
          <w:p w14:paraId="1C581AA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Census</w:t>
            </w:r>
          </w:p>
        </w:tc>
        <w:tc>
          <w:tcPr>
            <w:tcW w:w="1394" w:type="dxa"/>
          </w:tcPr>
          <w:p w14:paraId="7B03D2EF"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5CC0103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2011</w:t>
            </w:r>
          </w:p>
        </w:tc>
      </w:tr>
      <w:tr w:rsidR="005730FC" w:rsidRPr="005730FC" w14:paraId="7BE888AA" w14:textId="77777777" w:rsidTr="00C27D1A">
        <w:trPr>
          <w:trHeight w:val="262"/>
        </w:trPr>
        <w:tc>
          <w:tcPr>
            <w:tcW w:w="3652" w:type="dxa"/>
          </w:tcPr>
          <w:p w14:paraId="423E3FF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Geographical distribution of Gypsy or Traveller individuals</w:t>
            </w:r>
          </w:p>
        </w:tc>
        <w:tc>
          <w:tcPr>
            <w:tcW w:w="4253" w:type="dxa"/>
          </w:tcPr>
          <w:p w14:paraId="6929876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Census</w:t>
            </w:r>
          </w:p>
        </w:tc>
        <w:tc>
          <w:tcPr>
            <w:tcW w:w="1394" w:type="dxa"/>
          </w:tcPr>
          <w:p w14:paraId="793D5B7A"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41EB535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2011</w:t>
            </w:r>
          </w:p>
        </w:tc>
      </w:tr>
      <w:tr w:rsidR="005730FC" w:rsidRPr="005730FC" w14:paraId="75FE4F11" w14:textId="77777777" w:rsidTr="00C27D1A">
        <w:trPr>
          <w:trHeight w:val="262"/>
        </w:trPr>
        <w:tc>
          <w:tcPr>
            <w:tcW w:w="3652" w:type="dxa"/>
          </w:tcPr>
          <w:p w14:paraId="22CFE91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Children in school, absences, attainment, proportion with SEN, EHCP or pupil premiums</w:t>
            </w:r>
          </w:p>
        </w:tc>
        <w:tc>
          <w:tcPr>
            <w:tcW w:w="4253" w:type="dxa"/>
          </w:tcPr>
          <w:p w14:paraId="1D2D7FE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2019 school census/January 2018 school census DfE</w:t>
            </w:r>
          </w:p>
        </w:tc>
        <w:tc>
          <w:tcPr>
            <w:tcW w:w="1394" w:type="dxa"/>
          </w:tcPr>
          <w:p w14:paraId="7590A06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48656C7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2019</w:t>
            </w:r>
          </w:p>
        </w:tc>
      </w:tr>
      <w:tr w:rsidR="005730FC" w:rsidRPr="005730FC" w14:paraId="578CA975" w14:textId="77777777" w:rsidTr="00C27D1A">
        <w:trPr>
          <w:trHeight w:val="262"/>
        </w:trPr>
        <w:tc>
          <w:tcPr>
            <w:tcW w:w="3652" w:type="dxa"/>
          </w:tcPr>
          <w:p w14:paraId="382C307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Primary Care registration</w:t>
            </w:r>
          </w:p>
        </w:tc>
        <w:tc>
          <w:tcPr>
            <w:tcW w:w="4253" w:type="dxa"/>
          </w:tcPr>
          <w:p w14:paraId="124C37A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Parliament, 2019</w:t>
            </w:r>
          </w:p>
        </w:tc>
        <w:tc>
          <w:tcPr>
            <w:tcW w:w="1394" w:type="dxa"/>
          </w:tcPr>
          <w:p w14:paraId="10FF9CC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392EE82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2019</w:t>
            </w:r>
          </w:p>
        </w:tc>
      </w:tr>
      <w:tr w:rsidR="005730FC" w:rsidRPr="005730FC" w14:paraId="5C69EC6E" w14:textId="77777777" w:rsidTr="00C27D1A">
        <w:trPr>
          <w:trHeight w:val="262"/>
        </w:trPr>
        <w:tc>
          <w:tcPr>
            <w:tcW w:w="3652" w:type="dxa"/>
          </w:tcPr>
          <w:p w14:paraId="4A4DDB6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GP Practice Registration</w:t>
            </w:r>
          </w:p>
        </w:tc>
        <w:tc>
          <w:tcPr>
            <w:tcW w:w="4253" w:type="dxa"/>
          </w:tcPr>
          <w:p w14:paraId="27E7A9F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Friends, Families and Travellers, 2019 (charity)</w:t>
            </w:r>
          </w:p>
        </w:tc>
        <w:tc>
          <w:tcPr>
            <w:tcW w:w="1394" w:type="dxa"/>
          </w:tcPr>
          <w:p w14:paraId="7D70E3A9"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6EDAD6A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2019</w:t>
            </w:r>
          </w:p>
        </w:tc>
      </w:tr>
      <w:tr w:rsidR="005730FC" w:rsidRPr="005730FC" w14:paraId="5FF7D16C" w14:textId="77777777" w:rsidTr="00C27D1A">
        <w:trPr>
          <w:trHeight w:val="262"/>
        </w:trPr>
        <w:tc>
          <w:tcPr>
            <w:tcW w:w="3652" w:type="dxa"/>
          </w:tcPr>
          <w:p w14:paraId="66A02C79"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Smoking rate by ethnic group</w:t>
            </w:r>
          </w:p>
        </w:tc>
        <w:tc>
          <w:tcPr>
            <w:tcW w:w="4253" w:type="dxa"/>
          </w:tcPr>
          <w:p w14:paraId="29D7091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GP Primary Care data – Smoking NA</w:t>
            </w:r>
          </w:p>
        </w:tc>
        <w:tc>
          <w:tcPr>
            <w:tcW w:w="1394" w:type="dxa"/>
          </w:tcPr>
          <w:p w14:paraId="398520E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KCC (Debbie Smith)</w:t>
            </w:r>
          </w:p>
        </w:tc>
        <w:tc>
          <w:tcPr>
            <w:tcW w:w="730" w:type="dxa"/>
          </w:tcPr>
          <w:p w14:paraId="434C44CA" w14:textId="77777777" w:rsidR="001A67AF" w:rsidRPr="005730FC" w:rsidRDefault="001A67AF" w:rsidP="001A67AF">
            <w:pPr>
              <w:spacing w:before="0" w:after="0"/>
              <w:rPr>
                <w:rFonts w:ascii="Calibri" w:hAnsi="Calibri" w:cs="Times New Roman"/>
                <w:color w:val="000000" w:themeColor="text1"/>
              </w:rPr>
            </w:pPr>
          </w:p>
        </w:tc>
      </w:tr>
      <w:tr w:rsidR="005730FC" w:rsidRPr="005730FC" w14:paraId="75101704" w14:textId="77777777" w:rsidTr="00C27D1A">
        <w:trPr>
          <w:trHeight w:val="262"/>
        </w:trPr>
        <w:tc>
          <w:tcPr>
            <w:tcW w:w="3652" w:type="dxa"/>
          </w:tcPr>
          <w:p w14:paraId="412A067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Map demonstrating the distribution of Gypsy children in schools</w:t>
            </w:r>
          </w:p>
        </w:tc>
        <w:tc>
          <w:tcPr>
            <w:tcW w:w="4253" w:type="dxa"/>
          </w:tcPr>
          <w:p w14:paraId="04478C4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2019 school census</w:t>
            </w:r>
          </w:p>
        </w:tc>
        <w:tc>
          <w:tcPr>
            <w:tcW w:w="1394" w:type="dxa"/>
          </w:tcPr>
          <w:p w14:paraId="47DC5ED9"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Wiltshire</w:t>
            </w:r>
          </w:p>
        </w:tc>
        <w:tc>
          <w:tcPr>
            <w:tcW w:w="730" w:type="dxa"/>
          </w:tcPr>
          <w:p w14:paraId="6C2F7E6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2019</w:t>
            </w:r>
          </w:p>
        </w:tc>
      </w:tr>
      <w:tr w:rsidR="005730FC" w:rsidRPr="005730FC" w14:paraId="035DAF03" w14:textId="77777777" w:rsidTr="00C27D1A">
        <w:trPr>
          <w:trHeight w:val="262"/>
        </w:trPr>
        <w:tc>
          <w:tcPr>
            <w:tcW w:w="3652" w:type="dxa"/>
          </w:tcPr>
          <w:p w14:paraId="054FF54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Location of sites</w:t>
            </w:r>
          </w:p>
        </w:tc>
        <w:tc>
          <w:tcPr>
            <w:tcW w:w="4253" w:type="dxa"/>
          </w:tcPr>
          <w:p w14:paraId="6780A1B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Caravan Count</w:t>
            </w:r>
          </w:p>
        </w:tc>
        <w:tc>
          <w:tcPr>
            <w:tcW w:w="1394" w:type="dxa"/>
          </w:tcPr>
          <w:p w14:paraId="4CC9DBC7"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77012E6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2010</w:t>
            </w:r>
          </w:p>
        </w:tc>
      </w:tr>
      <w:tr w:rsidR="005730FC" w:rsidRPr="005730FC" w14:paraId="5FDFD44E" w14:textId="77777777" w:rsidTr="00C27D1A">
        <w:trPr>
          <w:trHeight w:val="262"/>
        </w:trPr>
        <w:tc>
          <w:tcPr>
            <w:tcW w:w="3652" w:type="dxa"/>
          </w:tcPr>
          <w:p w14:paraId="3C0FC32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Demographics</w:t>
            </w:r>
          </w:p>
        </w:tc>
        <w:tc>
          <w:tcPr>
            <w:tcW w:w="4253" w:type="dxa"/>
          </w:tcPr>
          <w:p w14:paraId="43BEB0C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Own survey (28 participants)</w:t>
            </w:r>
          </w:p>
        </w:tc>
        <w:tc>
          <w:tcPr>
            <w:tcW w:w="1394" w:type="dxa"/>
          </w:tcPr>
          <w:p w14:paraId="05913EB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North Somerset</w:t>
            </w:r>
          </w:p>
        </w:tc>
        <w:tc>
          <w:tcPr>
            <w:tcW w:w="730" w:type="dxa"/>
          </w:tcPr>
          <w:p w14:paraId="30203D6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2012-2013</w:t>
            </w:r>
          </w:p>
        </w:tc>
      </w:tr>
      <w:tr w:rsidR="005730FC" w:rsidRPr="005730FC" w14:paraId="34DB4555" w14:textId="77777777" w:rsidTr="00C27D1A">
        <w:trPr>
          <w:trHeight w:val="262"/>
        </w:trPr>
        <w:tc>
          <w:tcPr>
            <w:tcW w:w="3652" w:type="dxa"/>
          </w:tcPr>
          <w:p w14:paraId="28E0B04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Household Structures</w:t>
            </w:r>
          </w:p>
        </w:tc>
        <w:tc>
          <w:tcPr>
            <w:tcW w:w="4253" w:type="dxa"/>
          </w:tcPr>
          <w:p w14:paraId="4ED70B2D" w14:textId="77777777" w:rsidR="001A67AF" w:rsidRPr="005730FC" w:rsidRDefault="001A67AF" w:rsidP="001A67AF">
            <w:pPr>
              <w:tabs>
                <w:tab w:val="left" w:pos="930"/>
              </w:tabs>
              <w:spacing w:before="0" w:after="0"/>
              <w:rPr>
                <w:rFonts w:ascii="Calibri" w:hAnsi="Calibri" w:cs="Times New Roman"/>
                <w:color w:val="000000" w:themeColor="text1"/>
              </w:rPr>
            </w:pPr>
            <w:r w:rsidRPr="005730FC">
              <w:rPr>
                <w:rFonts w:ascii="Calibri" w:hAnsi="Calibri" w:cs="Times New Roman"/>
                <w:color w:val="000000" w:themeColor="text1"/>
              </w:rPr>
              <w:t>Own survey (28 participants)</w:t>
            </w:r>
          </w:p>
        </w:tc>
        <w:tc>
          <w:tcPr>
            <w:tcW w:w="1394" w:type="dxa"/>
          </w:tcPr>
          <w:p w14:paraId="2AD49B7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North Somerset</w:t>
            </w:r>
          </w:p>
        </w:tc>
        <w:tc>
          <w:tcPr>
            <w:tcW w:w="730" w:type="dxa"/>
          </w:tcPr>
          <w:p w14:paraId="395CB6B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2012-2013</w:t>
            </w:r>
          </w:p>
        </w:tc>
      </w:tr>
      <w:tr w:rsidR="005730FC" w:rsidRPr="005730FC" w14:paraId="7685E4F5" w14:textId="77777777" w:rsidTr="00C27D1A">
        <w:trPr>
          <w:trHeight w:val="262"/>
        </w:trPr>
        <w:tc>
          <w:tcPr>
            <w:tcW w:w="3652" w:type="dxa"/>
          </w:tcPr>
          <w:p w14:paraId="5AFF8B1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Access to Services</w:t>
            </w:r>
          </w:p>
        </w:tc>
        <w:tc>
          <w:tcPr>
            <w:tcW w:w="4253" w:type="dxa"/>
          </w:tcPr>
          <w:p w14:paraId="188800E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Own survey (28 participants)</w:t>
            </w:r>
          </w:p>
        </w:tc>
        <w:tc>
          <w:tcPr>
            <w:tcW w:w="1394" w:type="dxa"/>
          </w:tcPr>
          <w:p w14:paraId="3498121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North Somerset</w:t>
            </w:r>
          </w:p>
        </w:tc>
        <w:tc>
          <w:tcPr>
            <w:tcW w:w="730" w:type="dxa"/>
          </w:tcPr>
          <w:p w14:paraId="48FB94B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2012-2013</w:t>
            </w:r>
          </w:p>
        </w:tc>
      </w:tr>
      <w:tr w:rsidR="005730FC" w:rsidRPr="005730FC" w14:paraId="5D755BE9" w14:textId="77777777" w:rsidTr="00C27D1A">
        <w:trPr>
          <w:trHeight w:val="262"/>
        </w:trPr>
        <w:tc>
          <w:tcPr>
            <w:tcW w:w="3652" w:type="dxa"/>
          </w:tcPr>
          <w:p w14:paraId="09AD8417"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'Caravan Count' of Gypsy and Traveller sites</w:t>
            </w:r>
          </w:p>
        </w:tc>
        <w:tc>
          <w:tcPr>
            <w:tcW w:w="4253" w:type="dxa"/>
          </w:tcPr>
          <w:p w14:paraId="60B12E3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Department for Communities and Local Government (DCLG)</w:t>
            </w:r>
          </w:p>
        </w:tc>
        <w:tc>
          <w:tcPr>
            <w:tcW w:w="1394" w:type="dxa"/>
          </w:tcPr>
          <w:p w14:paraId="0846AEE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1AAF986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2010</w:t>
            </w:r>
          </w:p>
        </w:tc>
      </w:tr>
      <w:tr w:rsidR="005730FC" w:rsidRPr="005730FC" w14:paraId="3085C3B6" w14:textId="77777777" w:rsidTr="00C27D1A">
        <w:trPr>
          <w:trHeight w:val="262"/>
        </w:trPr>
        <w:tc>
          <w:tcPr>
            <w:tcW w:w="3652" w:type="dxa"/>
          </w:tcPr>
          <w:p w14:paraId="7A53ECF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Ethnic monitoring data</w:t>
            </w:r>
          </w:p>
        </w:tc>
        <w:tc>
          <w:tcPr>
            <w:tcW w:w="4253" w:type="dxa"/>
          </w:tcPr>
          <w:p w14:paraId="00B661C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School Census - Department for Education</w:t>
            </w:r>
          </w:p>
        </w:tc>
        <w:tc>
          <w:tcPr>
            <w:tcW w:w="1394" w:type="dxa"/>
          </w:tcPr>
          <w:p w14:paraId="6FD0C83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379D81B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2010</w:t>
            </w:r>
          </w:p>
        </w:tc>
      </w:tr>
      <w:tr w:rsidR="005730FC" w:rsidRPr="005730FC" w14:paraId="4181634D" w14:textId="77777777" w:rsidTr="00C27D1A">
        <w:trPr>
          <w:trHeight w:val="262"/>
        </w:trPr>
        <w:tc>
          <w:tcPr>
            <w:tcW w:w="3652" w:type="dxa"/>
          </w:tcPr>
          <w:p w14:paraId="16B1F77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Housing and Planning</w:t>
            </w:r>
          </w:p>
        </w:tc>
        <w:tc>
          <w:tcPr>
            <w:tcW w:w="4253" w:type="dxa"/>
          </w:tcPr>
          <w:p w14:paraId="447005C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Housing and Planning Department of Districts</w:t>
            </w:r>
          </w:p>
        </w:tc>
        <w:tc>
          <w:tcPr>
            <w:tcW w:w="1394" w:type="dxa"/>
          </w:tcPr>
          <w:p w14:paraId="189A3979"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West Sussex</w:t>
            </w:r>
          </w:p>
        </w:tc>
        <w:tc>
          <w:tcPr>
            <w:tcW w:w="730" w:type="dxa"/>
          </w:tcPr>
          <w:p w14:paraId="6F9BA7C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2010</w:t>
            </w:r>
          </w:p>
        </w:tc>
      </w:tr>
    </w:tbl>
    <w:p w14:paraId="0D11D141" w14:textId="77777777" w:rsidR="001A67AF" w:rsidRPr="005730FC" w:rsidRDefault="001A67AF" w:rsidP="00590099">
      <w:pPr>
        <w:keepNext/>
        <w:keepLines/>
        <w:spacing w:before="200" w:after="240" w:line="259" w:lineRule="auto"/>
        <w:outlineLvl w:val="1"/>
        <w:rPr>
          <w:rFonts w:ascii="Arial" w:eastAsia="Times New Roman" w:hAnsi="Arial" w:cs="Times New Roman"/>
          <w:b/>
          <w:bCs/>
          <w:color w:val="000000" w:themeColor="text1"/>
          <w:sz w:val="22"/>
          <w:lang w:eastAsia="en-US"/>
        </w:rPr>
      </w:pPr>
      <w:bookmarkStart w:id="348" w:name="_Toc129784133"/>
      <w:bookmarkStart w:id="349" w:name="_Toc129867364"/>
      <w:bookmarkStart w:id="350" w:name="_Toc131414973"/>
      <w:bookmarkStart w:id="351" w:name="_Toc131495331"/>
      <w:bookmarkStart w:id="352" w:name="_Toc131508421"/>
      <w:bookmarkStart w:id="353" w:name="_Toc131667750"/>
      <w:bookmarkStart w:id="354" w:name="_Toc132635392"/>
      <w:bookmarkStart w:id="355" w:name="_Toc133496032"/>
      <w:bookmarkStart w:id="356" w:name="_Toc133496693"/>
      <w:bookmarkStart w:id="357" w:name="_Toc140833309"/>
      <w:bookmarkStart w:id="358" w:name="_Toc141189666"/>
      <w:bookmarkStart w:id="359" w:name="_Toc141190354"/>
      <w:r w:rsidRPr="005730FC">
        <w:rPr>
          <w:rFonts w:ascii="Arial" w:eastAsia="Times New Roman" w:hAnsi="Arial" w:cs="Times New Roman"/>
          <w:b/>
          <w:bCs/>
          <w:color w:val="000000" w:themeColor="text1"/>
          <w:sz w:val="22"/>
          <w:lang w:eastAsia="en-US"/>
        </w:rPr>
        <w:t xml:space="preserve">Current projects / initiatives </w:t>
      </w:r>
      <w:r w:rsidRPr="005730FC">
        <w:rPr>
          <w:rFonts w:ascii="Arial" w:eastAsia="Times New Roman" w:hAnsi="Arial" w:cs="Times New Roman"/>
          <w:b/>
          <w:bCs/>
          <w:color w:val="000000" w:themeColor="text1"/>
          <w:sz w:val="22"/>
          <w:highlight w:val="yellow"/>
          <w:lang w:eastAsia="en-US"/>
        </w:rPr>
        <w:t>(live table)</w:t>
      </w:r>
      <w:bookmarkEnd w:id="348"/>
      <w:bookmarkEnd w:id="349"/>
      <w:bookmarkEnd w:id="350"/>
      <w:bookmarkEnd w:id="351"/>
      <w:bookmarkEnd w:id="352"/>
      <w:bookmarkEnd w:id="353"/>
      <w:bookmarkEnd w:id="354"/>
      <w:bookmarkEnd w:id="355"/>
      <w:bookmarkEnd w:id="356"/>
      <w:bookmarkEnd w:id="357"/>
      <w:bookmarkEnd w:id="358"/>
      <w:bookmarkEnd w:id="359"/>
      <w:r w:rsidRPr="005730FC">
        <w:rPr>
          <w:rFonts w:ascii="Arial" w:eastAsia="Times New Roman" w:hAnsi="Arial" w:cs="Times New Roman"/>
          <w:b/>
          <w:bCs/>
          <w:color w:val="000000" w:themeColor="text1"/>
          <w:sz w:val="22"/>
          <w:lang w:eastAsia="en-US"/>
        </w:rPr>
        <w:t xml:space="preserve"> </w:t>
      </w:r>
    </w:p>
    <w:tbl>
      <w:tblPr>
        <w:tblStyle w:val="TableGrid1"/>
        <w:tblW w:w="10029" w:type="dxa"/>
        <w:tblLook w:val="04A0" w:firstRow="1" w:lastRow="0" w:firstColumn="1" w:lastColumn="0" w:noHBand="0" w:noVBand="1"/>
      </w:tblPr>
      <w:tblGrid>
        <w:gridCol w:w="1565"/>
        <w:gridCol w:w="5616"/>
        <w:gridCol w:w="1542"/>
        <w:gridCol w:w="1306"/>
      </w:tblGrid>
      <w:tr w:rsidR="005730FC" w:rsidRPr="005730FC" w14:paraId="0350F37F" w14:textId="77777777" w:rsidTr="001A67AF">
        <w:trPr>
          <w:trHeight w:val="511"/>
        </w:trPr>
        <w:tc>
          <w:tcPr>
            <w:tcW w:w="1668" w:type="dxa"/>
            <w:shd w:val="clear" w:color="auto" w:fill="E7E6E6"/>
          </w:tcPr>
          <w:p w14:paraId="7F95677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Project:</w:t>
            </w:r>
          </w:p>
        </w:tc>
        <w:tc>
          <w:tcPr>
            <w:tcW w:w="5244" w:type="dxa"/>
            <w:shd w:val="clear" w:color="auto" w:fill="E7E6E6"/>
          </w:tcPr>
          <w:p w14:paraId="21AEB9D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Project aims:</w:t>
            </w:r>
          </w:p>
        </w:tc>
        <w:tc>
          <w:tcPr>
            <w:tcW w:w="1701" w:type="dxa"/>
            <w:shd w:val="clear" w:color="auto" w:fill="E7E6E6"/>
          </w:tcPr>
          <w:p w14:paraId="471D1C57"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For:</w:t>
            </w:r>
          </w:p>
        </w:tc>
        <w:tc>
          <w:tcPr>
            <w:tcW w:w="1416" w:type="dxa"/>
            <w:shd w:val="clear" w:color="auto" w:fill="E7E6E6"/>
          </w:tcPr>
          <w:p w14:paraId="42D5134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Delivered by: </w:t>
            </w:r>
          </w:p>
        </w:tc>
      </w:tr>
      <w:tr w:rsidR="005730FC" w:rsidRPr="005730FC" w14:paraId="78D24115" w14:textId="77777777" w:rsidTr="00C27D1A">
        <w:trPr>
          <w:trHeight w:val="1036"/>
        </w:trPr>
        <w:tc>
          <w:tcPr>
            <w:tcW w:w="1668" w:type="dxa"/>
          </w:tcPr>
          <w:p w14:paraId="5399EFC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Immunisation / vaccine uptake in Gypsy and Travellers in West Kent  </w:t>
            </w:r>
          </w:p>
        </w:tc>
        <w:tc>
          <w:tcPr>
            <w:tcW w:w="5244" w:type="dxa"/>
          </w:tcPr>
          <w:p w14:paraId="5391932B" w14:textId="77777777" w:rsidR="001A67AF" w:rsidRPr="005730FC" w:rsidRDefault="001A67AF" w:rsidP="00AF4260">
            <w:pPr>
              <w:numPr>
                <w:ilvl w:val="0"/>
                <w:numId w:val="32"/>
              </w:numPr>
              <w:spacing w:before="0" w:after="0" w:line="256" w:lineRule="auto"/>
              <w:contextualSpacing/>
              <w:rPr>
                <w:rFonts w:ascii="Calibri" w:hAnsi="Calibri" w:cs="Times New Roman"/>
                <w:color w:val="000000" w:themeColor="text1"/>
              </w:rPr>
            </w:pPr>
            <w:r w:rsidRPr="005730FC">
              <w:rPr>
                <w:rFonts w:ascii="Calibri" w:hAnsi="Calibri" w:cs="Times New Roman"/>
                <w:color w:val="000000" w:themeColor="text1"/>
              </w:rPr>
              <w:t xml:space="preserve">Between January and March 2023, facilitated workshops with residents in West Kent Gypsy/Traveller sites and key stakeholders (Kent County Council Head of G/T, Maidstone District Council, West Kent PCN, West Kent primary school, </w:t>
            </w:r>
            <w:proofErr w:type="gramStart"/>
            <w:r w:rsidRPr="005730FC">
              <w:rPr>
                <w:rFonts w:ascii="Calibri" w:hAnsi="Calibri" w:cs="Times New Roman"/>
                <w:color w:val="000000" w:themeColor="text1"/>
              </w:rPr>
              <w:t>SAIS</w:t>
            </w:r>
            <w:proofErr w:type="gramEnd"/>
            <w:r w:rsidRPr="005730FC">
              <w:rPr>
                <w:rFonts w:ascii="Calibri" w:hAnsi="Calibri" w:cs="Times New Roman"/>
                <w:color w:val="000000" w:themeColor="text1"/>
              </w:rPr>
              <w:t xml:space="preserve"> and Heath Visiting Service) to co-produce a list of interventions to increase immunisation uptake and to agree the content and delivery of these interventions for each community. </w:t>
            </w:r>
          </w:p>
          <w:p w14:paraId="12C7C798" w14:textId="77777777" w:rsidR="001A67AF" w:rsidRPr="005730FC" w:rsidRDefault="001A67AF" w:rsidP="001A67AF">
            <w:pPr>
              <w:spacing w:before="0" w:after="0"/>
              <w:rPr>
                <w:rFonts w:ascii="Calibri" w:hAnsi="Calibri" w:cs="Times New Roman"/>
                <w:color w:val="000000" w:themeColor="text1"/>
              </w:rPr>
            </w:pPr>
          </w:p>
        </w:tc>
        <w:tc>
          <w:tcPr>
            <w:tcW w:w="1701" w:type="dxa"/>
          </w:tcPr>
          <w:p w14:paraId="1540C61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and Travellers in West Kent </w:t>
            </w:r>
          </w:p>
        </w:tc>
        <w:tc>
          <w:tcPr>
            <w:tcW w:w="1416" w:type="dxa"/>
          </w:tcPr>
          <w:p w14:paraId="70FB6EB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KCHFT</w:t>
            </w:r>
          </w:p>
        </w:tc>
      </w:tr>
      <w:tr w:rsidR="005730FC" w:rsidRPr="005730FC" w14:paraId="080D7E15" w14:textId="77777777" w:rsidTr="00C27D1A">
        <w:trPr>
          <w:trHeight w:val="1562"/>
        </w:trPr>
        <w:tc>
          <w:tcPr>
            <w:tcW w:w="1668" w:type="dxa"/>
          </w:tcPr>
          <w:p w14:paraId="3517B93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Eastern European Communities in Thanet  </w:t>
            </w:r>
          </w:p>
        </w:tc>
        <w:tc>
          <w:tcPr>
            <w:tcW w:w="5244" w:type="dxa"/>
          </w:tcPr>
          <w:p w14:paraId="6A2A47AD" w14:textId="06072E28" w:rsidR="001A67AF" w:rsidRPr="005730FC" w:rsidRDefault="001A67AF" w:rsidP="00AF4260">
            <w:pPr>
              <w:numPr>
                <w:ilvl w:val="0"/>
                <w:numId w:val="32"/>
              </w:numPr>
              <w:spacing w:before="0" w:after="0" w:line="256" w:lineRule="auto"/>
              <w:contextualSpacing/>
              <w:rPr>
                <w:rFonts w:ascii="Calibri" w:hAnsi="Calibri" w:cs="Times New Roman"/>
                <w:color w:val="000000" w:themeColor="text1"/>
              </w:rPr>
            </w:pPr>
            <w:r w:rsidRPr="005730FC">
              <w:rPr>
                <w:rFonts w:ascii="Calibri" w:hAnsi="Calibri" w:cs="Times New Roman"/>
                <w:color w:val="000000" w:themeColor="text1"/>
              </w:rPr>
              <w:t xml:space="preserve">By end March 2023, we will continue to engage and work collaboratively with the Thanet Multi-agency Task force, the Margate Primary Care Coordinator and representatives of the Eastern European and Roma communities to understand the barriers to health screening and </w:t>
            </w:r>
            <w:proofErr w:type="gramStart"/>
            <w:r w:rsidRPr="005730FC">
              <w:rPr>
                <w:rFonts w:ascii="Calibri" w:hAnsi="Calibri" w:cs="Times New Roman"/>
                <w:color w:val="000000" w:themeColor="text1"/>
              </w:rPr>
              <w:t>immunisations</w:t>
            </w:r>
            <w:r w:rsidR="00215DF2">
              <w:rPr>
                <w:rFonts w:ascii="Calibri" w:hAnsi="Calibri" w:cs="Times New Roman"/>
                <w:color w:val="000000" w:themeColor="text1"/>
              </w:rPr>
              <w:t>, and</w:t>
            </w:r>
            <w:proofErr w:type="gramEnd"/>
            <w:r w:rsidRPr="005730FC">
              <w:rPr>
                <w:rFonts w:ascii="Calibri" w:hAnsi="Calibri" w:cs="Times New Roman"/>
                <w:color w:val="000000" w:themeColor="text1"/>
              </w:rPr>
              <w:t xml:space="preserve"> agree the content and deliver a series of health workshops focused on reducing health and vaccine inequalities. </w:t>
            </w:r>
          </w:p>
          <w:p w14:paraId="730CB4FA" w14:textId="77777777" w:rsidR="001A67AF" w:rsidRPr="005730FC" w:rsidRDefault="001A67AF" w:rsidP="00AF4260">
            <w:pPr>
              <w:numPr>
                <w:ilvl w:val="0"/>
                <w:numId w:val="32"/>
              </w:numPr>
              <w:spacing w:before="0" w:after="0" w:line="256" w:lineRule="auto"/>
              <w:contextualSpacing/>
              <w:rPr>
                <w:rFonts w:ascii="Calibri" w:hAnsi="Calibri" w:cs="Times New Roman"/>
                <w:color w:val="000000" w:themeColor="text1"/>
              </w:rPr>
            </w:pPr>
            <w:r w:rsidRPr="005730FC">
              <w:rPr>
                <w:rFonts w:ascii="Calibri" w:hAnsi="Calibri" w:cs="Times New Roman"/>
                <w:color w:val="000000" w:themeColor="text1"/>
              </w:rPr>
              <w:t>Co-produce health educational materials (videos, slide decks, lesson plans) which will address myths and misconceptions relating to vaccinations and barriers to health screening.</w:t>
            </w:r>
          </w:p>
          <w:p w14:paraId="4987C1B2" w14:textId="49256C1E" w:rsidR="001A67AF" w:rsidRPr="005730FC" w:rsidRDefault="001A67AF" w:rsidP="00AF4260">
            <w:pPr>
              <w:numPr>
                <w:ilvl w:val="0"/>
                <w:numId w:val="32"/>
              </w:numPr>
              <w:spacing w:before="0" w:after="0" w:line="256" w:lineRule="auto"/>
              <w:contextualSpacing/>
              <w:rPr>
                <w:rFonts w:ascii="Calibri" w:hAnsi="Calibri" w:cs="Times New Roman"/>
                <w:color w:val="000000" w:themeColor="text1"/>
              </w:rPr>
            </w:pPr>
            <w:r w:rsidRPr="005730FC">
              <w:rPr>
                <w:rFonts w:ascii="Calibri" w:hAnsi="Calibri" w:cs="Times New Roman"/>
                <w:color w:val="000000" w:themeColor="text1"/>
              </w:rPr>
              <w:t>Recruit and train 5 peer educators who will support behaviour change and increase knowledge and awareness of vaccination programme</w:t>
            </w:r>
            <w:r w:rsidR="00215DF2">
              <w:rPr>
                <w:rFonts w:ascii="Calibri" w:hAnsi="Calibri" w:cs="Times New Roman"/>
                <w:color w:val="000000" w:themeColor="text1"/>
              </w:rPr>
              <w:t>s</w:t>
            </w:r>
            <w:r w:rsidRPr="005730FC">
              <w:rPr>
                <w:rFonts w:ascii="Calibri" w:hAnsi="Calibri" w:cs="Times New Roman"/>
                <w:color w:val="000000" w:themeColor="text1"/>
              </w:rPr>
              <w:t xml:space="preserve"> within Eastern European communities in Thanet.</w:t>
            </w:r>
          </w:p>
          <w:p w14:paraId="781EB2A3" w14:textId="77777777" w:rsidR="001A67AF" w:rsidRPr="005730FC" w:rsidRDefault="001A67AF" w:rsidP="001A67AF">
            <w:pPr>
              <w:spacing w:before="0" w:after="0"/>
              <w:rPr>
                <w:rFonts w:ascii="Calibri" w:hAnsi="Calibri" w:cs="Times New Roman"/>
                <w:color w:val="000000" w:themeColor="text1"/>
              </w:rPr>
            </w:pPr>
          </w:p>
        </w:tc>
        <w:tc>
          <w:tcPr>
            <w:tcW w:w="1701" w:type="dxa"/>
          </w:tcPr>
          <w:p w14:paraId="4CB80369"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Eastern European communities in Thanet </w:t>
            </w:r>
          </w:p>
        </w:tc>
        <w:tc>
          <w:tcPr>
            <w:tcW w:w="1416" w:type="dxa"/>
          </w:tcPr>
          <w:p w14:paraId="4A67B81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KCHFT</w:t>
            </w:r>
          </w:p>
        </w:tc>
      </w:tr>
      <w:tr w:rsidR="005730FC" w:rsidRPr="005730FC" w14:paraId="036AC3B8" w14:textId="77777777" w:rsidTr="00C27D1A">
        <w:trPr>
          <w:trHeight w:val="1562"/>
        </w:trPr>
        <w:tc>
          <w:tcPr>
            <w:tcW w:w="1668" w:type="dxa"/>
          </w:tcPr>
          <w:p w14:paraId="08AAA28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Covid-vaccine engagement work </w:t>
            </w:r>
          </w:p>
        </w:tc>
        <w:tc>
          <w:tcPr>
            <w:tcW w:w="5244" w:type="dxa"/>
          </w:tcPr>
          <w:p w14:paraId="152ADA89" w14:textId="77777777" w:rsidR="001A67AF" w:rsidRPr="005730FC" w:rsidRDefault="001A67AF" w:rsidP="00AF4260">
            <w:pPr>
              <w:numPr>
                <w:ilvl w:val="0"/>
                <w:numId w:val="32"/>
              </w:numPr>
              <w:spacing w:before="0" w:after="0" w:line="256" w:lineRule="auto"/>
              <w:contextualSpacing/>
              <w:rPr>
                <w:rFonts w:ascii="Calibri" w:hAnsi="Calibri" w:cs="Times New Roman"/>
                <w:color w:val="000000" w:themeColor="text1"/>
              </w:rPr>
            </w:pPr>
            <w:r w:rsidRPr="005730FC">
              <w:rPr>
                <w:rFonts w:ascii="Calibri" w:hAnsi="Calibri" w:cs="Times New Roman"/>
                <w:color w:val="000000" w:themeColor="text1"/>
              </w:rPr>
              <w:t xml:space="preserve">Engagement work undertaken during the Covid-19 pandemic regarding engaging with the Gypsy Roma Traveller population and covid vaccines; yet to meet with Samantha regarding this. </w:t>
            </w:r>
          </w:p>
        </w:tc>
        <w:tc>
          <w:tcPr>
            <w:tcW w:w="1701" w:type="dxa"/>
          </w:tcPr>
          <w:p w14:paraId="280E6F0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communities (need further information) </w:t>
            </w:r>
          </w:p>
        </w:tc>
        <w:tc>
          <w:tcPr>
            <w:tcW w:w="1416" w:type="dxa"/>
          </w:tcPr>
          <w:p w14:paraId="4CC6D87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KCHFT </w:t>
            </w:r>
          </w:p>
        </w:tc>
      </w:tr>
      <w:tr w:rsidR="005730FC" w:rsidRPr="005730FC" w14:paraId="0C73FFFA" w14:textId="77777777" w:rsidTr="00C27D1A">
        <w:trPr>
          <w:trHeight w:val="1562"/>
        </w:trPr>
        <w:tc>
          <w:tcPr>
            <w:tcW w:w="1668" w:type="dxa"/>
          </w:tcPr>
          <w:p w14:paraId="31E31AB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Cancer inequalities  </w:t>
            </w:r>
          </w:p>
        </w:tc>
        <w:tc>
          <w:tcPr>
            <w:tcW w:w="5244" w:type="dxa"/>
          </w:tcPr>
          <w:p w14:paraId="1459A216" w14:textId="2020A1FD" w:rsidR="001A67AF" w:rsidRPr="005730FC" w:rsidRDefault="001A67AF" w:rsidP="00AF4260">
            <w:pPr>
              <w:numPr>
                <w:ilvl w:val="0"/>
                <w:numId w:val="32"/>
              </w:numPr>
              <w:spacing w:before="0" w:after="0" w:line="256" w:lineRule="auto"/>
              <w:contextualSpacing/>
              <w:rPr>
                <w:rFonts w:ascii="Calibri" w:hAnsi="Calibri" w:cs="Times New Roman"/>
                <w:color w:val="000000" w:themeColor="text1"/>
              </w:rPr>
            </w:pPr>
            <w:r w:rsidRPr="005730FC">
              <w:rPr>
                <w:rFonts w:ascii="Calibri" w:hAnsi="Calibri" w:cs="Times New Roman"/>
                <w:color w:val="000000" w:themeColor="text1"/>
              </w:rPr>
              <w:t>Gypsy Roma Traveller cancer inequalities work formed part of the Inclusion Groups section of wider Kent and</w:t>
            </w:r>
            <w:r w:rsidR="00AF0064" w:rsidRPr="005730FC">
              <w:rPr>
                <w:rFonts w:ascii="Calibri" w:hAnsi="Calibri" w:cs="Times New Roman"/>
                <w:color w:val="000000" w:themeColor="text1"/>
              </w:rPr>
              <w:t xml:space="preserve"> </w:t>
            </w:r>
            <w:r w:rsidRPr="005730FC">
              <w:rPr>
                <w:rFonts w:ascii="Calibri" w:hAnsi="Calibri" w:cs="Times New Roman"/>
                <w:color w:val="000000" w:themeColor="text1"/>
              </w:rPr>
              <w:t xml:space="preserve">Medway Cancer Inequalities project. </w:t>
            </w:r>
          </w:p>
        </w:tc>
        <w:tc>
          <w:tcPr>
            <w:tcW w:w="1701" w:type="dxa"/>
          </w:tcPr>
          <w:p w14:paraId="4DABE74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community </w:t>
            </w:r>
          </w:p>
        </w:tc>
        <w:tc>
          <w:tcPr>
            <w:tcW w:w="1416" w:type="dxa"/>
          </w:tcPr>
          <w:p w14:paraId="56D38A7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Kent and Medway cancer alliance </w:t>
            </w:r>
          </w:p>
        </w:tc>
      </w:tr>
      <w:tr w:rsidR="005730FC" w:rsidRPr="005730FC" w14:paraId="1449BBC0" w14:textId="77777777" w:rsidTr="00C27D1A">
        <w:trPr>
          <w:trHeight w:val="773"/>
        </w:trPr>
        <w:tc>
          <w:tcPr>
            <w:tcW w:w="1668" w:type="dxa"/>
          </w:tcPr>
          <w:p w14:paraId="592FE04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Traveller movement (multiple projects)</w:t>
            </w:r>
          </w:p>
        </w:tc>
        <w:tc>
          <w:tcPr>
            <w:tcW w:w="5244" w:type="dxa"/>
          </w:tcPr>
          <w:p w14:paraId="1CBAED90" w14:textId="77777777" w:rsidR="001A67AF" w:rsidRPr="005730FC" w:rsidRDefault="001A67AF" w:rsidP="00AF4260">
            <w:pPr>
              <w:numPr>
                <w:ilvl w:val="0"/>
                <w:numId w:val="34"/>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Roads to Success Research </w:t>
            </w:r>
            <w:hyperlink r:id="rId115" w:history="1">
              <w:r w:rsidRPr="005730FC">
                <w:rPr>
                  <w:rFonts w:ascii="Calibri" w:hAnsi="Calibri" w:cs="Times New Roman"/>
                  <w:color w:val="000000" w:themeColor="text1"/>
                  <w:u w:val="single"/>
                </w:rPr>
                <w:t>https://wp-main.travellermovement.org.uk/wp-content/uploads/2022/04/Road-to-Success-Report-2022.pdf</w:t>
              </w:r>
            </w:hyperlink>
          </w:p>
          <w:p w14:paraId="4A387FE2" w14:textId="5FE5B1D0" w:rsidR="001A67AF" w:rsidRPr="005730FC" w:rsidRDefault="001A67AF" w:rsidP="00AF4260">
            <w:pPr>
              <w:numPr>
                <w:ilvl w:val="0"/>
                <w:numId w:val="34"/>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BESTIE toolkit </w:t>
            </w:r>
          </w:p>
          <w:p w14:paraId="748EE162" w14:textId="77777777" w:rsidR="001A67AF" w:rsidRPr="005730FC" w:rsidRDefault="001A67AF" w:rsidP="001A67AF">
            <w:pPr>
              <w:spacing w:before="0" w:after="0"/>
              <w:rPr>
                <w:rFonts w:ascii="Calibri" w:hAnsi="Calibri" w:cs="Times New Roman"/>
                <w:color w:val="000000" w:themeColor="text1"/>
              </w:rPr>
            </w:pPr>
          </w:p>
        </w:tc>
        <w:tc>
          <w:tcPr>
            <w:tcW w:w="1701" w:type="dxa"/>
          </w:tcPr>
          <w:p w14:paraId="2869561A"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CYP in traveller community </w:t>
            </w:r>
          </w:p>
        </w:tc>
        <w:tc>
          <w:tcPr>
            <w:tcW w:w="1416" w:type="dxa"/>
          </w:tcPr>
          <w:p w14:paraId="6C18F3B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Traveller movement </w:t>
            </w:r>
          </w:p>
        </w:tc>
      </w:tr>
      <w:tr w:rsidR="005730FC" w:rsidRPr="005730FC" w14:paraId="590ADE69" w14:textId="77777777" w:rsidTr="00C27D1A">
        <w:trPr>
          <w:trHeight w:val="788"/>
        </w:trPr>
        <w:tc>
          <w:tcPr>
            <w:tcW w:w="1668" w:type="dxa"/>
          </w:tcPr>
          <w:p w14:paraId="6BB45E5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FLUX </w:t>
            </w:r>
          </w:p>
        </w:tc>
        <w:tc>
          <w:tcPr>
            <w:tcW w:w="5244" w:type="dxa"/>
          </w:tcPr>
          <w:p w14:paraId="0193DBD1" w14:textId="77777777" w:rsidR="001A67AF" w:rsidRPr="005730FC" w:rsidRDefault="001A67AF" w:rsidP="00AF4260">
            <w:pPr>
              <w:numPr>
                <w:ilvl w:val="0"/>
                <w:numId w:val="33"/>
              </w:numPr>
              <w:spacing w:before="0" w:after="0"/>
              <w:ind w:left="463" w:hanging="463"/>
              <w:contextualSpacing/>
              <w:rPr>
                <w:rFonts w:ascii="Calibri" w:hAnsi="Calibri" w:cs="Times New Roman"/>
                <w:color w:val="000000" w:themeColor="text1"/>
              </w:rPr>
            </w:pPr>
            <w:r w:rsidRPr="005730FC">
              <w:rPr>
                <w:rFonts w:ascii="Calibri" w:hAnsi="Calibri" w:cs="Times New Roman"/>
                <w:color w:val="000000" w:themeColor="text1"/>
              </w:rPr>
              <w:t>The lead partner on the new initiative 'Flux' - a series of creative arts interventions that aim to improve the mental health and wellbeing of marginalised children and young people in Kent, who are at risk of self-harm or worsening mental ill health. Partners: Living Words, The Gulbenkian, Ideas Test Community Art Kent.</w:t>
            </w:r>
          </w:p>
          <w:p w14:paraId="20649AFF" w14:textId="77777777" w:rsidR="001A67AF" w:rsidRPr="005730FC" w:rsidRDefault="001A67AF" w:rsidP="001A67AF">
            <w:pPr>
              <w:spacing w:before="0" w:after="0"/>
              <w:ind w:left="463"/>
              <w:contextualSpacing/>
              <w:rPr>
                <w:rFonts w:ascii="Calibri" w:hAnsi="Calibri" w:cs="Times New Roman"/>
                <w:color w:val="000000" w:themeColor="text1"/>
              </w:rPr>
            </w:pPr>
          </w:p>
          <w:p w14:paraId="4E9AF9B6" w14:textId="012EE418" w:rsidR="001A67AF" w:rsidRPr="005730FC" w:rsidRDefault="001A67AF" w:rsidP="001A67AF">
            <w:pPr>
              <w:spacing w:before="0" w:after="0"/>
              <w:rPr>
                <w:rFonts w:ascii="Calibri" w:hAnsi="Calibri" w:cs="Times New Roman"/>
                <w:i/>
                <w:iCs/>
                <w:color w:val="000000" w:themeColor="text1"/>
              </w:rPr>
            </w:pPr>
            <w:r w:rsidRPr="005730FC">
              <w:rPr>
                <w:rFonts w:ascii="Calibri" w:hAnsi="Calibri" w:cs="Times New Roman"/>
                <w:i/>
                <w:iCs/>
                <w:color w:val="000000" w:themeColor="text1"/>
              </w:rPr>
              <w:t xml:space="preserve">Note: they have not run a project directly with Roma young </w:t>
            </w:r>
            <w:r w:rsidR="00D02628" w:rsidRPr="005730FC">
              <w:rPr>
                <w:rFonts w:ascii="Calibri" w:hAnsi="Calibri" w:cs="Times New Roman"/>
                <w:i/>
                <w:iCs/>
                <w:color w:val="000000" w:themeColor="text1"/>
              </w:rPr>
              <w:t>people,</w:t>
            </w:r>
            <w:r w:rsidRPr="005730FC">
              <w:rPr>
                <w:rFonts w:ascii="Calibri" w:hAnsi="Calibri" w:cs="Times New Roman"/>
                <w:i/>
                <w:iCs/>
                <w:color w:val="000000" w:themeColor="text1"/>
              </w:rPr>
              <w:t xml:space="preserve"> but they are supporting and including a group that is doing a project with CYP in Roma community through Shepway Youth Hub in Folkestone. </w:t>
            </w:r>
          </w:p>
        </w:tc>
        <w:tc>
          <w:tcPr>
            <w:tcW w:w="1701" w:type="dxa"/>
          </w:tcPr>
          <w:p w14:paraId="2A6A8EA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Marginalised CYP in Kent</w:t>
            </w:r>
          </w:p>
        </w:tc>
        <w:tc>
          <w:tcPr>
            <w:tcW w:w="1416" w:type="dxa"/>
          </w:tcPr>
          <w:p w14:paraId="54EE67A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Living Words</w:t>
            </w:r>
          </w:p>
        </w:tc>
      </w:tr>
      <w:tr w:rsidR="005730FC" w:rsidRPr="005730FC" w14:paraId="2703CCA8" w14:textId="77777777" w:rsidTr="00C27D1A">
        <w:trPr>
          <w:trHeight w:val="248"/>
        </w:trPr>
        <w:tc>
          <w:tcPr>
            <w:tcW w:w="1668" w:type="dxa"/>
          </w:tcPr>
          <w:p w14:paraId="1103483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Kent Police engagement work </w:t>
            </w:r>
          </w:p>
        </w:tc>
        <w:tc>
          <w:tcPr>
            <w:tcW w:w="5244" w:type="dxa"/>
          </w:tcPr>
          <w:p w14:paraId="45F58F23"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Briefly discussed engagement work undertaken by equality and diversity manager and community liaison team (need more information about this) </w:t>
            </w:r>
          </w:p>
        </w:tc>
        <w:tc>
          <w:tcPr>
            <w:tcW w:w="1701" w:type="dxa"/>
          </w:tcPr>
          <w:p w14:paraId="78811DE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community </w:t>
            </w:r>
          </w:p>
        </w:tc>
        <w:tc>
          <w:tcPr>
            <w:tcW w:w="1416" w:type="dxa"/>
          </w:tcPr>
          <w:p w14:paraId="0C655894"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Kent Police </w:t>
            </w:r>
          </w:p>
        </w:tc>
      </w:tr>
      <w:tr w:rsidR="005730FC" w:rsidRPr="005730FC" w14:paraId="0801A66A" w14:textId="77777777" w:rsidTr="00C27D1A">
        <w:trPr>
          <w:trHeight w:val="248"/>
        </w:trPr>
        <w:tc>
          <w:tcPr>
            <w:tcW w:w="1668" w:type="dxa"/>
          </w:tcPr>
          <w:p w14:paraId="57CF06E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Healthy communities programme Kent  </w:t>
            </w:r>
          </w:p>
        </w:tc>
        <w:tc>
          <w:tcPr>
            <w:tcW w:w="5244" w:type="dxa"/>
          </w:tcPr>
          <w:p w14:paraId="3C4966EC"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Targeted team to work solely with migrant communities to deliver public health key messages. </w:t>
            </w:r>
          </w:p>
          <w:p w14:paraId="44134653" w14:textId="45B9AEFF"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Cultural awareness training – 36 courses across Kent and 1 train the trainer course </w:t>
            </w:r>
          </w:p>
        </w:tc>
        <w:tc>
          <w:tcPr>
            <w:tcW w:w="1701" w:type="dxa"/>
          </w:tcPr>
          <w:p w14:paraId="327DB31F"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community </w:t>
            </w:r>
          </w:p>
        </w:tc>
        <w:tc>
          <w:tcPr>
            <w:tcW w:w="1416" w:type="dxa"/>
          </w:tcPr>
          <w:p w14:paraId="1B4D855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KCHFT </w:t>
            </w:r>
          </w:p>
        </w:tc>
      </w:tr>
      <w:tr w:rsidR="005730FC" w:rsidRPr="005730FC" w14:paraId="545DF0AB" w14:textId="77777777" w:rsidTr="00C27D1A">
        <w:trPr>
          <w:trHeight w:val="248"/>
        </w:trPr>
        <w:tc>
          <w:tcPr>
            <w:tcW w:w="1668" w:type="dxa"/>
          </w:tcPr>
          <w:p w14:paraId="4259E66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Roma vaccine work</w:t>
            </w:r>
          </w:p>
        </w:tc>
        <w:tc>
          <w:tcPr>
            <w:tcW w:w="5244" w:type="dxa"/>
          </w:tcPr>
          <w:p w14:paraId="0DE80815"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This report is an outcome of an insight study to identify whether Roma people from the Czech Republic and Slovakia, living in Kent County, are at risk of a lower uptake of the vaccine and if so, why. </w:t>
            </w:r>
          </w:p>
          <w:p w14:paraId="198AD63D"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The second part of the report provides recommended actions that could support increased uptake of the vaccine in areas of high Roma populations.</w:t>
            </w:r>
          </w:p>
          <w:p w14:paraId="7E499602" w14:textId="77777777" w:rsidR="001A67AF" w:rsidRPr="005730FC" w:rsidRDefault="00F33050" w:rsidP="00AF4260">
            <w:pPr>
              <w:numPr>
                <w:ilvl w:val="0"/>
                <w:numId w:val="33"/>
              </w:numPr>
              <w:spacing w:before="0" w:after="0"/>
              <w:contextualSpacing/>
              <w:rPr>
                <w:rFonts w:ascii="Calibri" w:hAnsi="Calibri" w:cs="Times New Roman"/>
                <w:color w:val="000000" w:themeColor="text1"/>
              </w:rPr>
            </w:pPr>
            <w:hyperlink r:id="rId116" w:history="1">
              <w:r w:rsidR="001A67AF" w:rsidRPr="005730FC">
                <w:rPr>
                  <w:rFonts w:ascii="Calibri" w:hAnsi="Calibri" w:cs="Times New Roman"/>
                  <w:color w:val="000000" w:themeColor="text1"/>
                  <w:u w:val="single"/>
                </w:rPr>
                <w:t>Final Report.pdf</w:t>
              </w:r>
            </w:hyperlink>
          </w:p>
        </w:tc>
        <w:tc>
          <w:tcPr>
            <w:tcW w:w="1701" w:type="dxa"/>
          </w:tcPr>
          <w:p w14:paraId="680CBF3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Roma community </w:t>
            </w:r>
          </w:p>
        </w:tc>
        <w:tc>
          <w:tcPr>
            <w:tcW w:w="1416" w:type="dxa"/>
          </w:tcPr>
          <w:p w14:paraId="4C11726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KCC and Compas</w:t>
            </w:r>
          </w:p>
        </w:tc>
      </w:tr>
      <w:tr w:rsidR="005730FC" w:rsidRPr="005730FC" w14:paraId="7A80D890" w14:textId="77777777" w:rsidTr="00C27D1A">
        <w:trPr>
          <w:trHeight w:val="248"/>
        </w:trPr>
        <w:tc>
          <w:tcPr>
            <w:tcW w:w="1668" w:type="dxa"/>
          </w:tcPr>
          <w:p w14:paraId="32E6AC8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Perinatal equity and equality </w:t>
            </w:r>
          </w:p>
        </w:tc>
        <w:tc>
          <w:tcPr>
            <w:tcW w:w="5244" w:type="dxa"/>
          </w:tcPr>
          <w:p w14:paraId="5674CFA4"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Targeted communities around perinatal health inequalities across Kent and Medway. Worked with an organisation called Compas, who helped by engaging with eastern European women which included travellers.</w:t>
            </w:r>
          </w:p>
          <w:p w14:paraId="5A4EAD4E" w14:textId="05BA3554" w:rsidR="001A67AF" w:rsidRPr="005730FC" w:rsidRDefault="00F33050" w:rsidP="00AF4260">
            <w:pPr>
              <w:numPr>
                <w:ilvl w:val="0"/>
                <w:numId w:val="33"/>
              </w:numPr>
              <w:spacing w:before="0" w:after="0"/>
              <w:contextualSpacing/>
              <w:rPr>
                <w:rFonts w:ascii="Calibri" w:hAnsi="Calibri" w:cs="Times New Roman"/>
                <w:color w:val="000000" w:themeColor="text1"/>
              </w:rPr>
            </w:pPr>
            <w:hyperlink r:id="rId117" w:history="1">
              <w:r w:rsidR="001A67AF" w:rsidRPr="005730FC">
                <w:rPr>
                  <w:rFonts w:ascii="Calibri" w:hAnsi="Calibri" w:cs="Times New Roman"/>
                  <w:color w:val="000000" w:themeColor="text1"/>
                  <w:u w:val="single"/>
                </w:rPr>
                <w:t xml:space="preserve">Perinatal equity and </w:t>
              </w:r>
              <w:r w:rsidR="00D02628" w:rsidRPr="005730FC">
                <w:rPr>
                  <w:rFonts w:ascii="Calibri" w:hAnsi="Calibri" w:cs="Times New Roman"/>
                  <w:color w:val="000000" w:themeColor="text1"/>
                  <w:u w:val="single"/>
                </w:rPr>
                <w:t>equality:</w:t>
              </w:r>
              <w:r w:rsidR="001A67AF" w:rsidRPr="005730FC">
                <w:rPr>
                  <w:rFonts w:ascii="Calibri" w:hAnsi="Calibri" w:cs="Times New Roman"/>
                  <w:color w:val="000000" w:themeColor="text1"/>
                  <w:u w:val="single"/>
                </w:rPr>
                <w:t>: NHS Kent and Medway (icb.nhs.uk)</w:t>
              </w:r>
            </w:hyperlink>
          </w:p>
        </w:tc>
        <w:tc>
          <w:tcPr>
            <w:tcW w:w="1701" w:type="dxa"/>
          </w:tcPr>
          <w:p w14:paraId="175B644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communities </w:t>
            </w:r>
          </w:p>
        </w:tc>
        <w:tc>
          <w:tcPr>
            <w:tcW w:w="1416" w:type="dxa"/>
          </w:tcPr>
          <w:p w14:paraId="2823A51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K&amp;M ICB </w:t>
            </w:r>
          </w:p>
        </w:tc>
      </w:tr>
      <w:tr w:rsidR="005730FC" w:rsidRPr="005730FC" w14:paraId="6496B7AF" w14:textId="77777777" w:rsidTr="00C27D1A">
        <w:trPr>
          <w:trHeight w:val="248"/>
        </w:trPr>
        <w:tc>
          <w:tcPr>
            <w:tcW w:w="1668" w:type="dxa"/>
          </w:tcPr>
          <w:p w14:paraId="3C01068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The Grange Practice, Ramsgate </w:t>
            </w:r>
          </w:p>
        </w:tc>
        <w:tc>
          <w:tcPr>
            <w:tcW w:w="5244" w:type="dxa"/>
          </w:tcPr>
          <w:p w14:paraId="0E64000D"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Community engagement and outreach initiative </w:t>
            </w:r>
          </w:p>
          <w:p w14:paraId="2D629D22"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Good established relationships with Gypsy Roma Traveller community</w:t>
            </w:r>
          </w:p>
          <w:p w14:paraId="3B32F3D9"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Writing up as case study as evidence of best practice </w:t>
            </w:r>
          </w:p>
        </w:tc>
        <w:tc>
          <w:tcPr>
            <w:tcW w:w="1701" w:type="dxa"/>
          </w:tcPr>
          <w:p w14:paraId="2CC1A526"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community – Thanet </w:t>
            </w:r>
          </w:p>
        </w:tc>
        <w:tc>
          <w:tcPr>
            <w:tcW w:w="1416" w:type="dxa"/>
          </w:tcPr>
          <w:p w14:paraId="1BE96A10"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The Grange Ramsgate </w:t>
            </w:r>
          </w:p>
        </w:tc>
      </w:tr>
      <w:tr w:rsidR="005730FC" w:rsidRPr="005730FC" w14:paraId="1C851E0E" w14:textId="77777777" w:rsidTr="00C27D1A">
        <w:trPr>
          <w:trHeight w:val="248"/>
        </w:trPr>
        <w:tc>
          <w:tcPr>
            <w:tcW w:w="1668" w:type="dxa"/>
          </w:tcPr>
          <w:p w14:paraId="0511A68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NHS card</w:t>
            </w:r>
          </w:p>
        </w:tc>
        <w:tc>
          <w:tcPr>
            <w:tcW w:w="5244" w:type="dxa"/>
          </w:tcPr>
          <w:p w14:paraId="112EE08A"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eastAsia="Times New Roman" w:hAnsi="Calibri" w:cs="Times New Roman"/>
                <w:noProof/>
                <w:color w:val="000000" w:themeColor="text1"/>
              </w:rPr>
              <w:drawing>
                <wp:inline distT="0" distB="0" distL="0" distR="0" wp14:anchorId="789E7D0D" wp14:editId="2EC62886">
                  <wp:extent cx="2743200" cy="1742739"/>
                  <wp:effectExtent l="0" t="0" r="0" b="0"/>
                  <wp:docPr id="52" name="Picture 52" descr="NHS right to register card which says 'I have the right to register and receive treatment from a GP practice.' &#10;I do not need a fixed address. &#10;I do not need identification &#10;Anyone in England can see a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NHS right to register card which says 'I have the right to register and receive treatment from a GP practice.' &#10;I do not need a fixed address. &#10;I do not need identification &#10;Anyone in England can see a GP."/>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2750011" cy="1747066"/>
                          </a:xfrm>
                          <a:prstGeom prst="rect">
                            <a:avLst/>
                          </a:prstGeom>
                          <a:noFill/>
                          <a:ln>
                            <a:noFill/>
                          </a:ln>
                        </pic:spPr>
                      </pic:pic>
                    </a:graphicData>
                  </a:graphic>
                </wp:inline>
              </w:drawing>
            </w:r>
          </w:p>
        </w:tc>
        <w:tc>
          <w:tcPr>
            <w:tcW w:w="1701" w:type="dxa"/>
          </w:tcPr>
          <w:p w14:paraId="4E68D0E5"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All Gypsy Roma and Traveller to access GP – do not have to have a registered address </w:t>
            </w:r>
          </w:p>
        </w:tc>
        <w:tc>
          <w:tcPr>
            <w:tcW w:w="1416" w:type="dxa"/>
          </w:tcPr>
          <w:p w14:paraId="2622B4F7"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National </w:t>
            </w:r>
          </w:p>
        </w:tc>
      </w:tr>
      <w:tr w:rsidR="005730FC" w:rsidRPr="005730FC" w14:paraId="36C4FF84" w14:textId="77777777" w:rsidTr="00C27D1A">
        <w:trPr>
          <w:trHeight w:val="248"/>
        </w:trPr>
        <w:tc>
          <w:tcPr>
            <w:tcW w:w="1668" w:type="dxa"/>
          </w:tcPr>
          <w:p w14:paraId="39DECD0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Bus booking pilot with the traveller community </w:t>
            </w:r>
          </w:p>
        </w:tc>
        <w:tc>
          <w:tcPr>
            <w:tcW w:w="5244" w:type="dxa"/>
          </w:tcPr>
          <w:p w14:paraId="336BC255"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Require more information </w:t>
            </w:r>
          </w:p>
        </w:tc>
        <w:tc>
          <w:tcPr>
            <w:tcW w:w="1701" w:type="dxa"/>
          </w:tcPr>
          <w:p w14:paraId="480B1357"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Gypsy Roma Traveller community </w:t>
            </w:r>
          </w:p>
        </w:tc>
        <w:tc>
          <w:tcPr>
            <w:tcW w:w="1416" w:type="dxa"/>
          </w:tcPr>
          <w:p w14:paraId="6BF1CFFD"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KCHFT </w:t>
            </w:r>
          </w:p>
        </w:tc>
      </w:tr>
      <w:tr w:rsidR="005730FC" w:rsidRPr="005730FC" w14:paraId="01D21B89" w14:textId="77777777" w:rsidTr="00C27D1A">
        <w:trPr>
          <w:trHeight w:val="248"/>
        </w:trPr>
        <w:tc>
          <w:tcPr>
            <w:tcW w:w="1668" w:type="dxa"/>
          </w:tcPr>
          <w:p w14:paraId="3E8B464B"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UKCRF healthy eating practices </w:t>
            </w:r>
          </w:p>
        </w:tc>
        <w:tc>
          <w:tcPr>
            <w:tcW w:w="5244" w:type="dxa"/>
          </w:tcPr>
          <w:p w14:paraId="00146ED6" w14:textId="5C825726"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Understanding ethnic minority groups</w:t>
            </w:r>
            <w:r w:rsidR="00DA35FD">
              <w:rPr>
                <w:rFonts w:ascii="Calibri" w:hAnsi="Calibri" w:cs="Times New Roman"/>
                <w:color w:val="000000" w:themeColor="text1"/>
              </w:rPr>
              <w:t>’</w:t>
            </w:r>
            <w:r w:rsidRPr="005730FC">
              <w:rPr>
                <w:rFonts w:ascii="Calibri" w:hAnsi="Calibri" w:cs="Times New Roman"/>
                <w:color w:val="000000" w:themeColor="text1"/>
              </w:rPr>
              <w:t xml:space="preserve"> perspective</w:t>
            </w:r>
            <w:r w:rsidR="00DA35FD">
              <w:rPr>
                <w:rFonts w:ascii="Calibri" w:hAnsi="Calibri" w:cs="Times New Roman"/>
                <w:color w:val="000000" w:themeColor="text1"/>
              </w:rPr>
              <w:t>s</w:t>
            </w:r>
            <w:r w:rsidRPr="005730FC">
              <w:rPr>
                <w:rFonts w:ascii="Calibri" w:hAnsi="Calibri" w:cs="Times New Roman"/>
                <w:color w:val="000000" w:themeColor="text1"/>
              </w:rPr>
              <w:t xml:space="preserve"> on healthy eating and how we can change the trajectory in obesity through healthy </w:t>
            </w:r>
            <w:r w:rsidR="00D02628" w:rsidRPr="005730FC">
              <w:rPr>
                <w:rFonts w:ascii="Calibri" w:hAnsi="Calibri" w:cs="Times New Roman"/>
                <w:color w:val="000000" w:themeColor="text1"/>
              </w:rPr>
              <w:t>eating.</w:t>
            </w:r>
          </w:p>
          <w:p w14:paraId="2AECB513" w14:textId="1EF330A4" w:rsidR="001A67AF" w:rsidRPr="005730FC" w:rsidRDefault="001A67AF" w:rsidP="00AF0064">
            <w:pPr>
              <w:spacing w:before="0" w:after="0"/>
              <w:ind w:left="360"/>
              <w:contextualSpacing/>
              <w:rPr>
                <w:rFonts w:ascii="Calibri" w:hAnsi="Calibri" w:cs="Times New Roman"/>
                <w:color w:val="000000" w:themeColor="text1"/>
              </w:rPr>
            </w:pPr>
          </w:p>
        </w:tc>
        <w:tc>
          <w:tcPr>
            <w:tcW w:w="1701" w:type="dxa"/>
          </w:tcPr>
          <w:p w14:paraId="55EB6F9F"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Sevenoaks Gypsy Roma Traveller site </w:t>
            </w:r>
          </w:p>
        </w:tc>
        <w:tc>
          <w:tcPr>
            <w:tcW w:w="1416" w:type="dxa"/>
          </w:tcPr>
          <w:p w14:paraId="44260672" w14:textId="77777777" w:rsidR="001A67AF" w:rsidRPr="005730FC" w:rsidRDefault="001A67AF" w:rsidP="001A67AF">
            <w:pPr>
              <w:spacing w:before="0" w:after="0"/>
              <w:rPr>
                <w:rFonts w:ascii="Calibri" w:hAnsi="Calibri" w:cs="Times New Roman"/>
                <w:color w:val="000000" w:themeColor="text1"/>
              </w:rPr>
            </w:pPr>
          </w:p>
        </w:tc>
      </w:tr>
      <w:tr w:rsidR="005730FC" w:rsidRPr="005730FC" w14:paraId="1BD11708" w14:textId="77777777" w:rsidTr="00C27D1A">
        <w:trPr>
          <w:trHeight w:val="248"/>
        </w:trPr>
        <w:tc>
          <w:tcPr>
            <w:tcW w:w="1668" w:type="dxa"/>
          </w:tcPr>
          <w:p w14:paraId="7476FB42"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Breastfeeding uptake in Roma women </w:t>
            </w:r>
          </w:p>
        </w:tc>
        <w:tc>
          <w:tcPr>
            <w:tcW w:w="5244" w:type="dxa"/>
          </w:tcPr>
          <w:p w14:paraId="1391FE6E" w14:textId="391F3B3F"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Roma mothers talk about breastfeeding – Kent </w:t>
            </w:r>
            <w:r w:rsidR="00D02628" w:rsidRPr="005730FC">
              <w:rPr>
                <w:rFonts w:ascii="Calibri" w:hAnsi="Calibri" w:cs="Times New Roman"/>
                <w:color w:val="000000" w:themeColor="text1"/>
              </w:rPr>
              <w:t>project.</w:t>
            </w:r>
            <w:r w:rsidRPr="005730FC">
              <w:rPr>
                <w:rFonts w:ascii="Calibri" w:hAnsi="Calibri" w:cs="Times New Roman"/>
                <w:color w:val="000000" w:themeColor="text1"/>
              </w:rPr>
              <w:t xml:space="preserve"> </w:t>
            </w:r>
          </w:p>
          <w:p w14:paraId="62DA7848" w14:textId="77777777" w:rsidR="001A67AF" w:rsidRPr="005730FC" w:rsidRDefault="00F33050" w:rsidP="001A67AF">
            <w:pPr>
              <w:spacing w:before="0" w:after="0"/>
              <w:rPr>
                <w:rFonts w:ascii="Calibri" w:hAnsi="Calibri" w:cs="Times New Roman"/>
                <w:color w:val="000000" w:themeColor="text1"/>
              </w:rPr>
            </w:pPr>
            <w:hyperlink r:id="rId120" w:history="1">
              <w:r w:rsidR="001A67AF" w:rsidRPr="005730FC">
                <w:rPr>
                  <w:rFonts w:ascii="Calibri" w:hAnsi="Calibri" w:cs="Times New Roman"/>
                  <w:color w:val="000000" w:themeColor="text1"/>
                  <w:u w:val="single"/>
                </w:rPr>
                <w:t>https://ihv.org.uk/news-and-views/voices/roma-mothers-talk-about-breastfeeding/</w:t>
              </w:r>
            </w:hyperlink>
          </w:p>
          <w:p w14:paraId="72455671" w14:textId="77777777" w:rsidR="001A67AF" w:rsidRPr="005730FC" w:rsidRDefault="001A67AF" w:rsidP="001A67AF">
            <w:pPr>
              <w:spacing w:before="0" w:after="0"/>
              <w:rPr>
                <w:rFonts w:ascii="Calibri" w:hAnsi="Calibri" w:cs="Times New Roman"/>
                <w:color w:val="000000" w:themeColor="text1"/>
              </w:rPr>
            </w:pPr>
          </w:p>
        </w:tc>
        <w:tc>
          <w:tcPr>
            <w:tcW w:w="1701" w:type="dxa"/>
          </w:tcPr>
          <w:p w14:paraId="691229A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Roma women </w:t>
            </w:r>
          </w:p>
        </w:tc>
        <w:tc>
          <w:tcPr>
            <w:tcW w:w="1416" w:type="dxa"/>
          </w:tcPr>
          <w:p w14:paraId="78D4EE91"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Darzi fellow project – health visitor </w:t>
            </w:r>
          </w:p>
        </w:tc>
      </w:tr>
      <w:tr w:rsidR="005730FC" w:rsidRPr="005730FC" w14:paraId="3DB22EBE" w14:textId="77777777" w:rsidTr="00C27D1A">
        <w:trPr>
          <w:trHeight w:val="248"/>
        </w:trPr>
        <w:tc>
          <w:tcPr>
            <w:tcW w:w="1668" w:type="dxa"/>
          </w:tcPr>
          <w:p w14:paraId="3F6D462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Women and family hub – Dunkirk </w:t>
            </w:r>
          </w:p>
        </w:tc>
        <w:tc>
          <w:tcPr>
            <w:tcW w:w="5244" w:type="dxa"/>
          </w:tcPr>
          <w:p w14:paraId="0F9AB5D3" w14:textId="5274A4DE" w:rsidR="001A67AF" w:rsidRPr="00BC499F" w:rsidRDefault="001A67AF" w:rsidP="00BC499F">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 xml:space="preserve">Dunkirk Women and family hub </w:t>
            </w:r>
          </w:p>
        </w:tc>
        <w:tc>
          <w:tcPr>
            <w:tcW w:w="1701" w:type="dxa"/>
          </w:tcPr>
          <w:p w14:paraId="3D3E1F7E"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All Gypsy Roma and Traveller communities </w:t>
            </w:r>
          </w:p>
        </w:tc>
        <w:tc>
          <w:tcPr>
            <w:tcW w:w="1416" w:type="dxa"/>
          </w:tcPr>
          <w:p w14:paraId="134AF55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KCHFT </w:t>
            </w:r>
          </w:p>
        </w:tc>
      </w:tr>
      <w:tr w:rsidR="001A67AF" w:rsidRPr="005730FC" w14:paraId="19D82AB7" w14:textId="77777777" w:rsidTr="00C27D1A">
        <w:trPr>
          <w:trHeight w:val="248"/>
        </w:trPr>
        <w:tc>
          <w:tcPr>
            <w:tcW w:w="1668" w:type="dxa"/>
          </w:tcPr>
          <w:p w14:paraId="77B814B3"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Parenthood leaflet </w:t>
            </w:r>
          </w:p>
        </w:tc>
        <w:tc>
          <w:tcPr>
            <w:tcW w:w="5244" w:type="dxa"/>
          </w:tcPr>
          <w:p w14:paraId="6BFF0385" w14:textId="77777777" w:rsidR="001A67AF" w:rsidRPr="005730FC" w:rsidRDefault="001A67AF" w:rsidP="00AF4260">
            <w:pPr>
              <w:numPr>
                <w:ilvl w:val="0"/>
                <w:numId w:val="33"/>
              </w:numPr>
              <w:spacing w:before="0" w:after="0"/>
              <w:contextualSpacing/>
              <w:rPr>
                <w:rFonts w:ascii="Calibri" w:hAnsi="Calibri" w:cs="Times New Roman"/>
                <w:color w:val="000000" w:themeColor="text1"/>
              </w:rPr>
            </w:pPr>
            <w:r w:rsidRPr="005730FC">
              <w:rPr>
                <w:rFonts w:ascii="Calibri" w:hAnsi="Calibri" w:cs="Times New Roman"/>
                <w:color w:val="000000" w:themeColor="text1"/>
              </w:rPr>
              <w:t>Ready for parenting – community leaflet</w:t>
            </w:r>
          </w:p>
          <w:p w14:paraId="3137061F" w14:textId="77777777" w:rsidR="001A67AF" w:rsidRPr="005730FC" w:rsidRDefault="00F33050" w:rsidP="001A67AF">
            <w:pPr>
              <w:spacing w:before="0" w:after="0"/>
              <w:rPr>
                <w:rFonts w:ascii="Calibri" w:hAnsi="Calibri" w:cs="Times New Roman"/>
                <w:color w:val="000000" w:themeColor="text1"/>
              </w:rPr>
            </w:pPr>
            <w:hyperlink r:id="rId121" w:history="1">
              <w:r w:rsidR="001A67AF" w:rsidRPr="005730FC">
                <w:rPr>
                  <w:rFonts w:ascii="Calibri" w:hAnsi="Calibri" w:cs="Times New Roman"/>
                  <w:color w:val="000000" w:themeColor="text1"/>
                  <w:u w:val="single"/>
                </w:rPr>
                <w:t>ReadyforParenthood-GRT-community-booklet.pdf (southeastclinicalnetworks.nhs.uk)</w:t>
              </w:r>
            </w:hyperlink>
          </w:p>
        </w:tc>
        <w:tc>
          <w:tcPr>
            <w:tcW w:w="1701" w:type="dxa"/>
          </w:tcPr>
          <w:p w14:paraId="26F29008"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New parents in Gypsy Roma Traveller Community </w:t>
            </w:r>
          </w:p>
        </w:tc>
        <w:tc>
          <w:tcPr>
            <w:tcW w:w="1416" w:type="dxa"/>
          </w:tcPr>
          <w:p w14:paraId="428C424C" w14:textId="77777777" w:rsidR="001A67AF" w:rsidRPr="005730FC" w:rsidRDefault="001A67AF" w:rsidP="001A67AF">
            <w:pPr>
              <w:spacing w:before="0" w:after="0"/>
              <w:rPr>
                <w:rFonts w:ascii="Calibri" w:hAnsi="Calibri" w:cs="Times New Roman"/>
                <w:color w:val="000000" w:themeColor="text1"/>
              </w:rPr>
            </w:pPr>
            <w:r w:rsidRPr="005730FC">
              <w:rPr>
                <w:rFonts w:ascii="Calibri" w:hAnsi="Calibri" w:cs="Times New Roman"/>
                <w:color w:val="000000" w:themeColor="text1"/>
              </w:rPr>
              <w:t xml:space="preserve">SE Clinical Network </w:t>
            </w:r>
          </w:p>
        </w:tc>
      </w:tr>
    </w:tbl>
    <w:p w14:paraId="14EB5E70"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2492ABC2"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29D3E661"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4139D3DB"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6281505F"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15F54839"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7DE061E9"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2419121F" w14:textId="77777777" w:rsidR="001A67AF" w:rsidRPr="005730FC" w:rsidRDefault="001A67AF" w:rsidP="001A67AF">
      <w:pPr>
        <w:spacing w:before="0" w:after="160" w:line="259" w:lineRule="auto"/>
        <w:rPr>
          <w:rFonts w:ascii="Calibri" w:eastAsia="Calibri" w:hAnsi="Calibri" w:cs="Times New Roman"/>
          <w:color w:val="000000" w:themeColor="text1"/>
          <w:sz w:val="22"/>
          <w:szCs w:val="22"/>
          <w:lang w:eastAsia="en-US"/>
        </w:rPr>
      </w:pPr>
    </w:p>
    <w:p w14:paraId="6E2FF4DB" w14:textId="189BABEA" w:rsidR="00D17729" w:rsidRPr="005730FC" w:rsidRDefault="00D17729" w:rsidP="00D17729">
      <w:pPr>
        <w:rPr>
          <w:color w:val="000000" w:themeColor="text1"/>
          <w:sz w:val="22"/>
          <w:szCs w:val="22"/>
        </w:rPr>
      </w:pPr>
      <w:r w:rsidRPr="005730FC">
        <w:rPr>
          <w:color w:val="000000" w:themeColor="text1"/>
          <w:sz w:val="22"/>
          <w:szCs w:val="22"/>
        </w:rPr>
        <w:t xml:space="preserve"> </w:t>
      </w:r>
    </w:p>
    <w:sectPr w:rsidR="00D17729" w:rsidRPr="005730FC" w:rsidSect="0004540E">
      <w:headerReference w:type="default" r:id="rId122"/>
      <w:footerReference w:type="default" r:id="rId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E8828" w14:textId="77777777" w:rsidR="00E16AD5" w:rsidRDefault="00E16AD5" w:rsidP="00CE57B9">
      <w:pPr>
        <w:spacing w:after="0" w:line="240" w:lineRule="auto"/>
      </w:pPr>
      <w:r>
        <w:separator/>
      </w:r>
    </w:p>
  </w:endnote>
  <w:endnote w:type="continuationSeparator" w:id="0">
    <w:p w14:paraId="33B94B15" w14:textId="77777777" w:rsidR="00E16AD5" w:rsidRDefault="00E16AD5" w:rsidP="00CE57B9">
      <w:pPr>
        <w:spacing w:after="0" w:line="240" w:lineRule="auto"/>
      </w:pPr>
      <w:r>
        <w:continuationSeparator/>
      </w:r>
    </w:p>
  </w:endnote>
  <w:endnote w:type="continuationNotice" w:id="1">
    <w:p w14:paraId="2A3F3A53" w14:textId="77777777" w:rsidR="00E16AD5" w:rsidRDefault="00E16A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Italic">
    <w:panose1 w:val="020B0604020202090204"/>
    <w:charset w:val="00"/>
    <w:family w:val="auto"/>
    <w:pitch w:val="variable"/>
    <w:sig w:usb0="E0000AFF" w:usb1="00007843" w:usb2="0000000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8CC7" w14:textId="31A0EE8D" w:rsidR="009B6535" w:rsidRPr="004837FE" w:rsidRDefault="004D47D6" w:rsidP="009B6535">
    <w:pPr>
      <w:spacing w:after="160"/>
      <w:jc w:val="right"/>
      <w:rPr>
        <w:b/>
        <w:color w:val="2D7C82"/>
        <w:sz w:val="26"/>
        <w:szCs w:val="26"/>
      </w:rPr>
    </w:pPr>
    <w:r w:rsidRPr="004837FE">
      <w:rPr>
        <w:noProof/>
      </w:rPr>
      <w:drawing>
        <wp:anchor distT="0" distB="0" distL="114300" distR="114300" simplePos="0" relativeHeight="251657728" behindDoc="1" locked="0" layoutInCell="1" allowOverlap="1" wp14:anchorId="5B2D271C" wp14:editId="33EA6E0A">
          <wp:simplePos x="0" y="0"/>
          <wp:positionH relativeFrom="column">
            <wp:posOffset>-548640</wp:posOffset>
          </wp:positionH>
          <wp:positionV relativeFrom="paragraph">
            <wp:posOffset>-228600</wp:posOffset>
          </wp:positionV>
          <wp:extent cx="7764780" cy="2179320"/>
          <wp:effectExtent l="0" t="0" r="7620" b="0"/>
          <wp:wrapNone/>
          <wp:docPr id="89032392" name="Picture 89032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48497" name="Picture 107384849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00133E37">
      <w:rPr>
        <w:noProof/>
      </w:rPr>
      <mc:AlternateContent>
        <mc:Choice Requires="wps">
          <w:drawing>
            <wp:anchor distT="4294967295" distB="4294967295" distL="114300" distR="114300" simplePos="0" relativeHeight="251655680" behindDoc="0" locked="0" layoutInCell="1" allowOverlap="1" wp14:anchorId="2A161354" wp14:editId="3EE7A752">
              <wp:simplePos x="0" y="0"/>
              <wp:positionH relativeFrom="column">
                <wp:posOffset>151765</wp:posOffset>
              </wp:positionH>
              <wp:positionV relativeFrom="paragraph">
                <wp:posOffset>88264</wp:posOffset>
              </wp:positionV>
              <wp:extent cx="5334000" cy="0"/>
              <wp:effectExtent l="0" t="0" r="0" b="0"/>
              <wp:wrapNone/>
              <wp:docPr id="1422411871"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87561" id="Straight Connector 2" o:spid="_x0000_s1026" alt="&quot;&quot;"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" strokecolor="#a75585" strokeweight="1pt">
              <o:lock v:ext="edit" shapetype="f"/>
            </v:line>
          </w:pict>
        </mc:Fallback>
      </mc:AlternateContent>
    </w:r>
    <w:r w:rsidR="009B6535" w:rsidRPr="004837FE">
      <w:rPr>
        <w:b/>
        <w:color w:val="2D7C82"/>
        <w:sz w:val="26"/>
        <w:szCs w:val="26"/>
      </w:rPr>
      <w:t>Produced by</w:t>
    </w:r>
  </w:p>
  <w:p w14:paraId="50385EB2" w14:textId="561D93FF" w:rsidR="00E35F7C" w:rsidRPr="004837FE" w:rsidRDefault="005866B9" w:rsidP="00A57BA9">
    <w:pPr>
      <w:spacing w:before="0" w:after="0"/>
      <w:jc w:val="right"/>
      <w:rPr>
        <w:sz w:val="22"/>
        <w:szCs w:val="22"/>
      </w:rPr>
    </w:pPr>
    <w:r>
      <w:rPr>
        <w:sz w:val="22"/>
        <w:szCs w:val="22"/>
      </w:rPr>
      <w:t>Anita Jolly</w:t>
    </w:r>
    <w:r w:rsidR="00E35F7C" w:rsidRPr="004837FE">
      <w:rPr>
        <w:sz w:val="22"/>
        <w:szCs w:val="22"/>
      </w:rPr>
      <w:t xml:space="preserve">: </w:t>
    </w:r>
    <w:r w:rsidR="00447BE1" w:rsidRPr="004837FE">
      <w:rPr>
        <w:sz w:val="22"/>
        <w:szCs w:val="22"/>
      </w:rPr>
      <w:t>Public Health</w:t>
    </w:r>
    <w:r w:rsidR="00E35F7C" w:rsidRPr="004837FE">
      <w:rPr>
        <w:sz w:val="22"/>
        <w:szCs w:val="22"/>
      </w:rPr>
      <w:t xml:space="preserve"> Consultant (</w:t>
    </w:r>
    <w:hyperlink r:id="rId2" w:history="1">
      <w:r w:rsidR="009751A5" w:rsidRPr="00764061">
        <w:rPr>
          <w:rStyle w:val="Hyperlink"/>
          <w:sz w:val="22"/>
          <w:szCs w:val="22"/>
        </w:rPr>
        <w:t>Anita.Jolly@Kent.gov.uk</w:t>
      </w:r>
    </w:hyperlink>
    <w:r w:rsidR="00E35F7C" w:rsidRPr="004837FE">
      <w:rPr>
        <w:sz w:val="22"/>
        <w:szCs w:val="22"/>
      </w:rPr>
      <w:t>)</w:t>
    </w:r>
  </w:p>
  <w:p w14:paraId="1D95B98B" w14:textId="4D738197" w:rsidR="00E35F7C" w:rsidRPr="004837FE" w:rsidRDefault="006E5018" w:rsidP="00A57BA9">
    <w:pPr>
      <w:spacing w:before="0" w:after="0"/>
      <w:jc w:val="right"/>
      <w:rPr>
        <w:sz w:val="22"/>
        <w:szCs w:val="22"/>
      </w:rPr>
    </w:pPr>
    <w:r w:rsidRPr="004837FE">
      <w:rPr>
        <w:noProof/>
      </w:rPr>
      <w:drawing>
        <wp:anchor distT="0" distB="0" distL="114300" distR="114300" simplePos="0" relativeHeight="251658752" behindDoc="0" locked="0" layoutInCell="1" allowOverlap="1" wp14:anchorId="1AC994EE" wp14:editId="05288A5A">
          <wp:simplePos x="0" y="0"/>
          <wp:positionH relativeFrom="column">
            <wp:posOffset>83820</wp:posOffset>
          </wp:positionH>
          <wp:positionV relativeFrom="paragraph">
            <wp:posOffset>78740</wp:posOffset>
          </wp:positionV>
          <wp:extent cx="1097280" cy="714375"/>
          <wp:effectExtent l="0" t="0" r="7620" b="9525"/>
          <wp:wrapNone/>
          <wp:docPr id="1752557249" name="Picture 1752557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36914" name="Picture 778436914">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005866B9">
      <w:rPr>
        <w:sz w:val="22"/>
        <w:szCs w:val="22"/>
      </w:rPr>
      <w:t>Megan Abbott: Public Health Specialist</w:t>
    </w:r>
    <w:r w:rsidR="00E35F7C" w:rsidRPr="004837FE">
      <w:rPr>
        <w:sz w:val="22"/>
        <w:szCs w:val="22"/>
      </w:rPr>
      <w:t xml:space="preserve"> (</w:t>
    </w:r>
    <w:hyperlink r:id="rId4" w:history="1">
      <w:r w:rsidR="009751A5" w:rsidRPr="00764061">
        <w:rPr>
          <w:rStyle w:val="Hyperlink"/>
          <w:sz w:val="22"/>
          <w:szCs w:val="22"/>
        </w:rPr>
        <w:t>Megan.Abbott@kent.gov.uk</w:t>
      </w:r>
    </w:hyperlink>
    <w:r w:rsidR="00E35F7C" w:rsidRPr="004837FE">
      <w:rPr>
        <w:sz w:val="22"/>
        <w:szCs w:val="22"/>
      </w:rPr>
      <w:t>)</w:t>
    </w:r>
  </w:p>
  <w:p w14:paraId="13FBCC09" w14:textId="27898F1C" w:rsidR="004D47D6" w:rsidRDefault="005866B9" w:rsidP="00A57BA9">
    <w:pPr>
      <w:spacing w:before="0" w:after="0"/>
      <w:ind w:left="-567"/>
      <w:jc w:val="right"/>
    </w:pPr>
    <w:r>
      <w:rPr>
        <w:sz w:val="22"/>
        <w:szCs w:val="22"/>
      </w:rPr>
      <w:t>Samantha Chapman</w:t>
    </w:r>
    <w:r w:rsidR="00E35F7C" w:rsidRPr="004837FE">
      <w:rPr>
        <w:sz w:val="22"/>
        <w:szCs w:val="22"/>
      </w:rPr>
      <w:t xml:space="preserve">: </w:t>
    </w:r>
    <w:r w:rsidR="009751A5">
      <w:rPr>
        <w:sz w:val="22"/>
        <w:szCs w:val="22"/>
      </w:rPr>
      <w:t xml:space="preserve">Senior Public Health Intelligence Analyst </w:t>
    </w:r>
    <w:r w:rsidR="00E35F7C" w:rsidRPr="004837FE">
      <w:rPr>
        <w:sz w:val="22"/>
        <w:szCs w:val="22"/>
      </w:rPr>
      <w:t>(</w:t>
    </w:r>
    <w:hyperlink r:id="rId5" w:history="1">
      <w:r w:rsidR="009751A5" w:rsidRPr="00764061">
        <w:rPr>
          <w:rStyle w:val="Hyperlink"/>
          <w:sz w:val="22"/>
          <w:szCs w:val="22"/>
        </w:rPr>
        <w:t>Samantha.Chapman@Kent.gov.uk</w:t>
      </w:r>
    </w:hyperlink>
    <w:r w:rsidR="00E35F7C" w:rsidRPr="004837FE">
      <w:t>)</w:t>
    </w:r>
  </w:p>
  <w:p w14:paraId="510FE566" w14:textId="77777777" w:rsidR="00AE684F" w:rsidRPr="004837FE" w:rsidRDefault="00AE684F" w:rsidP="00A57BA9">
    <w:pPr>
      <w:spacing w:before="0" w:after="0"/>
      <w:ind w:left="-567"/>
      <w:jc w:val="right"/>
      <w:rPr>
        <w:sz w:val="22"/>
        <w:szCs w:val="22"/>
      </w:rPr>
    </w:pPr>
  </w:p>
  <w:p w14:paraId="69E06D38" w14:textId="244F718F" w:rsidR="00AE684F" w:rsidRPr="004837FE" w:rsidRDefault="00AE684F" w:rsidP="00A57BA9">
    <w:pPr>
      <w:spacing w:before="0" w:after="0"/>
      <w:ind w:left="-567"/>
      <w:jc w:val="right"/>
      <w:rPr>
        <w:color w:val="2D7C8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33456"/>
      <w:docPartObj>
        <w:docPartGallery w:val="Page Numbers (Bottom of Page)"/>
        <w:docPartUnique/>
      </w:docPartObj>
    </w:sdtPr>
    <w:sdtEndPr>
      <w:rPr>
        <w:noProof/>
        <w:color w:val="2D7C82"/>
        <w:sz w:val="22"/>
        <w:szCs w:val="22"/>
      </w:rPr>
    </w:sdtEndPr>
    <w:sdtContent>
      <w:p w14:paraId="79B64A5F" w14:textId="72B450FD" w:rsidR="009043C3" w:rsidRPr="004837FE" w:rsidRDefault="00133E37">
        <w:pPr>
          <w:pStyle w:val="Footer"/>
          <w:jc w:val="right"/>
          <w:rPr>
            <w:color w:val="2D7C82"/>
            <w:sz w:val="22"/>
            <w:szCs w:val="22"/>
          </w:rPr>
        </w:pPr>
        <w:r>
          <w:rPr>
            <w:noProof/>
          </w:rPr>
          <mc:AlternateContent>
            <mc:Choice Requires="wps">
              <w:drawing>
                <wp:anchor distT="4294967295" distB="4294967295" distL="114300" distR="114300" simplePos="0" relativeHeight="251659776" behindDoc="0" locked="0" layoutInCell="1" allowOverlap="1" wp14:anchorId="0DC54E88" wp14:editId="438C3433">
                  <wp:simplePos x="0" y="0"/>
                  <wp:positionH relativeFrom="column">
                    <wp:posOffset>-320040</wp:posOffset>
                  </wp:positionH>
                  <wp:positionV relativeFrom="paragraph">
                    <wp:posOffset>111759</wp:posOffset>
                  </wp:positionV>
                  <wp:extent cx="5760085" cy="0"/>
                  <wp:effectExtent l="0" t="0" r="0" b="0"/>
                  <wp:wrapNone/>
                  <wp:docPr id="434858588"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096C8" id="Straight Connector 1" o:spid="_x0000_s1026" alt="&quot;&quot;"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" strokecolor="#a75585" strokeweight="1pt">
                  <o:lock v:ext="edit" shapetype="f"/>
                </v:line>
              </w:pict>
            </mc:Fallback>
          </mc:AlternateContent>
        </w:r>
        <w:r w:rsidR="009043C3" w:rsidRPr="004837FE">
          <w:rPr>
            <w:color w:val="2D7C82"/>
            <w:sz w:val="22"/>
            <w:szCs w:val="22"/>
          </w:rPr>
          <w:fldChar w:fldCharType="begin"/>
        </w:r>
        <w:r w:rsidR="009043C3" w:rsidRPr="004837FE">
          <w:rPr>
            <w:color w:val="2D7C82"/>
            <w:sz w:val="22"/>
            <w:szCs w:val="22"/>
          </w:rPr>
          <w:instrText xml:space="preserve"> PAGE   \* MERGEFORMAT </w:instrText>
        </w:r>
        <w:r w:rsidR="009043C3" w:rsidRPr="004837FE">
          <w:rPr>
            <w:color w:val="2D7C82"/>
            <w:sz w:val="22"/>
            <w:szCs w:val="22"/>
          </w:rPr>
          <w:fldChar w:fldCharType="separate"/>
        </w:r>
        <w:r w:rsidR="00EF3DD0">
          <w:rPr>
            <w:noProof/>
            <w:color w:val="2D7C82"/>
            <w:sz w:val="22"/>
            <w:szCs w:val="22"/>
          </w:rPr>
          <w:t>1</w:t>
        </w:r>
        <w:r w:rsidR="009043C3" w:rsidRPr="004837FE">
          <w:rPr>
            <w:noProof/>
            <w:color w:val="2D7C82"/>
            <w:sz w:val="22"/>
            <w:szCs w:val="22"/>
          </w:rPr>
          <w:fldChar w:fldCharType="end"/>
        </w:r>
      </w:p>
    </w:sdtContent>
  </w:sdt>
  <w:p w14:paraId="61502262" w14:textId="06D645E7" w:rsidR="009043C3" w:rsidRPr="004837FE" w:rsidRDefault="009043C3" w:rsidP="004837FE">
    <w:pPr>
      <w:pStyle w:val="Footer"/>
      <w:spacing w:before="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ABC6" w14:textId="77777777" w:rsidR="00E16AD5" w:rsidRDefault="00E16AD5" w:rsidP="00CE57B9">
      <w:pPr>
        <w:spacing w:after="0" w:line="240" w:lineRule="auto"/>
      </w:pPr>
      <w:r>
        <w:separator/>
      </w:r>
    </w:p>
  </w:footnote>
  <w:footnote w:type="continuationSeparator" w:id="0">
    <w:p w14:paraId="2DBADBB8" w14:textId="77777777" w:rsidR="00E16AD5" w:rsidRDefault="00E16AD5" w:rsidP="00CE57B9">
      <w:pPr>
        <w:spacing w:after="0" w:line="240" w:lineRule="auto"/>
      </w:pPr>
      <w:r>
        <w:continuationSeparator/>
      </w:r>
    </w:p>
  </w:footnote>
  <w:footnote w:type="continuationNotice" w:id="1">
    <w:p w14:paraId="39D2F3C8" w14:textId="77777777" w:rsidR="00E16AD5" w:rsidRDefault="00E16AD5">
      <w:pPr>
        <w:spacing w:before="0" w:after="0" w:line="240" w:lineRule="auto"/>
      </w:pPr>
    </w:p>
  </w:footnote>
  <w:footnote w:id="2">
    <w:p w14:paraId="1D49D2A1" w14:textId="77777777" w:rsidR="001A67AF" w:rsidRDefault="001A67AF" w:rsidP="001A67AF">
      <w:pPr>
        <w:pStyle w:val="FootnoteText"/>
      </w:pPr>
      <w:r>
        <w:rPr>
          <w:rStyle w:val="FootnoteReference"/>
        </w:rPr>
        <w:footnoteRef/>
      </w:r>
      <w:r>
        <w:t xml:space="preserve"> </w:t>
      </w:r>
      <w:hyperlink r:id="rId1" w:history="1">
        <w:r>
          <w:rPr>
            <w:rStyle w:val="Hyperlink"/>
          </w:rPr>
          <w:t>Tackling inequalities faced by Gypsy, Roma and Traveller communities - Women and Equalities Committee (parliament.uk)</w:t>
        </w:r>
      </w:hyperlink>
    </w:p>
  </w:footnote>
  <w:footnote w:id="3">
    <w:p w14:paraId="3422259C" w14:textId="77777777" w:rsidR="001A67AF" w:rsidRDefault="001A67AF" w:rsidP="001A67AF">
      <w:pPr>
        <w:pStyle w:val="FootnoteText"/>
      </w:pPr>
      <w:r>
        <w:rPr>
          <w:rStyle w:val="FootnoteReference"/>
        </w:rPr>
        <w:footnoteRef/>
      </w:r>
      <w:r>
        <w:t xml:space="preserve"> </w:t>
      </w:r>
      <w:r>
        <w:rPr>
          <w:rFonts w:ascii="Arial" w:hAnsi="Arial"/>
          <w:sz w:val="18"/>
        </w:rPr>
        <w:t xml:space="preserve">Stevens A, Raftery J, eds. </w:t>
      </w:r>
      <w:r>
        <w:rPr>
          <w:rFonts w:ascii="Arial Italic" w:hAnsi="Arial Italic"/>
          <w:sz w:val="18"/>
        </w:rPr>
        <w:t xml:space="preserve">Health care needs assessment: the epidemiologically based needs assessment reviews. </w:t>
      </w:r>
      <w:r>
        <w:rPr>
          <w:rFonts w:ascii="Arial" w:hAnsi="Arial"/>
          <w:sz w:val="18"/>
        </w:rPr>
        <w:t>Oxford: Radcliffe Medical Press ,1994.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4BB8" w14:textId="63F31D90" w:rsidR="00D73D33" w:rsidRDefault="00A72405">
    <w:pPr>
      <w:pStyle w:val="Header"/>
    </w:pPr>
    <w:r>
      <w:rPr>
        <w:b/>
        <w:noProof/>
        <w:color w:val="2D7C82"/>
        <w:sz w:val="36"/>
        <w:szCs w:val="36"/>
      </w:rPr>
      <w:drawing>
        <wp:anchor distT="0" distB="0" distL="114300" distR="114300" simplePos="0" relativeHeight="251656704" behindDoc="1" locked="0" layoutInCell="1" allowOverlap="1" wp14:anchorId="7255CC1F" wp14:editId="580ADDC3">
          <wp:simplePos x="0" y="0"/>
          <wp:positionH relativeFrom="column">
            <wp:posOffset>4610100</wp:posOffset>
          </wp:positionH>
          <wp:positionV relativeFrom="paragraph">
            <wp:posOffset>-20955</wp:posOffset>
          </wp:positionV>
          <wp:extent cx="1516380" cy="365236"/>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894EE878"/>
    <w:lvl w:ilvl="0">
      <w:start w:val="1"/>
      <w:numFmt w:val="decimal"/>
      <w:isLgl/>
      <w:lvlText w:val="%1."/>
      <w:lvlJc w:val="left"/>
      <w:pPr>
        <w:tabs>
          <w:tab w:val="num" w:pos="360"/>
        </w:tabs>
        <w:ind w:left="360" w:firstLine="540"/>
      </w:pPr>
      <w:rPr>
        <w:rFonts w:hint="default"/>
        <w:position w:val="0"/>
        <w:sz w:val="22"/>
      </w:rPr>
    </w:lvl>
    <w:lvl w:ilvl="1">
      <w:start w:val="1"/>
      <w:numFmt w:val="bullet"/>
      <w:lvlText w:val="o"/>
      <w:lvlJc w:val="left"/>
      <w:pPr>
        <w:tabs>
          <w:tab w:val="num" w:pos="360"/>
        </w:tabs>
        <w:ind w:left="360" w:firstLine="1260"/>
      </w:pPr>
      <w:rPr>
        <w:rFonts w:ascii="Courier New" w:eastAsia="ヒラギノ角ゴ Pro W3" w:hAnsi="Courier New" w:hint="default"/>
        <w:position w:val="0"/>
        <w:sz w:val="22"/>
      </w:rPr>
    </w:lvl>
    <w:lvl w:ilvl="2">
      <w:start w:val="1"/>
      <w:numFmt w:val="bullet"/>
      <w:lvlText w:val=""/>
      <w:lvlJc w:val="left"/>
      <w:pPr>
        <w:tabs>
          <w:tab w:val="num" w:pos="360"/>
        </w:tabs>
        <w:ind w:left="360" w:firstLine="1980"/>
      </w:pPr>
      <w:rPr>
        <w:rFonts w:ascii="Wingdings" w:eastAsia="ヒラギノ角ゴ Pro W3" w:hAnsi="Wingdings" w:hint="default"/>
        <w:position w:val="0"/>
        <w:sz w:val="22"/>
      </w:rPr>
    </w:lvl>
    <w:lvl w:ilvl="3">
      <w:start w:val="1"/>
      <w:numFmt w:val="bullet"/>
      <w:lvlText w:val="•"/>
      <w:lvlJc w:val="left"/>
      <w:pPr>
        <w:tabs>
          <w:tab w:val="num" w:pos="360"/>
        </w:tabs>
        <w:ind w:left="360" w:firstLine="2700"/>
      </w:pPr>
      <w:rPr>
        <w:rFonts w:ascii="Lucida Grande" w:eastAsia="ヒラギノ角ゴ Pro W3" w:hAnsi="Symbol" w:hint="default"/>
        <w:position w:val="0"/>
        <w:sz w:val="22"/>
      </w:rPr>
    </w:lvl>
    <w:lvl w:ilvl="4">
      <w:start w:val="1"/>
      <w:numFmt w:val="bullet"/>
      <w:lvlText w:val="o"/>
      <w:lvlJc w:val="left"/>
      <w:pPr>
        <w:tabs>
          <w:tab w:val="num" w:pos="360"/>
        </w:tabs>
        <w:ind w:left="360" w:firstLine="3420"/>
      </w:pPr>
      <w:rPr>
        <w:rFonts w:ascii="Courier New" w:eastAsia="ヒラギノ角ゴ Pro W3" w:hAnsi="Courier New" w:hint="default"/>
        <w:position w:val="0"/>
        <w:sz w:val="22"/>
      </w:rPr>
    </w:lvl>
    <w:lvl w:ilvl="5">
      <w:start w:val="1"/>
      <w:numFmt w:val="bullet"/>
      <w:lvlText w:val=""/>
      <w:lvlJc w:val="left"/>
      <w:pPr>
        <w:tabs>
          <w:tab w:val="num" w:pos="360"/>
        </w:tabs>
        <w:ind w:left="360" w:firstLine="4140"/>
      </w:pPr>
      <w:rPr>
        <w:rFonts w:ascii="Wingdings" w:eastAsia="ヒラギノ角ゴ Pro W3" w:hAnsi="Wingdings" w:hint="default"/>
        <w:position w:val="0"/>
        <w:sz w:val="22"/>
      </w:rPr>
    </w:lvl>
    <w:lvl w:ilvl="6">
      <w:start w:val="1"/>
      <w:numFmt w:val="bullet"/>
      <w:lvlText w:val="•"/>
      <w:lvlJc w:val="left"/>
      <w:pPr>
        <w:tabs>
          <w:tab w:val="num" w:pos="360"/>
        </w:tabs>
        <w:ind w:left="360" w:firstLine="4860"/>
      </w:pPr>
      <w:rPr>
        <w:rFonts w:ascii="Lucida Grande" w:eastAsia="ヒラギノ角ゴ Pro W3" w:hAnsi="Symbol" w:hint="default"/>
        <w:position w:val="0"/>
        <w:sz w:val="22"/>
      </w:rPr>
    </w:lvl>
    <w:lvl w:ilvl="7">
      <w:start w:val="1"/>
      <w:numFmt w:val="bullet"/>
      <w:lvlText w:val="o"/>
      <w:lvlJc w:val="left"/>
      <w:pPr>
        <w:tabs>
          <w:tab w:val="num" w:pos="360"/>
        </w:tabs>
        <w:ind w:left="360" w:firstLine="5580"/>
      </w:pPr>
      <w:rPr>
        <w:rFonts w:ascii="Courier New" w:eastAsia="ヒラギノ角ゴ Pro W3" w:hAnsi="Courier New" w:hint="default"/>
        <w:position w:val="0"/>
        <w:sz w:val="22"/>
      </w:rPr>
    </w:lvl>
    <w:lvl w:ilvl="8">
      <w:start w:val="1"/>
      <w:numFmt w:val="bullet"/>
      <w:lvlText w:val=""/>
      <w:lvlJc w:val="left"/>
      <w:pPr>
        <w:tabs>
          <w:tab w:val="num" w:pos="360"/>
        </w:tabs>
        <w:ind w:left="360" w:firstLine="6300"/>
      </w:pPr>
      <w:rPr>
        <w:rFonts w:ascii="Wingdings" w:eastAsia="ヒラギノ角ゴ Pro W3" w:hAnsi="Wingdings" w:hint="default"/>
        <w:position w:val="0"/>
        <w:sz w:val="22"/>
      </w:rPr>
    </w:lvl>
  </w:abstractNum>
  <w:abstractNum w:abstractNumId="1" w15:restartNumberingAfterBreak="0">
    <w:nsid w:val="0050219B"/>
    <w:multiLevelType w:val="hybridMultilevel"/>
    <w:tmpl w:val="2296308C"/>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96023"/>
    <w:multiLevelType w:val="hybridMultilevel"/>
    <w:tmpl w:val="DA26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726F8"/>
    <w:multiLevelType w:val="hybridMultilevel"/>
    <w:tmpl w:val="3E18B318"/>
    <w:lvl w:ilvl="0" w:tplc="64CECA6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3584A"/>
    <w:multiLevelType w:val="hybridMultilevel"/>
    <w:tmpl w:val="CED8D938"/>
    <w:lvl w:ilvl="0" w:tplc="ADF872BC">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F25D5"/>
    <w:multiLevelType w:val="hybridMultilevel"/>
    <w:tmpl w:val="4686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76F9E"/>
    <w:multiLevelType w:val="hybridMultilevel"/>
    <w:tmpl w:val="9CDE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C65A69"/>
    <w:multiLevelType w:val="hybridMultilevel"/>
    <w:tmpl w:val="56FC7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70546B"/>
    <w:multiLevelType w:val="hybridMultilevel"/>
    <w:tmpl w:val="9002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361D30"/>
    <w:multiLevelType w:val="hybridMultilevel"/>
    <w:tmpl w:val="0104358E"/>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D6078"/>
    <w:multiLevelType w:val="hybridMultilevel"/>
    <w:tmpl w:val="4686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C5B86"/>
    <w:multiLevelType w:val="hybridMultilevel"/>
    <w:tmpl w:val="D12E7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A905EFC"/>
    <w:multiLevelType w:val="hybridMultilevel"/>
    <w:tmpl w:val="6AEE886C"/>
    <w:lvl w:ilvl="0" w:tplc="4918A1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D12F23"/>
    <w:multiLevelType w:val="hybridMultilevel"/>
    <w:tmpl w:val="6192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D950DD"/>
    <w:multiLevelType w:val="hybridMultilevel"/>
    <w:tmpl w:val="D2BE3A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B547C2"/>
    <w:multiLevelType w:val="hybridMultilevel"/>
    <w:tmpl w:val="8EAA7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6E1093"/>
    <w:multiLevelType w:val="hybridMultilevel"/>
    <w:tmpl w:val="DBB2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C93001"/>
    <w:multiLevelType w:val="multilevel"/>
    <w:tmpl w:val="A72827F6"/>
    <w:lvl w:ilvl="0">
      <w:start w:val="9"/>
      <w:numFmt w:val="decimal"/>
      <w:lvlText w:val="%1"/>
      <w:lvlJc w:val="left"/>
      <w:pPr>
        <w:ind w:left="480" w:hanging="480"/>
      </w:pPr>
      <w:rPr>
        <w:rFonts w:hint="default"/>
        <w:b/>
        <w:sz w:val="24"/>
      </w:rPr>
    </w:lvl>
    <w:lvl w:ilvl="1">
      <w:start w:val="5"/>
      <w:numFmt w:val="decimal"/>
      <w:lvlText w:val="%1.%2"/>
      <w:lvlJc w:val="left"/>
      <w:pPr>
        <w:ind w:left="1543" w:hanging="480"/>
      </w:pPr>
      <w:rPr>
        <w:rFonts w:hint="default"/>
        <w:b/>
        <w:sz w:val="24"/>
      </w:rPr>
    </w:lvl>
    <w:lvl w:ilvl="2">
      <w:start w:val="5"/>
      <w:numFmt w:val="decimal"/>
      <w:lvlText w:val="%1.%2.%3"/>
      <w:lvlJc w:val="left"/>
      <w:pPr>
        <w:ind w:left="2846" w:hanging="720"/>
      </w:pPr>
      <w:rPr>
        <w:rFonts w:hint="default"/>
        <w:b/>
        <w:sz w:val="24"/>
      </w:rPr>
    </w:lvl>
    <w:lvl w:ilvl="3">
      <w:start w:val="1"/>
      <w:numFmt w:val="decimal"/>
      <w:lvlText w:val="%1.%2.%3.%4"/>
      <w:lvlJc w:val="left"/>
      <w:pPr>
        <w:ind w:left="4269" w:hanging="1080"/>
      </w:pPr>
      <w:rPr>
        <w:rFonts w:hint="default"/>
        <w:b/>
        <w:sz w:val="24"/>
      </w:rPr>
    </w:lvl>
    <w:lvl w:ilvl="4">
      <w:start w:val="1"/>
      <w:numFmt w:val="decimal"/>
      <w:lvlText w:val="%1.%2.%3.%4.%5"/>
      <w:lvlJc w:val="left"/>
      <w:pPr>
        <w:ind w:left="5332" w:hanging="1080"/>
      </w:pPr>
      <w:rPr>
        <w:rFonts w:hint="default"/>
        <w:b/>
        <w:sz w:val="24"/>
      </w:rPr>
    </w:lvl>
    <w:lvl w:ilvl="5">
      <w:start w:val="1"/>
      <w:numFmt w:val="decimal"/>
      <w:lvlText w:val="%1.%2.%3.%4.%5.%6"/>
      <w:lvlJc w:val="left"/>
      <w:pPr>
        <w:ind w:left="6755" w:hanging="1440"/>
      </w:pPr>
      <w:rPr>
        <w:rFonts w:hint="default"/>
        <w:b/>
        <w:sz w:val="24"/>
      </w:rPr>
    </w:lvl>
    <w:lvl w:ilvl="6">
      <w:start w:val="1"/>
      <w:numFmt w:val="decimal"/>
      <w:lvlText w:val="%1.%2.%3.%4.%5.%6.%7"/>
      <w:lvlJc w:val="left"/>
      <w:pPr>
        <w:ind w:left="7818" w:hanging="1440"/>
      </w:pPr>
      <w:rPr>
        <w:rFonts w:hint="default"/>
        <w:b/>
        <w:sz w:val="24"/>
      </w:rPr>
    </w:lvl>
    <w:lvl w:ilvl="7">
      <w:start w:val="1"/>
      <w:numFmt w:val="decimal"/>
      <w:lvlText w:val="%1.%2.%3.%4.%5.%6.%7.%8"/>
      <w:lvlJc w:val="left"/>
      <w:pPr>
        <w:ind w:left="9241" w:hanging="1800"/>
      </w:pPr>
      <w:rPr>
        <w:rFonts w:hint="default"/>
        <w:b/>
        <w:sz w:val="24"/>
      </w:rPr>
    </w:lvl>
    <w:lvl w:ilvl="8">
      <w:start w:val="1"/>
      <w:numFmt w:val="decimal"/>
      <w:lvlText w:val="%1.%2.%3.%4.%5.%6.%7.%8.%9"/>
      <w:lvlJc w:val="left"/>
      <w:pPr>
        <w:ind w:left="10664" w:hanging="2160"/>
      </w:pPr>
      <w:rPr>
        <w:rFonts w:hint="default"/>
        <w:b/>
        <w:sz w:val="24"/>
      </w:rPr>
    </w:lvl>
  </w:abstractNum>
  <w:abstractNum w:abstractNumId="18" w15:restartNumberingAfterBreak="0">
    <w:nsid w:val="0CD33459"/>
    <w:multiLevelType w:val="hybridMultilevel"/>
    <w:tmpl w:val="DAF21CD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E162578"/>
    <w:multiLevelType w:val="hybridMultilevel"/>
    <w:tmpl w:val="E0302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F270B47"/>
    <w:multiLevelType w:val="hybridMultilevel"/>
    <w:tmpl w:val="FEEE806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1" w15:restartNumberingAfterBreak="0">
    <w:nsid w:val="0FE15837"/>
    <w:multiLevelType w:val="hybridMultilevel"/>
    <w:tmpl w:val="F1EEBDD2"/>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A82D11"/>
    <w:multiLevelType w:val="hybridMultilevel"/>
    <w:tmpl w:val="32D2F6A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0C16152"/>
    <w:multiLevelType w:val="hybridMultilevel"/>
    <w:tmpl w:val="82CA2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1064416"/>
    <w:multiLevelType w:val="multilevel"/>
    <w:tmpl w:val="BA46B596"/>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b/>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37E7F9D"/>
    <w:multiLevelType w:val="hybridMultilevel"/>
    <w:tmpl w:val="3BF236B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39F763C"/>
    <w:multiLevelType w:val="hybridMultilevel"/>
    <w:tmpl w:val="5822698A"/>
    <w:lvl w:ilvl="0" w:tplc="4918A1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71635F"/>
    <w:multiLevelType w:val="hybridMultilevel"/>
    <w:tmpl w:val="12E6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F52258"/>
    <w:multiLevelType w:val="hybridMultilevel"/>
    <w:tmpl w:val="6A0E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2E1641"/>
    <w:multiLevelType w:val="hybridMultilevel"/>
    <w:tmpl w:val="F090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786179F"/>
    <w:multiLevelType w:val="hybridMultilevel"/>
    <w:tmpl w:val="A47E07D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183C71B6"/>
    <w:multiLevelType w:val="hybridMultilevel"/>
    <w:tmpl w:val="9A26181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AD33D42"/>
    <w:multiLevelType w:val="hybridMultilevel"/>
    <w:tmpl w:val="030087B2"/>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C05657"/>
    <w:multiLevelType w:val="hybridMultilevel"/>
    <w:tmpl w:val="2EA6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947B38"/>
    <w:multiLevelType w:val="hybridMultilevel"/>
    <w:tmpl w:val="BCB4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BD12FA"/>
    <w:multiLevelType w:val="hybridMultilevel"/>
    <w:tmpl w:val="520040EE"/>
    <w:lvl w:ilvl="0" w:tplc="4918A1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E92062E"/>
    <w:multiLevelType w:val="hybridMultilevel"/>
    <w:tmpl w:val="4AE46748"/>
    <w:lvl w:ilvl="0" w:tplc="4918A14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1F0E245F"/>
    <w:multiLevelType w:val="hybridMultilevel"/>
    <w:tmpl w:val="81B8F0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1F315E72"/>
    <w:multiLevelType w:val="hybridMultilevel"/>
    <w:tmpl w:val="C74E7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6213F6"/>
    <w:multiLevelType w:val="hybridMultilevel"/>
    <w:tmpl w:val="578AD416"/>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9B05E5"/>
    <w:multiLevelType w:val="hybridMultilevel"/>
    <w:tmpl w:val="92EAC804"/>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41" w15:restartNumberingAfterBreak="0">
    <w:nsid w:val="21E80B09"/>
    <w:multiLevelType w:val="hybridMultilevel"/>
    <w:tmpl w:val="4846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43C5C73"/>
    <w:multiLevelType w:val="hybridMultilevel"/>
    <w:tmpl w:val="84368978"/>
    <w:lvl w:ilvl="0" w:tplc="08090003">
      <w:start w:val="1"/>
      <w:numFmt w:val="bullet"/>
      <w:lvlText w:val="o"/>
      <w:lvlJc w:val="left"/>
      <w:pPr>
        <w:ind w:left="720" w:hanging="360"/>
      </w:pPr>
      <w:rPr>
        <w:rFonts w:ascii="Courier New" w:hAnsi="Courier New" w:cs="Courier New"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25433179"/>
    <w:multiLevelType w:val="hybridMultilevel"/>
    <w:tmpl w:val="61FE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C1151A"/>
    <w:multiLevelType w:val="hybridMultilevel"/>
    <w:tmpl w:val="3CEE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5FC6DE7"/>
    <w:multiLevelType w:val="hybridMultilevel"/>
    <w:tmpl w:val="149A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81601B7"/>
    <w:multiLevelType w:val="hybridMultilevel"/>
    <w:tmpl w:val="CB98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BA7C0F"/>
    <w:multiLevelType w:val="hybridMultilevel"/>
    <w:tmpl w:val="D0503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36EAC46">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6E7E3E"/>
    <w:multiLevelType w:val="hybridMultilevel"/>
    <w:tmpl w:val="BEB0E93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AAA7E9F"/>
    <w:multiLevelType w:val="hybridMultilevel"/>
    <w:tmpl w:val="AED48E9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ABD4390"/>
    <w:multiLevelType w:val="hybridMultilevel"/>
    <w:tmpl w:val="64EC3DCE"/>
    <w:lvl w:ilvl="0" w:tplc="ADF872BC">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51B6A"/>
    <w:multiLevelType w:val="hybridMultilevel"/>
    <w:tmpl w:val="015A47B0"/>
    <w:lvl w:ilvl="0" w:tplc="4918A14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2C3C3E85"/>
    <w:multiLevelType w:val="hybridMultilevel"/>
    <w:tmpl w:val="4BF6866E"/>
    <w:lvl w:ilvl="0" w:tplc="4918A1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2E714B"/>
    <w:multiLevelType w:val="hybridMultilevel"/>
    <w:tmpl w:val="3C74B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02B1F61"/>
    <w:multiLevelType w:val="hybridMultilevel"/>
    <w:tmpl w:val="ACC0E3A0"/>
    <w:lvl w:ilvl="0" w:tplc="08090003">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30821F0B"/>
    <w:multiLevelType w:val="hybridMultilevel"/>
    <w:tmpl w:val="0E9CFC6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261CF4"/>
    <w:multiLevelType w:val="hybridMultilevel"/>
    <w:tmpl w:val="9EF6BA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272750D"/>
    <w:multiLevelType w:val="multilevel"/>
    <w:tmpl w:val="AF863A36"/>
    <w:lvl w:ilvl="0">
      <w:start w:val="9"/>
      <w:numFmt w:val="decimal"/>
      <w:lvlText w:val="%1"/>
      <w:lvlJc w:val="left"/>
      <w:pPr>
        <w:ind w:left="480" w:hanging="480"/>
      </w:pPr>
      <w:rPr>
        <w:rFonts w:hint="default"/>
        <w:b/>
        <w:sz w:val="24"/>
      </w:rPr>
    </w:lvl>
    <w:lvl w:ilvl="1">
      <w:start w:val="5"/>
      <w:numFmt w:val="decimal"/>
      <w:lvlText w:val="%1.%2"/>
      <w:lvlJc w:val="left"/>
      <w:pPr>
        <w:ind w:left="480" w:hanging="480"/>
      </w:pPr>
      <w:rPr>
        <w:rFonts w:hint="default"/>
        <w:b/>
        <w:sz w:val="24"/>
      </w:rPr>
    </w:lvl>
    <w:lvl w:ilvl="2">
      <w:start w:val="6"/>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58" w15:restartNumberingAfterBreak="0">
    <w:nsid w:val="338234EA"/>
    <w:multiLevelType w:val="hybridMultilevel"/>
    <w:tmpl w:val="50229C9C"/>
    <w:lvl w:ilvl="0" w:tplc="4918A1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33FB6308"/>
    <w:multiLevelType w:val="hybridMultilevel"/>
    <w:tmpl w:val="94DEB2D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35DC6A03"/>
    <w:multiLevelType w:val="hybridMultilevel"/>
    <w:tmpl w:val="73AA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6508A9"/>
    <w:multiLevelType w:val="hybridMultilevel"/>
    <w:tmpl w:val="B64C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6D6708E"/>
    <w:multiLevelType w:val="hybridMultilevel"/>
    <w:tmpl w:val="C7AA6EE0"/>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6E767C3"/>
    <w:multiLevelType w:val="hybridMultilevel"/>
    <w:tmpl w:val="DB8C1BFE"/>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91928B0"/>
    <w:multiLevelType w:val="hybridMultilevel"/>
    <w:tmpl w:val="56021EE4"/>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98B3C1B"/>
    <w:multiLevelType w:val="multilevel"/>
    <w:tmpl w:val="186C434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3BEB7978"/>
    <w:multiLevelType w:val="multilevel"/>
    <w:tmpl w:val="AC1ADF3A"/>
    <w:lvl w:ilvl="0">
      <w:start w:val="9"/>
      <w:numFmt w:val="decimal"/>
      <w:lvlText w:val="%1"/>
      <w:lvlJc w:val="left"/>
      <w:pPr>
        <w:ind w:left="480" w:hanging="480"/>
      </w:pPr>
      <w:rPr>
        <w:rFonts w:hint="default"/>
        <w:b/>
        <w:sz w:val="24"/>
      </w:rPr>
    </w:lvl>
    <w:lvl w:ilvl="1">
      <w:start w:val="5"/>
      <w:numFmt w:val="decimal"/>
      <w:lvlText w:val="%1.%2"/>
      <w:lvlJc w:val="left"/>
      <w:pPr>
        <w:ind w:left="480" w:hanging="480"/>
      </w:pPr>
      <w:rPr>
        <w:rFonts w:hint="default"/>
        <w:b/>
        <w:sz w:val="24"/>
      </w:rPr>
    </w:lvl>
    <w:lvl w:ilvl="2">
      <w:start w:val="5"/>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67" w15:restartNumberingAfterBreak="0">
    <w:nsid w:val="3C8568DE"/>
    <w:multiLevelType w:val="hybridMultilevel"/>
    <w:tmpl w:val="79D0A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18117E"/>
    <w:multiLevelType w:val="hybridMultilevel"/>
    <w:tmpl w:val="7664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D6C26BF"/>
    <w:multiLevelType w:val="multilevel"/>
    <w:tmpl w:val="CBF043AC"/>
    <w:lvl w:ilvl="0">
      <w:start w:val="10"/>
      <w:numFmt w:val="decimal"/>
      <w:pStyle w:val="Heading1"/>
      <w:lvlText w:val="%1"/>
      <w:lvlJc w:val="left"/>
      <w:pPr>
        <w:ind w:left="432" w:hanging="432"/>
      </w:pPr>
      <w:rPr>
        <w:rFonts w:hint="default"/>
      </w:rPr>
    </w:lvl>
    <w:lvl w:ilvl="1">
      <w:start w:val="1"/>
      <w:numFmt w:val="none"/>
      <w:pStyle w:val="Heading2"/>
      <w:lvlText w:val="2.1"/>
      <w:lvlJc w:val="left"/>
      <w:pPr>
        <w:ind w:left="270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0" w15:restartNumberingAfterBreak="0">
    <w:nsid w:val="3E54589F"/>
    <w:multiLevelType w:val="multilevel"/>
    <w:tmpl w:val="B734DD1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41AE6779"/>
    <w:multiLevelType w:val="hybridMultilevel"/>
    <w:tmpl w:val="BA0C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1FA433F"/>
    <w:multiLevelType w:val="hybridMultilevel"/>
    <w:tmpl w:val="1902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1FA6364"/>
    <w:multiLevelType w:val="hybridMultilevel"/>
    <w:tmpl w:val="72D4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2381E61"/>
    <w:multiLevelType w:val="hybridMultilevel"/>
    <w:tmpl w:val="1D468D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450A63CB"/>
    <w:multiLevelType w:val="hybridMultilevel"/>
    <w:tmpl w:val="18361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450B7912"/>
    <w:multiLevelType w:val="hybridMultilevel"/>
    <w:tmpl w:val="E2E2B92E"/>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197452"/>
    <w:multiLevelType w:val="hybridMultilevel"/>
    <w:tmpl w:val="8768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B000D16"/>
    <w:multiLevelType w:val="hybridMultilevel"/>
    <w:tmpl w:val="A93CF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4B077F1F"/>
    <w:multiLevelType w:val="hybridMultilevel"/>
    <w:tmpl w:val="1B54D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7A3EE8"/>
    <w:multiLevelType w:val="hybridMultilevel"/>
    <w:tmpl w:val="FA94A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4C302115"/>
    <w:multiLevelType w:val="hybridMultilevel"/>
    <w:tmpl w:val="56DCB5FA"/>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CD67373"/>
    <w:multiLevelType w:val="hybridMultilevel"/>
    <w:tmpl w:val="5C081750"/>
    <w:lvl w:ilvl="0" w:tplc="ADF872BC">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CE823AE"/>
    <w:multiLevelType w:val="hybridMultilevel"/>
    <w:tmpl w:val="F014B8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F664FE0"/>
    <w:multiLevelType w:val="hybridMultilevel"/>
    <w:tmpl w:val="2E9C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0797DF1"/>
    <w:multiLevelType w:val="multilevel"/>
    <w:tmpl w:val="B734DD1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523D2C18"/>
    <w:multiLevelType w:val="hybridMultilevel"/>
    <w:tmpl w:val="C1940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2AE34FC"/>
    <w:multiLevelType w:val="multilevel"/>
    <w:tmpl w:val="B734DD1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55DE7157"/>
    <w:multiLevelType w:val="multilevel"/>
    <w:tmpl w:val="BAF4CF7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578A0712"/>
    <w:multiLevelType w:val="multilevel"/>
    <w:tmpl w:val="B734DD1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C14296A"/>
    <w:multiLevelType w:val="hybridMultilevel"/>
    <w:tmpl w:val="5072A1D0"/>
    <w:lvl w:ilvl="0" w:tplc="08090003">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1" w15:restartNumberingAfterBreak="0">
    <w:nsid w:val="5C7C4702"/>
    <w:multiLevelType w:val="hybridMultilevel"/>
    <w:tmpl w:val="9D986990"/>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4204C0"/>
    <w:multiLevelType w:val="hybridMultilevel"/>
    <w:tmpl w:val="D3DC4D14"/>
    <w:lvl w:ilvl="0" w:tplc="ADF872BC">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1BB7E38"/>
    <w:multiLevelType w:val="hybridMultilevel"/>
    <w:tmpl w:val="8BBE6EB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2483933"/>
    <w:multiLevelType w:val="hybridMultilevel"/>
    <w:tmpl w:val="0C184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167579"/>
    <w:multiLevelType w:val="hybridMultilevel"/>
    <w:tmpl w:val="123832DE"/>
    <w:lvl w:ilvl="0" w:tplc="4918A14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6" w15:restartNumberingAfterBreak="0">
    <w:nsid w:val="64316733"/>
    <w:multiLevelType w:val="multilevel"/>
    <w:tmpl w:val="BB1A8F0E"/>
    <w:lvl w:ilvl="0">
      <w:start w:val="9"/>
      <w:numFmt w:val="decimal"/>
      <w:lvlText w:val="%1"/>
      <w:lvlJc w:val="left"/>
      <w:pPr>
        <w:ind w:left="480" w:hanging="480"/>
      </w:pPr>
      <w:rPr>
        <w:rFonts w:hint="default"/>
        <w:b/>
        <w:sz w:val="24"/>
      </w:rPr>
    </w:lvl>
    <w:lvl w:ilvl="1">
      <w:start w:val="5"/>
      <w:numFmt w:val="decimal"/>
      <w:lvlText w:val="%1.%2"/>
      <w:lvlJc w:val="left"/>
      <w:pPr>
        <w:ind w:left="480" w:hanging="480"/>
      </w:pPr>
      <w:rPr>
        <w:rFonts w:hint="default"/>
        <w:b/>
        <w:sz w:val="24"/>
      </w:rPr>
    </w:lvl>
    <w:lvl w:ilvl="2">
      <w:start w:val="5"/>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97" w15:restartNumberingAfterBreak="0">
    <w:nsid w:val="666A3FCC"/>
    <w:multiLevelType w:val="hybridMultilevel"/>
    <w:tmpl w:val="5316E25E"/>
    <w:lvl w:ilvl="0" w:tplc="FFFFFFFF">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80251A7"/>
    <w:multiLevelType w:val="multilevel"/>
    <w:tmpl w:val="639850A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69E67233"/>
    <w:multiLevelType w:val="hybridMultilevel"/>
    <w:tmpl w:val="F3F0C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A980A23"/>
    <w:multiLevelType w:val="hybridMultilevel"/>
    <w:tmpl w:val="4880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B2C548F"/>
    <w:multiLevelType w:val="hybridMultilevel"/>
    <w:tmpl w:val="171A8BD4"/>
    <w:lvl w:ilvl="0" w:tplc="4918A1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B364F39"/>
    <w:multiLevelType w:val="hybridMultilevel"/>
    <w:tmpl w:val="3882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C5004BC"/>
    <w:multiLevelType w:val="hybridMultilevel"/>
    <w:tmpl w:val="9E8E1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6E421F5F"/>
    <w:multiLevelType w:val="hybridMultilevel"/>
    <w:tmpl w:val="7918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02D5139"/>
    <w:multiLevelType w:val="hybridMultilevel"/>
    <w:tmpl w:val="6D2C9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21C7842"/>
    <w:multiLevelType w:val="hybridMultilevel"/>
    <w:tmpl w:val="9F72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24C2607"/>
    <w:multiLevelType w:val="hybridMultilevel"/>
    <w:tmpl w:val="C6F2C6D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32C29A8"/>
    <w:multiLevelType w:val="multilevel"/>
    <w:tmpl w:val="8528DECC"/>
    <w:lvl w:ilvl="0">
      <w:start w:val="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758D6703"/>
    <w:multiLevelType w:val="hybridMultilevel"/>
    <w:tmpl w:val="7C90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88A19B1"/>
    <w:multiLevelType w:val="hybridMultilevel"/>
    <w:tmpl w:val="84A2D6B6"/>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CA51A42"/>
    <w:multiLevelType w:val="multilevel"/>
    <w:tmpl w:val="2448462E"/>
    <w:lvl w:ilvl="0">
      <w:start w:val="9"/>
      <w:numFmt w:val="decimal"/>
      <w:lvlText w:val="%1"/>
      <w:lvlJc w:val="left"/>
      <w:pPr>
        <w:ind w:left="600" w:hanging="600"/>
      </w:pPr>
      <w:rPr>
        <w:rFonts w:hint="default"/>
        <w:b/>
      </w:rPr>
    </w:lvl>
    <w:lvl w:ilvl="1">
      <w:start w:val="4"/>
      <w:numFmt w:val="decimal"/>
      <w:lvlText w:val="%1.%2"/>
      <w:lvlJc w:val="left"/>
      <w:pPr>
        <w:ind w:left="600" w:hanging="600"/>
      </w:pPr>
      <w:rPr>
        <w:rFonts w:hint="default"/>
        <w:b/>
      </w:rPr>
    </w:lvl>
    <w:lvl w:ilvl="2">
      <w:start w:val="4"/>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2" w15:restartNumberingAfterBreak="0">
    <w:nsid w:val="7DCA13AC"/>
    <w:multiLevelType w:val="hybridMultilevel"/>
    <w:tmpl w:val="ACD85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8033D5"/>
    <w:multiLevelType w:val="hybridMultilevel"/>
    <w:tmpl w:val="C3FE640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62515470">
    <w:abstractNumId w:val="69"/>
  </w:num>
  <w:num w:numId="2" w16cid:durableId="1294285080">
    <w:abstractNumId w:val="30"/>
  </w:num>
  <w:num w:numId="3" w16cid:durableId="1804687879">
    <w:abstractNumId w:val="8"/>
  </w:num>
  <w:num w:numId="4" w16cid:durableId="1096679538">
    <w:abstractNumId w:val="71"/>
  </w:num>
  <w:num w:numId="5" w16cid:durableId="92019022">
    <w:abstractNumId w:val="87"/>
  </w:num>
  <w:num w:numId="6" w16cid:durableId="1004354236">
    <w:abstractNumId w:val="98"/>
  </w:num>
  <w:num w:numId="7" w16cid:durableId="858200766">
    <w:abstractNumId w:val="45"/>
  </w:num>
  <w:num w:numId="8" w16cid:durableId="1552613921">
    <w:abstractNumId w:val="81"/>
  </w:num>
  <w:num w:numId="9" w16cid:durableId="1860729213">
    <w:abstractNumId w:val="108"/>
  </w:num>
  <w:num w:numId="10" w16cid:durableId="1116294198">
    <w:abstractNumId w:val="109"/>
  </w:num>
  <w:num w:numId="11" w16cid:durableId="1889490379">
    <w:abstractNumId w:val="5"/>
  </w:num>
  <w:num w:numId="12" w16cid:durableId="632948385">
    <w:abstractNumId w:val="106"/>
  </w:num>
  <w:num w:numId="13" w16cid:durableId="1015500889">
    <w:abstractNumId w:val="32"/>
  </w:num>
  <w:num w:numId="14" w16cid:durableId="260190538">
    <w:abstractNumId w:val="21"/>
  </w:num>
  <w:num w:numId="15" w16cid:durableId="1071342814">
    <w:abstractNumId w:val="88"/>
  </w:num>
  <w:num w:numId="16" w16cid:durableId="946742638">
    <w:abstractNumId w:val="43"/>
  </w:num>
  <w:num w:numId="17" w16cid:durableId="1481464025">
    <w:abstractNumId w:val="82"/>
  </w:num>
  <w:num w:numId="18" w16cid:durableId="1654260982">
    <w:abstractNumId w:val="3"/>
  </w:num>
  <w:num w:numId="19" w16cid:durableId="31880399">
    <w:abstractNumId w:val="99"/>
  </w:num>
  <w:num w:numId="20" w16cid:durableId="1914853326">
    <w:abstractNumId w:val="0"/>
  </w:num>
  <w:num w:numId="21" w16cid:durableId="922563994">
    <w:abstractNumId w:val="27"/>
  </w:num>
  <w:num w:numId="22" w16cid:durableId="1955287125">
    <w:abstractNumId w:val="34"/>
  </w:num>
  <w:num w:numId="23" w16cid:durableId="200020205">
    <w:abstractNumId w:val="47"/>
  </w:num>
  <w:num w:numId="24" w16cid:durableId="1968273219">
    <w:abstractNumId w:val="83"/>
  </w:num>
  <w:num w:numId="25" w16cid:durableId="439105090">
    <w:abstractNumId w:val="61"/>
  </w:num>
  <w:num w:numId="26" w16cid:durableId="1397898251">
    <w:abstractNumId w:val="100"/>
  </w:num>
  <w:num w:numId="27" w16cid:durableId="1158573522">
    <w:abstractNumId w:val="33"/>
  </w:num>
  <w:num w:numId="28" w16cid:durableId="1434285433">
    <w:abstractNumId w:val="23"/>
  </w:num>
  <w:num w:numId="29" w16cid:durableId="2039623604">
    <w:abstractNumId w:val="14"/>
  </w:num>
  <w:num w:numId="30" w16cid:durableId="1189099018">
    <w:abstractNumId w:val="46"/>
  </w:num>
  <w:num w:numId="31" w16cid:durableId="1778670394">
    <w:abstractNumId w:val="29"/>
  </w:num>
  <w:num w:numId="32" w16cid:durableId="99305734">
    <w:abstractNumId w:val="37"/>
  </w:num>
  <w:num w:numId="33" w16cid:durableId="1016034838">
    <w:abstractNumId w:val="105"/>
  </w:num>
  <w:num w:numId="34" w16cid:durableId="1950771670">
    <w:abstractNumId w:val="94"/>
  </w:num>
  <w:num w:numId="35" w16cid:durableId="1572276931">
    <w:abstractNumId w:val="89"/>
  </w:num>
  <w:num w:numId="36" w16cid:durableId="1591935093">
    <w:abstractNumId w:val="15"/>
  </w:num>
  <w:num w:numId="37" w16cid:durableId="1237740693">
    <w:abstractNumId w:val="90"/>
  </w:num>
  <w:num w:numId="38" w16cid:durableId="1453473388">
    <w:abstractNumId w:val="102"/>
  </w:num>
  <w:num w:numId="39" w16cid:durableId="2002082812">
    <w:abstractNumId w:val="13"/>
  </w:num>
  <w:num w:numId="40" w16cid:durableId="432483082">
    <w:abstractNumId w:val="59"/>
  </w:num>
  <w:num w:numId="41" w16cid:durableId="1788156950">
    <w:abstractNumId w:val="112"/>
  </w:num>
  <w:num w:numId="42" w16cid:durableId="913508966">
    <w:abstractNumId w:val="10"/>
  </w:num>
  <w:num w:numId="43" w16cid:durableId="503974527">
    <w:abstractNumId w:val="70"/>
  </w:num>
  <w:num w:numId="44" w16cid:durableId="978458725">
    <w:abstractNumId w:val="84"/>
  </w:num>
  <w:num w:numId="45" w16cid:durableId="112361040">
    <w:abstractNumId w:val="60"/>
  </w:num>
  <w:num w:numId="46" w16cid:durableId="256060167">
    <w:abstractNumId w:val="2"/>
  </w:num>
  <w:num w:numId="47" w16cid:durableId="1780762312">
    <w:abstractNumId w:val="41"/>
  </w:num>
  <w:num w:numId="48" w16cid:durableId="731194783">
    <w:abstractNumId w:val="38"/>
  </w:num>
  <w:num w:numId="49" w16cid:durableId="2098672560">
    <w:abstractNumId w:val="18"/>
  </w:num>
  <w:num w:numId="50" w16cid:durableId="770707582">
    <w:abstractNumId w:val="56"/>
  </w:num>
  <w:num w:numId="51" w16cid:durableId="1941058065">
    <w:abstractNumId w:val="67"/>
  </w:num>
  <w:num w:numId="52" w16cid:durableId="1776510447">
    <w:abstractNumId w:val="77"/>
  </w:num>
  <w:num w:numId="53" w16cid:durableId="1498107011">
    <w:abstractNumId w:val="85"/>
  </w:num>
  <w:num w:numId="54" w16cid:durableId="233011704">
    <w:abstractNumId w:val="40"/>
  </w:num>
  <w:num w:numId="55" w16cid:durableId="1510099737">
    <w:abstractNumId w:val="62"/>
  </w:num>
  <w:num w:numId="56" w16cid:durableId="313604814">
    <w:abstractNumId w:val="64"/>
  </w:num>
  <w:num w:numId="57" w16cid:durableId="255747510">
    <w:abstractNumId w:val="63"/>
  </w:num>
  <w:num w:numId="58" w16cid:durableId="2085443898">
    <w:abstractNumId w:val="42"/>
  </w:num>
  <w:num w:numId="59" w16cid:durableId="961308127">
    <w:abstractNumId w:val="110"/>
  </w:num>
  <w:num w:numId="60" w16cid:durableId="1608925397">
    <w:abstractNumId w:val="7"/>
  </w:num>
  <w:num w:numId="61" w16cid:durableId="1927573028">
    <w:abstractNumId w:val="74"/>
  </w:num>
  <w:num w:numId="62" w16cid:durableId="820851643">
    <w:abstractNumId w:val="54"/>
  </w:num>
  <w:num w:numId="63" w16cid:durableId="1176461463">
    <w:abstractNumId w:val="36"/>
  </w:num>
  <w:num w:numId="64" w16cid:durableId="1061447618">
    <w:abstractNumId w:val="31"/>
  </w:num>
  <w:num w:numId="65" w16cid:durableId="1514218943">
    <w:abstractNumId w:val="51"/>
  </w:num>
  <w:num w:numId="66" w16cid:durableId="1322195592">
    <w:abstractNumId w:val="52"/>
  </w:num>
  <w:num w:numId="67" w16cid:durableId="328562847">
    <w:abstractNumId w:val="26"/>
  </w:num>
  <w:num w:numId="68" w16cid:durableId="1291131005">
    <w:abstractNumId w:val="97"/>
  </w:num>
  <w:num w:numId="69" w16cid:durableId="487675232">
    <w:abstractNumId w:val="12"/>
  </w:num>
  <w:num w:numId="70" w16cid:durableId="128284135">
    <w:abstractNumId w:val="101"/>
  </w:num>
  <w:num w:numId="71" w16cid:durableId="1586844377">
    <w:abstractNumId w:val="76"/>
  </w:num>
  <w:num w:numId="72" w16cid:durableId="568030557">
    <w:abstractNumId w:val="91"/>
  </w:num>
  <w:num w:numId="73" w16cid:durableId="48502103">
    <w:abstractNumId w:val="73"/>
  </w:num>
  <w:num w:numId="74" w16cid:durableId="1603416589">
    <w:abstractNumId w:val="1"/>
  </w:num>
  <w:num w:numId="75" w16cid:durableId="1760709387">
    <w:abstractNumId w:val="50"/>
  </w:num>
  <w:num w:numId="76" w16cid:durableId="747655041">
    <w:abstractNumId w:val="95"/>
  </w:num>
  <w:num w:numId="77" w16cid:durableId="1418594068">
    <w:abstractNumId w:val="4"/>
  </w:num>
  <w:num w:numId="78" w16cid:durableId="1079598271">
    <w:abstractNumId w:val="39"/>
  </w:num>
  <w:num w:numId="79" w16cid:durableId="1303971004">
    <w:abstractNumId w:val="92"/>
  </w:num>
  <w:num w:numId="80" w16cid:durableId="270553842">
    <w:abstractNumId w:val="24"/>
  </w:num>
  <w:num w:numId="81" w16cid:durableId="1625887283">
    <w:abstractNumId w:val="111"/>
  </w:num>
  <w:num w:numId="82" w16cid:durableId="200896360">
    <w:abstractNumId w:val="65"/>
  </w:num>
  <w:num w:numId="83" w16cid:durableId="1211915582">
    <w:abstractNumId w:val="75"/>
  </w:num>
  <w:num w:numId="84" w16cid:durableId="1796367517">
    <w:abstractNumId w:val="72"/>
  </w:num>
  <w:num w:numId="85" w16cid:durableId="793058305">
    <w:abstractNumId w:val="86"/>
  </w:num>
  <w:num w:numId="86" w16cid:durableId="465860123">
    <w:abstractNumId w:val="103"/>
  </w:num>
  <w:num w:numId="87" w16cid:durableId="1042365886">
    <w:abstractNumId w:val="19"/>
  </w:num>
  <w:num w:numId="88" w16cid:durableId="1909878383">
    <w:abstractNumId w:val="80"/>
  </w:num>
  <w:num w:numId="89" w16cid:durableId="1297613089">
    <w:abstractNumId w:val="78"/>
  </w:num>
  <w:num w:numId="90" w16cid:durableId="1854341684">
    <w:abstractNumId w:val="35"/>
  </w:num>
  <w:num w:numId="91" w16cid:durableId="1294214487">
    <w:abstractNumId w:val="44"/>
  </w:num>
  <w:num w:numId="92" w16cid:durableId="854269170">
    <w:abstractNumId w:val="58"/>
  </w:num>
  <w:num w:numId="93" w16cid:durableId="1347630799">
    <w:abstractNumId w:val="68"/>
  </w:num>
  <w:num w:numId="94" w16cid:durableId="1418283118">
    <w:abstractNumId w:val="53"/>
  </w:num>
  <w:num w:numId="95" w16cid:durableId="927929651">
    <w:abstractNumId w:val="9"/>
  </w:num>
  <w:num w:numId="96" w16cid:durableId="1794052697">
    <w:abstractNumId w:val="16"/>
  </w:num>
  <w:num w:numId="97" w16cid:durableId="1420366521">
    <w:abstractNumId w:val="6"/>
  </w:num>
  <w:num w:numId="98" w16cid:durableId="1026100032">
    <w:abstractNumId w:val="79"/>
  </w:num>
  <w:num w:numId="99" w16cid:durableId="1876581672">
    <w:abstractNumId w:val="25"/>
  </w:num>
  <w:num w:numId="100" w16cid:durableId="2061632600">
    <w:abstractNumId w:val="49"/>
  </w:num>
  <w:num w:numId="101" w16cid:durableId="559560316">
    <w:abstractNumId w:val="113"/>
  </w:num>
  <w:num w:numId="102" w16cid:durableId="855928298">
    <w:abstractNumId w:val="55"/>
  </w:num>
  <w:num w:numId="103" w16cid:durableId="28914533">
    <w:abstractNumId w:val="107"/>
  </w:num>
  <w:num w:numId="104" w16cid:durableId="230585880">
    <w:abstractNumId w:val="93"/>
  </w:num>
  <w:num w:numId="105" w16cid:durableId="872115891">
    <w:abstractNumId w:val="22"/>
  </w:num>
  <w:num w:numId="106" w16cid:durableId="1620456576">
    <w:abstractNumId w:val="48"/>
  </w:num>
  <w:num w:numId="107" w16cid:durableId="953635821">
    <w:abstractNumId w:val="96"/>
  </w:num>
  <w:num w:numId="108" w16cid:durableId="1298954444">
    <w:abstractNumId w:val="104"/>
  </w:num>
  <w:num w:numId="109" w16cid:durableId="641035027">
    <w:abstractNumId w:val="28"/>
  </w:num>
  <w:num w:numId="110" w16cid:durableId="1405685980">
    <w:abstractNumId w:val="57"/>
  </w:num>
  <w:num w:numId="111" w16cid:durableId="1042487215">
    <w:abstractNumId w:val="17"/>
  </w:num>
  <w:num w:numId="112" w16cid:durableId="535431450">
    <w:abstractNumId w:val="66"/>
  </w:num>
  <w:num w:numId="113" w16cid:durableId="419449365">
    <w:abstractNumId w:val="20"/>
  </w:num>
  <w:num w:numId="114" w16cid:durableId="1025979281">
    <w:abstractNumId w:val="1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useWord2013TrackBottomHyphenation" w:uri="http://schemas.microsoft.com/office/word" w:val="1"/>
  </w:compat>
  <w:docVars>
    <w:docVar w:name="StatTag Metadata" w:val="{&quot;MetadataFormatVersion&quot;:&quot;1.0.0&quot;,&quot;TagFormatVersion&quot;:&quot;1.0.0&quot;,&quot;StatTagVersion&quot;:&quot;StatTag v5.0.2&quot;,&quot;RepresentMissingValues&quot;:null,&quot;CustomMissingValue&quot;:null}"/>
  </w:docVars>
  <w:rsids>
    <w:rsidRoot w:val="00607340"/>
    <w:rsid w:val="00001B00"/>
    <w:rsid w:val="00001EB9"/>
    <w:rsid w:val="0000262A"/>
    <w:rsid w:val="00002795"/>
    <w:rsid w:val="000028A8"/>
    <w:rsid w:val="00003300"/>
    <w:rsid w:val="00003A9D"/>
    <w:rsid w:val="0000534F"/>
    <w:rsid w:val="00005C14"/>
    <w:rsid w:val="00006013"/>
    <w:rsid w:val="00006311"/>
    <w:rsid w:val="00007AFA"/>
    <w:rsid w:val="00007B41"/>
    <w:rsid w:val="00007B42"/>
    <w:rsid w:val="000105FB"/>
    <w:rsid w:val="000108C8"/>
    <w:rsid w:val="00010CA5"/>
    <w:rsid w:val="0001166D"/>
    <w:rsid w:val="00011A25"/>
    <w:rsid w:val="00013370"/>
    <w:rsid w:val="0001448F"/>
    <w:rsid w:val="00016109"/>
    <w:rsid w:val="00016CCC"/>
    <w:rsid w:val="000173D1"/>
    <w:rsid w:val="00017A2F"/>
    <w:rsid w:val="00020060"/>
    <w:rsid w:val="00020368"/>
    <w:rsid w:val="0002077A"/>
    <w:rsid w:val="00021E76"/>
    <w:rsid w:val="000220DF"/>
    <w:rsid w:val="000226F2"/>
    <w:rsid w:val="00022EEC"/>
    <w:rsid w:val="000230F0"/>
    <w:rsid w:val="0002368F"/>
    <w:rsid w:val="0002379A"/>
    <w:rsid w:val="000240DC"/>
    <w:rsid w:val="000245DE"/>
    <w:rsid w:val="00024663"/>
    <w:rsid w:val="00024A4E"/>
    <w:rsid w:val="00025209"/>
    <w:rsid w:val="00025DB3"/>
    <w:rsid w:val="000266E3"/>
    <w:rsid w:val="000269B3"/>
    <w:rsid w:val="0003179E"/>
    <w:rsid w:val="0003182F"/>
    <w:rsid w:val="0003206B"/>
    <w:rsid w:val="00032338"/>
    <w:rsid w:val="00032592"/>
    <w:rsid w:val="00033B54"/>
    <w:rsid w:val="00034ECC"/>
    <w:rsid w:val="00035395"/>
    <w:rsid w:val="00036F61"/>
    <w:rsid w:val="0003715F"/>
    <w:rsid w:val="00037237"/>
    <w:rsid w:val="00037727"/>
    <w:rsid w:val="000378AA"/>
    <w:rsid w:val="000378E0"/>
    <w:rsid w:val="00040125"/>
    <w:rsid w:val="0004040D"/>
    <w:rsid w:val="0004068F"/>
    <w:rsid w:val="0004090D"/>
    <w:rsid w:val="00040B81"/>
    <w:rsid w:val="0004381B"/>
    <w:rsid w:val="00043A42"/>
    <w:rsid w:val="000441C6"/>
    <w:rsid w:val="0004445C"/>
    <w:rsid w:val="000449E4"/>
    <w:rsid w:val="0004540E"/>
    <w:rsid w:val="000456B8"/>
    <w:rsid w:val="000457F1"/>
    <w:rsid w:val="00045959"/>
    <w:rsid w:val="00046416"/>
    <w:rsid w:val="0004734E"/>
    <w:rsid w:val="0004797F"/>
    <w:rsid w:val="00050509"/>
    <w:rsid w:val="000505FD"/>
    <w:rsid w:val="00050A46"/>
    <w:rsid w:val="00050B6D"/>
    <w:rsid w:val="00051082"/>
    <w:rsid w:val="000512C4"/>
    <w:rsid w:val="00051CF8"/>
    <w:rsid w:val="00052018"/>
    <w:rsid w:val="0005213F"/>
    <w:rsid w:val="000525BE"/>
    <w:rsid w:val="0005262E"/>
    <w:rsid w:val="00052F9B"/>
    <w:rsid w:val="00053253"/>
    <w:rsid w:val="00053987"/>
    <w:rsid w:val="00053A05"/>
    <w:rsid w:val="00053CD0"/>
    <w:rsid w:val="00053F6D"/>
    <w:rsid w:val="00054522"/>
    <w:rsid w:val="00054948"/>
    <w:rsid w:val="000559DB"/>
    <w:rsid w:val="00055E2B"/>
    <w:rsid w:val="000575A4"/>
    <w:rsid w:val="00061476"/>
    <w:rsid w:val="000615EF"/>
    <w:rsid w:val="00061AFB"/>
    <w:rsid w:val="00061B53"/>
    <w:rsid w:val="0006218C"/>
    <w:rsid w:val="00062721"/>
    <w:rsid w:val="00062D70"/>
    <w:rsid w:val="0006302E"/>
    <w:rsid w:val="00063261"/>
    <w:rsid w:val="00063588"/>
    <w:rsid w:val="000635EF"/>
    <w:rsid w:val="000645F3"/>
    <w:rsid w:val="00065257"/>
    <w:rsid w:val="00065D69"/>
    <w:rsid w:val="000665E5"/>
    <w:rsid w:val="00066D96"/>
    <w:rsid w:val="0006732C"/>
    <w:rsid w:val="000673D7"/>
    <w:rsid w:val="000679BB"/>
    <w:rsid w:val="00067FBB"/>
    <w:rsid w:val="00070BF9"/>
    <w:rsid w:val="000719D3"/>
    <w:rsid w:val="00072ABB"/>
    <w:rsid w:val="000730D9"/>
    <w:rsid w:val="00073906"/>
    <w:rsid w:val="00076DD1"/>
    <w:rsid w:val="00077973"/>
    <w:rsid w:val="000822DC"/>
    <w:rsid w:val="00082347"/>
    <w:rsid w:val="00082725"/>
    <w:rsid w:val="00082BD3"/>
    <w:rsid w:val="00082D52"/>
    <w:rsid w:val="00082D84"/>
    <w:rsid w:val="00084194"/>
    <w:rsid w:val="00084379"/>
    <w:rsid w:val="00084433"/>
    <w:rsid w:val="000854EE"/>
    <w:rsid w:val="000856CF"/>
    <w:rsid w:val="00086112"/>
    <w:rsid w:val="00086726"/>
    <w:rsid w:val="00086756"/>
    <w:rsid w:val="00086BC5"/>
    <w:rsid w:val="00086D0D"/>
    <w:rsid w:val="000877A8"/>
    <w:rsid w:val="00087815"/>
    <w:rsid w:val="000901FF"/>
    <w:rsid w:val="00090668"/>
    <w:rsid w:val="000915D7"/>
    <w:rsid w:val="00091A8C"/>
    <w:rsid w:val="000930E6"/>
    <w:rsid w:val="000942A1"/>
    <w:rsid w:val="00094323"/>
    <w:rsid w:val="0009451C"/>
    <w:rsid w:val="000946D6"/>
    <w:rsid w:val="0009510C"/>
    <w:rsid w:val="00095AD3"/>
    <w:rsid w:val="00095C1F"/>
    <w:rsid w:val="00095D68"/>
    <w:rsid w:val="00095EBE"/>
    <w:rsid w:val="000964BE"/>
    <w:rsid w:val="000965C0"/>
    <w:rsid w:val="00096DF0"/>
    <w:rsid w:val="00096E53"/>
    <w:rsid w:val="00096F9D"/>
    <w:rsid w:val="00097B05"/>
    <w:rsid w:val="000A0E4F"/>
    <w:rsid w:val="000A17D8"/>
    <w:rsid w:val="000A1DEF"/>
    <w:rsid w:val="000A3146"/>
    <w:rsid w:val="000A38F1"/>
    <w:rsid w:val="000A4074"/>
    <w:rsid w:val="000A4681"/>
    <w:rsid w:val="000A4B34"/>
    <w:rsid w:val="000A4C30"/>
    <w:rsid w:val="000A51A3"/>
    <w:rsid w:val="000A5F89"/>
    <w:rsid w:val="000A62B6"/>
    <w:rsid w:val="000A725C"/>
    <w:rsid w:val="000A7D8F"/>
    <w:rsid w:val="000A7FA6"/>
    <w:rsid w:val="000B0E6A"/>
    <w:rsid w:val="000B109A"/>
    <w:rsid w:val="000B19C7"/>
    <w:rsid w:val="000B2748"/>
    <w:rsid w:val="000B3343"/>
    <w:rsid w:val="000B3A00"/>
    <w:rsid w:val="000B42E6"/>
    <w:rsid w:val="000B5180"/>
    <w:rsid w:val="000B51C4"/>
    <w:rsid w:val="000B6C57"/>
    <w:rsid w:val="000B7F89"/>
    <w:rsid w:val="000C0A5C"/>
    <w:rsid w:val="000C0B67"/>
    <w:rsid w:val="000C0DEF"/>
    <w:rsid w:val="000C143E"/>
    <w:rsid w:val="000C1758"/>
    <w:rsid w:val="000C19A2"/>
    <w:rsid w:val="000C1FFE"/>
    <w:rsid w:val="000C32A0"/>
    <w:rsid w:val="000C4146"/>
    <w:rsid w:val="000C50D0"/>
    <w:rsid w:val="000C5217"/>
    <w:rsid w:val="000C548E"/>
    <w:rsid w:val="000C6267"/>
    <w:rsid w:val="000C66C8"/>
    <w:rsid w:val="000D13B2"/>
    <w:rsid w:val="000D1AA6"/>
    <w:rsid w:val="000D24CD"/>
    <w:rsid w:val="000D2D25"/>
    <w:rsid w:val="000D3612"/>
    <w:rsid w:val="000D3E21"/>
    <w:rsid w:val="000D4EA2"/>
    <w:rsid w:val="000D4F1E"/>
    <w:rsid w:val="000D5560"/>
    <w:rsid w:val="000D6682"/>
    <w:rsid w:val="000E0699"/>
    <w:rsid w:val="000E0D90"/>
    <w:rsid w:val="000E0EFD"/>
    <w:rsid w:val="000E0FD2"/>
    <w:rsid w:val="000E172A"/>
    <w:rsid w:val="000E1FF1"/>
    <w:rsid w:val="000E2582"/>
    <w:rsid w:val="000E27A2"/>
    <w:rsid w:val="000E2883"/>
    <w:rsid w:val="000E2987"/>
    <w:rsid w:val="000E2DCB"/>
    <w:rsid w:val="000E4EE3"/>
    <w:rsid w:val="000E5AC0"/>
    <w:rsid w:val="000E5AF9"/>
    <w:rsid w:val="000E5EF0"/>
    <w:rsid w:val="000E61FB"/>
    <w:rsid w:val="000E7E5C"/>
    <w:rsid w:val="000E7F84"/>
    <w:rsid w:val="000F1537"/>
    <w:rsid w:val="000F19FD"/>
    <w:rsid w:val="000F2ED7"/>
    <w:rsid w:val="000F31F3"/>
    <w:rsid w:val="000F52BB"/>
    <w:rsid w:val="000F6122"/>
    <w:rsid w:val="000F612C"/>
    <w:rsid w:val="000F6D4F"/>
    <w:rsid w:val="000F6DE3"/>
    <w:rsid w:val="000F72C6"/>
    <w:rsid w:val="000F74C0"/>
    <w:rsid w:val="000F7856"/>
    <w:rsid w:val="001002A6"/>
    <w:rsid w:val="00100466"/>
    <w:rsid w:val="0010183D"/>
    <w:rsid w:val="00101A2B"/>
    <w:rsid w:val="00102088"/>
    <w:rsid w:val="00102192"/>
    <w:rsid w:val="001029B9"/>
    <w:rsid w:val="00102AD6"/>
    <w:rsid w:val="00102D43"/>
    <w:rsid w:val="00102FCE"/>
    <w:rsid w:val="001038CA"/>
    <w:rsid w:val="00103917"/>
    <w:rsid w:val="00103FEE"/>
    <w:rsid w:val="001042A7"/>
    <w:rsid w:val="0010441B"/>
    <w:rsid w:val="00104AE3"/>
    <w:rsid w:val="00104F8F"/>
    <w:rsid w:val="00106120"/>
    <w:rsid w:val="00106D9F"/>
    <w:rsid w:val="001072D9"/>
    <w:rsid w:val="0010779B"/>
    <w:rsid w:val="00107A64"/>
    <w:rsid w:val="00107B4A"/>
    <w:rsid w:val="00110063"/>
    <w:rsid w:val="00110696"/>
    <w:rsid w:val="001108D7"/>
    <w:rsid w:val="00111012"/>
    <w:rsid w:val="00111DB5"/>
    <w:rsid w:val="00111F12"/>
    <w:rsid w:val="00112A9A"/>
    <w:rsid w:val="00112EAB"/>
    <w:rsid w:val="001139FE"/>
    <w:rsid w:val="00113C01"/>
    <w:rsid w:val="00114311"/>
    <w:rsid w:val="00114B22"/>
    <w:rsid w:val="00114EDA"/>
    <w:rsid w:val="00115212"/>
    <w:rsid w:val="0011535E"/>
    <w:rsid w:val="001153BC"/>
    <w:rsid w:val="0011552A"/>
    <w:rsid w:val="0011600D"/>
    <w:rsid w:val="00116DF9"/>
    <w:rsid w:val="00116FFD"/>
    <w:rsid w:val="00117D51"/>
    <w:rsid w:val="00117DCC"/>
    <w:rsid w:val="0012078F"/>
    <w:rsid w:val="00120DFD"/>
    <w:rsid w:val="00120F9E"/>
    <w:rsid w:val="00121CBE"/>
    <w:rsid w:val="00122917"/>
    <w:rsid w:val="00122D27"/>
    <w:rsid w:val="00122EF8"/>
    <w:rsid w:val="00122F50"/>
    <w:rsid w:val="001241C2"/>
    <w:rsid w:val="001245AD"/>
    <w:rsid w:val="00124763"/>
    <w:rsid w:val="00125028"/>
    <w:rsid w:val="0012507E"/>
    <w:rsid w:val="00125EDF"/>
    <w:rsid w:val="00126118"/>
    <w:rsid w:val="001304E3"/>
    <w:rsid w:val="00130B09"/>
    <w:rsid w:val="00130B3D"/>
    <w:rsid w:val="00130C20"/>
    <w:rsid w:val="00131C44"/>
    <w:rsid w:val="001320C3"/>
    <w:rsid w:val="001335D7"/>
    <w:rsid w:val="00133683"/>
    <w:rsid w:val="00133A6E"/>
    <w:rsid w:val="00133D40"/>
    <w:rsid w:val="00133E37"/>
    <w:rsid w:val="001340B0"/>
    <w:rsid w:val="001340DF"/>
    <w:rsid w:val="00134BF3"/>
    <w:rsid w:val="00134E93"/>
    <w:rsid w:val="00135F69"/>
    <w:rsid w:val="00136471"/>
    <w:rsid w:val="00136A52"/>
    <w:rsid w:val="00137343"/>
    <w:rsid w:val="001376B1"/>
    <w:rsid w:val="0014084E"/>
    <w:rsid w:val="00143133"/>
    <w:rsid w:val="0014456E"/>
    <w:rsid w:val="00144913"/>
    <w:rsid w:val="001449D5"/>
    <w:rsid w:val="00144EE7"/>
    <w:rsid w:val="00145388"/>
    <w:rsid w:val="0014589C"/>
    <w:rsid w:val="001467B5"/>
    <w:rsid w:val="001501A8"/>
    <w:rsid w:val="00150604"/>
    <w:rsid w:val="001509E1"/>
    <w:rsid w:val="00150BBC"/>
    <w:rsid w:val="00150EFC"/>
    <w:rsid w:val="00151889"/>
    <w:rsid w:val="00151ACF"/>
    <w:rsid w:val="00152CB9"/>
    <w:rsid w:val="0015346A"/>
    <w:rsid w:val="0015355F"/>
    <w:rsid w:val="00153B96"/>
    <w:rsid w:val="00153C20"/>
    <w:rsid w:val="00153E97"/>
    <w:rsid w:val="0015490E"/>
    <w:rsid w:val="00154E12"/>
    <w:rsid w:val="00155CA4"/>
    <w:rsid w:val="00155CF1"/>
    <w:rsid w:val="00156209"/>
    <w:rsid w:val="00156287"/>
    <w:rsid w:val="00156400"/>
    <w:rsid w:val="00156F25"/>
    <w:rsid w:val="00157655"/>
    <w:rsid w:val="001605D4"/>
    <w:rsid w:val="00160663"/>
    <w:rsid w:val="00161023"/>
    <w:rsid w:val="00161081"/>
    <w:rsid w:val="0016169D"/>
    <w:rsid w:val="00163532"/>
    <w:rsid w:val="00163910"/>
    <w:rsid w:val="00163C7D"/>
    <w:rsid w:val="00164849"/>
    <w:rsid w:val="0016539E"/>
    <w:rsid w:val="001659FA"/>
    <w:rsid w:val="00165FF3"/>
    <w:rsid w:val="00166298"/>
    <w:rsid w:val="001677A7"/>
    <w:rsid w:val="00167965"/>
    <w:rsid w:val="00167DD1"/>
    <w:rsid w:val="001704BE"/>
    <w:rsid w:val="0017068F"/>
    <w:rsid w:val="00170CF3"/>
    <w:rsid w:val="00172808"/>
    <w:rsid w:val="00172E28"/>
    <w:rsid w:val="00173E71"/>
    <w:rsid w:val="0017420A"/>
    <w:rsid w:val="0017523A"/>
    <w:rsid w:val="001755AB"/>
    <w:rsid w:val="001778AD"/>
    <w:rsid w:val="00180889"/>
    <w:rsid w:val="00181284"/>
    <w:rsid w:val="0018134E"/>
    <w:rsid w:val="00181512"/>
    <w:rsid w:val="001816EE"/>
    <w:rsid w:val="001821D9"/>
    <w:rsid w:val="00182575"/>
    <w:rsid w:val="00182A64"/>
    <w:rsid w:val="00182BA2"/>
    <w:rsid w:val="00183414"/>
    <w:rsid w:val="00183530"/>
    <w:rsid w:val="00183D37"/>
    <w:rsid w:val="00184552"/>
    <w:rsid w:val="00186E4A"/>
    <w:rsid w:val="00186E4F"/>
    <w:rsid w:val="0018716B"/>
    <w:rsid w:val="00187D68"/>
    <w:rsid w:val="001923CF"/>
    <w:rsid w:val="0019283D"/>
    <w:rsid w:val="001930F8"/>
    <w:rsid w:val="001951CD"/>
    <w:rsid w:val="00196853"/>
    <w:rsid w:val="001969C9"/>
    <w:rsid w:val="0019744E"/>
    <w:rsid w:val="00197CD5"/>
    <w:rsid w:val="001A0453"/>
    <w:rsid w:val="001A0699"/>
    <w:rsid w:val="001A0B13"/>
    <w:rsid w:val="001A0BA3"/>
    <w:rsid w:val="001A18A0"/>
    <w:rsid w:val="001A1AC3"/>
    <w:rsid w:val="001A3E65"/>
    <w:rsid w:val="001A49E3"/>
    <w:rsid w:val="001A543B"/>
    <w:rsid w:val="001A5ABE"/>
    <w:rsid w:val="001A5E54"/>
    <w:rsid w:val="001A64EE"/>
    <w:rsid w:val="001A659D"/>
    <w:rsid w:val="001A67AF"/>
    <w:rsid w:val="001A6C63"/>
    <w:rsid w:val="001A7AD5"/>
    <w:rsid w:val="001A7D11"/>
    <w:rsid w:val="001A7F08"/>
    <w:rsid w:val="001B0D3A"/>
    <w:rsid w:val="001B13E4"/>
    <w:rsid w:val="001B1975"/>
    <w:rsid w:val="001B1A4E"/>
    <w:rsid w:val="001B23CF"/>
    <w:rsid w:val="001B253F"/>
    <w:rsid w:val="001B3B1C"/>
    <w:rsid w:val="001B3D50"/>
    <w:rsid w:val="001B45CB"/>
    <w:rsid w:val="001B464C"/>
    <w:rsid w:val="001B47AF"/>
    <w:rsid w:val="001B6076"/>
    <w:rsid w:val="001B70DE"/>
    <w:rsid w:val="001B722E"/>
    <w:rsid w:val="001B72F3"/>
    <w:rsid w:val="001C0929"/>
    <w:rsid w:val="001C1326"/>
    <w:rsid w:val="001C14F4"/>
    <w:rsid w:val="001C1BF7"/>
    <w:rsid w:val="001C1E1B"/>
    <w:rsid w:val="001C22C9"/>
    <w:rsid w:val="001C22CA"/>
    <w:rsid w:val="001C27D2"/>
    <w:rsid w:val="001C2BB3"/>
    <w:rsid w:val="001C3429"/>
    <w:rsid w:val="001C4D0D"/>
    <w:rsid w:val="001C5516"/>
    <w:rsid w:val="001C686F"/>
    <w:rsid w:val="001C6E07"/>
    <w:rsid w:val="001C6FC6"/>
    <w:rsid w:val="001C78A1"/>
    <w:rsid w:val="001C7FB1"/>
    <w:rsid w:val="001D039D"/>
    <w:rsid w:val="001D0652"/>
    <w:rsid w:val="001D09FF"/>
    <w:rsid w:val="001D0C96"/>
    <w:rsid w:val="001D200E"/>
    <w:rsid w:val="001D2727"/>
    <w:rsid w:val="001D2A33"/>
    <w:rsid w:val="001D3B05"/>
    <w:rsid w:val="001D3B91"/>
    <w:rsid w:val="001D4049"/>
    <w:rsid w:val="001D4785"/>
    <w:rsid w:val="001D4812"/>
    <w:rsid w:val="001D5315"/>
    <w:rsid w:val="001D5683"/>
    <w:rsid w:val="001D5B22"/>
    <w:rsid w:val="001D5CCD"/>
    <w:rsid w:val="001D5DD4"/>
    <w:rsid w:val="001D6085"/>
    <w:rsid w:val="001D63B5"/>
    <w:rsid w:val="001D63D4"/>
    <w:rsid w:val="001D6CBF"/>
    <w:rsid w:val="001D6E4C"/>
    <w:rsid w:val="001D75E8"/>
    <w:rsid w:val="001E00F9"/>
    <w:rsid w:val="001E03BA"/>
    <w:rsid w:val="001E0B25"/>
    <w:rsid w:val="001E0E8E"/>
    <w:rsid w:val="001E1E18"/>
    <w:rsid w:val="001E21C9"/>
    <w:rsid w:val="001E2A75"/>
    <w:rsid w:val="001E2B01"/>
    <w:rsid w:val="001E36EC"/>
    <w:rsid w:val="001E3CBE"/>
    <w:rsid w:val="001E4324"/>
    <w:rsid w:val="001E512E"/>
    <w:rsid w:val="001E5A89"/>
    <w:rsid w:val="001E67FC"/>
    <w:rsid w:val="001E6869"/>
    <w:rsid w:val="001E70E9"/>
    <w:rsid w:val="001F150E"/>
    <w:rsid w:val="001F2126"/>
    <w:rsid w:val="001F2827"/>
    <w:rsid w:val="001F2A2F"/>
    <w:rsid w:val="001F31D3"/>
    <w:rsid w:val="001F3FAA"/>
    <w:rsid w:val="001F4701"/>
    <w:rsid w:val="001F49F1"/>
    <w:rsid w:val="001F4F26"/>
    <w:rsid w:val="001F4F33"/>
    <w:rsid w:val="001F55B6"/>
    <w:rsid w:val="001F66CB"/>
    <w:rsid w:val="001F6F46"/>
    <w:rsid w:val="001F700F"/>
    <w:rsid w:val="001F72B8"/>
    <w:rsid w:val="00200404"/>
    <w:rsid w:val="00201199"/>
    <w:rsid w:val="00201FAF"/>
    <w:rsid w:val="00202090"/>
    <w:rsid w:val="002022CC"/>
    <w:rsid w:val="00202DCB"/>
    <w:rsid w:val="00204021"/>
    <w:rsid w:val="002048EA"/>
    <w:rsid w:val="00205561"/>
    <w:rsid w:val="002058EC"/>
    <w:rsid w:val="00205E88"/>
    <w:rsid w:val="00206832"/>
    <w:rsid w:val="002070E6"/>
    <w:rsid w:val="002071A0"/>
    <w:rsid w:val="00207F1F"/>
    <w:rsid w:val="00210023"/>
    <w:rsid w:val="00210500"/>
    <w:rsid w:val="00210902"/>
    <w:rsid w:val="00210E78"/>
    <w:rsid w:val="00211442"/>
    <w:rsid w:val="00211C6A"/>
    <w:rsid w:val="0021222D"/>
    <w:rsid w:val="0021237A"/>
    <w:rsid w:val="00212457"/>
    <w:rsid w:val="002125B7"/>
    <w:rsid w:val="0021280D"/>
    <w:rsid w:val="00212A45"/>
    <w:rsid w:val="00212C8D"/>
    <w:rsid w:val="002133DA"/>
    <w:rsid w:val="0021373F"/>
    <w:rsid w:val="002137A4"/>
    <w:rsid w:val="00214B77"/>
    <w:rsid w:val="00214FA5"/>
    <w:rsid w:val="00215578"/>
    <w:rsid w:val="002156CD"/>
    <w:rsid w:val="00215DF2"/>
    <w:rsid w:val="0021641A"/>
    <w:rsid w:val="00217423"/>
    <w:rsid w:val="002175C9"/>
    <w:rsid w:val="00217C11"/>
    <w:rsid w:val="0022133B"/>
    <w:rsid w:val="002219BD"/>
    <w:rsid w:val="00221B98"/>
    <w:rsid w:val="00221E95"/>
    <w:rsid w:val="00222729"/>
    <w:rsid w:val="002241C0"/>
    <w:rsid w:val="002248BD"/>
    <w:rsid w:val="0022544F"/>
    <w:rsid w:val="002264E3"/>
    <w:rsid w:val="002265DF"/>
    <w:rsid w:val="00226D06"/>
    <w:rsid w:val="0022746F"/>
    <w:rsid w:val="0022750D"/>
    <w:rsid w:val="00227CAE"/>
    <w:rsid w:val="00231817"/>
    <w:rsid w:val="0023258A"/>
    <w:rsid w:val="00232EF3"/>
    <w:rsid w:val="002339F7"/>
    <w:rsid w:val="00234D15"/>
    <w:rsid w:val="002352EA"/>
    <w:rsid w:val="00235BA9"/>
    <w:rsid w:val="00235E9C"/>
    <w:rsid w:val="002369D2"/>
    <w:rsid w:val="00237562"/>
    <w:rsid w:val="002379F6"/>
    <w:rsid w:val="00237FF2"/>
    <w:rsid w:val="0024036B"/>
    <w:rsid w:val="002405F1"/>
    <w:rsid w:val="00240761"/>
    <w:rsid w:val="00240CA1"/>
    <w:rsid w:val="002415E1"/>
    <w:rsid w:val="00241762"/>
    <w:rsid w:val="00241C63"/>
    <w:rsid w:val="00242419"/>
    <w:rsid w:val="00242900"/>
    <w:rsid w:val="00242914"/>
    <w:rsid w:val="00242D20"/>
    <w:rsid w:val="0024391B"/>
    <w:rsid w:val="00243E5F"/>
    <w:rsid w:val="00245365"/>
    <w:rsid w:val="002462EB"/>
    <w:rsid w:val="00246479"/>
    <w:rsid w:val="00247484"/>
    <w:rsid w:val="00247502"/>
    <w:rsid w:val="00247F14"/>
    <w:rsid w:val="002501DC"/>
    <w:rsid w:val="00250C32"/>
    <w:rsid w:val="00250F6F"/>
    <w:rsid w:val="00251429"/>
    <w:rsid w:val="002514A9"/>
    <w:rsid w:val="0025214C"/>
    <w:rsid w:val="0025230B"/>
    <w:rsid w:val="00252669"/>
    <w:rsid w:val="00252BA4"/>
    <w:rsid w:val="002546F3"/>
    <w:rsid w:val="00254E9D"/>
    <w:rsid w:val="0025563E"/>
    <w:rsid w:val="00255673"/>
    <w:rsid w:val="00255CCC"/>
    <w:rsid w:val="00256016"/>
    <w:rsid w:val="00256321"/>
    <w:rsid w:val="00256805"/>
    <w:rsid w:val="00256B08"/>
    <w:rsid w:val="00256D9B"/>
    <w:rsid w:val="00256FA7"/>
    <w:rsid w:val="00257394"/>
    <w:rsid w:val="0025798C"/>
    <w:rsid w:val="00257E4E"/>
    <w:rsid w:val="0026071B"/>
    <w:rsid w:val="00260DC9"/>
    <w:rsid w:val="00260EFD"/>
    <w:rsid w:val="00261509"/>
    <w:rsid w:val="002615A8"/>
    <w:rsid w:val="00261AA7"/>
    <w:rsid w:val="00261EC8"/>
    <w:rsid w:val="00262BDC"/>
    <w:rsid w:val="00262CE5"/>
    <w:rsid w:val="0026505F"/>
    <w:rsid w:val="002651EE"/>
    <w:rsid w:val="00265A70"/>
    <w:rsid w:val="00265CB7"/>
    <w:rsid w:val="00266070"/>
    <w:rsid w:val="00267D0A"/>
    <w:rsid w:val="00270154"/>
    <w:rsid w:val="00270C4A"/>
    <w:rsid w:val="00270C86"/>
    <w:rsid w:val="00270E12"/>
    <w:rsid w:val="00271AAB"/>
    <w:rsid w:val="00272708"/>
    <w:rsid w:val="00274576"/>
    <w:rsid w:val="00274848"/>
    <w:rsid w:val="00274B09"/>
    <w:rsid w:val="00274EA6"/>
    <w:rsid w:val="00275837"/>
    <w:rsid w:val="002760B4"/>
    <w:rsid w:val="00276167"/>
    <w:rsid w:val="00277AA2"/>
    <w:rsid w:val="002801FF"/>
    <w:rsid w:val="002806F9"/>
    <w:rsid w:val="002807BF"/>
    <w:rsid w:val="00281C60"/>
    <w:rsid w:val="00282710"/>
    <w:rsid w:val="002830DF"/>
    <w:rsid w:val="00283A33"/>
    <w:rsid w:val="00283CC3"/>
    <w:rsid w:val="00283F29"/>
    <w:rsid w:val="00283F58"/>
    <w:rsid w:val="0028563B"/>
    <w:rsid w:val="00285890"/>
    <w:rsid w:val="00285903"/>
    <w:rsid w:val="00285F7D"/>
    <w:rsid w:val="002863E4"/>
    <w:rsid w:val="002866F7"/>
    <w:rsid w:val="002869E1"/>
    <w:rsid w:val="00290D7E"/>
    <w:rsid w:val="0029155F"/>
    <w:rsid w:val="00292ADB"/>
    <w:rsid w:val="0029302E"/>
    <w:rsid w:val="00293324"/>
    <w:rsid w:val="002936C9"/>
    <w:rsid w:val="00294685"/>
    <w:rsid w:val="00294980"/>
    <w:rsid w:val="00296325"/>
    <w:rsid w:val="00296DB4"/>
    <w:rsid w:val="00297ABA"/>
    <w:rsid w:val="00297BB1"/>
    <w:rsid w:val="002A0287"/>
    <w:rsid w:val="002A0820"/>
    <w:rsid w:val="002A1815"/>
    <w:rsid w:val="002A22EA"/>
    <w:rsid w:val="002A245A"/>
    <w:rsid w:val="002A26EE"/>
    <w:rsid w:val="002A2AB5"/>
    <w:rsid w:val="002A339F"/>
    <w:rsid w:val="002A38C1"/>
    <w:rsid w:val="002A3ED0"/>
    <w:rsid w:val="002A4136"/>
    <w:rsid w:val="002A4156"/>
    <w:rsid w:val="002A48B4"/>
    <w:rsid w:val="002A4A8D"/>
    <w:rsid w:val="002A4AE4"/>
    <w:rsid w:val="002A5953"/>
    <w:rsid w:val="002A59E3"/>
    <w:rsid w:val="002A5F6F"/>
    <w:rsid w:val="002A64F9"/>
    <w:rsid w:val="002A6E6F"/>
    <w:rsid w:val="002A7170"/>
    <w:rsid w:val="002A7411"/>
    <w:rsid w:val="002A74FF"/>
    <w:rsid w:val="002A7CF0"/>
    <w:rsid w:val="002B123D"/>
    <w:rsid w:val="002B145F"/>
    <w:rsid w:val="002B22E6"/>
    <w:rsid w:val="002B3075"/>
    <w:rsid w:val="002B33DC"/>
    <w:rsid w:val="002B3B9B"/>
    <w:rsid w:val="002B4B9E"/>
    <w:rsid w:val="002B6452"/>
    <w:rsid w:val="002B6B53"/>
    <w:rsid w:val="002C17CC"/>
    <w:rsid w:val="002C1977"/>
    <w:rsid w:val="002C1A4F"/>
    <w:rsid w:val="002C1AD3"/>
    <w:rsid w:val="002C22E3"/>
    <w:rsid w:val="002C2EC3"/>
    <w:rsid w:val="002C317D"/>
    <w:rsid w:val="002C36F5"/>
    <w:rsid w:val="002C42FA"/>
    <w:rsid w:val="002C4FA3"/>
    <w:rsid w:val="002C5E53"/>
    <w:rsid w:val="002C605C"/>
    <w:rsid w:val="002C6D7A"/>
    <w:rsid w:val="002C7483"/>
    <w:rsid w:val="002C78A2"/>
    <w:rsid w:val="002C7BBA"/>
    <w:rsid w:val="002D013A"/>
    <w:rsid w:val="002D0D0E"/>
    <w:rsid w:val="002D1133"/>
    <w:rsid w:val="002D12EA"/>
    <w:rsid w:val="002D1C64"/>
    <w:rsid w:val="002D1EAE"/>
    <w:rsid w:val="002D2FBF"/>
    <w:rsid w:val="002D3C5B"/>
    <w:rsid w:val="002D3CC7"/>
    <w:rsid w:val="002D3D60"/>
    <w:rsid w:val="002D3E70"/>
    <w:rsid w:val="002D479D"/>
    <w:rsid w:val="002D47FB"/>
    <w:rsid w:val="002D4806"/>
    <w:rsid w:val="002D499A"/>
    <w:rsid w:val="002D4E66"/>
    <w:rsid w:val="002D511A"/>
    <w:rsid w:val="002D51A5"/>
    <w:rsid w:val="002D5295"/>
    <w:rsid w:val="002D75CA"/>
    <w:rsid w:val="002E02A6"/>
    <w:rsid w:val="002E0B51"/>
    <w:rsid w:val="002E1EC8"/>
    <w:rsid w:val="002E1FB2"/>
    <w:rsid w:val="002E2560"/>
    <w:rsid w:val="002E3410"/>
    <w:rsid w:val="002E49D4"/>
    <w:rsid w:val="002E4D98"/>
    <w:rsid w:val="002E5655"/>
    <w:rsid w:val="002E5C71"/>
    <w:rsid w:val="002E64D7"/>
    <w:rsid w:val="002E6BB8"/>
    <w:rsid w:val="002E76D2"/>
    <w:rsid w:val="002E77E0"/>
    <w:rsid w:val="002F06DA"/>
    <w:rsid w:val="002F0D06"/>
    <w:rsid w:val="002F17B5"/>
    <w:rsid w:val="002F278B"/>
    <w:rsid w:val="002F2889"/>
    <w:rsid w:val="002F2C5A"/>
    <w:rsid w:val="002F474F"/>
    <w:rsid w:val="002F4DC1"/>
    <w:rsid w:val="003001DA"/>
    <w:rsid w:val="00300488"/>
    <w:rsid w:val="00300E44"/>
    <w:rsid w:val="003020C4"/>
    <w:rsid w:val="0030231B"/>
    <w:rsid w:val="003025C5"/>
    <w:rsid w:val="00302727"/>
    <w:rsid w:val="003029AC"/>
    <w:rsid w:val="00302B61"/>
    <w:rsid w:val="0030364F"/>
    <w:rsid w:val="0030380E"/>
    <w:rsid w:val="00303D89"/>
    <w:rsid w:val="00303E1C"/>
    <w:rsid w:val="003045A6"/>
    <w:rsid w:val="00304A5E"/>
    <w:rsid w:val="0030515F"/>
    <w:rsid w:val="00305B8A"/>
    <w:rsid w:val="00305C6B"/>
    <w:rsid w:val="00305DE2"/>
    <w:rsid w:val="003063FF"/>
    <w:rsid w:val="00306DBC"/>
    <w:rsid w:val="0030705F"/>
    <w:rsid w:val="0030754F"/>
    <w:rsid w:val="00307AE2"/>
    <w:rsid w:val="003100F0"/>
    <w:rsid w:val="003121C5"/>
    <w:rsid w:val="00312B31"/>
    <w:rsid w:val="00312B3E"/>
    <w:rsid w:val="00312BA2"/>
    <w:rsid w:val="00313138"/>
    <w:rsid w:val="00313921"/>
    <w:rsid w:val="00313EB6"/>
    <w:rsid w:val="00313EF2"/>
    <w:rsid w:val="00314FF9"/>
    <w:rsid w:val="00316A2C"/>
    <w:rsid w:val="0031730C"/>
    <w:rsid w:val="00317463"/>
    <w:rsid w:val="0031787C"/>
    <w:rsid w:val="00317908"/>
    <w:rsid w:val="00322921"/>
    <w:rsid w:val="00322AF2"/>
    <w:rsid w:val="003237DA"/>
    <w:rsid w:val="00325009"/>
    <w:rsid w:val="00325F25"/>
    <w:rsid w:val="00326B5D"/>
    <w:rsid w:val="003279DA"/>
    <w:rsid w:val="00327F5B"/>
    <w:rsid w:val="00327F65"/>
    <w:rsid w:val="0033026D"/>
    <w:rsid w:val="003306E8"/>
    <w:rsid w:val="00330729"/>
    <w:rsid w:val="003316F8"/>
    <w:rsid w:val="00332AE5"/>
    <w:rsid w:val="00332DFC"/>
    <w:rsid w:val="00333460"/>
    <w:rsid w:val="003335FC"/>
    <w:rsid w:val="00333C4D"/>
    <w:rsid w:val="00334327"/>
    <w:rsid w:val="00334C74"/>
    <w:rsid w:val="00334E31"/>
    <w:rsid w:val="00334F13"/>
    <w:rsid w:val="0033589C"/>
    <w:rsid w:val="00335BE3"/>
    <w:rsid w:val="00335F57"/>
    <w:rsid w:val="00336A58"/>
    <w:rsid w:val="00337051"/>
    <w:rsid w:val="003373E0"/>
    <w:rsid w:val="0034008E"/>
    <w:rsid w:val="00340463"/>
    <w:rsid w:val="00340A3B"/>
    <w:rsid w:val="00341BF6"/>
    <w:rsid w:val="00341F33"/>
    <w:rsid w:val="00343764"/>
    <w:rsid w:val="003439A8"/>
    <w:rsid w:val="00343EE6"/>
    <w:rsid w:val="00344B37"/>
    <w:rsid w:val="00344F4E"/>
    <w:rsid w:val="003471A1"/>
    <w:rsid w:val="003472B8"/>
    <w:rsid w:val="00347D57"/>
    <w:rsid w:val="00350628"/>
    <w:rsid w:val="00350B6D"/>
    <w:rsid w:val="00351406"/>
    <w:rsid w:val="00352145"/>
    <w:rsid w:val="00352912"/>
    <w:rsid w:val="00352C7D"/>
    <w:rsid w:val="0035349F"/>
    <w:rsid w:val="0035364E"/>
    <w:rsid w:val="003552C2"/>
    <w:rsid w:val="003557C9"/>
    <w:rsid w:val="00355822"/>
    <w:rsid w:val="003559DD"/>
    <w:rsid w:val="00355B78"/>
    <w:rsid w:val="00355D94"/>
    <w:rsid w:val="00357CDD"/>
    <w:rsid w:val="00360F14"/>
    <w:rsid w:val="0036113D"/>
    <w:rsid w:val="00361E66"/>
    <w:rsid w:val="0036205C"/>
    <w:rsid w:val="0036240C"/>
    <w:rsid w:val="003624A9"/>
    <w:rsid w:val="003627A6"/>
    <w:rsid w:val="00364098"/>
    <w:rsid w:val="00365238"/>
    <w:rsid w:val="00365AA6"/>
    <w:rsid w:val="003661B8"/>
    <w:rsid w:val="00366227"/>
    <w:rsid w:val="00367194"/>
    <w:rsid w:val="003676C9"/>
    <w:rsid w:val="00370247"/>
    <w:rsid w:val="003702D8"/>
    <w:rsid w:val="0037096F"/>
    <w:rsid w:val="00370BB9"/>
    <w:rsid w:val="00371DDD"/>
    <w:rsid w:val="00371F1F"/>
    <w:rsid w:val="003728CF"/>
    <w:rsid w:val="00373EEE"/>
    <w:rsid w:val="003753CA"/>
    <w:rsid w:val="00375716"/>
    <w:rsid w:val="00375AB9"/>
    <w:rsid w:val="00376BB5"/>
    <w:rsid w:val="003776E1"/>
    <w:rsid w:val="00380650"/>
    <w:rsid w:val="00380C58"/>
    <w:rsid w:val="00380E02"/>
    <w:rsid w:val="003818C0"/>
    <w:rsid w:val="00382743"/>
    <w:rsid w:val="00382961"/>
    <w:rsid w:val="003830E2"/>
    <w:rsid w:val="00383B3C"/>
    <w:rsid w:val="00384179"/>
    <w:rsid w:val="00384A45"/>
    <w:rsid w:val="0038509D"/>
    <w:rsid w:val="00385366"/>
    <w:rsid w:val="00385CF1"/>
    <w:rsid w:val="00386198"/>
    <w:rsid w:val="00386680"/>
    <w:rsid w:val="003866C1"/>
    <w:rsid w:val="0038675B"/>
    <w:rsid w:val="00387345"/>
    <w:rsid w:val="00387481"/>
    <w:rsid w:val="00387544"/>
    <w:rsid w:val="00390E19"/>
    <w:rsid w:val="0039145A"/>
    <w:rsid w:val="003928D8"/>
    <w:rsid w:val="00393126"/>
    <w:rsid w:val="0039312B"/>
    <w:rsid w:val="00394DA3"/>
    <w:rsid w:val="003962AE"/>
    <w:rsid w:val="003974A4"/>
    <w:rsid w:val="00397D50"/>
    <w:rsid w:val="003A0705"/>
    <w:rsid w:val="003A0B57"/>
    <w:rsid w:val="003A0C00"/>
    <w:rsid w:val="003A0F38"/>
    <w:rsid w:val="003A1405"/>
    <w:rsid w:val="003A1580"/>
    <w:rsid w:val="003A184F"/>
    <w:rsid w:val="003A21C8"/>
    <w:rsid w:val="003A239A"/>
    <w:rsid w:val="003A23E0"/>
    <w:rsid w:val="003A2452"/>
    <w:rsid w:val="003A2A4A"/>
    <w:rsid w:val="003A3043"/>
    <w:rsid w:val="003A3814"/>
    <w:rsid w:val="003A3900"/>
    <w:rsid w:val="003A3988"/>
    <w:rsid w:val="003A3A65"/>
    <w:rsid w:val="003A5401"/>
    <w:rsid w:val="003A5ED5"/>
    <w:rsid w:val="003A6487"/>
    <w:rsid w:val="003A704C"/>
    <w:rsid w:val="003A72E7"/>
    <w:rsid w:val="003A7C8C"/>
    <w:rsid w:val="003B0716"/>
    <w:rsid w:val="003B14D3"/>
    <w:rsid w:val="003B1E67"/>
    <w:rsid w:val="003B225D"/>
    <w:rsid w:val="003B2555"/>
    <w:rsid w:val="003B3291"/>
    <w:rsid w:val="003B3967"/>
    <w:rsid w:val="003B3CC8"/>
    <w:rsid w:val="003B3E6C"/>
    <w:rsid w:val="003B421E"/>
    <w:rsid w:val="003B4990"/>
    <w:rsid w:val="003B49EC"/>
    <w:rsid w:val="003B50CC"/>
    <w:rsid w:val="003B5221"/>
    <w:rsid w:val="003B5709"/>
    <w:rsid w:val="003B59E4"/>
    <w:rsid w:val="003B5FF2"/>
    <w:rsid w:val="003B725E"/>
    <w:rsid w:val="003B73F9"/>
    <w:rsid w:val="003C0669"/>
    <w:rsid w:val="003C09A9"/>
    <w:rsid w:val="003C1329"/>
    <w:rsid w:val="003C1A54"/>
    <w:rsid w:val="003C1B92"/>
    <w:rsid w:val="003C1E5B"/>
    <w:rsid w:val="003C1E61"/>
    <w:rsid w:val="003C23B1"/>
    <w:rsid w:val="003C347B"/>
    <w:rsid w:val="003C3DE5"/>
    <w:rsid w:val="003C4E61"/>
    <w:rsid w:val="003C534D"/>
    <w:rsid w:val="003C57A5"/>
    <w:rsid w:val="003C5A47"/>
    <w:rsid w:val="003C602B"/>
    <w:rsid w:val="003C677E"/>
    <w:rsid w:val="003C6BDF"/>
    <w:rsid w:val="003C6CB8"/>
    <w:rsid w:val="003C6D9D"/>
    <w:rsid w:val="003C7DEC"/>
    <w:rsid w:val="003D200E"/>
    <w:rsid w:val="003D29EE"/>
    <w:rsid w:val="003D2A05"/>
    <w:rsid w:val="003D3F87"/>
    <w:rsid w:val="003D4E13"/>
    <w:rsid w:val="003D526F"/>
    <w:rsid w:val="003D5E96"/>
    <w:rsid w:val="003D69F8"/>
    <w:rsid w:val="003D6F82"/>
    <w:rsid w:val="003D74FB"/>
    <w:rsid w:val="003E0241"/>
    <w:rsid w:val="003E032B"/>
    <w:rsid w:val="003E17AF"/>
    <w:rsid w:val="003E2668"/>
    <w:rsid w:val="003E3046"/>
    <w:rsid w:val="003E37CF"/>
    <w:rsid w:val="003E436B"/>
    <w:rsid w:val="003E5131"/>
    <w:rsid w:val="003E5B9A"/>
    <w:rsid w:val="003E6907"/>
    <w:rsid w:val="003E6FC2"/>
    <w:rsid w:val="003E71C6"/>
    <w:rsid w:val="003E771A"/>
    <w:rsid w:val="003F03BA"/>
    <w:rsid w:val="003F05CD"/>
    <w:rsid w:val="003F2ABA"/>
    <w:rsid w:val="003F2DE2"/>
    <w:rsid w:val="003F312A"/>
    <w:rsid w:val="003F3937"/>
    <w:rsid w:val="003F3C86"/>
    <w:rsid w:val="003F4082"/>
    <w:rsid w:val="003F4993"/>
    <w:rsid w:val="003F54C8"/>
    <w:rsid w:val="003F672A"/>
    <w:rsid w:val="003F72C4"/>
    <w:rsid w:val="003F74DB"/>
    <w:rsid w:val="003F7DBB"/>
    <w:rsid w:val="004004F8"/>
    <w:rsid w:val="004006E3"/>
    <w:rsid w:val="004007BD"/>
    <w:rsid w:val="00400A05"/>
    <w:rsid w:val="0040124C"/>
    <w:rsid w:val="00401EC3"/>
    <w:rsid w:val="00404127"/>
    <w:rsid w:val="00404BAA"/>
    <w:rsid w:val="0040579E"/>
    <w:rsid w:val="00405A7B"/>
    <w:rsid w:val="00405C5F"/>
    <w:rsid w:val="004065B6"/>
    <w:rsid w:val="004071BA"/>
    <w:rsid w:val="0040799C"/>
    <w:rsid w:val="004104B8"/>
    <w:rsid w:val="0041151A"/>
    <w:rsid w:val="00411BB4"/>
    <w:rsid w:val="00412185"/>
    <w:rsid w:val="00412729"/>
    <w:rsid w:val="00412C75"/>
    <w:rsid w:val="00413485"/>
    <w:rsid w:val="00413AFE"/>
    <w:rsid w:val="00414922"/>
    <w:rsid w:val="00415889"/>
    <w:rsid w:val="00415E73"/>
    <w:rsid w:val="00417FCB"/>
    <w:rsid w:val="00420CF5"/>
    <w:rsid w:val="00420D36"/>
    <w:rsid w:val="00421316"/>
    <w:rsid w:val="004215E6"/>
    <w:rsid w:val="0042177B"/>
    <w:rsid w:val="0042197E"/>
    <w:rsid w:val="00421F89"/>
    <w:rsid w:val="00423096"/>
    <w:rsid w:val="00423171"/>
    <w:rsid w:val="00423A18"/>
    <w:rsid w:val="00423EB0"/>
    <w:rsid w:val="00424313"/>
    <w:rsid w:val="004256AE"/>
    <w:rsid w:val="00425822"/>
    <w:rsid w:val="0042638F"/>
    <w:rsid w:val="00426BFF"/>
    <w:rsid w:val="0042741C"/>
    <w:rsid w:val="00430E08"/>
    <w:rsid w:val="00430E6A"/>
    <w:rsid w:val="004311CC"/>
    <w:rsid w:val="0043277F"/>
    <w:rsid w:val="00432DB4"/>
    <w:rsid w:val="00433004"/>
    <w:rsid w:val="00433091"/>
    <w:rsid w:val="004339EE"/>
    <w:rsid w:val="00433D3C"/>
    <w:rsid w:val="004343D5"/>
    <w:rsid w:val="004350C2"/>
    <w:rsid w:val="00435462"/>
    <w:rsid w:val="004355D2"/>
    <w:rsid w:val="00436044"/>
    <w:rsid w:val="00436B12"/>
    <w:rsid w:val="00436DFB"/>
    <w:rsid w:val="004378DE"/>
    <w:rsid w:val="00437EBD"/>
    <w:rsid w:val="00441050"/>
    <w:rsid w:val="004421DA"/>
    <w:rsid w:val="00444370"/>
    <w:rsid w:val="00444ED4"/>
    <w:rsid w:val="0044583C"/>
    <w:rsid w:val="00446CD9"/>
    <w:rsid w:val="00446DAA"/>
    <w:rsid w:val="00447A27"/>
    <w:rsid w:val="00447BE1"/>
    <w:rsid w:val="00450507"/>
    <w:rsid w:val="00450F55"/>
    <w:rsid w:val="004513EA"/>
    <w:rsid w:val="00451A5C"/>
    <w:rsid w:val="004522F0"/>
    <w:rsid w:val="0045272F"/>
    <w:rsid w:val="00452D33"/>
    <w:rsid w:val="00452DF5"/>
    <w:rsid w:val="0045353C"/>
    <w:rsid w:val="0045397A"/>
    <w:rsid w:val="00453A6E"/>
    <w:rsid w:val="00453C49"/>
    <w:rsid w:val="00453E1E"/>
    <w:rsid w:val="00455351"/>
    <w:rsid w:val="00455913"/>
    <w:rsid w:val="00455CA7"/>
    <w:rsid w:val="00455CBE"/>
    <w:rsid w:val="00455FC0"/>
    <w:rsid w:val="00456B74"/>
    <w:rsid w:val="00456D0F"/>
    <w:rsid w:val="00457424"/>
    <w:rsid w:val="0046121F"/>
    <w:rsid w:val="00461F47"/>
    <w:rsid w:val="004620E2"/>
    <w:rsid w:val="00462974"/>
    <w:rsid w:val="00462BAF"/>
    <w:rsid w:val="004630E2"/>
    <w:rsid w:val="00463447"/>
    <w:rsid w:val="004634F1"/>
    <w:rsid w:val="0046391D"/>
    <w:rsid w:val="004649BC"/>
    <w:rsid w:val="00464AA6"/>
    <w:rsid w:val="004655CF"/>
    <w:rsid w:val="0046617E"/>
    <w:rsid w:val="00466681"/>
    <w:rsid w:val="00466A93"/>
    <w:rsid w:val="00467933"/>
    <w:rsid w:val="00467A80"/>
    <w:rsid w:val="00470550"/>
    <w:rsid w:val="004706CD"/>
    <w:rsid w:val="00470809"/>
    <w:rsid w:val="00471047"/>
    <w:rsid w:val="00471C72"/>
    <w:rsid w:val="00471DCA"/>
    <w:rsid w:val="00472210"/>
    <w:rsid w:val="00472A0D"/>
    <w:rsid w:val="0047305D"/>
    <w:rsid w:val="004737F7"/>
    <w:rsid w:val="00473A16"/>
    <w:rsid w:val="00473C84"/>
    <w:rsid w:val="00473CA4"/>
    <w:rsid w:val="00474478"/>
    <w:rsid w:val="004749E4"/>
    <w:rsid w:val="00474BA3"/>
    <w:rsid w:val="0047552D"/>
    <w:rsid w:val="00476CEB"/>
    <w:rsid w:val="00476E78"/>
    <w:rsid w:val="004774E3"/>
    <w:rsid w:val="00477A96"/>
    <w:rsid w:val="00480199"/>
    <w:rsid w:val="00481034"/>
    <w:rsid w:val="004815CD"/>
    <w:rsid w:val="0048171D"/>
    <w:rsid w:val="004819E2"/>
    <w:rsid w:val="004819F4"/>
    <w:rsid w:val="00481C88"/>
    <w:rsid w:val="00482320"/>
    <w:rsid w:val="00482C92"/>
    <w:rsid w:val="00483106"/>
    <w:rsid w:val="004837FE"/>
    <w:rsid w:val="004846B1"/>
    <w:rsid w:val="0048611E"/>
    <w:rsid w:val="00486341"/>
    <w:rsid w:val="00486654"/>
    <w:rsid w:val="00486699"/>
    <w:rsid w:val="00486DE9"/>
    <w:rsid w:val="00487785"/>
    <w:rsid w:val="004879D6"/>
    <w:rsid w:val="00487A14"/>
    <w:rsid w:val="004906C8"/>
    <w:rsid w:val="00490B0A"/>
    <w:rsid w:val="0049146A"/>
    <w:rsid w:val="00491CAF"/>
    <w:rsid w:val="004930C1"/>
    <w:rsid w:val="004933A7"/>
    <w:rsid w:val="004936CF"/>
    <w:rsid w:val="0049375F"/>
    <w:rsid w:val="00493CC0"/>
    <w:rsid w:val="00494427"/>
    <w:rsid w:val="00494550"/>
    <w:rsid w:val="00495198"/>
    <w:rsid w:val="00495D22"/>
    <w:rsid w:val="004962EE"/>
    <w:rsid w:val="00496DE3"/>
    <w:rsid w:val="00497061"/>
    <w:rsid w:val="00497960"/>
    <w:rsid w:val="004A0648"/>
    <w:rsid w:val="004A1658"/>
    <w:rsid w:val="004A1CD7"/>
    <w:rsid w:val="004A2440"/>
    <w:rsid w:val="004A2E19"/>
    <w:rsid w:val="004A343C"/>
    <w:rsid w:val="004A38F2"/>
    <w:rsid w:val="004A3ABE"/>
    <w:rsid w:val="004A3C81"/>
    <w:rsid w:val="004A420F"/>
    <w:rsid w:val="004A5656"/>
    <w:rsid w:val="004A5CE8"/>
    <w:rsid w:val="004B0530"/>
    <w:rsid w:val="004B0AED"/>
    <w:rsid w:val="004B14F7"/>
    <w:rsid w:val="004B2F6D"/>
    <w:rsid w:val="004B3224"/>
    <w:rsid w:val="004B3ABA"/>
    <w:rsid w:val="004B5A2F"/>
    <w:rsid w:val="004B5CC0"/>
    <w:rsid w:val="004B711D"/>
    <w:rsid w:val="004B72C9"/>
    <w:rsid w:val="004B7A4B"/>
    <w:rsid w:val="004C0E46"/>
    <w:rsid w:val="004C1EB4"/>
    <w:rsid w:val="004C1EFB"/>
    <w:rsid w:val="004C1F62"/>
    <w:rsid w:val="004C1FB0"/>
    <w:rsid w:val="004C2355"/>
    <w:rsid w:val="004C3213"/>
    <w:rsid w:val="004C32E3"/>
    <w:rsid w:val="004C3410"/>
    <w:rsid w:val="004C4261"/>
    <w:rsid w:val="004C4372"/>
    <w:rsid w:val="004C4427"/>
    <w:rsid w:val="004C49C8"/>
    <w:rsid w:val="004C4C70"/>
    <w:rsid w:val="004C586A"/>
    <w:rsid w:val="004C58DE"/>
    <w:rsid w:val="004C6B72"/>
    <w:rsid w:val="004C6C6B"/>
    <w:rsid w:val="004C6E7C"/>
    <w:rsid w:val="004C6FE5"/>
    <w:rsid w:val="004C73C2"/>
    <w:rsid w:val="004C7693"/>
    <w:rsid w:val="004C7982"/>
    <w:rsid w:val="004C7DFA"/>
    <w:rsid w:val="004D07EC"/>
    <w:rsid w:val="004D0DC4"/>
    <w:rsid w:val="004D0E34"/>
    <w:rsid w:val="004D11CA"/>
    <w:rsid w:val="004D19B5"/>
    <w:rsid w:val="004D1CC5"/>
    <w:rsid w:val="004D1F22"/>
    <w:rsid w:val="004D3046"/>
    <w:rsid w:val="004D34B4"/>
    <w:rsid w:val="004D392F"/>
    <w:rsid w:val="004D3CE3"/>
    <w:rsid w:val="004D3F7D"/>
    <w:rsid w:val="004D47D6"/>
    <w:rsid w:val="004D4BBA"/>
    <w:rsid w:val="004D4E2A"/>
    <w:rsid w:val="004D57CA"/>
    <w:rsid w:val="004D594C"/>
    <w:rsid w:val="004D59C5"/>
    <w:rsid w:val="004D699E"/>
    <w:rsid w:val="004D6E91"/>
    <w:rsid w:val="004D7A6C"/>
    <w:rsid w:val="004D7E03"/>
    <w:rsid w:val="004E08DB"/>
    <w:rsid w:val="004E2199"/>
    <w:rsid w:val="004E26D8"/>
    <w:rsid w:val="004E2908"/>
    <w:rsid w:val="004E321D"/>
    <w:rsid w:val="004E3A9D"/>
    <w:rsid w:val="004E4125"/>
    <w:rsid w:val="004E4363"/>
    <w:rsid w:val="004E5506"/>
    <w:rsid w:val="004E6D14"/>
    <w:rsid w:val="004E7151"/>
    <w:rsid w:val="004E787B"/>
    <w:rsid w:val="004E7CFF"/>
    <w:rsid w:val="004F20A4"/>
    <w:rsid w:val="004F27C3"/>
    <w:rsid w:val="004F2D15"/>
    <w:rsid w:val="004F35C4"/>
    <w:rsid w:val="004F4A45"/>
    <w:rsid w:val="004F4D5D"/>
    <w:rsid w:val="004F67F7"/>
    <w:rsid w:val="004F6882"/>
    <w:rsid w:val="004F71B7"/>
    <w:rsid w:val="004F71ED"/>
    <w:rsid w:val="004F7D92"/>
    <w:rsid w:val="005002FE"/>
    <w:rsid w:val="00500CE7"/>
    <w:rsid w:val="00500E6E"/>
    <w:rsid w:val="0050113F"/>
    <w:rsid w:val="0050145B"/>
    <w:rsid w:val="00501E8C"/>
    <w:rsid w:val="0050246F"/>
    <w:rsid w:val="00502B2A"/>
    <w:rsid w:val="00502BE3"/>
    <w:rsid w:val="00502C27"/>
    <w:rsid w:val="00502EC0"/>
    <w:rsid w:val="00503615"/>
    <w:rsid w:val="0050420E"/>
    <w:rsid w:val="00505263"/>
    <w:rsid w:val="00505B8E"/>
    <w:rsid w:val="00505DB2"/>
    <w:rsid w:val="00505FCB"/>
    <w:rsid w:val="00506548"/>
    <w:rsid w:val="0050687E"/>
    <w:rsid w:val="0050710E"/>
    <w:rsid w:val="0050733A"/>
    <w:rsid w:val="00507FF8"/>
    <w:rsid w:val="00510B55"/>
    <w:rsid w:val="00510B5E"/>
    <w:rsid w:val="0051162E"/>
    <w:rsid w:val="00512BEA"/>
    <w:rsid w:val="00513B1E"/>
    <w:rsid w:val="00513E1A"/>
    <w:rsid w:val="0051420F"/>
    <w:rsid w:val="0051512B"/>
    <w:rsid w:val="00515A02"/>
    <w:rsid w:val="00517F8D"/>
    <w:rsid w:val="005205BC"/>
    <w:rsid w:val="0052093A"/>
    <w:rsid w:val="00521039"/>
    <w:rsid w:val="005210CB"/>
    <w:rsid w:val="0052161A"/>
    <w:rsid w:val="00521647"/>
    <w:rsid w:val="005216DB"/>
    <w:rsid w:val="005225A7"/>
    <w:rsid w:val="00522F6C"/>
    <w:rsid w:val="00523AD9"/>
    <w:rsid w:val="00523B90"/>
    <w:rsid w:val="00523D03"/>
    <w:rsid w:val="0052516E"/>
    <w:rsid w:val="0052544D"/>
    <w:rsid w:val="00525B47"/>
    <w:rsid w:val="0052661D"/>
    <w:rsid w:val="00526E9C"/>
    <w:rsid w:val="00527C67"/>
    <w:rsid w:val="0053010F"/>
    <w:rsid w:val="00530924"/>
    <w:rsid w:val="00531235"/>
    <w:rsid w:val="00531549"/>
    <w:rsid w:val="005315B1"/>
    <w:rsid w:val="00531869"/>
    <w:rsid w:val="00531B4F"/>
    <w:rsid w:val="00531CB5"/>
    <w:rsid w:val="00532B62"/>
    <w:rsid w:val="0053348F"/>
    <w:rsid w:val="00533C4C"/>
    <w:rsid w:val="00534B7D"/>
    <w:rsid w:val="00534B9C"/>
    <w:rsid w:val="00534F0F"/>
    <w:rsid w:val="005353B7"/>
    <w:rsid w:val="00535403"/>
    <w:rsid w:val="00537B6B"/>
    <w:rsid w:val="005414E0"/>
    <w:rsid w:val="00541A99"/>
    <w:rsid w:val="005433A7"/>
    <w:rsid w:val="00543729"/>
    <w:rsid w:val="00543FEE"/>
    <w:rsid w:val="0054420C"/>
    <w:rsid w:val="0054435C"/>
    <w:rsid w:val="00544CCB"/>
    <w:rsid w:val="00544CF9"/>
    <w:rsid w:val="00545B83"/>
    <w:rsid w:val="005463FC"/>
    <w:rsid w:val="0054688A"/>
    <w:rsid w:val="0055035C"/>
    <w:rsid w:val="00551A75"/>
    <w:rsid w:val="00551DA8"/>
    <w:rsid w:val="0055262F"/>
    <w:rsid w:val="00552A5A"/>
    <w:rsid w:val="00552DFE"/>
    <w:rsid w:val="0055387C"/>
    <w:rsid w:val="005538D8"/>
    <w:rsid w:val="005542DD"/>
    <w:rsid w:val="0055477F"/>
    <w:rsid w:val="00554A21"/>
    <w:rsid w:val="00554AF1"/>
    <w:rsid w:val="00555B35"/>
    <w:rsid w:val="00556759"/>
    <w:rsid w:val="00556BC5"/>
    <w:rsid w:val="00556D88"/>
    <w:rsid w:val="005570DA"/>
    <w:rsid w:val="0055719F"/>
    <w:rsid w:val="00557CE1"/>
    <w:rsid w:val="00557DBD"/>
    <w:rsid w:val="0056013C"/>
    <w:rsid w:val="00561C4A"/>
    <w:rsid w:val="00562D95"/>
    <w:rsid w:val="00562F7C"/>
    <w:rsid w:val="00565A16"/>
    <w:rsid w:val="00565C2F"/>
    <w:rsid w:val="0056639C"/>
    <w:rsid w:val="005664F6"/>
    <w:rsid w:val="0057005F"/>
    <w:rsid w:val="005700C4"/>
    <w:rsid w:val="00570BAF"/>
    <w:rsid w:val="0057138A"/>
    <w:rsid w:val="005713D4"/>
    <w:rsid w:val="00572099"/>
    <w:rsid w:val="0057232E"/>
    <w:rsid w:val="00572349"/>
    <w:rsid w:val="0057282D"/>
    <w:rsid w:val="00573083"/>
    <w:rsid w:val="005730FC"/>
    <w:rsid w:val="00573290"/>
    <w:rsid w:val="005739A4"/>
    <w:rsid w:val="00573E7D"/>
    <w:rsid w:val="00574C06"/>
    <w:rsid w:val="00574E21"/>
    <w:rsid w:val="00574E23"/>
    <w:rsid w:val="0057629C"/>
    <w:rsid w:val="00576541"/>
    <w:rsid w:val="0057733E"/>
    <w:rsid w:val="00577BC6"/>
    <w:rsid w:val="0058015A"/>
    <w:rsid w:val="005808C0"/>
    <w:rsid w:val="00580FA3"/>
    <w:rsid w:val="00581CE0"/>
    <w:rsid w:val="0058205B"/>
    <w:rsid w:val="00582D9F"/>
    <w:rsid w:val="00583E96"/>
    <w:rsid w:val="0058582B"/>
    <w:rsid w:val="00585BAD"/>
    <w:rsid w:val="00585BBF"/>
    <w:rsid w:val="005865AA"/>
    <w:rsid w:val="005866B9"/>
    <w:rsid w:val="00587686"/>
    <w:rsid w:val="00587860"/>
    <w:rsid w:val="00587FDB"/>
    <w:rsid w:val="00590099"/>
    <w:rsid w:val="00591EA9"/>
    <w:rsid w:val="005924E6"/>
    <w:rsid w:val="00592B13"/>
    <w:rsid w:val="005937C1"/>
    <w:rsid w:val="00593FC3"/>
    <w:rsid w:val="00593FC4"/>
    <w:rsid w:val="0059402E"/>
    <w:rsid w:val="005947E9"/>
    <w:rsid w:val="005954A8"/>
    <w:rsid w:val="0059577F"/>
    <w:rsid w:val="00595842"/>
    <w:rsid w:val="00595E01"/>
    <w:rsid w:val="00596069"/>
    <w:rsid w:val="0059644B"/>
    <w:rsid w:val="0059660D"/>
    <w:rsid w:val="005968EE"/>
    <w:rsid w:val="00596BDA"/>
    <w:rsid w:val="00596E94"/>
    <w:rsid w:val="00597490"/>
    <w:rsid w:val="00597B96"/>
    <w:rsid w:val="005A0F7E"/>
    <w:rsid w:val="005A136B"/>
    <w:rsid w:val="005A1488"/>
    <w:rsid w:val="005A23AE"/>
    <w:rsid w:val="005A3410"/>
    <w:rsid w:val="005A45A6"/>
    <w:rsid w:val="005A45FF"/>
    <w:rsid w:val="005A4A1A"/>
    <w:rsid w:val="005A59E3"/>
    <w:rsid w:val="005A5B5F"/>
    <w:rsid w:val="005A7049"/>
    <w:rsid w:val="005A71FE"/>
    <w:rsid w:val="005A7268"/>
    <w:rsid w:val="005A7791"/>
    <w:rsid w:val="005B0865"/>
    <w:rsid w:val="005B0E8B"/>
    <w:rsid w:val="005B1B22"/>
    <w:rsid w:val="005B1C11"/>
    <w:rsid w:val="005B1E6A"/>
    <w:rsid w:val="005B2FAF"/>
    <w:rsid w:val="005B3166"/>
    <w:rsid w:val="005B4195"/>
    <w:rsid w:val="005B4F8A"/>
    <w:rsid w:val="005B550A"/>
    <w:rsid w:val="005B674F"/>
    <w:rsid w:val="005B67E5"/>
    <w:rsid w:val="005B6A9D"/>
    <w:rsid w:val="005B7684"/>
    <w:rsid w:val="005B79DA"/>
    <w:rsid w:val="005C03AF"/>
    <w:rsid w:val="005C0A99"/>
    <w:rsid w:val="005C0AE3"/>
    <w:rsid w:val="005C12F8"/>
    <w:rsid w:val="005C180E"/>
    <w:rsid w:val="005C1B1C"/>
    <w:rsid w:val="005C1C90"/>
    <w:rsid w:val="005C1E22"/>
    <w:rsid w:val="005C1F55"/>
    <w:rsid w:val="005C2338"/>
    <w:rsid w:val="005C2546"/>
    <w:rsid w:val="005C3164"/>
    <w:rsid w:val="005C3848"/>
    <w:rsid w:val="005C3D71"/>
    <w:rsid w:val="005C440B"/>
    <w:rsid w:val="005C506B"/>
    <w:rsid w:val="005C51C3"/>
    <w:rsid w:val="005C5A53"/>
    <w:rsid w:val="005C6215"/>
    <w:rsid w:val="005C7CD9"/>
    <w:rsid w:val="005C7DFF"/>
    <w:rsid w:val="005D00F9"/>
    <w:rsid w:val="005D0126"/>
    <w:rsid w:val="005D0D60"/>
    <w:rsid w:val="005D0FF8"/>
    <w:rsid w:val="005D1715"/>
    <w:rsid w:val="005D1B54"/>
    <w:rsid w:val="005D1C22"/>
    <w:rsid w:val="005D1F7A"/>
    <w:rsid w:val="005D2EAE"/>
    <w:rsid w:val="005D31F7"/>
    <w:rsid w:val="005D3429"/>
    <w:rsid w:val="005D3793"/>
    <w:rsid w:val="005D48B8"/>
    <w:rsid w:val="005D49D5"/>
    <w:rsid w:val="005D5269"/>
    <w:rsid w:val="005D5524"/>
    <w:rsid w:val="005D7148"/>
    <w:rsid w:val="005D794B"/>
    <w:rsid w:val="005D7EBB"/>
    <w:rsid w:val="005E10A4"/>
    <w:rsid w:val="005E19FA"/>
    <w:rsid w:val="005E1AD7"/>
    <w:rsid w:val="005E2982"/>
    <w:rsid w:val="005E2C43"/>
    <w:rsid w:val="005E2CD6"/>
    <w:rsid w:val="005E3989"/>
    <w:rsid w:val="005E3CDD"/>
    <w:rsid w:val="005E3E9C"/>
    <w:rsid w:val="005E4FFC"/>
    <w:rsid w:val="005E5392"/>
    <w:rsid w:val="005E5C2C"/>
    <w:rsid w:val="005E608E"/>
    <w:rsid w:val="005E66BB"/>
    <w:rsid w:val="005E74FA"/>
    <w:rsid w:val="005E7CD8"/>
    <w:rsid w:val="005F074E"/>
    <w:rsid w:val="005F08B6"/>
    <w:rsid w:val="005F0A4A"/>
    <w:rsid w:val="005F10F7"/>
    <w:rsid w:val="005F1595"/>
    <w:rsid w:val="005F15E4"/>
    <w:rsid w:val="005F211A"/>
    <w:rsid w:val="005F30FE"/>
    <w:rsid w:val="005F33C4"/>
    <w:rsid w:val="005F5C97"/>
    <w:rsid w:val="005F66DF"/>
    <w:rsid w:val="00600A8F"/>
    <w:rsid w:val="0060110F"/>
    <w:rsid w:val="0060126D"/>
    <w:rsid w:val="00601276"/>
    <w:rsid w:val="00601FAA"/>
    <w:rsid w:val="00602923"/>
    <w:rsid w:val="00602DB1"/>
    <w:rsid w:val="00603161"/>
    <w:rsid w:val="00603735"/>
    <w:rsid w:val="00604706"/>
    <w:rsid w:val="00604A07"/>
    <w:rsid w:val="00604C77"/>
    <w:rsid w:val="0060536C"/>
    <w:rsid w:val="00606026"/>
    <w:rsid w:val="0060618F"/>
    <w:rsid w:val="006063AF"/>
    <w:rsid w:val="00607340"/>
    <w:rsid w:val="00610B5E"/>
    <w:rsid w:val="0061261D"/>
    <w:rsid w:val="00612E75"/>
    <w:rsid w:val="00613227"/>
    <w:rsid w:val="0061379B"/>
    <w:rsid w:val="00613B87"/>
    <w:rsid w:val="00614601"/>
    <w:rsid w:val="00615648"/>
    <w:rsid w:val="00615915"/>
    <w:rsid w:val="00616767"/>
    <w:rsid w:val="00616D6A"/>
    <w:rsid w:val="006170A5"/>
    <w:rsid w:val="0061715A"/>
    <w:rsid w:val="006206F8"/>
    <w:rsid w:val="00620D1A"/>
    <w:rsid w:val="00621356"/>
    <w:rsid w:val="006220EF"/>
    <w:rsid w:val="0062372E"/>
    <w:rsid w:val="00623966"/>
    <w:rsid w:val="00623CF2"/>
    <w:rsid w:val="0062410E"/>
    <w:rsid w:val="0062460E"/>
    <w:rsid w:val="00624886"/>
    <w:rsid w:val="00624A8C"/>
    <w:rsid w:val="006253E7"/>
    <w:rsid w:val="006261BC"/>
    <w:rsid w:val="006266C0"/>
    <w:rsid w:val="00627069"/>
    <w:rsid w:val="006278F2"/>
    <w:rsid w:val="00630437"/>
    <w:rsid w:val="00630819"/>
    <w:rsid w:val="006311A4"/>
    <w:rsid w:val="0063149D"/>
    <w:rsid w:val="00631533"/>
    <w:rsid w:val="006316C9"/>
    <w:rsid w:val="0063182F"/>
    <w:rsid w:val="00633BD5"/>
    <w:rsid w:val="00633E4E"/>
    <w:rsid w:val="00634A70"/>
    <w:rsid w:val="00634FCC"/>
    <w:rsid w:val="00635405"/>
    <w:rsid w:val="00635AF8"/>
    <w:rsid w:val="00635EC2"/>
    <w:rsid w:val="0064094B"/>
    <w:rsid w:val="00640E8C"/>
    <w:rsid w:val="0064176C"/>
    <w:rsid w:val="00642DF6"/>
    <w:rsid w:val="0064308D"/>
    <w:rsid w:val="006430BD"/>
    <w:rsid w:val="006436CA"/>
    <w:rsid w:val="0064371D"/>
    <w:rsid w:val="00643966"/>
    <w:rsid w:val="00643B37"/>
    <w:rsid w:val="006443A7"/>
    <w:rsid w:val="00644BCF"/>
    <w:rsid w:val="00644CF6"/>
    <w:rsid w:val="00645727"/>
    <w:rsid w:val="006459D9"/>
    <w:rsid w:val="00646672"/>
    <w:rsid w:val="00646D99"/>
    <w:rsid w:val="00646EED"/>
    <w:rsid w:val="006473A9"/>
    <w:rsid w:val="00647C58"/>
    <w:rsid w:val="00650037"/>
    <w:rsid w:val="00650C74"/>
    <w:rsid w:val="00650DBE"/>
    <w:rsid w:val="006531EA"/>
    <w:rsid w:val="00654995"/>
    <w:rsid w:val="00654A33"/>
    <w:rsid w:val="00654B1F"/>
    <w:rsid w:val="00655B36"/>
    <w:rsid w:val="00655C24"/>
    <w:rsid w:val="006573A8"/>
    <w:rsid w:val="00657688"/>
    <w:rsid w:val="00657D66"/>
    <w:rsid w:val="00661238"/>
    <w:rsid w:val="006614A3"/>
    <w:rsid w:val="006624C3"/>
    <w:rsid w:val="006634B9"/>
    <w:rsid w:val="0066363C"/>
    <w:rsid w:val="006636DD"/>
    <w:rsid w:val="00664021"/>
    <w:rsid w:val="006644F5"/>
    <w:rsid w:val="00664830"/>
    <w:rsid w:val="00664D2D"/>
    <w:rsid w:val="00664E6E"/>
    <w:rsid w:val="00665312"/>
    <w:rsid w:val="006653BE"/>
    <w:rsid w:val="0066579C"/>
    <w:rsid w:val="006679C6"/>
    <w:rsid w:val="00667AE4"/>
    <w:rsid w:val="00667B15"/>
    <w:rsid w:val="0067017F"/>
    <w:rsid w:val="006703E0"/>
    <w:rsid w:val="00670BCB"/>
    <w:rsid w:val="006712CB"/>
    <w:rsid w:val="006717BA"/>
    <w:rsid w:val="00671CA6"/>
    <w:rsid w:val="00671D15"/>
    <w:rsid w:val="006720FE"/>
    <w:rsid w:val="006732F4"/>
    <w:rsid w:val="00673CDD"/>
    <w:rsid w:val="00674915"/>
    <w:rsid w:val="0067494F"/>
    <w:rsid w:val="00674C97"/>
    <w:rsid w:val="006759F7"/>
    <w:rsid w:val="00675FAC"/>
    <w:rsid w:val="006769D5"/>
    <w:rsid w:val="006769D7"/>
    <w:rsid w:val="00677ABA"/>
    <w:rsid w:val="00677D58"/>
    <w:rsid w:val="0068014F"/>
    <w:rsid w:val="00680DFE"/>
    <w:rsid w:val="00681B9E"/>
    <w:rsid w:val="006823D1"/>
    <w:rsid w:val="006824AF"/>
    <w:rsid w:val="00682640"/>
    <w:rsid w:val="00682AA1"/>
    <w:rsid w:val="00683D1E"/>
    <w:rsid w:val="006845A6"/>
    <w:rsid w:val="006853CE"/>
    <w:rsid w:val="00685C20"/>
    <w:rsid w:val="00687084"/>
    <w:rsid w:val="00687F33"/>
    <w:rsid w:val="006906D7"/>
    <w:rsid w:val="00691BFB"/>
    <w:rsid w:val="00692089"/>
    <w:rsid w:val="00692879"/>
    <w:rsid w:val="00692C96"/>
    <w:rsid w:val="00692D8F"/>
    <w:rsid w:val="006936B9"/>
    <w:rsid w:val="00693C70"/>
    <w:rsid w:val="00693E02"/>
    <w:rsid w:val="0069455D"/>
    <w:rsid w:val="00694A3F"/>
    <w:rsid w:val="006957F6"/>
    <w:rsid w:val="00695FDA"/>
    <w:rsid w:val="006964F4"/>
    <w:rsid w:val="00696CAD"/>
    <w:rsid w:val="00696F03"/>
    <w:rsid w:val="006A0084"/>
    <w:rsid w:val="006A0313"/>
    <w:rsid w:val="006A15D5"/>
    <w:rsid w:val="006A15D7"/>
    <w:rsid w:val="006A166F"/>
    <w:rsid w:val="006A1755"/>
    <w:rsid w:val="006A20A7"/>
    <w:rsid w:val="006A20ED"/>
    <w:rsid w:val="006A2237"/>
    <w:rsid w:val="006A30A1"/>
    <w:rsid w:val="006A3A36"/>
    <w:rsid w:val="006A406F"/>
    <w:rsid w:val="006A41A0"/>
    <w:rsid w:val="006A420A"/>
    <w:rsid w:val="006A4342"/>
    <w:rsid w:val="006A4F6C"/>
    <w:rsid w:val="006A5E80"/>
    <w:rsid w:val="006A60B6"/>
    <w:rsid w:val="006A6A75"/>
    <w:rsid w:val="006A6DEF"/>
    <w:rsid w:val="006A70C8"/>
    <w:rsid w:val="006A7700"/>
    <w:rsid w:val="006B1168"/>
    <w:rsid w:val="006B12F7"/>
    <w:rsid w:val="006B146A"/>
    <w:rsid w:val="006B2F2E"/>
    <w:rsid w:val="006B30C1"/>
    <w:rsid w:val="006B35C2"/>
    <w:rsid w:val="006B3D22"/>
    <w:rsid w:val="006B3EE2"/>
    <w:rsid w:val="006B5CEF"/>
    <w:rsid w:val="006B5EC5"/>
    <w:rsid w:val="006B6F95"/>
    <w:rsid w:val="006B76BD"/>
    <w:rsid w:val="006C07FA"/>
    <w:rsid w:val="006C1273"/>
    <w:rsid w:val="006C163E"/>
    <w:rsid w:val="006C2410"/>
    <w:rsid w:val="006C2DD3"/>
    <w:rsid w:val="006C2DE1"/>
    <w:rsid w:val="006C2E19"/>
    <w:rsid w:val="006C3CD9"/>
    <w:rsid w:val="006C41DB"/>
    <w:rsid w:val="006C4FA0"/>
    <w:rsid w:val="006C5D4E"/>
    <w:rsid w:val="006C603D"/>
    <w:rsid w:val="006C6516"/>
    <w:rsid w:val="006C6E19"/>
    <w:rsid w:val="006C71CF"/>
    <w:rsid w:val="006C75D1"/>
    <w:rsid w:val="006C77AF"/>
    <w:rsid w:val="006C797C"/>
    <w:rsid w:val="006D03BE"/>
    <w:rsid w:val="006D0911"/>
    <w:rsid w:val="006D0C87"/>
    <w:rsid w:val="006D186F"/>
    <w:rsid w:val="006D1942"/>
    <w:rsid w:val="006D3394"/>
    <w:rsid w:val="006D39C2"/>
    <w:rsid w:val="006D3DE3"/>
    <w:rsid w:val="006D44C9"/>
    <w:rsid w:val="006D45F3"/>
    <w:rsid w:val="006D48C3"/>
    <w:rsid w:val="006D51CF"/>
    <w:rsid w:val="006D5714"/>
    <w:rsid w:val="006D7AAC"/>
    <w:rsid w:val="006E00FA"/>
    <w:rsid w:val="006E01E1"/>
    <w:rsid w:val="006E050F"/>
    <w:rsid w:val="006E07E9"/>
    <w:rsid w:val="006E0D9A"/>
    <w:rsid w:val="006E12F5"/>
    <w:rsid w:val="006E17B7"/>
    <w:rsid w:val="006E1F97"/>
    <w:rsid w:val="006E218B"/>
    <w:rsid w:val="006E3337"/>
    <w:rsid w:val="006E3C39"/>
    <w:rsid w:val="006E3ED9"/>
    <w:rsid w:val="006E4AA9"/>
    <w:rsid w:val="006E4D46"/>
    <w:rsid w:val="006E5018"/>
    <w:rsid w:val="006E5DD0"/>
    <w:rsid w:val="006E5F18"/>
    <w:rsid w:val="006E6FC4"/>
    <w:rsid w:val="006E730E"/>
    <w:rsid w:val="006E78BF"/>
    <w:rsid w:val="006F1725"/>
    <w:rsid w:val="006F1831"/>
    <w:rsid w:val="006F183A"/>
    <w:rsid w:val="006F1DBC"/>
    <w:rsid w:val="006F27C5"/>
    <w:rsid w:val="006F2D51"/>
    <w:rsid w:val="006F304B"/>
    <w:rsid w:val="006F3524"/>
    <w:rsid w:val="006F37C5"/>
    <w:rsid w:val="006F3B26"/>
    <w:rsid w:val="006F3BC0"/>
    <w:rsid w:val="006F3BEF"/>
    <w:rsid w:val="006F3C4C"/>
    <w:rsid w:val="006F4BF0"/>
    <w:rsid w:val="006F52F8"/>
    <w:rsid w:val="006F6BC2"/>
    <w:rsid w:val="006F6CD1"/>
    <w:rsid w:val="006F6D73"/>
    <w:rsid w:val="006F7924"/>
    <w:rsid w:val="0070000B"/>
    <w:rsid w:val="0070049C"/>
    <w:rsid w:val="00700A47"/>
    <w:rsid w:val="00700B8C"/>
    <w:rsid w:val="00700F9C"/>
    <w:rsid w:val="00701448"/>
    <w:rsid w:val="007019B4"/>
    <w:rsid w:val="007032DD"/>
    <w:rsid w:val="00703FE3"/>
    <w:rsid w:val="007045C0"/>
    <w:rsid w:val="00704D8C"/>
    <w:rsid w:val="00706140"/>
    <w:rsid w:val="00706E98"/>
    <w:rsid w:val="00710C5D"/>
    <w:rsid w:val="00711AFF"/>
    <w:rsid w:val="00711D04"/>
    <w:rsid w:val="00711EC3"/>
    <w:rsid w:val="0071210B"/>
    <w:rsid w:val="0071307F"/>
    <w:rsid w:val="00713249"/>
    <w:rsid w:val="00715401"/>
    <w:rsid w:val="0071582D"/>
    <w:rsid w:val="00715BF7"/>
    <w:rsid w:val="00715EA0"/>
    <w:rsid w:val="00716E0E"/>
    <w:rsid w:val="0071798F"/>
    <w:rsid w:val="00717A9D"/>
    <w:rsid w:val="00720B45"/>
    <w:rsid w:val="007214FD"/>
    <w:rsid w:val="00721CA0"/>
    <w:rsid w:val="007222C7"/>
    <w:rsid w:val="00722559"/>
    <w:rsid w:val="00723C96"/>
    <w:rsid w:val="007243A1"/>
    <w:rsid w:val="007251DD"/>
    <w:rsid w:val="007263A6"/>
    <w:rsid w:val="007266BC"/>
    <w:rsid w:val="007269E2"/>
    <w:rsid w:val="00727105"/>
    <w:rsid w:val="00727279"/>
    <w:rsid w:val="00727490"/>
    <w:rsid w:val="00731996"/>
    <w:rsid w:val="00731D2E"/>
    <w:rsid w:val="00731F42"/>
    <w:rsid w:val="00732A14"/>
    <w:rsid w:val="0073390C"/>
    <w:rsid w:val="00733E57"/>
    <w:rsid w:val="00733FDB"/>
    <w:rsid w:val="0073434C"/>
    <w:rsid w:val="0073490C"/>
    <w:rsid w:val="00734B55"/>
    <w:rsid w:val="00734C9D"/>
    <w:rsid w:val="00735A7F"/>
    <w:rsid w:val="0073624B"/>
    <w:rsid w:val="007365C4"/>
    <w:rsid w:val="00737066"/>
    <w:rsid w:val="00740A4C"/>
    <w:rsid w:val="007412E2"/>
    <w:rsid w:val="007413E0"/>
    <w:rsid w:val="00741FAC"/>
    <w:rsid w:val="007422B5"/>
    <w:rsid w:val="007429D8"/>
    <w:rsid w:val="00742C8E"/>
    <w:rsid w:val="00745316"/>
    <w:rsid w:val="0074569E"/>
    <w:rsid w:val="00745AE3"/>
    <w:rsid w:val="00746090"/>
    <w:rsid w:val="007466E4"/>
    <w:rsid w:val="00746F3A"/>
    <w:rsid w:val="0075014F"/>
    <w:rsid w:val="00750C92"/>
    <w:rsid w:val="00750FB6"/>
    <w:rsid w:val="007517E7"/>
    <w:rsid w:val="00753EA8"/>
    <w:rsid w:val="00753FCC"/>
    <w:rsid w:val="00754663"/>
    <w:rsid w:val="00754FDD"/>
    <w:rsid w:val="007560E5"/>
    <w:rsid w:val="00756BBE"/>
    <w:rsid w:val="00757468"/>
    <w:rsid w:val="0076153D"/>
    <w:rsid w:val="00761659"/>
    <w:rsid w:val="0076184F"/>
    <w:rsid w:val="00761B96"/>
    <w:rsid w:val="00762DB6"/>
    <w:rsid w:val="00764CE2"/>
    <w:rsid w:val="007652A3"/>
    <w:rsid w:val="00767235"/>
    <w:rsid w:val="007674FD"/>
    <w:rsid w:val="00767600"/>
    <w:rsid w:val="00767684"/>
    <w:rsid w:val="007700D0"/>
    <w:rsid w:val="00770424"/>
    <w:rsid w:val="00770E2A"/>
    <w:rsid w:val="0077129D"/>
    <w:rsid w:val="00771410"/>
    <w:rsid w:val="00771B80"/>
    <w:rsid w:val="00771DAE"/>
    <w:rsid w:val="007720D9"/>
    <w:rsid w:val="00772493"/>
    <w:rsid w:val="00773355"/>
    <w:rsid w:val="00773B16"/>
    <w:rsid w:val="00774056"/>
    <w:rsid w:val="00774A0C"/>
    <w:rsid w:val="00774C16"/>
    <w:rsid w:val="00774E80"/>
    <w:rsid w:val="00775B0A"/>
    <w:rsid w:val="007771F2"/>
    <w:rsid w:val="007773A4"/>
    <w:rsid w:val="0077758E"/>
    <w:rsid w:val="00780170"/>
    <w:rsid w:val="007807DC"/>
    <w:rsid w:val="007810AF"/>
    <w:rsid w:val="00781E37"/>
    <w:rsid w:val="00783B48"/>
    <w:rsid w:val="00783C83"/>
    <w:rsid w:val="00784613"/>
    <w:rsid w:val="00784D1F"/>
    <w:rsid w:val="007852CC"/>
    <w:rsid w:val="007855CC"/>
    <w:rsid w:val="00785E7B"/>
    <w:rsid w:val="00786678"/>
    <w:rsid w:val="00787C51"/>
    <w:rsid w:val="007901F1"/>
    <w:rsid w:val="0079087E"/>
    <w:rsid w:val="00790F08"/>
    <w:rsid w:val="007926E0"/>
    <w:rsid w:val="00792E23"/>
    <w:rsid w:val="00793729"/>
    <w:rsid w:val="00793AC3"/>
    <w:rsid w:val="00794087"/>
    <w:rsid w:val="00794F2E"/>
    <w:rsid w:val="007955ED"/>
    <w:rsid w:val="00796570"/>
    <w:rsid w:val="007968B5"/>
    <w:rsid w:val="0079757D"/>
    <w:rsid w:val="00797606"/>
    <w:rsid w:val="00797CBD"/>
    <w:rsid w:val="007A00EC"/>
    <w:rsid w:val="007A0E6B"/>
    <w:rsid w:val="007A15A3"/>
    <w:rsid w:val="007A23B4"/>
    <w:rsid w:val="007A2DF8"/>
    <w:rsid w:val="007A2E0F"/>
    <w:rsid w:val="007A2ECC"/>
    <w:rsid w:val="007A3781"/>
    <w:rsid w:val="007A3A90"/>
    <w:rsid w:val="007A5427"/>
    <w:rsid w:val="007A55EB"/>
    <w:rsid w:val="007A6435"/>
    <w:rsid w:val="007A6AAC"/>
    <w:rsid w:val="007A6B99"/>
    <w:rsid w:val="007A6C40"/>
    <w:rsid w:val="007A7DED"/>
    <w:rsid w:val="007B134F"/>
    <w:rsid w:val="007B280F"/>
    <w:rsid w:val="007B3022"/>
    <w:rsid w:val="007B3B41"/>
    <w:rsid w:val="007B486C"/>
    <w:rsid w:val="007B5BC3"/>
    <w:rsid w:val="007B5FB2"/>
    <w:rsid w:val="007B603C"/>
    <w:rsid w:val="007B61EC"/>
    <w:rsid w:val="007B64A2"/>
    <w:rsid w:val="007B6674"/>
    <w:rsid w:val="007B6909"/>
    <w:rsid w:val="007B6A06"/>
    <w:rsid w:val="007B7721"/>
    <w:rsid w:val="007C10BA"/>
    <w:rsid w:val="007C1384"/>
    <w:rsid w:val="007C139B"/>
    <w:rsid w:val="007C36E7"/>
    <w:rsid w:val="007C497F"/>
    <w:rsid w:val="007C5C7C"/>
    <w:rsid w:val="007C6047"/>
    <w:rsid w:val="007C61BF"/>
    <w:rsid w:val="007C639D"/>
    <w:rsid w:val="007C7010"/>
    <w:rsid w:val="007C7107"/>
    <w:rsid w:val="007C73F0"/>
    <w:rsid w:val="007C744C"/>
    <w:rsid w:val="007C76F9"/>
    <w:rsid w:val="007D1619"/>
    <w:rsid w:val="007D22CA"/>
    <w:rsid w:val="007D2354"/>
    <w:rsid w:val="007D2761"/>
    <w:rsid w:val="007D27B5"/>
    <w:rsid w:val="007D2971"/>
    <w:rsid w:val="007D31CD"/>
    <w:rsid w:val="007D405E"/>
    <w:rsid w:val="007D4324"/>
    <w:rsid w:val="007D603D"/>
    <w:rsid w:val="007D63E4"/>
    <w:rsid w:val="007D6B68"/>
    <w:rsid w:val="007D6B84"/>
    <w:rsid w:val="007D7847"/>
    <w:rsid w:val="007D794E"/>
    <w:rsid w:val="007E07B4"/>
    <w:rsid w:val="007E07F2"/>
    <w:rsid w:val="007E14B6"/>
    <w:rsid w:val="007E17FC"/>
    <w:rsid w:val="007E2343"/>
    <w:rsid w:val="007E24B4"/>
    <w:rsid w:val="007E255B"/>
    <w:rsid w:val="007E25A9"/>
    <w:rsid w:val="007E3410"/>
    <w:rsid w:val="007E3523"/>
    <w:rsid w:val="007E424C"/>
    <w:rsid w:val="007E46F1"/>
    <w:rsid w:val="007E4E91"/>
    <w:rsid w:val="007E55C8"/>
    <w:rsid w:val="007E6374"/>
    <w:rsid w:val="007E75B6"/>
    <w:rsid w:val="007E75C0"/>
    <w:rsid w:val="007E7A53"/>
    <w:rsid w:val="007E7AD4"/>
    <w:rsid w:val="007E7D25"/>
    <w:rsid w:val="007E7FC0"/>
    <w:rsid w:val="007F077C"/>
    <w:rsid w:val="007F0B59"/>
    <w:rsid w:val="007F14F9"/>
    <w:rsid w:val="007F180C"/>
    <w:rsid w:val="007F1AC7"/>
    <w:rsid w:val="007F2319"/>
    <w:rsid w:val="007F28AE"/>
    <w:rsid w:val="007F2AAD"/>
    <w:rsid w:val="007F3A86"/>
    <w:rsid w:val="007F41FA"/>
    <w:rsid w:val="007F4786"/>
    <w:rsid w:val="007F4C6F"/>
    <w:rsid w:val="007F4CED"/>
    <w:rsid w:val="007F5142"/>
    <w:rsid w:val="007F5CF4"/>
    <w:rsid w:val="007F5DD4"/>
    <w:rsid w:val="007F7E4B"/>
    <w:rsid w:val="008018AA"/>
    <w:rsid w:val="00801DEE"/>
    <w:rsid w:val="0080200C"/>
    <w:rsid w:val="00802169"/>
    <w:rsid w:val="008022E4"/>
    <w:rsid w:val="00802A82"/>
    <w:rsid w:val="008038F1"/>
    <w:rsid w:val="00803B65"/>
    <w:rsid w:val="00803F4D"/>
    <w:rsid w:val="00805CAE"/>
    <w:rsid w:val="00805CD6"/>
    <w:rsid w:val="00806217"/>
    <w:rsid w:val="00806FB9"/>
    <w:rsid w:val="00807A12"/>
    <w:rsid w:val="008107EB"/>
    <w:rsid w:val="008111DF"/>
    <w:rsid w:val="008116A5"/>
    <w:rsid w:val="00811A17"/>
    <w:rsid w:val="00811ADA"/>
    <w:rsid w:val="00811B88"/>
    <w:rsid w:val="00811FF9"/>
    <w:rsid w:val="008128F7"/>
    <w:rsid w:val="00812F66"/>
    <w:rsid w:val="00813D4F"/>
    <w:rsid w:val="00814DE9"/>
    <w:rsid w:val="00815134"/>
    <w:rsid w:val="00816784"/>
    <w:rsid w:val="00816C25"/>
    <w:rsid w:val="00816C48"/>
    <w:rsid w:val="00817D7F"/>
    <w:rsid w:val="00817F9D"/>
    <w:rsid w:val="00820587"/>
    <w:rsid w:val="00820772"/>
    <w:rsid w:val="00820EAE"/>
    <w:rsid w:val="00822D97"/>
    <w:rsid w:val="00823135"/>
    <w:rsid w:val="00823283"/>
    <w:rsid w:val="008241BF"/>
    <w:rsid w:val="008241E0"/>
    <w:rsid w:val="00824432"/>
    <w:rsid w:val="0082553A"/>
    <w:rsid w:val="0082649D"/>
    <w:rsid w:val="00826D31"/>
    <w:rsid w:val="00830564"/>
    <w:rsid w:val="00830956"/>
    <w:rsid w:val="00830B85"/>
    <w:rsid w:val="00830DBA"/>
    <w:rsid w:val="0083126E"/>
    <w:rsid w:val="00832097"/>
    <w:rsid w:val="00832AE5"/>
    <w:rsid w:val="00833020"/>
    <w:rsid w:val="00834028"/>
    <w:rsid w:val="00834714"/>
    <w:rsid w:val="00834DDC"/>
    <w:rsid w:val="00835A6B"/>
    <w:rsid w:val="00835AD3"/>
    <w:rsid w:val="00835C56"/>
    <w:rsid w:val="00836E3C"/>
    <w:rsid w:val="00837100"/>
    <w:rsid w:val="00840041"/>
    <w:rsid w:val="00840106"/>
    <w:rsid w:val="00840173"/>
    <w:rsid w:val="00841632"/>
    <w:rsid w:val="00841870"/>
    <w:rsid w:val="00841885"/>
    <w:rsid w:val="008427BA"/>
    <w:rsid w:val="00842932"/>
    <w:rsid w:val="0084381C"/>
    <w:rsid w:val="0084397F"/>
    <w:rsid w:val="00844A4C"/>
    <w:rsid w:val="008454FC"/>
    <w:rsid w:val="008457A6"/>
    <w:rsid w:val="00845C2F"/>
    <w:rsid w:val="00846B64"/>
    <w:rsid w:val="00846BB0"/>
    <w:rsid w:val="00846D47"/>
    <w:rsid w:val="0084733C"/>
    <w:rsid w:val="00847A32"/>
    <w:rsid w:val="00847C21"/>
    <w:rsid w:val="00851FB2"/>
    <w:rsid w:val="00852379"/>
    <w:rsid w:val="0085280F"/>
    <w:rsid w:val="00852A90"/>
    <w:rsid w:val="00852C65"/>
    <w:rsid w:val="00852F20"/>
    <w:rsid w:val="0085344C"/>
    <w:rsid w:val="008535F1"/>
    <w:rsid w:val="008540CF"/>
    <w:rsid w:val="00855C45"/>
    <w:rsid w:val="008563C1"/>
    <w:rsid w:val="00856809"/>
    <w:rsid w:val="00856ABB"/>
    <w:rsid w:val="00856CCB"/>
    <w:rsid w:val="00856DB6"/>
    <w:rsid w:val="00856F4F"/>
    <w:rsid w:val="00856FDA"/>
    <w:rsid w:val="00857696"/>
    <w:rsid w:val="00857C99"/>
    <w:rsid w:val="00860063"/>
    <w:rsid w:val="008602CE"/>
    <w:rsid w:val="008608EF"/>
    <w:rsid w:val="00860CCC"/>
    <w:rsid w:val="00860EAD"/>
    <w:rsid w:val="008612BD"/>
    <w:rsid w:val="008617EE"/>
    <w:rsid w:val="008619D7"/>
    <w:rsid w:val="00861B69"/>
    <w:rsid w:val="008620C1"/>
    <w:rsid w:val="00862130"/>
    <w:rsid w:val="008622F7"/>
    <w:rsid w:val="00862A13"/>
    <w:rsid w:val="00863531"/>
    <w:rsid w:val="008639E0"/>
    <w:rsid w:val="00863B3B"/>
    <w:rsid w:val="00863BD7"/>
    <w:rsid w:val="00863C52"/>
    <w:rsid w:val="00864D88"/>
    <w:rsid w:val="00865495"/>
    <w:rsid w:val="008655B1"/>
    <w:rsid w:val="00865D31"/>
    <w:rsid w:val="00865EEA"/>
    <w:rsid w:val="0086614F"/>
    <w:rsid w:val="00866539"/>
    <w:rsid w:val="0086671A"/>
    <w:rsid w:val="0086681E"/>
    <w:rsid w:val="00867399"/>
    <w:rsid w:val="008678B8"/>
    <w:rsid w:val="00871263"/>
    <w:rsid w:val="00871940"/>
    <w:rsid w:val="00871CBE"/>
    <w:rsid w:val="00872542"/>
    <w:rsid w:val="00872F39"/>
    <w:rsid w:val="008732C1"/>
    <w:rsid w:val="008739B9"/>
    <w:rsid w:val="00874A1B"/>
    <w:rsid w:val="00874EAA"/>
    <w:rsid w:val="008755E6"/>
    <w:rsid w:val="00875669"/>
    <w:rsid w:val="00875A4B"/>
    <w:rsid w:val="00876089"/>
    <w:rsid w:val="00876F60"/>
    <w:rsid w:val="00877C69"/>
    <w:rsid w:val="00877D2B"/>
    <w:rsid w:val="0088116E"/>
    <w:rsid w:val="00881C26"/>
    <w:rsid w:val="00881D7F"/>
    <w:rsid w:val="008822F1"/>
    <w:rsid w:val="00882A3D"/>
    <w:rsid w:val="00882AF0"/>
    <w:rsid w:val="008834BD"/>
    <w:rsid w:val="0088385A"/>
    <w:rsid w:val="0088418D"/>
    <w:rsid w:val="00884390"/>
    <w:rsid w:val="008843F2"/>
    <w:rsid w:val="0088440B"/>
    <w:rsid w:val="008859E8"/>
    <w:rsid w:val="00885EC7"/>
    <w:rsid w:val="00886884"/>
    <w:rsid w:val="00886EBB"/>
    <w:rsid w:val="00887BA0"/>
    <w:rsid w:val="00890177"/>
    <w:rsid w:val="0089051C"/>
    <w:rsid w:val="008906AD"/>
    <w:rsid w:val="0089130F"/>
    <w:rsid w:val="00891868"/>
    <w:rsid w:val="00891AFF"/>
    <w:rsid w:val="00891DA1"/>
    <w:rsid w:val="00891ECB"/>
    <w:rsid w:val="00892095"/>
    <w:rsid w:val="00892DB4"/>
    <w:rsid w:val="008949D2"/>
    <w:rsid w:val="008966E3"/>
    <w:rsid w:val="00896A75"/>
    <w:rsid w:val="00896DC0"/>
    <w:rsid w:val="00897529"/>
    <w:rsid w:val="008A0E04"/>
    <w:rsid w:val="008A0F79"/>
    <w:rsid w:val="008A116A"/>
    <w:rsid w:val="008A16F0"/>
    <w:rsid w:val="008A178E"/>
    <w:rsid w:val="008A1BBA"/>
    <w:rsid w:val="008A2871"/>
    <w:rsid w:val="008A2DCD"/>
    <w:rsid w:val="008A3BB7"/>
    <w:rsid w:val="008A403E"/>
    <w:rsid w:val="008A4B78"/>
    <w:rsid w:val="008A51B1"/>
    <w:rsid w:val="008A6A74"/>
    <w:rsid w:val="008A6F32"/>
    <w:rsid w:val="008B02C3"/>
    <w:rsid w:val="008B1D86"/>
    <w:rsid w:val="008B230B"/>
    <w:rsid w:val="008B2A10"/>
    <w:rsid w:val="008B3813"/>
    <w:rsid w:val="008B45BD"/>
    <w:rsid w:val="008B4BF4"/>
    <w:rsid w:val="008B5C77"/>
    <w:rsid w:val="008B619F"/>
    <w:rsid w:val="008B66B2"/>
    <w:rsid w:val="008B6808"/>
    <w:rsid w:val="008B7166"/>
    <w:rsid w:val="008B7AFF"/>
    <w:rsid w:val="008B7EAE"/>
    <w:rsid w:val="008C0AC5"/>
    <w:rsid w:val="008C0DB5"/>
    <w:rsid w:val="008C0F79"/>
    <w:rsid w:val="008C1318"/>
    <w:rsid w:val="008C15C6"/>
    <w:rsid w:val="008C1E3D"/>
    <w:rsid w:val="008C1FDC"/>
    <w:rsid w:val="008C2CFC"/>
    <w:rsid w:val="008C3D71"/>
    <w:rsid w:val="008C3E77"/>
    <w:rsid w:val="008C50B3"/>
    <w:rsid w:val="008C5605"/>
    <w:rsid w:val="008C59E1"/>
    <w:rsid w:val="008C6CC0"/>
    <w:rsid w:val="008C7090"/>
    <w:rsid w:val="008C7893"/>
    <w:rsid w:val="008D06AE"/>
    <w:rsid w:val="008D0A49"/>
    <w:rsid w:val="008D0E6C"/>
    <w:rsid w:val="008D14A6"/>
    <w:rsid w:val="008D24E6"/>
    <w:rsid w:val="008D24F7"/>
    <w:rsid w:val="008D2839"/>
    <w:rsid w:val="008D2E57"/>
    <w:rsid w:val="008D3243"/>
    <w:rsid w:val="008D358B"/>
    <w:rsid w:val="008D3845"/>
    <w:rsid w:val="008D4138"/>
    <w:rsid w:val="008D53BA"/>
    <w:rsid w:val="008D67F7"/>
    <w:rsid w:val="008D6B11"/>
    <w:rsid w:val="008D7586"/>
    <w:rsid w:val="008D7A0B"/>
    <w:rsid w:val="008E1491"/>
    <w:rsid w:val="008E14AC"/>
    <w:rsid w:val="008E15E3"/>
    <w:rsid w:val="008E49E2"/>
    <w:rsid w:val="008E4CEC"/>
    <w:rsid w:val="008E4D3A"/>
    <w:rsid w:val="008E60CD"/>
    <w:rsid w:val="008E629C"/>
    <w:rsid w:val="008E65F1"/>
    <w:rsid w:val="008E66B3"/>
    <w:rsid w:val="008F0F28"/>
    <w:rsid w:val="008F1E5A"/>
    <w:rsid w:val="008F1F43"/>
    <w:rsid w:val="008F2F1A"/>
    <w:rsid w:val="008F316C"/>
    <w:rsid w:val="008F3E05"/>
    <w:rsid w:val="008F3EA7"/>
    <w:rsid w:val="008F4343"/>
    <w:rsid w:val="008F49BC"/>
    <w:rsid w:val="008F5196"/>
    <w:rsid w:val="008F5B39"/>
    <w:rsid w:val="008F6B60"/>
    <w:rsid w:val="008F6BC1"/>
    <w:rsid w:val="008F7574"/>
    <w:rsid w:val="008F7C58"/>
    <w:rsid w:val="008F7CD2"/>
    <w:rsid w:val="008F7DED"/>
    <w:rsid w:val="0090013B"/>
    <w:rsid w:val="009003B6"/>
    <w:rsid w:val="00900B67"/>
    <w:rsid w:val="0090140C"/>
    <w:rsid w:val="0090151E"/>
    <w:rsid w:val="009015A9"/>
    <w:rsid w:val="00902DC2"/>
    <w:rsid w:val="00903E0D"/>
    <w:rsid w:val="00904126"/>
    <w:rsid w:val="009043C3"/>
    <w:rsid w:val="00904B69"/>
    <w:rsid w:val="00905BDE"/>
    <w:rsid w:val="00906229"/>
    <w:rsid w:val="009063CB"/>
    <w:rsid w:val="009074DB"/>
    <w:rsid w:val="009078B1"/>
    <w:rsid w:val="00907A89"/>
    <w:rsid w:val="0091115F"/>
    <w:rsid w:val="0091364E"/>
    <w:rsid w:val="009136E2"/>
    <w:rsid w:val="009141EF"/>
    <w:rsid w:val="0091459A"/>
    <w:rsid w:val="00914653"/>
    <w:rsid w:val="0091522C"/>
    <w:rsid w:val="00915B49"/>
    <w:rsid w:val="00915BF7"/>
    <w:rsid w:val="00915DC0"/>
    <w:rsid w:val="00916B34"/>
    <w:rsid w:val="0091782C"/>
    <w:rsid w:val="00917BB6"/>
    <w:rsid w:val="00920EBD"/>
    <w:rsid w:val="009217D3"/>
    <w:rsid w:val="00922680"/>
    <w:rsid w:val="00923781"/>
    <w:rsid w:val="0092404B"/>
    <w:rsid w:val="0092417A"/>
    <w:rsid w:val="00924B9B"/>
    <w:rsid w:val="0092537A"/>
    <w:rsid w:val="009253E8"/>
    <w:rsid w:val="009257E2"/>
    <w:rsid w:val="0092615C"/>
    <w:rsid w:val="0092621F"/>
    <w:rsid w:val="00926A1A"/>
    <w:rsid w:val="00926A55"/>
    <w:rsid w:val="00927CA1"/>
    <w:rsid w:val="00927F67"/>
    <w:rsid w:val="009301F9"/>
    <w:rsid w:val="00930776"/>
    <w:rsid w:val="00930D3F"/>
    <w:rsid w:val="0093110B"/>
    <w:rsid w:val="00931148"/>
    <w:rsid w:val="009313B0"/>
    <w:rsid w:val="009315C5"/>
    <w:rsid w:val="009320CF"/>
    <w:rsid w:val="00932459"/>
    <w:rsid w:val="00932AE1"/>
    <w:rsid w:val="00934A6F"/>
    <w:rsid w:val="00934F70"/>
    <w:rsid w:val="00934F85"/>
    <w:rsid w:val="009363D6"/>
    <w:rsid w:val="009363EE"/>
    <w:rsid w:val="00936D2B"/>
    <w:rsid w:val="00941069"/>
    <w:rsid w:val="009418D0"/>
    <w:rsid w:val="00942156"/>
    <w:rsid w:val="009425B6"/>
    <w:rsid w:val="0094265D"/>
    <w:rsid w:val="00944222"/>
    <w:rsid w:val="009442EC"/>
    <w:rsid w:val="00944557"/>
    <w:rsid w:val="00944BD6"/>
    <w:rsid w:val="00944D61"/>
    <w:rsid w:val="00945F77"/>
    <w:rsid w:val="0094729F"/>
    <w:rsid w:val="0094791C"/>
    <w:rsid w:val="00947DD5"/>
    <w:rsid w:val="00950FBC"/>
    <w:rsid w:val="009524A0"/>
    <w:rsid w:val="00952747"/>
    <w:rsid w:val="00954352"/>
    <w:rsid w:val="0095449A"/>
    <w:rsid w:val="00954D64"/>
    <w:rsid w:val="009553F8"/>
    <w:rsid w:val="00955CF0"/>
    <w:rsid w:val="00955F79"/>
    <w:rsid w:val="009562B3"/>
    <w:rsid w:val="009563D7"/>
    <w:rsid w:val="00956E1A"/>
    <w:rsid w:val="00957A6C"/>
    <w:rsid w:val="0096091B"/>
    <w:rsid w:val="00960C89"/>
    <w:rsid w:val="00960FA1"/>
    <w:rsid w:val="009611EA"/>
    <w:rsid w:val="009622BC"/>
    <w:rsid w:val="00962B48"/>
    <w:rsid w:val="009639A5"/>
    <w:rsid w:val="0096691B"/>
    <w:rsid w:val="00966DC9"/>
    <w:rsid w:val="0096723B"/>
    <w:rsid w:val="0096762E"/>
    <w:rsid w:val="00970DA4"/>
    <w:rsid w:val="00971219"/>
    <w:rsid w:val="00971540"/>
    <w:rsid w:val="00971A1A"/>
    <w:rsid w:val="00971EB7"/>
    <w:rsid w:val="00972410"/>
    <w:rsid w:val="00972818"/>
    <w:rsid w:val="00973008"/>
    <w:rsid w:val="0097309F"/>
    <w:rsid w:val="00974205"/>
    <w:rsid w:val="009748DA"/>
    <w:rsid w:val="00974C21"/>
    <w:rsid w:val="0097510D"/>
    <w:rsid w:val="009751A5"/>
    <w:rsid w:val="00975343"/>
    <w:rsid w:val="009754A3"/>
    <w:rsid w:val="009756F9"/>
    <w:rsid w:val="00976EB1"/>
    <w:rsid w:val="00977922"/>
    <w:rsid w:val="0098065C"/>
    <w:rsid w:val="009806C6"/>
    <w:rsid w:val="00980EDD"/>
    <w:rsid w:val="00981005"/>
    <w:rsid w:val="00981408"/>
    <w:rsid w:val="0098160C"/>
    <w:rsid w:val="00982605"/>
    <w:rsid w:val="009829B0"/>
    <w:rsid w:val="00983928"/>
    <w:rsid w:val="0098497A"/>
    <w:rsid w:val="00984A7E"/>
    <w:rsid w:val="00984FA8"/>
    <w:rsid w:val="00985BE9"/>
    <w:rsid w:val="00985CA3"/>
    <w:rsid w:val="009863E4"/>
    <w:rsid w:val="009864CA"/>
    <w:rsid w:val="0098688D"/>
    <w:rsid w:val="00987DA1"/>
    <w:rsid w:val="00987EC0"/>
    <w:rsid w:val="00990574"/>
    <w:rsid w:val="0099071C"/>
    <w:rsid w:val="00991B14"/>
    <w:rsid w:val="00991BB0"/>
    <w:rsid w:val="00991FDF"/>
    <w:rsid w:val="009920C1"/>
    <w:rsid w:val="00993DBE"/>
    <w:rsid w:val="00994E23"/>
    <w:rsid w:val="009957FD"/>
    <w:rsid w:val="00995B20"/>
    <w:rsid w:val="00995CD3"/>
    <w:rsid w:val="00996E1A"/>
    <w:rsid w:val="009974A0"/>
    <w:rsid w:val="009A012F"/>
    <w:rsid w:val="009A08A5"/>
    <w:rsid w:val="009A0A46"/>
    <w:rsid w:val="009A1F31"/>
    <w:rsid w:val="009A2651"/>
    <w:rsid w:val="009A2CE3"/>
    <w:rsid w:val="009A3931"/>
    <w:rsid w:val="009A402E"/>
    <w:rsid w:val="009A620B"/>
    <w:rsid w:val="009A7EEC"/>
    <w:rsid w:val="009B0377"/>
    <w:rsid w:val="009B03F0"/>
    <w:rsid w:val="009B075B"/>
    <w:rsid w:val="009B1A50"/>
    <w:rsid w:val="009B2538"/>
    <w:rsid w:val="009B37A9"/>
    <w:rsid w:val="009B42E6"/>
    <w:rsid w:val="009B44C0"/>
    <w:rsid w:val="009B4F0F"/>
    <w:rsid w:val="009B5C2F"/>
    <w:rsid w:val="009B644C"/>
    <w:rsid w:val="009B6535"/>
    <w:rsid w:val="009B65CA"/>
    <w:rsid w:val="009B7053"/>
    <w:rsid w:val="009B742D"/>
    <w:rsid w:val="009B7A51"/>
    <w:rsid w:val="009B7F42"/>
    <w:rsid w:val="009C00B3"/>
    <w:rsid w:val="009C06A7"/>
    <w:rsid w:val="009C0AB8"/>
    <w:rsid w:val="009C0B5D"/>
    <w:rsid w:val="009C1E45"/>
    <w:rsid w:val="009C4A44"/>
    <w:rsid w:val="009C520B"/>
    <w:rsid w:val="009C58A9"/>
    <w:rsid w:val="009C5C90"/>
    <w:rsid w:val="009C5EA1"/>
    <w:rsid w:val="009C6532"/>
    <w:rsid w:val="009C65D0"/>
    <w:rsid w:val="009C6D3F"/>
    <w:rsid w:val="009C72DB"/>
    <w:rsid w:val="009C78B8"/>
    <w:rsid w:val="009C7A3D"/>
    <w:rsid w:val="009C7E34"/>
    <w:rsid w:val="009C7FAC"/>
    <w:rsid w:val="009D076B"/>
    <w:rsid w:val="009D0FD1"/>
    <w:rsid w:val="009D1311"/>
    <w:rsid w:val="009D1DFE"/>
    <w:rsid w:val="009D338F"/>
    <w:rsid w:val="009D38D8"/>
    <w:rsid w:val="009D4927"/>
    <w:rsid w:val="009D4AB0"/>
    <w:rsid w:val="009D5464"/>
    <w:rsid w:val="009D5775"/>
    <w:rsid w:val="009D5D29"/>
    <w:rsid w:val="009D61DB"/>
    <w:rsid w:val="009D6272"/>
    <w:rsid w:val="009D6E77"/>
    <w:rsid w:val="009D6EF2"/>
    <w:rsid w:val="009D7893"/>
    <w:rsid w:val="009E0053"/>
    <w:rsid w:val="009E0574"/>
    <w:rsid w:val="009E19DA"/>
    <w:rsid w:val="009E1C4D"/>
    <w:rsid w:val="009E22A7"/>
    <w:rsid w:val="009E2DED"/>
    <w:rsid w:val="009E2E88"/>
    <w:rsid w:val="009E38DF"/>
    <w:rsid w:val="009E47AF"/>
    <w:rsid w:val="009E601B"/>
    <w:rsid w:val="009E6162"/>
    <w:rsid w:val="009E64E3"/>
    <w:rsid w:val="009E6EFF"/>
    <w:rsid w:val="009E7A5F"/>
    <w:rsid w:val="009F01B8"/>
    <w:rsid w:val="009F0B0C"/>
    <w:rsid w:val="009F1F93"/>
    <w:rsid w:val="009F23B6"/>
    <w:rsid w:val="009F2701"/>
    <w:rsid w:val="009F2876"/>
    <w:rsid w:val="009F2BD5"/>
    <w:rsid w:val="009F4751"/>
    <w:rsid w:val="009F5646"/>
    <w:rsid w:val="009F65E0"/>
    <w:rsid w:val="009F6FA0"/>
    <w:rsid w:val="00A008AD"/>
    <w:rsid w:val="00A0096F"/>
    <w:rsid w:val="00A00986"/>
    <w:rsid w:val="00A013B6"/>
    <w:rsid w:val="00A028A9"/>
    <w:rsid w:val="00A02DE8"/>
    <w:rsid w:val="00A04361"/>
    <w:rsid w:val="00A043A5"/>
    <w:rsid w:val="00A043A6"/>
    <w:rsid w:val="00A04A09"/>
    <w:rsid w:val="00A05D3D"/>
    <w:rsid w:val="00A0754E"/>
    <w:rsid w:val="00A07BDF"/>
    <w:rsid w:val="00A10520"/>
    <w:rsid w:val="00A1076A"/>
    <w:rsid w:val="00A10E40"/>
    <w:rsid w:val="00A111DE"/>
    <w:rsid w:val="00A11498"/>
    <w:rsid w:val="00A11FD3"/>
    <w:rsid w:val="00A14236"/>
    <w:rsid w:val="00A147BE"/>
    <w:rsid w:val="00A14826"/>
    <w:rsid w:val="00A14DA9"/>
    <w:rsid w:val="00A15488"/>
    <w:rsid w:val="00A155E6"/>
    <w:rsid w:val="00A1597B"/>
    <w:rsid w:val="00A16013"/>
    <w:rsid w:val="00A176C1"/>
    <w:rsid w:val="00A178A7"/>
    <w:rsid w:val="00A17FCB"/>
    <w:rsid w:val="00A20409"/>
    <w:rsid w:val="00A209CB"/>
    <w:rsid w:val="00A21007"/>
    <w:rsid w:val="00A21834"/>
    <w:rsid w:val="00A21EE3"/>
    <w:rsid w:val="00A22198"/>
    <w:rsid w:val="00A23293"/>
    <w:rsid w:val="00A23462"/>
    <w:rsid w:val="00A23538"/>
    <w:rsid w:val="00A23877"/>
    <w:rsid w:val="00A23F87"/>
    <w:rsid w:val="00A2423E"/>
    <w:rsid w:val="00A25406"/>
    <w:rsid w:val="00A25AB0"/>
    <w:rsid w:val="00A25C9F"/>
    <w:rsid w:val="00A262C3"/>
    <w:rsid w:val="00A26514"/>
    <w:rsid w:val="00A2704B"/>
    <w:rsid w:val="00A27392"/>
    <w:rsid w:val="00A30438"/>
    <w:rsid w:val="00A30AD6"/>
    <w:rsid w:val="00A3114A"/>
    <w:rsid w:val="00A315C3"/>
    <w:rsid w:val="00A327CF"/>
    <w:rsid w:val="00A32A8C"/>
    <w:rsid w:val="00A32C49"/>
    <w:rsid w:val="00A33198"/>
    <w:rsid w:val="00A33DCE"/>
    <w:rsid w:val="00A34795"/>
    <w:rsid w:val="00A34C2C"/>
    <w:rsid w:val="00A34F82"/>
    <w:rsid w:val="00A35627"/>
    <w:rsid w:val="00A356F6"/>
    <w:rsid w:val="00A35884"/>
    <w:rsid w:val="00A35E8B"/>
    <w:rsid w:val="00A3608E"/>
    <w:rsid w:val="00A360A5"/>
    <w:rsid w:val="00A364C1"/>
    <w:rsid w:val="00A36A77"/>
    <w:rsid w:val="00A37365"/>
    <w:rsid w:val="00A37529"/>
    <w:rsid w:val="00A375F2"/>
    <w:rsid w:val="00A401E9"/>
    <w:rsid w:val="00A40324"/>
    <w:rsid w:val="00A408C7"/>
    <w:rsid w:val="00A41954"/>
    <w:rsid w:val="00A4380C"/>
    <w:rsid w:val="00A43B19"/>
    <w:rsid w:val="00A44713"/>
    <w:rsid w:val="00A44C5E"/>
    <w:rsid w:val="00A453F2"/>
    <w:rsid w:val="00A45ABB"/>
    <w:rsid w:val="00A45C52"/>
    <w:rsid w:val="00A4608A"/>
    <w:rsid w:val="00A47333"/>
    <w:rsid w:val="00A50037"/>
    <w:rsid w:val="00A50516"/>
    <w:rsid w:val="00A50E27"/>
    <w:rsid w:val="00A51168"/>
    <w:rsid w:val="00A51616"/>
    <w:rsid w:val="00A5193B"/>
    <w:rsid w:val="00A5274C"/>
    <w:rsid w:val="00A52BCD"/>
    <w:rsid w:val="00A53406"/>
    <w:rsid w:val="00A53BD5"/>
    <w:rsid w:val="00A55B53"/>
    <w:rsid w:val="00A55B7F"/>
    <w:rsid w:val="00A5669B"/>
    <w:rsid w:val="00A56C13"/>
    <w:rsid w:val="00A5771A"/>
    <w:rsid w:val="00A57BA9"/>
    <w:rsid w:val="00A57E36"/>
    <w:rsid w:val="00A600BD"/>
    <w:rsid w:val="00A60413"/>
    <w:rsid w:val="00A60473"/>
    <w:rsid w:val="00A61250"/>
    <w:rsid w:val="00A61CB4"/>
    <w:rsid w:val="00A6214A"/>
    <w:rsid w:val="00A6264E"/>
    <w:rsid w:val="00A646C5"/>
    <w:rsid w:val="00A64A92"/>
    <w:rsid w:val="00A64B90"/>
    <w:rsid w:val="00A6539F"/>
    <w:rsid w:val="00A657CE"/>
    <w:rsid w:val="00A65864"/>
    <w:rsid w:val="00A65DE1"/>
    <w:rsid w:val="00A65FEA"/>
    <w:rsid w:val="00A66A76"/>
    <w:rsid w:val="00A66BBE"/>
    <w:rsid w:val="00A67A95"/>
    <w:rsid w:val="00A702C3"/>
    <w:rsid w:val="00A710CE"/>
    <w:rsid w:val="00A71325"/>
    <w:rsid w:val="00A71522"/>
    <w:rsid w:val="00A72405"/>
    <w:rsid w:val="00A727E5"/>
    <w:rsid w:val="00A73B6D"/>
    <w:rsid w:val="00A73CB7"/>
    <w:rsid w:val="00A741D4"/>
    <w:rsid w:val="00A750A5"/>
    <w:rsid w:val="00A754C9"/>
    <w:rsid w:val="00A75B77"/>
    <w:rsid w:val="00A7654C"/>
    <w:rsid w:val="00A767B2"/>
    <w:rsid w:val="00A767F2"/>
    <w:rsid w:val="00A7727A"/>
    <w:rsid w:val="00A77E2D"/>
    <w:rsid w:val="00A8143D"/>
    <w:rsid w:val="00A8199A"/>
    <w:rsid w:val="00A821B1"/>
    <w:rsid w:val="00A826AF"/>
    <w:rsid w:val="00A82C37"/>
    <w:rsid w:val="00A82D7B"/>
    <w:rsid w:val="00A82ED3"/>
    <w:rsid w:val="00A839A8"/>
    <w:rsid w:val="00A83D62"/>
    <w:rsid w:val="00A85094"/>
    <w:rsid w:val="00A85180"/>
    <w:rsid w:val="00A85746"/>
    <w:rsid w:val="00A86729"/>
    <w:rsid w:val="00A87C60"/>
    <w:rsid w:val="00A87D9C"/>
    <w:rsid w:val="00A9001D"/>
    <w:rsid w:val="00A9039D"/>
    <w:rsid w:val="00A90A98"/>
    <w:rsid w:val="00A90D1A"/>
    <w:rsid w:val="00A918AD"/>
    <w:rsid w:val="00A919F4"/>
    <w:rsid w:val="00A93221"/>
    <w:rsid w:val="00A939EE"/>
    <w:rsid w:val="00A93D5B"/>
    <w:rsid w:val="00A94465"/>
    <w:rsid w:val="00A94ADD"/>
    <w:rsid w:val="00A9501A"/>
    <w:rsid w:val="00A958D9"/>
    <w:rsid w:val="00A95B94"/>
    <w:rsid w:val="00A96BEF"/>
    <w:rsid w:val="00A96ED7"/>
    <w:rsid w:val="00A97384"/>
    <w:rsid w:val="00A9747C"/>
    <w:rsid w:val="00A97C26"/>
    <w:rsid w:val="00A97CFB"/>
    <w:rsid w:val="00A97D25"/>
    <w:rsid w:val="00AA0C4D"/>
    <w:rsid w:val="00AA1E17"/>
    <w:rsid w:val="00AA22C6"/>
    <w:rsid w:val="00AA278C"/>
    <w:rsid w:val="00AA2C58"/>
    <w:rsid w:val="00AA496E"/>
    <w:rsid w:val="00AA576A"/>
    <w:rsid w:val="00AA6F95"/>
    <w:rsid w:val="00AA76DE"/>
    <w:rsid w:val="00AB02E2"/>
    <w:rsid w:val="00AB0D9A"/>
    <w:rsid w:val="00AB1909"/>
    <w:rsid w:val="00AB2024"/>
    <w:rsid w:val="00AB2A3F"/>
    <w:rsid w:val="00AB2DCC"/>
    <w:rsid w:val="00AB2FDA"/>
    <w:rsid w:val="00AB3A01"/>
    <w:rsid w:val="00AB4C13"/>
    <w:rsid w:val="00AB51B1"/>
    <w:rsid w:val="00AB556A"/>
    <w:rsid w:val="00AB579F"/>
    <w:rsid w:val="00AB6B07"/>
    <w:rsid w:val="00AB6D60"/>
    <w:rsid w:val="00AB73E8"/>
    <w:rsid w:val="00AB7B9B"/>
    <w:rsid w:val="00AB7DC0"/>
    <w:rsid w:val="00AB7F53"/>
    <w:rsid w:val="00AC0786"/>
    <w:rsid w:val="00AC0A6A"/>
    <w:rsid w:val="00AC0D93"/>
    <w:rsid w:val="00AC0E06"/>
    <w:rsid w:val="00AC13C6"/>
    <w:rsid w:val="00AC1855"/>
    <w:rsid w:val="00AC195E"/>
    <w:rsid w:val="00AC22EB"/>
    <w:rsid w:val="00AC28A9"/>
    <w:rsid w:val="00AC2F1E"/>
    <w:rsid w:val="00AC3786"/>
    <w:rsid w:val="00AC4663"/>
    <w:rsid w:val="00AC4BA9"/>
    <w:rsid w:val="00AC523C"/>
    <w:rsid w:val="00AC6F13"/>
    <w:rsid w:val="00AC6F27"/>
    <w:rsid w:val="00AC6F45"/>
    <w:rsid w:val="00AC7226"/>
    <w:rsid w:val="00AC723B"/>
    <w:rsid w:val="00AC76BF"/>
    <w:rsid w:val="00AC7838"/>
    <w:rsid w:val="00AD13F5"/>
    <w:rsid w:val="00AD27DC"/>
    <w:rsid w:val="00AD3DB7"/>
    <w:rsid w:val="00AD3F3E"/>
    <w:rsid w:val="00AD4109"/>
    <w:rsid w:val="00AD4821"/>
    <w:rsid w:val="00AD4DA7"/>
    <w:rsid w:val="00AD5C37"/>
    <w:rsid w:val="00AD5ED7"/>
    <w:rsid w:val="00AD63F7"/>
    <w:rsid w:val="00AE081C"/>
    <w:rsid w:val="00AE14F6"/>
    <w:rsid w:val="00AE15D2"/>
    <w:rsid w:val="00AE2702"/>
    <w:rsid w:val="00AE27A6"/>
    <w:rsid w:val="00AE29AE"/>
    <w:rsid w:val="00AE33EF"/>
    <w:rsid w:val="00AE3DF1"/>
    <w:rsid w:val="00AE46D0"/>
    <w:rsid w:val="00AE4CD3"/>
    <w:rsid w:val="00AE4E76"/>
    <w:rsid w:val="00AE607C"/>
    <w:rsid w:val="00AE61EF"/>
    <w:rsid w:val="00AE684F"/>
    <w:rsid w:val="00AE78B8"/>
    <w:rsid w:val="00AE7E7B"/>
    <w:rsid w:val="00AF0064"/>
    <w:rsid w:val="00AF020F"/>
    <w:rsid w:val="00AF074C"/>
    <w:rsid w:val="00AF07CA"/>
    <w:rsid w:val="00AF093A"/>
    <w:rsid w:val="00AF0973"/>
    <w:rsid w:val="00AF0D98"/>
    <w:rsid w:val="00AF0ED7"/>
    <w:rsid w:val="00AF1C2F"/>
    <w:rsid w:val="00AF31B8"/>
    <w:rsid w:val="00AF3B7C"/>
    <w:rsid w:val="00AF3C4D"/>
    <w:rsid w:val="00AF4260"/>
    <w:rsid w:val="00AF4466"/>
    <w:rsid w:val="00AF461D"/>
    <w:rsid w:val="00AF4BEE"/>
    <w:rsid w:val="00AF5D02"/>
    <w:rsid w:val="00AF6279"/>
    <w:rsid w:val="00AF67AB"/>
    <w:rsid w:val="00AF6A4E"/>
    <w:rsid w:val="00AF6A60"/>
    <w:rsid w:val="00AF6E58"/>
    <w:rsid w:val="00AF7785"/>
    <w:rsid w:val="00AF7DD4"/>
    <w:rsid w:val="00AF7F7E"/>
    <w:rsid w:val="00B00DCD"/>
    <w:rsid w:val="00B02836"/>
    <w:rsid w:val="00B031BD"/>
    <w:rsid w:val="00B05F3E"/>
    <w:rsid w:val="00B07851"/>
    <w:rsid w:val="00B119BD"/>
    <w:rsid w:val="00B12030"/>
    <w:rsid w:val="00B129D9"/>
    <w:rsid w:val="00B13E79"/>
    <w:rsid w:val="00B1417F"/>
    <w:rsid w:val="00B14E2C"/>
    <w:rsid w:val="00B14FE7"/>
    <w:rsid w:val="00B1574D"/>
    <w:rsid w:val="00B16242"/>
    <w:rsid w:val="00B163B4"/>
    <w:rsid w:val="00B16F08"/>
    <w:rsid w:val="00B1757E"/>
    <w:rsid w:val="00B17619"/>
    <w:rsid w:val="00B17E25"/>
    <w:rsid w:val="00B20841"/>
    <w:rsid w:val="00B208E0"/>
    <w:rsid w:val="00B20ECB"/>
    <w:rsid w:val="00B2200A"/>
    <w:rsid w:val="00B2228B"/>
    <w:rsid w:val="00B22E12"/>
    <w:rsid w:val="00B23AEE"/>
    <w:rsid w:val="00B24347"/>
    <w:rsid w:val="00B24526"/>
    <w:rsid w:val="00B245CD"/>
    <w:rsid w:val="00B24D0B"/>
    <w:rsid w:val="00B257E6"/>
    <w:rsid w:val="00B25A44"/>
    <w:rsid w:val="00B25B77"/>
    <w:rsid w:val="00B2609E"/>
    <w:rsid w:val="00B2735B"/>
    <w:rsid w:val="00B27BDA"/>
    <w:rsid w:val="00B27DEB"/>
    <w:rsid w:val="00B27F14"/>
    <w:rsid w:val="00B311F9"/>
    <w:rsid w:val="00B31B3A"/>
    <w:rsid w:val="00B32134"/>
    <w:rsid w:val="00B3327D"/>
    <w:rsid w:val="00B34D19"/>
    <w:rsid w:val="00B34F91"/>
    <w:rsid w:val="00B35D4F"/>
    <w:rsid w:val="00B35F2E"/>
    <w:rsid w:val="00B360BD"/>
    <w:rsid w:val="00B36889"/>
    <w:rsid w:val="00B36996"/>
    <w:rsid w:val="00B36C1D"/>
    <w:rsid w:val="00B36E54"/>
    <w:rsid w:val="00B370D6"/>
    <w:rsid w:val="00B37707"/>
    <w:rsid w:val="00B40C24"/>
    <w:rsid w:val="00B4126A"/>
    <w:rsid w:val="00B42371"/>
    <w:rsid w:val="00B437A3"/>
    <w:rsid w:val="00B43AC7"/>
    <w:rsid w:val="00B43EF9"/>
    <w:rsid w:val="00B44697"/>
    <w:rsid w:val="00B44796"/>
    <w:rsid w:val="00B44EFA"/>
    <w:rsid w:val="00B45997"/>
    <w:rsid w:val="00B45A05"/>
    <w:rsid w:val="00B46416"/>
    <w:rsid w:val="00B46A8A"/>
    <w:rsid w:val="00B46CBC"/>
    <w:rsid w:val="00B46FAB"/>
    <w:rsid w:val="00B51261"/>
    <w:rsid w:val="00B51498"/>
    <w:rsid w:val="00B51B2D"/>
    <w:rsid w:val="00B5234B"/>
    <w:rsid w:val="00B5274C"/>
    <w:rsid w:val="00B53A46"/>
    <w:rsid w:val="00B55AE4"/>
    <w:rsid w:val="00B55CD6"/>
    <w:rsid w:val="00B6002D"/>
    <w:rsid w:val="00B60C81"/>
    <w:rsid w:val="00B61C6E"/>
    <w:rsid w:val="00B63B5B"/>
    <w:rsid w:val="00B64C17"/>
    <w:rsid w:val="00B6580C"/>
    <w:rsid w:val="00B65C12"/>
    <w:rsid w:val="00B65D3D"/>
    <w:rsid w:val="00B66662"/>
    <w:rsid w:val="00B6734C"/>
    <w:rsid w:val="00B717EA"/>
    <w:rsid w:val="00B71973"/>
    <w:rsid w:val="00B71AE5"/>
    <w:rsid w:val="00B7243C"/>
    <w:rsid w:val="00B725A5"/>
    <w:rsid w:val="00B729DA"/>
    <w:rsid w:val="00B7328E"/>
    <w:rsid w:val="00B736B9"/>
    <w:rsid w:val="00B73A85"/>
    <w:rsid w:val="00B743DA"/>
    <w:rsid w:val="00B7441D"/>
    <w:rsid w:val="00B747D0"/>
    <w:rsid w:val="00B763D5"/>
    <w:rsid w:val="00B766A7"/>
    <w:rsid w:val="00B769ED"/>
    <w:rsid w:val="00B76BE7"/>
    <w:rsid w:val="00B778E3"/>
    <w:rsid w:val="00B80F47"/>
    <w:rsid w:val="00B82126"/>
    <w:rsid w:val="00B83943"/>
    <w:rsid w:val="00B845D4"/>
    <w:rsid w:val="00B84677"/>
    <w:rsid w:val="00B84F0F"/>
    <w:rsid w:val="00B84F5E"/>
    <w:rsid w:val="00B85343"/>
    <w:rsid w:val="00B85671"/>
    <w:rsid w:val="00B856F6"/>
    <w:rsid w:val="00B85A39"/>
    <w:rsid w:val="00B86BBA"/>
    <w:rsid w:val="00B86D03"/>
    <w:rsid w:val="00B9050C"/>
    <w:rsid w:val="00B90558"/>
    <w:rsid w:val="00B90661"/>
    <w:rsid w:val="00B91282"/>
    <w:rsid w:val="00B91591"/>
    <w:rsid w:val="00B91658"/>
    <w:rsid w:val="00B91B37"/>
    <w:rsid w:val="00B91DEF"/>
    <w:rsid w:val="00B92150"/>
    <w:rsid w:val="00B9235D"/>
    <w:rsid w:val="00B9244D"/>
    <w:rsid w:val="00B94422"/>
    <w:rsid w:val="00B95592"/>
    <w:rsid w:val="00B97457"/>
    <w:rsid w:val="00BA09A3"/>
    <w:rsid w:val="00BA0D2A"/>
    <w:rsid w:val="00BA0DEB"/>
    <w:rsid w:val="00BA18B0"/>
    <w:rsid w:val="00BA1D2F"/>
    <w:rsid w:val="00BA218D"/>
    <w:rsid w:val="00BA2B8B"/>
    <w:rsid w:val="00BA31FE"/>
    <w:rsid w:val="00BA367C"/>
    <w:rsid w:val="00BA77C9"/>
    <w:rsid w:val="00BA7A8A"/>
    <w:rsid w:val="00BB247B"/>
    <w:rsid w:val="00BB2F5E"/>
    <w:rsid w:val="00BB2F9F"/>
    <w:rsid w:val="00BB352E"/>
    <w:rsid w:val="00BB39C2"/>
    <w:rsid w:val="00BB3CF4"/>
    <w:rsid w:val="00BB3FD3"/>
    <w:rsid w:val="00BB4025"/>
    <w:rsid w:val="00BB4166"/>
    <w:rsid w:val="00BB43DF"/>
    <w:rsid w:val="00BB44AF"/>
    <w:rsid w:val="00BB4881"/>
    <w:rsid w:val="00BB5181"/>
    <w:rsid w:val="00BB5C61"/>
    <w:rsid w:val="00BB5F06"/>
    <w:rsid w:val="00BB7971"/>
    <w:rsid w:val="00BC0145"/>
    <w:rsid w:val="00BC0651"/>
    <w:rsid w:val="00BC1C3C"/>
    <w:rsid w:val="00BC3187"/>
    <w:rsid w:val="00BC3DF0"/>
    <w:rsid w:val="00BC3F96"/>
    <w:rsid w:val="00BC4881"/>
    <w:rsid w:val="00BC4935"/>
    <w:rsid w:val="00BC499F"/>
    <w:rsid w:val="00BC63A5"/>
    <w:rsid w:val="00BC6631"/>
    <w:rsid w:val="00BC6BF4"/>
    <w:rsid w:val="00BD0283"/>
    <w:rsid w:val="00BD0289"/>
    <w:rsid w:val="00BD083A"/>
    <w:rsid w:val="00BD08CC"/>
    <w:rsid w:val="00BD1A2B"/>
    <w:rsid w:val="00BD2986"/>
    <w:rsid w:val="00BD2A63"/>
    <w:rsid w:val="00BD2E66"/>
    <w:rsid w:val="00BD307E"/>
    <w:rsid w:val="00BD3158"/>
    <w:rsid w:val="00BD4225"/>
    <w:rsid w:val="00BD6AEF"/>
    <w:rsid w:val="00BD6D5D"/>
    <w:rsid w:val="00BD71C0"/>
    <w:rsid w:val="00BD7351"/>
    <w:rsid w:val="00BD7D60"/>
    <w:rsid w:val="00BD7EFF"/>
    <w:rsid w:val="00BE0B30"/>
    <w:rsid w:val="00BE0C6A"/>
    <w:rsid w:val="00BE1310"/>
    <w:rsid w:val="00BE1570"/>
    <w:rsid w:val="00BE19D2"/>
    <w:rsid w:val="00BE1C14"/>
    <w:rsid w:val="00BE1D6F"/>
    <w:rsid w:val="00BE2541"/>
    <w:rsid w:val="00BE2BA4"/>
    <w:rsid w:val="00BE2D1C"/>
    <w:rsid w:val="00BE37A9"/>
    <w:rsid w:val="00BE3A37"/>
    <w:rsid w:val="00BE3B2A"/>
    <w:rsid w:val="00BE475D"/>
    <w:rsid w:val="00BE4BDB"/>
    <w:rsid w:val="00BE62A1"/>
    <w:rsid w:val="00BE6A5D"/>
    <w:rsid w:val="00BE6AD1"/>
    <w:rsid w:val="00BE7952"/>
    <w:rsid w:val="00BF0559"/>
    <w:rsid w:val="00BF0575"/>
    <w:rsid w:val="00BF09AA"/>
    <w:rsid w:val="00BF1364"/>
    <w:rsid w:val="00BF1442"/>
    <w:rsid w:val="00BF171F"/>
    <w:rsid w:val="00BF36FC"/>
    <w:rsid w:val="00BF378F"/>
    <w:rsid w:val="00BF51CF"/>
    <w:rsid w:val="00BF6032"/>
    <w:rsid w:val="00BF6DFF"/>
    <w:rsid w:val="00BF79F3"/>
    <w:rsid w:val="00BF7B8E"/>
    <w:rsid w:val="00C006C8"/>
    <w:rsid w:val="00C007B4"/>
    <w:rsid w:val="00C00AAF"/>
    <w:rsid w:val="00C01B3C"/>
    <w:rsid w:val="00C01B94"/>
    <w:rsid w:val="00C02C44"/>
    <w:rsid w:val="00C02DD3"/>
    <w:rsid w:val="00C03358"/>
    <w:rsid w:val="00C0335C"/>
    <w:rsid w:val="00C04326"/>
    <w:rsid w:val="00C046D0"/>
    <w:rsid w:val="00C04CDC"/>
    <w:rsid w:val="00C051F0"/>
    <w:rsid w:val="00C05FBB"/>
    <w:rsid w:val="00C06842"/>
    <w:rsid w:val="00C069C2"/>
    <w:rsid w:val="00C06B88"/>
    <w:rsid w:val="00C07720"/>
    <w:rsid w:val="00C10B83"/>
    <w:rsid w:val="00C11347"/>
    <w:rsid w:val="00C1324F"/>
    <w:rsid w:val="00C13888"/>
    <w:rsid w:val="00C139DB"/>
    <w:rsid w:val="00C1406B"/>
    <w:rsid w:val="00C1428B"/>
    <w:rsid w:val="00C144E9"/>
    <w:rsid w:val="00C14BD7"/>
    <w:rsid w:val="00C176A6"/>
    <w:rsid w:val="00C20118"/>
    <w:rsid w:val="00C2035F"/>
    <w:rsid w:val="00C20663"/>
    <w:rsid w:val="00C20A23"/>
    <w:rsid w:val="00C22A5E"/>
    <w:rsid w:val="00C233A1"/>
    <w:rsid w:val="00C23FA1"/>
    <w:rsid w:val="00C258F5"/>
    <w:rsid w:val="00C25A59"/>
    <w:rsid w:val="00C25E88"/>
    <w:rsid w:val="00C25F86"/>
    <w:rsid w:val="00C26886"/>
    <w:rsid w:val="00C26ECE"/>
    <w:rsid w:val="00C2748F"/>
    <w:rsid w:val="00C27D1A"/>
    <w:rsid w:val="00C3062D"/>
    <w:rsid w:val="00C30888"/>
    <w:rsid w:val="00C30FD4"/>
    <w:rsid w:val="00C32279"/>
    <w:rsid w:val="00C32AA3"/>
    <w:rsid w:val="00C32DD9"/>
    <w:rsid w:val="00C331E1"/>
    <w:rsid w:val="00C34416"/>
    <w:rsid w:val="00C348B1"/>
    <w:rsid w:val="00C348F8"/>
    <w:rsid w:val="00C3564A"/>
    <w:rsid w:val="00C360AE"/>
    <w:rsid w:val="00C36CBE"/>
    <w:rsid w:val="00C40CAB"/>
    <w:rsid w:val="00C417C3"/>
    <w:rsid w:val="00C426C4"/>
    <w:rsid w:val="00C42B33"/>
    <w:rsid w:val="00C42EC8"/>
    <w:rsid w:val="00C43857"/>
    <w:rsid w:val="00C44AAD"/>
    <w:rsid w:val="00C44BAB"/>
    <w:rsid w:val="00C45293"/>
    <w:rsid w:val="00C4539B"/>
    <w:rsid w:val="00C45875"/>
    <w:rsid w:val="00C45DC1"/>
    <w:rsid w:val="00C469DF"/>
    <w:rsid w:val="00C5196E"/>
    <w:rsid w:val="00C51DAC"/>
    <w:rsid w:val="00C52575"/>
    <w:rsid w:val="00C52576"/>
    <w:rsid w:val="00C52975"/>
    <w:rsid w:val="00C5330A"/>
    <w:rsid w:val="00C5349C"/>
    <w:rsid w:val="00C54AB9"/>
    <w:rsid w:val="00C55880"/>
    <w:rsid w:val="00C56062"/>
    <w:rsid w:val="00C56A87"/>
    <w:rsid w:val="00C57735"/>
    <w:rsid w:val="00C57CCB"/>
    <w:rsid w:val="00C60233"/>
    <w:rsid w:val="00C61873"/>
    <w:rsid w:val="00C61A56"/>
    <w:rsid w:val="00C62751"/>
    <w:rsid w:val="00C63DFA"/>
    <w:rsid w:val="00C64789"/>
    <w:rsid w:val="00C64A20"/>
    <w:rsid w:val="00C65CB1"/>
    <w:rsid w:val="00C6652E"/>
    <w:rsid w:val="00C669BF"/>
    <w:rsid w:val="00C66B22"/>
    <w:rsid w:val="00C70506"/>
    <w:rsid w:val="00C70619"/>
    <w:rsid w:val="00C70B3F"/>
    <w:rsid w:val="00C71AC1"/>
    <w:rsid w:val="00C72D9B"/>
    <w:rsid w:val="00C72F9C"/>
    <w:rsid w:val="00C733E5"/>
    <w:rsid w:val="00C73559"/>
    <w:rsid w:val="00C73F43"/>
    <w:rsid w:val="00C74077"/>
    <w:rsid w:val="00C747BC"/>
    <w:rsid w:val="00C74AD5"/>
    <w:rsid w:val="00C756E1"/>
    <w:rsid w:val="00C758FC"/>
    <w:rsid w:val="00C75ABC"/>
    <w:rsid w:val="00C76120"/>
    <w:rsid w:val="00C764EA"/>
    <w:rsid w:val="00C76735"/>
    <w:rsid w:val="00C77039"/>
    <w:rsid w:val="00C77363"/>
    <w:rsid w:val="00C77E5C"/>
    <w:rsid w:val="00C80E15"/>
    <w:rsid w:val="00C811E2"/>
    <w:rsid w:val="00C817C3"/>
    <w:rsid w:val="00C8199F"/>
    <w:rsid w:val="00C81FFE"/>
    <w:rsid w:val="00C825E0"/>
    <w:rsid w:val="00C828DC"/>
    <w:rsid w:val="00C829F1"/>
    <w:rsid w:val="00C82DDD"/>
    <w:rsid w:val="00C83BFB"/>
    <w:rsid w:val="00C8472F"/>
    <w:rsid w:val="00C849E1"/>
    <w:rsid w:val="00C84E42"/>
    <w:rsid w:val="00C8576B"/>
    <w:rsid w:val="00C8695D"/>
    <w:rsid w:val="00C87C4D"/>
    <w:rsid w:val="00C87DB6"/>
    <w:rsid w:val="00C87EFC"/>
    <w:rsid w:val="00C9022C"/>
    <w:rsid w:val="00C911A0"/>
    <w:rsid w:val="00C91403"/>
    <w:rsid w:val="00C91D38"/>
    <w:rsid w:val="00C925B3"/>
    <w:rsid w:val="00C92B3D"/>
    <w:rsid w:val="00C939D8"/>
    <w:rsid w:val="00C93A39"/>
    <w:rsid w:val="00C95716"/>
    <w:rsid w:val="00C95BF3"/>
    <w:rsid w:val="00C9609B"/>
    <w:rsid w:val="00C966A7"/>
    <w:rsid w:val="00C968CF"/>
    <w:rsid w:val="00C96F9B"/>
    <w:rsid w:val="00C97F6D"/>
    <w:rsid w:val="00CA1D9B"/>
    <w:rsid w:val="00CA2F3A"/>
    <w:rsid w:val="00CA313C"/>
    <w:rsid w:val="00CA33CF"/>
    <w:rsid w:val="00CA3A68"/>
    <w:rsid w:val="00CA3FBB"/>
    <w:rsid w:val="00CA3FEA"/>
    <w:rsid w:val="00CA416F"/>
    <w:rsid w:val="00CA50DB"/>
    <w:rsid w:val="00CA5329"/>
    <w:rsid w:val="00CA5EA2"/>
    <w:rsid w:val="00CA6C4E"/>
    <w:rsid w:val="00CA780C"/>
    <w:rsid w:val="00CA7C14"/>
    <w:rsid w:val="00CA7EF5"/>
    <w:rsid w:val="00CA7FEC"/>
    <w:rsid w:val="00CB08B3"/>
    <w:rsid w:val="00CB23DF"/>
    <w:rsid w:val="00CB260C"/>
    <w:rsid w:val="00CB267F"/>
    <w:rsid w:val="00CB2B17"/>
    <w:rsid w:val="00CB2F3E"/>
    <w:rsid w:val="00CB2FA6"/>
    <w:rsid w:val="00CB3E73"/>
    <w:rsid w:val="00CB488D"/>
    <w:rsid w:val="00CB51AE"/>
    <w:rsid w:val="00CB58F4"/>
    <w:rsid w:val="00CB5CBE"/>
    <w:rsid w:val="00CB61FD"/>
    <w:rsid w:val="00CC0125"/>
    <w:rsid w:val="00CC052E"/>
    <w:rsid w:val="00CC462D"/>
    <w:rsid w:val="00CC4B31"/>
    <w:rsid w:val="00CC4E2F"/>
    <w:rsid w:val="00CC5216"/>
    <w:rsid w:val="00CC528C"/>
    <w:rsid w:val="00CC5814"/>
    <w:rsid w:val="00CC7021"/>
    <w:rsid w:val="00CC7626"/>
    <w:rsid w:val="00CC7DE2"/>
    <w:rsid w:val="00CD0C24"/>
    <w:rsid w:val="00CD0C6E"/>
    <w:rsid w:val="00CD162E"/>
    <w:rsid w:val="00CD2D80"/>
    <w:rsid w:val="00CD31CB"/>
    <w:rsid w:val="00CD5705"/>
    <w:rsid w:val="00CD5E45"/>
    <w:rsid w:val="00CD6C04"/>
    <w:rsid w:val="00CD7BA1"/>
    <w:rsid w:val="00CD7CE5"/>
    <w:rsid w:val="00CD7D86"/>
    <w:rsid w:val="00CE03FF"/>
    <w:rsid w:val="00CE04F7"/>
    <w:rsid w:val="00CE05E9"/>
    <w:rsid w:val="00CE078E"/>
    <w:rsid w:val="00CE1697"/>
    <w:rsid w:val="00CE32CC"/>
    <w:rsid w:val="00CE5069"/>
    <w:rsid w:val="00CE5682"/>
    <w:rsid w:val="00CE5685"/>
    <w:rsid w:val="00CE57B9"/>
    <w:rsid w:val="00CE5AFB"/>
    <w:rsid w:val="00CE60F5"/>
    <w:rsid w:val="00CE645F"/>
    <w:rsid w:val="00CE693F"/>
    <w:rsid w:val="00CE7162"/>
    <w:rsid w:val="00CE7258"/>
    <w:rsid w:val="00CE77CB"/>
    <w:rsid w:val="00CE7E8D"/>
    <w:rsid w:val="00CF0879"/>
    <w:rsid w:val="00CF214D"/>
    <w:rsid w:val="00CF2367"/>
    <w:rsid w:val="00CF2FB8"/>
    <w:rsid w:val="00CF3EA4"/>
    <w:rsid w:val="00CF413B"/>
    <w:rsid w:val="00CF4635"/>
    <w:rsid w:val="00CF5D8E"/>
    <w:rsid w:val="00CF6501"/>
    <w:rsid w:val="00CF6CBC"/>
    <w:rsid w:val="00CF6EB9"/>
    <w:rsid w:val="00CF7170"/>
    <w:rsid w:val="00CF77E5"/>
    <w:rsid w:val="00CF7CF2"/>
    <w:rsid w:val="00D00840"/>
    <w:rsid w:val="00D00990"/>
    <w:rsid w:val="00D012C9"/>
    <w:rsid w:val="00D02196"/>
    <w:rsid w:val="00D02232"/>
    <w:rsid w:val="00D02269"/>
    <w:rsid w:val="00D02628"/>
    <w:rsid w:val="00D02872"/>
    <w:rsid w:val="00D03971"/>
    <w:rsid w:val="00D03AF5"/>
    <w:rsid w:val="00D04208"/>
    <w:rsid w:val="00D05474"/>
    <w:rsid w:val="00D059B8"/>
    <w:rsid w:val="00D065EF"/>
    <w:rsid w:val="00D0698C"/>
    <w:rsid w:val="00D06AFF"/>
    <w:rsid w:val="00D06EEA"/>
    <w:rsid w:val="00D07726"/>
    <w:rsid w:val="00D07742"/>
    <w:rsid w:val="00D07DF1"/>
    <w:rsid w:val="00D104C0"/>
    <w:rsid w:val="00D11275"/>
    <w:rsid w:val="00D113F1"/>
    <w:rsid w:val="00D1254B"/>
    <w:rsid w:val="00D13B12"/>
    <w:rsid w:val="00D13C8D"/>
    <w:rsid w:val="00D14AB3"/>
    <w:rsid w:val="00D14E5A"/>
    <w:rsid w:val="00D15FDC"/>
    <w:rsid w:val="00D16CAD"/>
    <w:rsid w:val="00D17729"/>
    <w:rsid w:val="00D17750"/>
    <w:rsid w:val="00D207C1"/>
    <w:rsid w:val="00D21117"/>
    <w:rsid w:val="00D21558"/>
    <w:rsid w:val="00D217E1"/>
    <w:rsid w:val="00D23216"/>
    <w:rsid w:val="00D235B3"/>
    <w:rsid w:val="00D23659"/>
    <w:rsid w:val="00D23FE1"/>
    <w:rsid w:val="00D2423D"/>
    <w:rsid w:val="00D24A8B"/>
    <w:rsid w:val="00D24B45"/>
    <w:rsid w:val="00D25FEA"/>
    <w:rsid w:val="00D27228"/>
    <w:rsid w:val="00D27444"/>
    <w:rsid w:val="00D27506"/>
    <w:rsid w:val="00D27646"/>
    <w:rsid w:val="00D301EB"/>
    <w:rsid w:val="00D30368"/>
    <w:rsid w:val="00D30493"/>
    <w:rsid w:val="00D309CA"/>
    <w:rsid w:val="00D30E65"/>
    <w:rsid w:val="00D31A5E"/>
    <w:rsid w:val="00D31BE2"/>
    <w:rsid w:val="00D324D4"/>
    <w:rsid w:val="00D33B08"/>
    <w:rsid w:val="00D33CD2"/>
    <w:rsid w:val="00D35407"/>
    <w:rsid w:val="00D35542"/>
    <w:rsid w:val="00D35C99"/>
    <w:rsid w:val="00D36619"/>
    <w:rsid w:val="00D36629"/>
    <w:rsid w:val="00D367A5"/>
    <w:rsid w:val="00D372AF"/>
    <w:rsid w:val="00D372B2"/>
    <w:rsid w:val="00D37CBF"/>
    <w:rsid w:val="00D401B2"/>
    <w:rsid w:val="00D404CC"/>
    <w:rsid w:val="00D405FD"/>
    <w:rsid w:val="00D40945"/>
    <w:rsid w:val="00D40A82"/>
    <w:rsid w:val="00D40E56"/>
    <w:rsid w:val="00D41319"/>
    <w:rsid w:val="00D41A81"/>
    <w:rsid w:val="00D42386"/>
    <w:rsid w:val="00D42F05"/>
    <w:rsid w:val="00D438A6"/>
    <w:rsid w:val="00D44176"/>
    <w:rsid w:val="00D44943"/>
    <w:rsid w:val="00D45AE2"/>
    <w:rsid w:val="00D45B2D"/>
    <w:rsid w:val="00D45C69"/>
    <w:rsid w:val="00D45E44"/>
    <w:rsid w:val="00D45EDA"/>
    <w:rsid w:val="00D46C74"/>
    <w:rsid w:val="00D5025D"/>
    <w:rsid w:val="00D5059A"/>
    <w:rsid w:val="00D51440"/>
    <w:rsid w:val="00D5206E"/>
    <w:rsid w:val="00D520F4"/>
    <w:rsid w:val="00D52EF6"/>
    <w:rsid w:val="00D53B0C"/>
    <w:rsid w:val="00D54691"/>
    <w:rsid w:val="00D54989"/>
    <w:rsid w:val="00D549B8"/>
    <w:rsid w:val="00D54E5C"/>
    <w:rsid w:val="00D5515F"/>
    <w:rsid w:val="00D55417"/>
    <w:rsid w:val="00D55CE0"/>
    <w:rsid w:val="00D57D50"/>
    <w:rsid w:val="00D60B66"/>
    <w:rsid w:val="00D62067"/>
    <w:rsid w:val="00D629DF"/>
    <w:rsid w:val="00D62F55"/>
    <w:rsid w:val="00D62FA4"/>
    <w:rsid w:val="00D6410F"/>
    <w:rsid w:val="00D64368"/>
    <w:rsid w:val="00D645D1"/>
    <w:rsid w:val="00D6548F"/>
    <w:rsid w:val="00D65627"/>
    <w:rsid w:val="00D65711"/>
    <w:rsid w:val="00D65ABE"/>
    <w:rsid w:val="00D66013"/>
    <w:rsid w:val="00D660AE"/>
    <w:rsid w:val="00D660D4"/>
    <w:rsid w:val="00D6657E"/>
    <w:rsid w:val="00D669F2"/>
    <w:rsid w:val="00D66E71"/>
    <w:rsid w:val="00D677B3"/>
    <w:rsid w:val="00D6782C"/>
    <w:rsid w:val="00D67B30"/>
    <w:rsid w:val="00D67C6C"/>
    <w:rsid w:val="00D700A5"/>
    <w:rsid w:val="00D70BB2"/>
    <w:rsid w:val="00D70D27"/>
    <w:rsid w:val="00D71A5D"/>
    <w:rsid w:val="00D71DFE"/>
    <w:rsid w:val="00D7315C"/>
    <w:rsid w:val="00D7395B"/>
    <w:rsid w:val="00D73D33"/>
    <w:rsid w:val="00D73E0B"/>
    <w:rsid w:val="00D74280"/>
    <w:rsid w:val="00D7431D"/>
    <w:rsid w:val="00D75090"/>
    <w:rsid w:val="00D75846"/>
    <w:rsid w:val="00D75F38"/>
    <w:rsid w:val="00D7636E"/>
    <w:rsid w:val="00D767D8"/>
    <w:rsid w:val="00D76B82"/>
    <w:rsid w:val="00D76C83"/>
    <w:rsid w:val="00D772C3"/>
    <w:rsid w:val="00D802CA"/>
    <w:rsid w:val="00D805C9"/>
    <w:rsid w:val="00D80B75"/>
    <w:rsid w:val="00D8175D"/>
    <w:rsid w:val="00D82FE6"/>
    <w:rsid w:val="00D83C66"/>
    <w:rsid w:val="00D84889"/>
    <w:rsid w:val="00D85BF8"/>
    <w:rsid w:val="00D85D2B"/>
    <w:rsid w:val="00D8606F"/>
    <w:rsid w:val="00D86E16"/>
    <w:rsid w:val="00D876E4"/>
    <w:rsid w:val="00D879E3"/>
    <w:rsid w:val="00D90067"/>
    <w:rsid w:val="00D90B02"/>
    <w:rsid w:val="00D91A09"/>
    <w:rsid w:val="00D91DE0"/>
    <w:rsid w:val="00D920CB"/>
    <w:rsid w:val="00D92BD8"/>
    <w:rsid w:val="00D92FE1"/>
    <w:rsid w:val="00D93238"/>
    <w:rsid w:val="00D934E0"/>
    <w:rsid w:val="00D93F0A"/>
    <w:rsid w:val="00D94311"/>
    <w:rsid w:val="00D94EC4"/>
    <w:rsid w:val="00D966ED"/>
    <w:rsid w:val="00D96BAF"/>
    <w:rsid w:val="00DA0C2C"/>
    <w:rsid w:val="00DA12E3"/>
    <w:rsid w:val="00DA17F0"/>
    <w:rsid w:val="00DA35FD"/>
    <w:rsid w:val="00DA36B6"/>
    <w:rsid w:val="00DA3DC1"/>
    <w:rsid w:val="00DA3DF3"/>
    <w:rsid w:val="00DA455A"/>
    <w:rsid w:val="00DA4612"/>
    <w:rsid w:val="00DA4A9A"/>
    <w:rsid w:val="00DA4F1E"/>
    <w:rsid w:val="00DA6247"/>
    <w:rsid w:val="00DA65D8"/>
    <w:rsid w:val="00DA692F"/>
    <w:rsid w:val="00DA73EC"/>
    <w:rsid w:val="00DA74C4"/>
    <w:rsid w:val="00DA79C0"/>
    <w:rsid w:val="00DB0522"/>
    <w:rsid w:val="00DB0D49"/>
    <w:rsid w:val="00DB465D"/>
    <w:rsid w:val="00DB469D"/>
    <w:rsid w:val="00DB4F12"/>
    <w:rsid w:val="00DB503C"/>
    <w:rsid w:val="00DB58B4"/>
    <w:rsid w:val="00DB59DC"/>
    <w:rsid w:val="00DB5F0F"/>
    <w:rsid w:val="00DB64CD"/>
    <w:rsid w:val="00DB670F"/>
    <w:rsid w:val="00DC0804"/>
    <w:rsid w:val="00DC0985"/>
    <w:rsid w:val="00DC13A2"/>
    <w:rsid w:val="00DC1620"/>
    <w:rsid w:val="00DC2340"/>
    <w:rsid w:val="00DC29F7"/>
    <w:rsid w:val="00DC3675"/>
    <w:rsid w:val="00DC4C08"/>
    <w:rsid w:val="00DC4CD9"/>
    <w:rsid w:val="00DC4EAE"/>
    <w:rsid w:val="00DC5F12"/>
    <w:rsid w:val="00DC62DA"/>
    <w:rsid w:val="00DC67C0"/>
    <w:rsid w:val="00DC7773"/>
    <w:rsid w:val="00DD1AD5"/>
    <w:rsid w:val="00DD21D3"/>
    <w:rsid w:val="00DD2461"/>
    <w:rsid w:val="00DD3520"/>
    <w:rsid w:val="00DD4440"/>
    <w:rsid w:val="00DD4EDC"/>
    <w:rsid w:val="00DD52D6"/>
    <w:rsid w:val="00DD52E5"/>
    <w:rsid w:val="00DD625C"/>
    <w:rsid w:val="00DD6B7A"/>
    <w:rsid w:val="00DD7719"/>
    <w:rsid w:val="00DE066F"/>
    <w:rsid w:val="00DE06F2"/>
    <w:rsid w:val="00DE0A92"/>
    <w:rsid w:val="00DE3B3F"/>
    <w:rsid w:val="00DE3E56"/>
    <w:rsid w:val="00DE40A5"/>
    <w:rsid w:val="00DE42AF"/>
    <w:rsid w:val="00DE6192"/>
    <w:rsid w:val="00DE65B6"/>
    <w:rsid w:val="00DE6625"/>
    <w:rsid w:val="00DE7C3E"/>
    <w:rsid w:val="00DE7D7F"/>
    <w:rsid w:val="00DF0D2A"/>
    <w:rsid w:val="00DF0FB3"/>
    <w:rsid w:val="00DF1212"/>
    <w:rsid w:val="00DF1819"/>
    <w:rsid w:val="00DF1E54"/>
    <w:rsid w:val="00DF22A7"/>
    <w:rsid w:val="00DF2618"/>
    <w:rsid w:val="00DF3626"/>
    <w:rsid w:val="00DF3669"/>
    <w:rsid w:val="00DF5094"/>
    <w:rsid w:val="00DF529E"/>
    <w:rsid w:val="00DF553D"/>
    <w:rsid w:val="00DF5612"/>
    <w:rsid w:val="00DF57AD"/>
    <w:rsid w:val="00DF5C5B"/>
    <w:rsid w:val="00DF6028"/>
    <w:rsid w:val="00DF615C"/>
    <w:rsid w:val="00DF622A"/>
    <w:rsid w:val="00DF665B"/>
    <w:rsid w:val="00DF6A2B"/>
    <w:rsid w:val="00DF6CF3"/>
    <w:rsid w:val="00DF72C0"/>
    <w:rsid w:val="00E00B7B"/>
    <w:rsid w:val="00E019C1"/>
    <w:rsid w:val="00E03A7A"/>
    <w:rsid w:val="00E045A4"/>
    <w:rsid w:val="00E051F3"/>
    <w:rsid w:val="00E05880"/>
    <w:rsid w:val="00E064F1"/>
    <w:rsid w:val="00E07117"/>
    <w:rsid w:val="00E07170"/>
    <w:rsid w:val="00E07D34"/>
    <w:rsid w:val="00E106F7"/>
    <w:rsid w:val="00E10C36"/>
    <w:rsid w:val="00E10F5D"/>
    <w:rsid w:val="00E11BA8"/>
    <w:rsid w:val="00E11C55"/>
    <w:rsid w:val="00E12668"/>
    <w:rsid w:val="00E127C5"/>
    <w:rsid w:val="00E12838"/>
    <w:rsid w:val="00E12DE8"/>
    <w:rsid w:val="00E130E3"/>
    <w:rsid w:val="00E13893"/>
    <w:rsid w:val="00E13AC2"/>
    <w:rsid w:val="00E13DAA"/>
    <w:rsid w:val="00E161BF"/>
    <w:rsid w:val="00E1638A"/>
    <w:rsid w:val="00E1665A"/>
    <w:rsid w:val="00E16AD5"/>
    <w:rsid w:val="00E17E7F"/>
    <w:rsid w:val="00E20260"/>
    <w:rsid w:val="00E204D7"/>
    <w:rsid w:val="00E20B92"/>
    <w:rsid w:val="00E21D26"/>
    <w:rsid w:val="00E22343"/>
    <w:rsid w:val="00E22439"/>
    <w:rsid w:val="00E22E3A"/>
    <w:rsid w:val="00E23036"/>
    <w:rsid w:val="00E2390A"/>
    <w:rsid w:val="00E24242"/>
    <w:rsid w:val="00E248CD"/>
    <w:rsid w:val="00E249A5"/>
    <w:rsid w:val="00E25CA9"/>
    <w:rsid w:val="00E25E61"/>
    <w:rsid w:val="00E2600D"/>
    <w:rsid w:val="00E269E8"/>
    <w:rsid w:val="00E26EF0"/>
    <w:rsid w:val="00E27305"/>
    <w:rsid w:val="00E27752"/>
    <w:rsid w:val="00E27E91"/>
    <w:rsid w:val="00E27E9F"/>
    <w:rsid w:val="00E27FB0"/>
    <w:rsid w:val="00E306CA"/>
    <w:rsid w:val="00E3126C"/>
    <w:rsid w:val="00E31534"/>
    <w:rsid w:val="00E315DA"/>
    <w:rsid w:val="00E31813"/>
    <w:rsid w:val="00E32914"/>
    <w:rsid w:val="00E32927"/>
    <w:rsid w:val="00E34E05"/>
    <w:rsid w:val="00E3571C"/>
    <w:rsid w:val="00E35F7C"/>
    <w:rsid w:val="00E36108"/>
    <w:rsid w:val="00E362BD"/>
    <w:rsid w:val="00E363A6"/>
    <w:rsid w:val="00E36958"/>
    <w:rsid w:val="00E369B8"/>
    <w:rsid w:val="00E36B96"/>
    <w:rsid w:val="00E36C2D"/>
    <w:rsid w:val="00E375E5"/>
    <w:rsid w:val="00E376F0"/>
    <w:rsid w:val="00E379AA"/>
    <w:rsid w:val="00E401CE"/>
    <w:rsid w:val="00E40B40"/>
    <w:rsid w:val="00E41DB2"/>
    <w:rsid w:val="00E4218B"/>
    <w:rsid w:val="00E42977"/>
    <w:rsid w:val="00E43041"/>
    <w:rsid w:val="00E43347"/>
    <w:rsid w:val="00E43562"/>
    <w:rsid w:val="00E436E5"/>
    <w:rsid w:val="00E4441B"/>
    <w:rsid w:val="00E44BFA"/>
    <w:rsid w:val="00E45038"/>
    <w:rsid w:val="00E45FEC"/>
    <w:rsid w:val="00E4639E"/>
    <w:rsid w:val="00E50002"/>
    <w:rsid w:val="00E51621"/>
    <w:rsid w:val="00E5196D"/>
    <w:rsid w:val="00E51D65"/>
    <w:rsid w:val="00E5219C"/>
    <w:rsid w:val="00E5318B"/>
    <w:rsid w:val="00E54806"/>
    <w:rsid w:val="00E54DA6"/>
    <w:rsid w:val="00E55391"/>
    <w:rsid w:val="00E55465"/>
    <w:rsid w:val="00E5585D"/>
    <w:rsid w:val="00E56147"/>
    <w:rsid w:val="00E569C1"/>
    <w:rsid w:val="00E56D0D"/>
    <w:rsid w:val="00E57590"/>
    <w:rsid w:val="00E57B4F"/>
    <w:rsid w:val="00E57D43"/>
    <w:rsid w:val="00E606A2"/>
    <w:rsid w:val="00E60D0B"/>
    <w:rsid w:val="00E613D7"/>
    <w:rsid w:val="00E623A3"/>
    <w:rsid w:val="00E62A24"/>
    <w:rsid w:val="00E62B41"/>
    <w:rsid w:val="00E62C5D"/>
    <w:rsid w:val="00E6306E"/>
    <w:rsid w:val="00E63BAC"/>
    <w:rsid w:val="00E63E5F"/>
    <w:rsid w:val="00E646CF"/>
    <w:rsid w:val="00E648DD"/>
    <w:rsid w:val="00E66AC7"/>
    <w:rsid w:val="00E66FAC"/>
    <w:rsid w:val="00E6750A"/>
    <w:rsid w:val="00E67A08"/>
    <w:rsid w:val="00E67E9A"/>
    <w:rsid w:val="00E7074B"/>
    <w:rsid w:val="00E71170"/>
    <w:rsid w:val="00E71681"/>
    <w:rsid w:val="00E717EC"/>
    <w:rsid w:val="00E722B0"/>
    <w:rsid w:val="00E72539"/>
    <w:rsid w:val="00E72793"/>
    <w:rsid w:val="00E7372B"/>
    <w:rsid w:val="00E73D45"/>
    <w:rsid w:val="00E74016"/>
    <w:rsid w:val="00E755EE"/>
    <w:rsid w:val="00E758FD"/>
    <w:rsid w:val="00E75D1E"/>
    <w:rsid w:val="00E7605A"/>
    <w:rsid w:val="00E76180"/>
    <w:rsid w:val="00E76594"/>
    <w:rsid w:val="00E76C25"/>
    <w:rsid w:val="00E775E3"/>
    <w:rsid w:val="00E77FA3"/>
    <w:rsid w:val="00E80544"/>
    <w:rsid w:val="00E805E7"/>
    <w:rsid w:val="00E81264"/>
    <w:rsid w:val="00E81626"/>
    <w:rsid w:val="00E81977"/>
    <w:rsid w:val="00E819C7"/>
    <w:rsid w:val="00E81AF7"/>
    <w:rsid w:val="00E81D8B"/>
    <w:rsid w:val="00E82EB1"/>
    <w:rsid w:val="00E82FE0"/>
    <w:rsid w:val="00E83389"/>
    <w:rsid w:val="00E837EA"/>
    <w:rsid w:val="00E8486D"/>
    <w:rsid w:val="00E84F85"/>
    <w:rsid w:val="00E8694C"/>
    <w:rsid w:val="00E86B83"/>
    <w:rsid w:val="00E86E3F"/>
    <w:rsid w:val="00E87454"/>
    <w:rsid w:val="00E879FF"/>
    <w:rsid w:val="00E87DBF"/>
    <w:rsid w:val="00E87FF2"/>
    <w:rsid w:val="00E91915"/>
    <w:rsid w:val="00E93219"/>
    <w:rsid w:val="00E937C9"/>
    <w:rsid w:val="00E93B0F"/>
    <w:rsid w:val="00E93E43"/>
    <w:rsid w:val="00E93FB2"/>
    <w:rsid w:val="00E94234"/>
    <w:rsid w:val="00E968FB"/>
    <w:rsid w:val="00E974F2"/>
    <w:rsid w:val="00E97BBF"/>
    <w:rsid w:val="00E97DAF"/>
    <w:rsid w:val="00E97ED7"/>
    <w:rsid w:val="00EA23D2"/>
    <w:rsid w:val="00EA33EC"/>
    <w:rsid w:val="00EA35C5"/>
    <w:rsid w:val="00EA39D4"/>
    <w:rsid w:val="00EA4290"/>
    <w:rsid w:val="00EA490E"/>
    <w:rsid w:val="00EA4ABE"/>
    <w:rsid w:val="00EA52ED"/>
    <w:rsid w:val="00EA5760"/>
    <w:rsid w:val="00EA58AF"/>
    <w:rsid w:val="00EA5B2D"/>
    <w:rsid w:val="00EA6866"/>
    <w:rsid w:val="00EA6B85"/>
    <w:rsid w:val="00EA74A4"/>
    <w:rsid w:val="00EA75F9"/>
    <w:rsid w:val="00EA7E47"/>
    <w:rsid w:val="00EB0569"/>
    <w:rsid w:val="00EB088A"/>
    <w:rsid w:val="00EB0D32"/>
    <w:rsid w:val="00EB1575"/>
    <w:rsid w:val="00EB1707"/>
    <w:rsid w:val="00EB1ECA"/>
    <w:rsid w:val="00EB236D"/>
    <w:rsid w:val="00EB23A5"/>
    <w:rsid w:val="00EB36F8"/>
    <w:rsid w:val="00EB3BF7"/>
    <w:rsid w:val="00EB3E08"/>
    <w:rsid w:val="00EB3EEB"/>
    <w:rsid w:val="00EB45C0"/>
    <w:rsid w:val="00EB56A5"/>
    <w:rsid w:val="00EB594D"/>
    <w:rsid w:val="00EB5F30"/>
    <w:rsid w:val="00EB6BED"/>
    <w:rsid w:val="00EB786B"/>
    <w:rsid w:val="00EB7937"/>
    <w:rsid w:val="00EB7BC9"/>
    <w:rsid w:val="00EC0167"/>
    <w:rsid w:val="00EC04DF"/>
    <w:rsid w:val="00EC0E89"/>
    <w:rsid w:val="00EC189D"/>
    <w:rsid w:val="00EC1BD5"/>
    <w:rsid w:val="00EC1FE5"/>
    <w:rsid w:val="00EC27B2"/>
    <w:rsid w:val="00EC45F0"/>
    <w:rsid w:val="00EC4D75"/>
    <w:rsid w:val="00EC4D99"/>
    <w:rsid w:val="00EC55CC"/>
    <w:rsid w:val="00EC59A4"/>
    <w:rsid w:val="00EC64E6"/>
    <w:rsid w:val="00EC6DC0"/>
    <w:rsid w:val="00EC7023"/>
    <w:rsid w:val="00ED150F"/>
    <w:rsid w:val="00ED1CDD"/>
    <w:rsid w:val="00ED3E22"/>
    <w:rsid w:val="00ED4E40"/>
    <w:rsid w:val="00ED4EF9"/>
    <w:rsid w:val="00ED6D74"/>
    <w:rsid w:val="00ED762B"/>
    <w:rsid w:val="00ED77C2"/>
    <w:rsid w:val="00ED77CE"/>
    <w:rsid w:val="00EE00CF"/>
    <w:rsid w:val="00EE0721"/>
    <w:rsid w:val="00EE0DD8"/>
    <w:rsid w:val="00EE263E"/>
    <w:rsid w:val="00EE3FE7"/>
    <w:rsid w:val="00EE4A74"/>
    <w:rsid w:val="00EE4BAC"/>
    <w:rsid w:val="00EE4CB5"/>
    <w:rsid w:val="00EE56B5"/>
    <w:rsid w:val="00EE5752"/>
    <w:rsid w:val="00EE5803"/>
    <w:rsid w:val="00EE5C02"/>
    <w:rsid w:val="00EE660C"/>
    <w:rsid w:val="00EE6617"/>
    <w:rsid w:val="00EE66F7"/>
    <w:rsid w:val="00EE67B8"/>
    <w:rsid w:val="00EE6D10"/>
    <w:rsid w:val="00EE7E39"/>
    <w:rsid w:val="00EE7F53"/>
    <w:rsid w:val="00EF08E5"/>
    <w:rsid w:val="00EF0B39"/>
    <w:rsid w:val="00EF14BF"/>
    <w:rsid w:val="00EF2504"/>
    <w:rsid w:val="00EF2DF4"/>
    <w:rsid w:val="00EF316C"/>
    <w:rsid w:val="00EF3DD0"/>
    <w:rsid w:val="00EF47A1"/>
    <w:rsid w:val="00EF5320"/>
    <w:rsid w:val="00EF6154"/>
    <w:rsid w:val="00EF690E"/>
    <w:rsid w:val="00EF6F5A"/>
    <w:rsid w:val="00EF7C6C"/>
    <w:rsid w:val="00F00203"/>
    <w:rsid w:val="00F00307"/>
    <w:rsid w:val="00F00474"/>
    <w:rsid w:val="00F00D08"/>
    <w:rsid w:val="00F0115E"/>
    <w:rsid w:val="00F026BD"/>
    <w:rsid w:val="00F03257"/>
    <w:rsid w:val="00F03334"/>
    <w:rsid w:val="00F03F39"/>
    <w:rsid w:val="00F0443F"/>
    <w:rsid w:val="00F05024"/>
    <w:rsid w:val="00F057D7"/>
    <w:rsid w:val="00F05FE9"/>
    <w:rsid w:val="00F06AA1"/>
    <w:rsid w:val="00F06D9D"/>
    <w:rsid w:val="00F07177"/>
    <w:rsid w:val="00F076A2"/>
    <w:rsid w:val="00F10162"/>
    <w:rsid w:val="00F10447"/>
    <w:rsid w:val="00F109AA"/>
    <w:rsid w:val="00F10D33"/>
    <w:rsid w:val="00F10D68"/>
    <w:rsid w:val="00F10F8C"/>
    <w:rsid w:val="00F11105"/>
    <w:rsid w:val="00F11432"/>
    <w:rsid w:val="00F1173E"/>
    <w:rsid w:val="00F11E2A"/>
    <w:rsid w:val="00F12527"/>
    <w:rsid w:val="00F1280F"/>
    <w:rsid w:val="00F12D1A"/>
    <w:rsid w:val="00F13084"/>
    <w:rsid w:val="00F1486C"/>
    <w:rsid w:val="00F14DBD"/>
    <w:rsid w:val="00F15293"/>
    <w:rsid w:val="00F17FB4"/>
    <w:rsid w:val="00F20371"/>
    <w:rsid w:val="00F204C4"/>
    <w:rsid w:val="00F20E91"/>
    <w:rsid w:val="00F20F29"/>
    <w:rsid w:val="00F21A2D"/>
    <w:rsid w:val="00F225D3"/>
    <w:rsid w:val="00F2326E"/>
    <w:rsid w:val="00F235E6"/>
    <w:rsid w:val="00F23D95"/>
    <w:rsid w:val="00F24B7E"/>
    <w:rsid w:val="00F25C1B"/>
    <w:rsid w:val="00F27917"/>
    <w:rsid w:val="00F27AC5"/>
    <w:rsid w:val="00F27BC1"/>
    <w:rsid w:val="00F27DBA"/>
    <w:rsid w:val="00F30E3A"/>
    <w:rsid w:val="00F33050"/>
    <w:rsid w:val="00F33CBF"/>
    <w:rsid w:val="00F33E7D"/>
    <w:rsid w:val="00F34A85"/>
    <w:rsid w:val="00F34F6E"/>
    <w:rsid w:val="00F35513"/>
    <w:rsid w:val="00F3651E"/>
    <w:rsid w:val="00F37045"/>
    <w:rsid w:val="00F37EEB"/>
    <w:rsid w:val="00F37F72"/>
    <w:rsid w:val="00F40756"/>
    <w:rsid w:val="00F40BDF"/>
    <w:rsid w:val="00F4161C"/>
    <w:rsid w:val="00F420E5"/>
    <w:rsid w:val="00F420EC"/>
    <w:rsid w:val="00F4214A"/>
    <w:rsid w:val="00F432D7"/>
    <w:rsid w:val="00F435EF"/>
    <w:rsid w:val="00F43E31"/>
    <w:rsid w:val="00F446BE"/>
    <w:rsid w:val="00F46355"/>
    <w:rsid w:val="00F468CF"/>
    <w:rsid w:val="00F46EAE"/>
    <w:rsid w:val="00F47088"/>
    <w:rsid w:val="00F475B1"/>
    <w:rsid w:val="00F501C5"/>
    <w:rsid w:val="00F51A89"/>
    <w:rsid w:val="00F51D2D"/>
    <w:rsid w:val="00F51DE3"/>
    <w:rsid w:val="00F51F8F"/>
    <w:rsid w:val="00F525ED"/>
    <w:rsid w:val="00F52A96"/>
    <w:rsid w:val="00F53536"/>
    <w:rsid w:val="00F540BC"/>
    <w:rsid w:val="00F54376"/>
    <w:rsid w:val="00F55296"/>
    <w:rsid w:val="00F56366"/>
    <w:rsid w:val="00F564AA"/>
    <w:rsid w:val="00F572DB"/>
    <w:rsid w:val="00F574E7"/>
    <w:rsid w:val="00F57A92"/>
    <w:rsid w:val="00F6025E"/>
    <w:rsid w:val="00F60890"/>
    <w:rsid w:val="00F60AA2"/>
    <w:rsid w:val="00F616EE"/>
    <w:rsid w:val="00F61B90"/>
    <w:rsid w:val="00F61B9A"/>
    <w:rsid w:val="00F61EE7"/>
    <w:rsid w:val="00F625E4"/>
    <w:rsid w:val="00F63DD8"/>
    <w:rsid w:val="00F63EC6"/>
    <w:rsid w:val="00F64191"/>
    <w:rsid w:val="00F65430"/>
    <w:rsid w:val="00F65513"/>
    <w:rsid w:val="00F664EA"/>
    <w:rsid w:val="00F666DD"/>
    <w:rsid w:val="00F67155"/>
    <w:rsid w:val="00F7072E"/>
    <w:rsid w:val="00F707E6"/>
    <w:rsid w:val="00F70AD7"/>
    <w:rsid w:val="00F70BFA"/>
    <w:rsid w:val="00F71298"/>
    <w:rsid w:val="00F71534"/>
    <w:rsid w:val="00F72212"/>
    <w:rsid w:val="00F72521"/>
    <w:rsid w:val="00F7378B"/>
    <w:rsid w:val="00F74102"/>
    <w:rsid w:val="00F74667"/>
    <w:rsid w:val="00F757C7"/>
    <w:rsid w:val="00F75AE1"/>
    <w:rsid w:val="00F777D7"/>
    <w:rsid w:val="00F80B05"/>
    <w:rsid w:val="00F80C61"/>
    <w:rsid w:val="00F81491"/>
    <w:rsid w:val="00F81A11"/>
    <w:rsid w:val="00F81E6D"/>
    <w:rsid w:val="00F82912"/>
    <w:rsid w:val="00F82A6D"/>
    <w:rsid w:val="00F832F6"/>
    <w:rsid w:val="00F83A23"/>
    <w:rsid w:val="00F83C03"/>
    <w:rsid w:val="00F8489B"/>
    <w:rsid w:val="00F84A8D"/>
    <w:rsid w:val="00F85715"/>
    <w:rsid w:val="00F86DC5"/>
    <w:rsid w:val="00F87505"/>
    <w:rsid w:val="00F8777F"/>
    <w:rsid w:val="00F878AD"/>
    <w:rsid w:val="00F87AF8"/>
    <w:rsid w:val="00F90134"/>
    <w:rsid w:val="00F90BC4"/>
    <w:rsid w:val="00F930B7"/>
    <w:rsid w:val="00F93CCF"/>
    <w:rsid w:val="00F93FC1"/>
    <w:rsid w:val="00F94685"/>
    <w:rsid w:val="00F95FFE"/>
    <w:rsid w:val="00F960F5"/>
    <w:rsid w:val="00F96CCE"/>
    <w:rsid w:val="00F971C0"/>
    <w:rsid w:val="00FA03F6"/>
    <w:rsid w:val="00FA0CAB"/>
    <w:rsid w:val="00FA20A2"/>
    <w:rsid w:val="00FA20E4"/>
    <w:rsid w:val="00FA2DD4"/>
    <w:rsid w:val="00FA2F35"/>
    <w:rsid w:val="00FA3708"/>
    <w:rsid w:val="00FA3993"/>
    <w:rsid w:val="00FA3D8B"/>
    <w:rsid w:val="00FA4EB3"/>
    <w:rsid w:val="00FA554F"/>
    <w:rsid w:val="00FA555E"/>
    <w:rsid w:val="00FA5995"/>
    <w:rsid w:val="00FA5ADC"/>
    <w:rsid w:val="00FA5D76"/>
    <w:rsid w:val="00FA5F8D"/>
    <w:rsid w:val="00FA60A1"/>
    <w:rsid w:val="00FA7268"/>
    <w:rsid w:val="00FA7CE6"/>
    <w:rsid w:val="00FA7DCD"/>
    <w:rsid w:val="00FB1207"/>
    <w:rsid w:val="00FB1B19"/>
    <w:rsid w:val="00FB1BEA"/>
    <w:rsid w:val="00FB1E47"/>
    <w:rsid w:val="00FB251F"/>
    <w:rsid w:val="00FB2FBC"/>
    <w:rsid w:val="00FB319F"/>
    <w:rsid w:val="00FB55C6"/>
    <w:rsid w:val="00FB5E12"/>
    <w:rsid w:val="00FB728D"/>
    <w:rsid w:val="00FC011F"/>
    <w:rsid w:val="00FC0EAD"/>
    <w:rsid w:val="00FC1619"/>
    <w:rsid w:val="00FC2044"/>
    <w:rsid w:val="00FC2361"/>
    <w:rsid w:val="00FC2B0F"/>
    <w:rsid w:val="00FC2DD1"/>
    <w:rsid w:val="00FC3163"/>
    <w:rsid w:val="00FC503E"/>
    <w:rsid w:val="00FC550F"/>
    <w:rsid w:val="00FC5A5E"/>
    <w:rsid w:val="00FC600C"/>
    <w:rsid w:val="00FC630A"/>
    <w:rsid w:val="00FC6C6F"/>
    <w:rsid w:val="00FC6E9C"/>
    <w:rsid w:val="00FC7A01"/>
    <w:rsid w:val="00FC7E78"/>
    <w:rsid w:val="00FD0621"/>
    <w:rsid w:val="00FD13FD"/>
    <w:rsid w:val="00FD1C19"/>
    <w:rsid w:val="00FD2786"/>
    <w:rsid w:val="00FD2BE4"/>
    <w:rsid w:val="00FD306B"/>
    <w:rsid w:val="00FD314C"/>
    <w:rsid w:val="00FD3170"/>
    <w:rsid w:val="00FD34B8"/>
    <w:rsid w:val="00FD37C2"/>
    <w:rsid w:val="00FD3A80"/>
    <w:rsid w:val="00FD405B"/>
    <w:rsid w:val="00FD4619"/>
    <w:rsid w:val="00FD484E"/>
    <w:rsid w:val="00FD4E4A"/>
    <w:rsid w:val="00FD5A81"/>
    <w:rsid w:val="00FD608C"/>
    <w:rsid w:val="00FD6889"/>
    <w:rsid w:val="00FD6E66"/>
    <w:rsid w:val="00FE03A7"/>
    <w:rsid w:val="00FE0C3B"/>
    <w:rsid w:val="00FE197B"/>
    <w:rsid w:val="00FE1E4C"/>
    <w:rsid w:val="00FE2BA6"/>
    <w:rsid w:val="00FE2F79"/>
    <w:rsid w:val="00FE3A05"/>
    <w:rsid w:val="00FE42A8"/>
    <w:rsid w:val="00FE4DE1"/>
    <w:rsid w:val="00FE5222"/>
    <w:rsid w:val="00FE5244"/>
    <w:rsid w:val="00FE583B"/>
    <w:rsid w:val="00FE5C84"/>
    <w:rsid w:val="00FE5EC9"/>
    <w:rsid w:val="00FE5EDB"/>
    <w:rsid w:val="00FE6945"/>
    <w:rsid w:val="00FE7850"/>
    <w:rsid w:val="00FE7851"/>
    <w:rsid w:val="00FF05B2"/>
    <w:rsid w:val="00FF0753"/>
    <w:rsid w:val="00FF1199"/>
    <w:rsid w:val="00FF15D1"/>
    <w:rsid w:val="00FF1700"/>
    <w:rsid w:val="00FF2734"/>
    <w:rsid w:val="00FF27A7"/>
    <w:rsid w:val="00FF2E8F"/>
    <w:rsid w:val="00FF2FB6"/>
    <w:rsid w:val="00FF31D1"/>
    <w:rsid w:val="00FF335D"/>
    <w:rsid w:val="00FF3586"/>
    <w:rsid w:val="00FF4075"/>
    <w:rsid w:val="00FF410E"/>
    <w:rsid w:val="00FF52D4"/>
    <w:rsid w:val="00FF5BE0"/>
    <w:rsid w:val="00FF5C02"/>
    <w:rsid w:val="00FF616A"/>
    <w:rsid w:val="00FF7390"/>
    <w:rsid w:val="00FF77E1"/>
    <w:rsid w:val="00FF7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1F24FA56"/>
  <w15:docId w15:val="{F22C4B24-47DF-4651-9065-75D0E4131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A74"/>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1"/>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semiHidden/>
    <w:unhideWhenUsed/>
    <w:qFormat/>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semiHidden/>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990574"/>
    <w:pPr>
      <w:tabs>
        <w:tab w:val="left" w:pos="440"/>
        <w:tab w:val="right" w:leader="dot" w:pos="9016"/>
      </w:tabs>
      <w:spacing w:before="360" w:after="240" w:line="240" w:lineRule="auto"/>
    </w:pPr>
    <w:rPr>
      <w:b/>
      <w:noProof/>
      <w:color w:val="31849B" w:themeColor="accent5" w:themeShade="BF"/>
      <w:sz w:val="22"/>
      <w:szCs w:val="22"/>
    </w:rPr>
  </w:style>
  <w:style w:type="paragraph" w:styleId="TOC2">
    <w:name w:val="toc 2"/>
    <w:basedOn w:val="Normal"/>
    <w:next w:val="Normal"/>
    <w:autoRedefine/>
    <w:uiPriority w:val="39"/>
    <w:unhideWhenUsed/>
    <w:rsid w:val="007B3022"/>
    <w:pPr>
      <w:tabs>
        <w:tab w:val="left" w:pos="1100"/>
        <w:tab w:val="right" w:leader="dot" w:pos="9016"/>
      </w:tabs>
      <w:spacing w:after="100"/>
      <w:ind w:left="240"/>
    </w:pPr>
    <w:rPr>
      <w:noProof/>
      <w:sz w:val="20"/>
      <w:szCs w:val="20"/>
    </w:r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AF7785"/>
    <w:pPr>
      <w:tabs>
        <w:tab w:val="right" w:leader="dot" w:pos="9016"/>
      </w:tabs>
      <w:spacing w:after="100"/>
      <w:ind w:left="440"/>
    </w:pPr>
    <w:rPr>
      <w:rFonts w:cstheme="minorBidi"/>
      <w:noProof/>
      <w:color w:val="000000" w:themeColor="text1"/>
      <w:sz w:val="20"/>
      <w:szCs w:val="20"/>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character" w:customStyle="1" w:styleId="Heading4Char">
    <w:name w:val="Heading 4 Char"/>
    <w:basedOn w:val="DefaultParagraphFont"/>
    <w:link w:val="Heading4"/>
    <w:uiPriority w:val="9"/>
    <w:semiHidden/>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D3CC7"/>
    <w:pPr>
      <w:ind w:left="720"/>
      <w:contextualSpacing/>
    </w:pPr>
  </w:style>
  <w:style w:type="character" w:styleId="UnresolvedMention">
    <w:name w:val="Unresolved Mention"/>
    <w:basedOn w:val="DefaultParagraphFont"/>
    <w:uiPriority w:val="99"/>
    <w:semiHidden/>
    <w:unhideWhenUsed/>
    <w:rsid w:val="0010441B"/>
    <w:rPr>
      <w:color w:val="605E5C"/>
      <w:shd w:val="clear" w:color="auto" w:fill="E1DFDD"/>
    </w:rPr>
  </w:style>
  <w:style w:type="character" w:styleId="FollowedHyperlink">
    <w:name w:val="FollowedHyperlink"/>
    <w:basedOn w:val="DefaultParagraphFont"/>
    <w:uiPriority w:val="99"/>
    <w:semiHidden/>
    <w:unhideWhenUsed/>
    <w:rsid w:val="005C12F8"/>
    <w:rPr>
      <w:color w:val="800080" w:themeColor="followedHyperlink"/>
      <w:u w:val="single"/>
    </w:rPr>
  </w:style>
  <w:style w:type="paragraph" w:styleId="NormalWeb">
    <w:name w:val="Normal (Web)"/>
    <w:basedOn w:val="Normal"/>
    <w:uiPriority w:val="99"/>
    <w:semiHidden/>
    <w:unhideWhenUsed/>
    <w:rsid w:val="009D6EF2"/>
    <w:pPr>
      <w:spacing w:before="100" w:beforeAutospacing="1" w:after="100" w:afterAutospacing="1" w:line="240" w:lineRule="auto"/>
    </w:pPr>
    <w:rPr>
      <w:rFonts w:ascii="Times New Roman" w:eastAsia="Times New Roman" w:hAnsi="Times New Roman" w:cs="Times New Roman"/>
    </w:rPr>
  </w:style>
  <w:style w:type="paragraph" w:styleId="NormalIndent">
    <w:name w:val="Normal Indent"/>
    <w:basedOn w:val="Normal"/>
    <w:uiPriority w:val="99"/>
    <w:semiHidden/>
    <w:unhideWhenUsed/>
    <w:rsid w:val="008739B9"/>
    <w:pPr>
      <w:spacing w:after="200" w:line="268" w:lineRule="auto"/>
      <w:ind w:left="720"/>
    </w:pPr>
    <w:rPr>
      <w:rFonts w:eastAsiaTheme="minorHAnsi" w:cstheme="minorBidi"/>
      <w:sz w:val="28"/>
      <w:szCs w:val="28"/>
      <w:lang w:val="en-US" w:eastAsia="en-US"/>
    </w:rPr>
  </w:style>
  <w:style w:type="character" w:styleId="Strong">
    <w:name w:val="Strong"/>
    <w:basedOn w:val="DefaultParagraphFont"/>
    <w:uiPriority w:val="22"/>
    <w:qFormat/>
    <w:rsid w:val="00340A3B"/>
    <w:rPr>
      <w:b/>
      <w:bCs/>
    </w:rPr>
  </w:style>
  <w:style w:type="character" w:styleId="Emphasis">
    <w:name w:val="Emphasis"/>
    <w:basedOn w:val="DefaultParagraphFont"/>
    <w:uiPriority w:val="20"/>
    <w:qFormat/>
    <w:rsid w:val="00D45E44"/>
    <w:rPr>
      <w:i/>
      <w:iCs/>
    </w:rPr>
  </w:style>
  <w:style w:type="numbering" w:customStyle="1" w:styleId="NoList1">
    <w:name w:val="No List1"/>
    <w:next w:val="NoList"/>
    <w:uiPriority w:val="99"/>
    <w:semiHidden/>
    <w:unhideWhenUsed/>
    <w:rsid w:val="001A67AF"/>
  </w:style>
  <w:style w:type="character" w:customStyle="1" w:styleId="Heading2Char1">
    <w:name w:val="Heading 2 Char1"/>
    <w:basedOn w:val="DefaultParagraphFont"/>
    <w:uiPriority w:val="9"/>
    <w:rsid w:val="001A67AF"/>
    <w:rPr>
      <w:rFonts w:ascii="Arial" w:eastAsia="Times New Roman" w:hAnsi="Arial" w:cs="Times New Roman"/>
      <w:b/>
      <w:bCs/>
      <w:color w:val="2E74B5"/>
      <w:szCs w:val="24"/>
    </w:rPr>
  </w:style>
  <w:style w:type="paragraph" w:customStyle="1" w:styleId="FootnoteText1">
    <w:name w:val="Footnote Text1"/>
    <w:rsid w:val="001A67AF"/>
    <w:pPr>
      <w:spacing w:after="0" w:line="240" w:lineRule="auto"/>
    </w:pPr>
    <w:rPr>
      <w:rFonts w:ascii="Helvetica" w:eastAsia="ヒラギノ角ゴ Pro W3" w:hAnsi="Helvetica" w:cs="Times New Roman"/>
      <w:color w:val="000000"/>
      <w:sz w:val="20"/>
      <w:szCs w:val="20"/>
      <w:lang w:val="en-US"/>
    </w:rPr>
  </w:style>
  <w:style w:type="table" w:customStyle="1" w:styleId="TableGrid1">
    <w:name w:val="Table Grid1"/>
    <w:basedOn w:val="TableNormal"/>
    <w:next w:val="TableGrid"/>
    <w:uiPriority w:val="59"/>
    <w:rsid w:val="001A67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1A67AF"/>
    <w:pPr>
      <w:spacing w:after="0" w:line="240" w:lineRule="auto"/>
    </w:pPr>
    <w:rPr>
      <w:rFonts w:eastAsia="Calibri"/>
      <w:lang w:eastAsia="en-US"/>
    </w:rPr>
  </w:style>
  <w:style w:type="character" w:styleId="CommentReference">
    <w:name w:val="annotation reference"/>
    <w:basedOn w:val="DefaultParagraphFont"/>
    <w:uiPriority w:val="99"/>
    <w:semiHidden/>
    <w:unhideWhenUsed/>
    <w:rsid w:val="001A67AF"/>
    <w:rPr>
      <w:sz w:val="16"/>
      <w:szCs w:val="16"/>
    </w:rPr>
  </w:style>
  <w:style w:type="paragraph" w:customStyle="1" w:styleId="CommentText1">
    <w:name w:val="Comment Text1"/>
    <w:basedOn w:val="Normal"/>
    <w:next w:val="CommentText"/>
    <w:link w:val="CommentTextChar"/>
    <w:uiPriority w:val="99"/>
    <w:semiHidden/>
    <w:unhideWhenUsed/>
    <w:rsid w:val="001A67AF"/>
    <w:pPr>
      <w:spacing w:before="0" w:after="160" w:line="240" w:lineRule="auto"/>
    </w:pPr>
    <w:rPr>
      <w:rFonts w:cstheme="minorBidi"/>
      <w:sz w:val="20"/>
      <w:szCs w:val="20"/>
    </w:rPr>
  </w:style>
  <w:style w:type="character" w:customStyle="1" w:styleId="CommentTextChar">
    <w:name w:val="Comment Text Char"/>
    <w:basedOn w:val="DefaultParagraphFont"/>
    <w:link w:val="CommentText1"/>
    <w:uiPriority w:val="99"/>
    <w:rsid w:val="001A67AF"/>
    <w:rPr>
      <w:sz w:val="20"/>
      <w:szCs w:val="20"/>
    </w:rPr>
  </w:style>
  <w:style w:type="paragraph" w:customStyle="1" w:styleId="CommentSubject1">
    <w:name w:val="Comment Subject1"/>
    <w:basedOn w:val="CommentText"/>
    <w:next w:val="CommentText"/>
    <w:uiPriority w:val="99"/>
    <w:semiHidden/>
    <w:unhideWhenUsed/>
    <w:rsid w:val="001A67AF"/>
    <w:pPr>
      <w:spacing w:before="0" w:after="160"/>
    </w:pPr>
    <w:rPr>
      <w:rFonts w:eastAsia="Calibri" w:cs="Times New Roman"/>
      <w:b/>
      <w:bCs/>
      <w:lang w:eastAsia="en-US"/>
    </w:rPr>
  </w:style>
  <w:style w:type="character" w:customStyle="1" w:styleId="CommentSubjectChar">
    <w:name w:val="Comment Subject Char"/>
    <w:basedOn w:val="CommentTextChar"/>
    <w:link w:val="CommentSubject"/>
    <w:uiPriority w:val="99"/>
    <w:semiHidden/>
    <w:rsid w:val="001A67AF"/>
    <w:rPr>
      <w:b/>
      <w:bCs/>
      <w:sz w:val="20"/>
      <w:szCs w:val="20"/>
    </w:rPr>
  </w:style>
  <w:style w:type="paragraph" w:styleId="Revision">
    <w:name w:val="Revision"/>
    <w:hidden/>
    <w:uiPriority w:val="99"/>
    <w:semiHidden/>
    <w:rsid w:val="001A67AF"/>
    <w:pPr>
      <w:spacing w:after="0" w:line="240" w:lineRule="auto"/>
    </w:pPr>
    <w:rPr>
      <w:rFonts w:cs="Arial"/>
      <w:sz w:val="24"/>
      <w:szCs w:val="24"/>
    </w:rPr>
  </w:style>
  <w:style w:type="paragraph" w:styleId="CommentText">
    <w:name w:val="annotation text"/>
    <w:basedOn w:val="Normal"/>
    <w:link w:val="CommentTextChar1"/>
    <w:uiPriority w:val="99"/>
    <w:unhideWhenUsed/>
    <w:rsid w:val="001A67AF"/>
    <w:pPr>
      <w:spacing w:line="240" w:lineRule="auto"/>
    </w:pPr>
    <w:rPr>
      <w:sz w:val="20"/>
      <w:szCs w:val="20"/>
    </w:rPr>
  </w:style>
  <w:style w:type="character" w:customStyle="1" w:styleId="CommentTextChar1">
    <w:name w:val="Comment Text Char1"/>
    <w:basedOn w:val="DefaultParagraphFont"/>
    <w:link w:val="CommentText"/>
    <w:uiPriority w:val="99"/>
    <w:rsid w:val="001A67AF"/>
    <w:rPr>
      <w:rFonts w:cs="Arial"/>
      <w:sz w:val="20"/>
      <w:szCs w:val="20"/>
    </w:rPr>
  </w:style>
  <w:style w:type="paragraph" w:styleId="CommentSubject">
    <w:name w:val="annotation subject"/>
    <w:basedOn w:val="CommentText"/>
    <w:next w:val="CommentText"/>
    <w:link w:val="CommentSubjectChar"/>
    <w:uiPriority w:val="99"/>
    <w:semiHidden/>
    <w:unhideWhenUsed/>
    <w:rsid w:val="001A67AF"/>
    <w:rPr>
      <w:rFonts w:cstheme="minorBidi"/>
      <w:b/>
      <w:bCs/>
    </w:rPr>
  </w:style>
  <w:style w:type="character" w:customStyle="1" w:styleId="CommentSubjectChar1">
    <w:name w:val="Comment Subject Char1"/>
    <w:basedOn w:val="CommentTextChar1"/>
    <w:uiPriority w:val="99"/>
    <w:semiHidden/>
    <w:rsid w:val="001A67AF"/>
    <w:rPr>
      <w:rFonts w:cs="Arial"/>
      <w:b/>
      <w:bCs/>
      <w:sz w:val="20"/>
      <w:szCs w:val="20"/>
    </w:rPr>
  </w:style>
  <w:style w:type="paragraph" w:styleId="Caption">
    <w:name w:val="caption"/>
    <w:basedOn w:val="Normal"/>
    <w:next w:val="Normal"/>
    <w:uiPriority w:val="35"/>
    <w:semiHidden/>
    <w:unhideWhenUsed/>
    <w:qFormat/>
    <w:rsid w:val="00167DD1"/>
    <w:pPr>
      <w:spacing w:before="0" w:after="200" w:line="240" w:lineRule="auto"/>
    </w:pPr>
    <w:rPr>
      <w:b/>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3353">
      <w:bodyDiv w:val="1"/>
      <w:marLeft w:val="0"/>
      <w:marRight w:val="0"/>
      <w:marTop w:val="0"/>
      <w:marBottom w:val="0"/>
      <w:divBdr>
        <w:top w:val="none" w:sz="0" w:space="0" w:color="auto"/>
        <w:left w:val="none" w:sz="0" w:space="0" w:color="auto"/>
        <w:bottom w:val="none" w:sz="0" w:space="0" w:color="auto"/>
        <w:right w:val="none" w:sz="0" w:space="0" w:color="auto"/>
      </w:divBdr>
    </w:div>
    <w:div w:id="65105615">
      <w:bodyDiv w:val="1"/>
      <w:marLeft w:val="0"/>
      <w:marRight w:val="0"/>
      <w:marTop w:val="0"/>
      <w:marBottom w:val="0"/>
      <w:divBdr>
        <w:top w:val="none" w:sz="0" w:space="0" w:color="auto"/>
        <w:left w:val="none" w:sz="0" w:space="0" w:color="auto"/>
        <w:bottom w:val="none" w:sz="0" w:space="0" w:color="auto"/>
        <w:right w:val="none" w:sz="0" w:space="0" w:color="auto"/>
      </w:divBdr>
    </w:div>
    <w:div w:id="97144726">
      <w:bodyDiv w:val="1"/>
      <w:marLeft w:val="0"/>
      <w:marRight w:val="0"/>
      <w:marTop w:val="0"/>
      <w:marBottom w:val="0"/>
      <w:divBdr>
        <w:top w:val="none" w:sz="0" w:space="0" w:color="auto"/>
        <w:left w:val="none" w:sz="0" w:space="0" w:color="auto"/>
        <w:bottom w:val="none" w:sz="0" w:space="0" w:color="auto"/>
        <w:right w:val="none" w:sz="0" w:space="0" w:color="auto"/>
      </w:divBdr>
    </w:div>
    <w:div w:id="170340207">
      <w:bodyDiv w:val="1"/>
      <w:marLeft w:val="0"/>
      <w:marRight w:val="0"/>
      <w:marTop w:val="0"/>
      <w:marBottom w:val="0"/>
      <w:divBdr>
        <w:top w:val="none" w:sz="0" w:space="0" w:color="auto"/>
        <w:left w:val="none" w:sz="0" w:space="0" w:color="auto"/>
        <w:bottom w:val="none" w:sz="0" w:space="0" w:color="auto"/>
        <w:right w:val="none" w:sz="0" w:space="0" w:color="auto"/>
      </w:divBdr>
    </w:div>
    <w:div w:id="260650956">
      <w:bodyDiv w:val="1"/>
      <w:marLeft w:val="0"/>
      <w:marRight w:val="0"/>
      <w:marTop w:val="0"/>
      <w:marBottom w:val="0"/>
      <w:divBdr>
        <w:top w:val="none" w:sz="0" w:space="0" w:color="auto"/>
        <w:left w:val="none" w:sz="0" w:space="0" w:color="auto"/>
        <w:bottom w:val="none" w:sz="0" w:space="0" w:color="auto"/>
        <w:right w:val="none" w:sz="0" w:space="0" w:color="auto"/>
      </w:divBdr>
    </w:div>
    <w:div w:id="292247268">
      <w:bodyDiv w:val="1"/>
      <w:marLeft w:val="0"/>
      <w:marRight w:val="0"/>
      <w:marTop w:val="0"/>
      <w:marBottom w:val="0"/>
      <w:divBdr>
        <w:top w:val="none" w:sz="0" w:space="0" w:color="auto"/>
        <w:left w:val="none" w:sz="0" w:space="0" w:color="auto"/>
        <w:bottom w:val="none" w:sz="0" w:space="0" w:color="auto"/>
        <w:right w:val="none" w:sz="0" w:space="0" w:color="auto"/>
      </w:divBdr>
    </w:div>
    <w:div w:id="295918816">
      <w:bodyDiv w:val="1"/>
      <w:marLeft w:val="0"/>
      <w:marRight w:val="0"/>
      <w:marTop w:val="0"/>
      <w:marBottom w:val="0"/>
      <w:divBdr>
        <w:top w:val="none" w:sz="0" w:space="0" w:color="auto"/>
        <w:left w:val="none" w:sz="0" w:space="0" w:color="auto"/>
        <w:bottom w:val="none" w:sz="0" w:space="0" w:color="auto"/>
        <w:right w:val="none" w:sz="0" w:space="0" w:color="auto"/>
      </w:divBdr>
    </w:div>
    <w:div w:id="375813816">
      <w:bodyDiv w:val="1"/>
      <w:marLeft w:val="0"/>
      <w:marRight w:val="0"/>
      <w:marTop w:val="0"/>
      <w:marBottom w:val="0"/>
      <w:divBdr>
        <w:top w:val="none" w:sz="0" w:space="0" w:color="auto"/>
        <w:left w:val="none" w:sz="0" w:space="0" w:color="auto"/>
        <w:bottom w:val="none" w:sz="0" w:space="0" w:color="auto"/>
        <w:right w:val="none" w:sz="0" w:space="0" w:color="auto"/>
      </w:divBdr>
    </w:div>
    <w:div w:id="383481491">
      <w:bodyDiv w:val="1"/>
      <w:marLeft w:val="0"/>
      <w:marRight w:val="0"/>
      <w:marTop w:val="0"/>
      <w:marBottom w:val="0"/>
      <w:divBdr>
        <w:top w:val="none" w:sz="0" w:space="0" w:color="auto"/>
        <w:left w:val="none" w:sz="0" w:space="0" w:color="auto"/>
        <w:bottom w:val="none" w:sz="0" w:space="0" w:color="auto"/>
        <w:right w:val="none" w:sz="0" w:space="0" w:color="auto"/>
      </w:divBdr>
    </w:div>
    <w:div w:id="390926080">
      <w:bodyDiv w:val="1"/>
      <w:marLeft w:val="0"/>
      <w:marRight w:val="0"/>
      <w:marTop w:val="0"/>
      <w:marBottom w:val="0"/>
      <w:divBdr>
        <w:top w:val="none" w:sz="0" w:space="0" w:color="auto"/>
        <w:left w:val="none" w:sz="0" w:space="0" w:color="auto"/>
        <w:bottom w:val="none" w:sz="0" w:space="0" w:color="auto"/>
        <w:right w:val="none" w:sz="0" w:space="0" w:color="auto"/>
      </w:divBdr>
    </w:div>
    <w:div w:id="488252440">
      <w:bodyDiv w:val="1"/>
      <w:marLeft w:val="0"/>
      <w:marRight w:val="0"/>
      <w:marTop w:val="0"/>
      <w:marBottom w:val="0"/>
      <w:divBdr>
        <w:top w:val="none" w:sz="0" w:space="0" w:color="auto"/>
        <w:left w:val="none" w:sz="0" w:space="0" w:color="auto"/>
        <w:bottom w:val="none" w:sz="0" w:space="0" w:color="auto"/>
        <w:right w:val="none" w:sz="0" w:space="0" w:color="auto"/>
      </w:divBdr>
    </w:div>
    <w:div w:id="552738287">
      <w:bodyDiv w:val="1"/>
      <w:marLeft w:val="0"/>
      <w:marRight w:val="0"/>
      <w:marTop w:val="0"/>
      <w:marBottom w:val="0"/>
      <w:divBdr>
        <w:top w:val="none" w:sz="0" w:space="0" w:color="auto"/>
        <w:left w:val="none" w:sz="0" w:space="0" w:color="auto"/>
        <w:bottom w:val="none" w:sz="0" w:space="0" w:color="auto"/>
        <w:right w:val="none" w:sz="0" w:space="0" w:color="auto"/>
      </w:divBdr>
    </w:div>
    <w:div w:id="588150375">
      <w:bodyDiv w:val="1"/>
      <w:marLeft w:val="0"/>
      <w:marRight w:val="0"/>
      <w:marTop w:val="0"/>
      <w:marBottom w:val="0"/>
      <w:divBdr>
        <w:top w:val="none" w:sz="0" w:space="0" w:color="auto"/>
        <w:left w:val="none" w:sz="0" w:space="0" w:color="auto"/>
        <w:bottom w:val="none" w:sz="0" w:space="0" w:color="auto"/>
        <w:right w:val="none" w:sz="0" w:space="0" w:color="auto"/>
      </w:divBdr>
    </w:div>
    <w:div w:id="617031010">
      <w:bodyDiv w:val="1"/>
      <w:marLeft w:val="0"/>
      <w:marRight w:val="0"/>
      <w:marTop w:val="0"/>
      <w:marBottom w:val="0"/>
      <w:divBdr>
        <w:top w:val="none" w:sz="0" w:space="0" w:color="auto"/>
        <w:left w:val="none" w:sz="0" w:space="0" w:color="auto"/>
        <w:bottom w:val="none" w:sz="0" w:space="0" w:color="auto"/>
        <w:right w:val="none" w:sz="0" w:space="0" w:color="auto"/>
      </w:divBdr>
    </w:div>
    <w:div w:id="628632578">
      <w:bodyDiv w:val="1"/>
      <w:marLeft w:val="0"/>
      <w:marRight w:val="0"/>
      <w:marTop w:val="0"/>
      <w:marBottom w:val="0"/>
      <w:divBdr>
        <w:top w:val="none" w:sz="0" w:space="0" w:color="auto"/>
        <w:left w:val="none" w:sz="0" w:space="0" w:color="auto"/>
        <w:bottom w:val="none" w:sz="0" w:space="0" w:color="auto"/>
        <w:right w:val="none" w:sz="0" w:space="0" w:color="auto"/>
      </w:divBdr>
    </w:div>
    <w:div w:id="684095423">
      <w:bodyDiv w:val="1"/>
      <w:marLeft w:val="0"/>
      <w:marRight w:val="0"/>
      <w:marTop w:val="0"/>
      <w:marBottom w:val="0"/>
      <w:divBdr>
        <w:top w:val="none" w:sz="0" w:space="0" w:color="auto"/>
        <w:left w:val="none" w:sz="0" w:space="0" w:color="auto"/>
        <w:bottom w:val="none" w:sz="0" w:space="0" w:color="auto"/>
        <w:right w:val="none" w:sz="0" w:space="0" w:color="auto"/>
      </w:divBdr>
    </w:div>
    <w:div w:id="693310124">
      <w:bodyDiv w:val="1"/>
      <w:marLeft w:val="0"/>
      <w:marRight w:val="0"/>
      <w:marTop w:val="0"/>
      <w:marBottom w:val="0"/>
      <w:divBdr>
        <w:top w:val="none" w:sz="0" w:space="0" w:color="auto"/>
        <w:left w:val="none" w:sz="0" w:space="0" w:color="auto"/>
        <w:bottom w:val="none" w:sz="0" w:space="0" w:color="auto"/>
        <w:right w:val="none" w:sz="0" w:space="0" w:color="auto"/>
      </w:divBdr>
    </w:div>
    <w:div w:id="707610127">
      <w:bodyDiv w:val="1"/>
      <w:marLeft w:val="0"/>
      <w:marRight w:val="0"/>
      <w:marTop w:val="0"/>
      <w:marBottom w:val="0"/>
      <w:divBdr>
        <w:top w:val="none" w:sz="0" w:space="0" w:color="auto"/>
        <w:left w:val="none" w:sz="0" w:space="0" w:color="auto"/>
        <w:bottom w:val="none" w:sz="0" w:space="0" w:color="auto"/>
        <w:right w:val="none" w:sz="0" w:space="0" w:color="auto"/>
      </w:divBdr>
    </w:div>
    <w:div w:id="759983085">
      <w:bodyDiv w:val="1"/>
      <w:marLeft w:val="0"/>
      <w:marRight w:val="0"/>
      <w:marTop w:val="0"/>
      <w:marBottom w:val="0"/>
      <w:divBdr>
        <w:top w:val="none" w:sz="0" w:space="0" w:color="auto"/>
        <w:left w:val="none" w:sz="0" w:space="0" w:color="auto"/>
        <w:bottom w:val="none" w:sz="0" w:space="0" w:color="auto"/>
        <w:right w:val="none" w:sz="0" w:space="0" w:color="auto"/>
      </w:divBdr>
    </w:div>
    <w:div w:id="799106847">
      <w:bodyDiv w:val="1"/>
      <w:marLeft w:val="0"/>
      <w:marRight w:val="0"/>
      <w:marTop w:val="0"/>
      <w:marBottom w:val="0"/>
      <w:divBdr>
        <w:top w:val="none" w:sz="0" w:space="0" w:color="auto"/>
        <w:left w:val="none" w:sz="0" w:space="0" w:color="auto"/>
        <w:bottom w:val="none" w:sz="0" w:space="0" w:color="auto"/>
        <w:right w:val="none" w:sz="0" w:space="0" w:color="auto"/>
      </w:divBdr>
    </w:div>
    <w:div w:id="830104543">
      <w:bodyDiv w:val="1"/>
      <w:marLeft w:val="0"/>
      <w:marRight w:val="0"/>
      <w:marTop w:val="0"/>
      <w:marBottom w:val="0"/>
      <w:divBdr>
        <w:top w:val="none" w:sz="0" w:space="0" w:color="auto"/>
        <w:left w:val="none" w:sz="0" w:space="0" w:color="auto"/>
        <w:bottom w:val="none" w:sz="0" w:space="0" w:color="auto"/>
        <w:right w:val="none" w:sz="0" w:space="0" w:color="auto"/>
      </w:divBdr>
    </w:div>
    <w:div w:id="877744249">
      <w:bodyDiv w:val="1"/>
      <w:marLeft w:val="0"/>
      <w:marRight w:val="0"/>
      <w:marTop w:val="0"/>
      <w:marBottom w:val="0"/>
      <w:divBdr>
        <w:top w:val="none" w:sz="0" w:space="0" w:color="auto"/>
        <w:left w:val="none" w:sz="0" w:space="0" w:color="auto"/>
        <w:bottom w:val="none" w:sz="0" w:space="0" w:color="auto"/>
        <w:right w:val="none" w:sz="0" w:space="0" w:color="auto"/>
      </w:divBdr>
    </w:div>
    <w:div w:id="900989645">
      <w:bodyDiv w:val="1"/>
      <w:marLeft w:val="0"/>
      <w:marRight w:val="0"/>
      <w:marTop w:val="0"/>
      <w:marBottom w:val="0"/>
      <w:divBdr>
        <w:top w:val="none" w:sz="0" w:space="0" w:color="auto"/>
        <w:left w:val="none" w:sz="0" w:space="0" w:color="auto"/>
        <w:bottom w:val="none" w:sz="0" w:space="0" w:color="auto"/>
        <w:right w:val="none" w:sz="0" w:space="0" w:color="auto"/>
      </w:divBdr>
    </w:div>
    <w:div w:id="935820137">
      <w:bodyDiv w:val="1"/>
      <w:marLeft w:val="0"/>
      <w:marRight w:val="0"/>
      <w:marTop w:val="0"/>
      <w:marBottom w:val="0"/>
      <w:divBdr>
        <w:top w:val="none" w:sz="0" w:space="0" w:color="auto"/>
        <w:left w:val="none" w:sz="0" w:space="0" w:color="auto"/>
        <w:bottom w:val="none" w:sz="0" w:space="0" w:color="auto"/>
        <w:right w:val="none" w:sz="0" w:space="0" w:color="auto"/>
      </w:divBdr>
    </w:div>
    <w:div w:id="950820673">
      <w:bodyDiv w:val="1"/>
      <w:marLeft w:val="0"/>
      <w:marRight w:val="0"/>
      <w:marTop w:val="0"/>
      <w:marBottom w:val="0"/>
      <w:divBdr>
        <w:top w:val="none" w:sz="0" w:space="0" w:color="auto"/>
        <w:left w:val="none" w:sz="0" w:space="0" w:color="auto"/>
        <w:bottom w:val="none" w:sz="0" w:space="0" w:color="auto"/>
        <w:right w:val="none" w:sz="0" w:space="0" w:color="auto"/>
      </w:divBdr>
    </w:div>
    <w:div w:id="1031347265">
      <w:bodyDiv w:val="1"/>
      <w:marLeft w:val="0"/>
      <w:marRight w:val="0"/>
      <w:marTop w:val="0"/>
      <w:marBottom w:val="0"/>
      <w:divBdr>
        <w:top w:val="none" w:sz="0" w:space="0" w:color="auto"/>
        <w:left w:val="none" w:sz="0" w:space="0" w:color="auto"/>
        <w:bottom w:val="none" w:sz="0" w:space="0" w:color="auto"/>
        <w:right w:val="none" w:sz="0" w:space="0" w:color="auto"/>
      </w:divBdr>
    </w:div>
    <w:div w:id="1095908102">
      <w:bodyDiv w:val="1"/>
      <w:marLeft w:val="0"/>
      <w:marRight w:val="0"/>
      <w:marTop w:val="0"/>
      <w:marBottom w:val="0"/>
      <w:divBdr>
        <w:top w:val="none" w:sz="0" w:space="0" w:color="auto"/>
        <w:left w:val="none" w:sz="0" w:space="0" w:color="auto"/>
        <w:bottom w:val="none" w:sz="0" w:space="0" w:color="auto"/>
        <w:right w:val="none" w:sz="0" w:space="0" w:color="auto"/>
      </w:divBdr>
      <w:divsChild>
        <w:div w:id="1258708087">
          <w:marLeft w:val="0"/>
          <w:marRight w:val="0"/>
          <w:marTop w:val="0"/>
          <w:marBottom w:val="0"/>
          <w:divBdr>
            <w:top w:val="none" w:sz="0" w:space="0" w:color="auto"/>
            <w:left w:val="none" w:sz="0" w:space="0" w:color="auto"/>
            <w:bottom w:val="none" w:sz="0" w:space="0" w:color="auto"/>
            <w:right w:val="none" w:sz="0" w:space="0" w:color="auto"/>
          </w:divBdr>
        </w:div>
        <w:div w:id="1613974865">
          <w:marLeft w:val="0"/>
          <w:marRight w:val="0"/>
          <w:marTop w:val="0"/>
          <w:marBottom w:val="0"/>
          <w:divBdr>
            <w:top w:val="none" w:sz="0" w:space="0" w:color="auto"/>
            <w:left w:val="none" w:sz="0" w:space="0" w:color="auto"/>
            <w:bottom w:val="none" w:sz="0" w:space="0" w:color="auto"/>
            <w:right w:val="none" w:sz="0" w:space="0" w:color="auto"/>
          </w:divBdr>
        </w:div>
      </w:divsChild>
    </w:div>
    <w:div w:id="1176769287">
      <w:bodyDiv w:val="1"/>
      <w:marLeft w:val="0"/>
      <w:marRight w:val="0"/>
      <w:marTop w:val="0"/>
      <w:marBottom w:val="0"/>
      <w:divBdr>
        <w:top w:val="none" w:sz="0" w:space="0" w:color="auto"/>
        <w:left w:val="none" w:sz="0" w:space="0" w:color="auto"/>
        <w:bottom w:val="none" w:sz="0" w:space="0" w:color="auto"/>
        <w:right w:val="none" w:sz="0" w:space="0" w:color="auto"/>
      </w:divBdr>
    </w:div>
    <w:div w:id="1187452318">
      <w:bodyDiv w:val="1"/>
      <w:marLeft w:val="0"/>
      <w:marRight w:val="0"/>
      <w:marTop w:val="0"/>
      <w:marBottom w:val="0"/>
      <w:divBdr>
        <w:top w:val="none" w:sz="0" w:space="0" w:color="auto"/>
        <w:left w:val="none" w:sz="0" w:space="0" w:color="auto"/>
        <w:bottom w:val="none" w:sz="0" w:space="0" w:color="auto"/>
        <w:right w:val="none" w:sz="0" w:space="0" w:color="auto"/>
      </w:divBdr>
    </w:div>
    <w:div w:id="1188183256">
      <w:bodyDiv w:val="1"/>
      <w:marLeft w:val="0"/>
      <w:marRight w:val="0"/>
      <w:marTop w:val="0"/>
      <w:marBottom w:val="0"/>
      <w:divBdr>
        <w:top w:val="none" w:sz="0" w:space="0" w:color="auto"/>
        <w:left w:val="none" w:sz="0" w:space="0" w:color="auto"/>
        <w:bottom w:val="none" w:sz="0" w:space="0" w:color="auto"/>
        <w:right w:val="none" w:sz="0" w:space="0" w:color="auto"/>
      </w:divBdr>
    </w:div>
    <w:div w:id="1210460900">
      <w:bodyDiv w:val="1"/>
      <w:marLeft w:val="0"/>
      <w:marRight w:val="0"/>
      <w:marTop w:val="0"/>
      <w:marBottom w:val="0"/>
      <w:divBdr>
        <w:top w:val="none" w:sz="0" w:space="0" w:color="auto"/>
        <w:left w:val="none" w:sz="0" w:space="0" w:color="auto"/>
        <w:bottom w:val="none" w:sz="0" w:space="0" w:color="auto"/>
        <w:right w:val="none" w:sz="0" w:space="0" w:color="auto"/>
      </w:divBdr>
    </w:div>
    <w:div w:id="1242178846">
      <w:bodyDiv w:val="1"/>
      <w:marLeft w:val="0"/>
      <w:marRight w:val="0"/>
      <w:marTop w:val="0"/>
      <w:marBottom w:val="0"/>
      <w:divBdr>
        <w:top w:val="none" w:sz="0" w:space="0" w:color="auto"/>
        <w:left w:val="none" w:sz="0" w:space="0" w:color="auto"/>
        <w:bottom w:val="none" w:sz="0" w:space="0" w:color="auto"/>
        <w:right w:val="none" w:sz="0" w:space="0" w:color="auto"/>
      </w:divBdr>
      <w:divsChild>
        <w:div w:id="365714581">
          <w:marLeft w:val="1080"/>
          <w:marRight w:val="0"/>
          <w:marTop w:val="100"/>
          <w:marBottom w:val="0"/>
          <w:divBdr>
            <w:top w:val="none" w:sz="0" w:space="0" w:color="auto"/>
            <w:left w:val="none" w:sz="0" w:space="0" w:color="auto"/>
            <w:bottom w:val="none" w:sz="0" w:space="0" w:color="auto"/>
            <w:right w:val="none" w:sz="0" w:space="0" w:color="auto"/>
          </w:divBdr>
        </w:div>
        <w:div w:id="561327095">
          <w:marLeft w:val="360"/>
          <w:marRight w:val="0"/>
          <w:marTop w:val="200"/>
          <w:marBottom w:val="0"/>
          <w:divBdr>
            <w:top w:val="none" w:sz="0" w:space="0" w:color="auto"/>
            <w:left w:val="none" w:sz="0" w:space="0" w:color="auto"/>
            <w:bottom w:val="none" w:sz="0" w:space="0" w:color="auto"/>
            <w:right w:val="none" w:sz="0" w:space="0" w:color="auto"/>
          </w:divBdr>
        </w:div>
        <w:div w:id="742065307">
          <w:marLeft w:val="1080"/>
          <w:marRight w:val="0"/>
          <w:marTop w:val="100"/>
          <w:marBottom w:val="0"/>
          <w:divBdr>
            <w:top w:val="none" w:sz="0" w:space="0" w:color="auto"/>
            <w:left w:val="none" w:sz="0" w:space="0" w:color="auto"/>
            <w:bottom w:val="none" w:sz="0" w:space="0" w:color="auto"/>
            <w:right w:val="none" w:sz="0" w:space="0" w:color="auto"/>
          </w:divBdr>
        </w:div>
        <w:div w:id="856889942">
          <w:marLeft w:val="1080"/>
          <w:marRight w:val="0"/>
          <w:marTop w:val="100"/>
          <w:marBottom w:val="0"/>
          <w:divBdr>
            <w:top w:val="none" w:sz="0" w:space="0" w:color="auto"/>
            <w:left w:val="none" w:sz="0" w:space="0" w:color="auto"/>
            <w:bottom w:val="none" w:sz="0" w:space="0" w:color="auto"/>
            <w:right w:val="none" w:sz="0" w:space="0" w:color="auto"/>
          </w:divBdr>
        </w:div>
        <w:div w:id="1117484358">
          <w:marLeft w:val="1080"/>
          <w:marRight w:val="0"/>
          <w:marTop w:val="100"/>
          <w:marBottom w:val="0"/>
          <w:divBdr>
            <w:top w:val="none" w:sz="0" w:space="0" w:color="auto"/>
            <w:left w:val="none" w:sz="0" w:space="0" w:color="auto"/>
            <w:bottom w:val="none" w:sz="0" w:space="0" w:color="auto"/>
            <w:right w:val="none" w:sz="0" w:space="0" w:color="auto"/>
          </w:divBdr>
        </w:div>
        <w:div w:id="1121651516">
          <w:marLeft w:val="360"/>
          <w:marRight w:val="0"/>
          <w:marTop w:val="200"/>
          <w:marBottom w:val="0"/>
          <w:divBdr>
            <w:top w:val="none" w:sz="0" w:space="0" w:color="auto"/>
            <w:left w:val="none" w:sz="0" w:space="0" w:color="auto"/>
            <w:bottom w:val="none" w:sz="0" w:space="0" w:color="auto"/>
            <w:right w:val="none" w:sz="0" w:space="0" w:color="auto"/>
          </w:divBdr>
        </w:div>
        <w:div w:id="1968971382">
          <w:marLeft w:val="360"/>
          <w:marRight w:val="0"/>
          <w:marTop w:val="200"/>
          <w:marBottom w:val="0"/>
          <w:divBdr>
            <w:top w:val="none" w:sz="0" w:space="0" w:color="auto"/>
            <w:left w:val="none" w:sz="0" w:space="0" w:color="auto"/>
            <w:bottom w:val="none" w:sz="0" w:space="0" w:color="auto"/>
            <w:right w:val="none" w:sz="0" w:space="0" w:color="auto"/>
          </w:divBdr>
        </w:div>
        <w:div w:id="2029138735">
          <w:marLeft w:val="360"/>
          <w:marRight w:val="0"/>
          <w:marTop w:val="200"/>
          <w:marBottom w:val="0"/>
          <w:divBdr>
            <w:top w:val="none" w:sz="0" w:space="0" w:color="auto"/>
            <w:left w:val="none" w:sz="0" w:space="0" w:color="auto"/>
            <w:bottom w:val="none" w:sz="0" w:space="0" w:color="auto"/>
            <w:right w:val="none" w:sz="0" w:space="0" w:color="auto"/>
          </w:divBdr>
        </w:div>
      </w:divsChild>
    </w:div>
    <w:div w:id="1289094290">
      <w:bodyDiv w:val="1"/>
      <w:marLeft w:val="0"/>
      <w:marRight w:val="0"/>
      <w:marTop w:val="0"/>
      <w:marBottom w:val="0"/>
      <w:divBdr>
        <w:top w:val="none" w:sz="0" w:space="0" w:color="auto"/>
        <w:left w:val="none" w:sz="0" w:space="0" w:color="auto"/>
        <w:bottom w:val="none" w:sz="0" w:space="0" w:color="auto"/>
        <w:right w:val="none" w:sz="0" w:space="0" w:color="auto"/>
      </w:divBdr>
    </w:div>
    <w:div w:id="1359551161">
      <w:bodyDiv w:val="1"/>
      <w:marLeft w:val="0"/>
      <w:marRight w:val="0"/>
      <w:marTop w:val="0"/>
      <w:marBottom w:val="0"/>
      <w:divBdr>
        <w:top w:val="none" w:sz="0" w:space="0" w:color="auto"/>
        <w:left w:val="none" w:sz="0" w:space="0" w:color="auto"/>
        <w:bottom w:val="none" w:sz="0" w:space="0" w:color="auto"/>
        <w:right w:val="none" w:sz="0" w:space="0" w:color="auto"/>
      </w:divBdr>
    </w:div>
    <w:div w:id="1377313474">
      <w:bodyDiv w:val="1"/>
      <w:marLeft w:val="0"/>
      <w:marRight w:val="0"/>
      <w:marTop w:val="0"/>
      <w:marBottom w:val="0"/>
      <w:divBdr>
        <w:top w:val="none" w:sz="0" w:space="0" w:color="auto"/>
        <w:left w:val="none" w:sz="0" w:space="0" w:color="auto"/>
        <w:bottom w:val="none" w:sz="0" w:space="0" w:color="auto"/>
        <w:right w:val="none" w:sz="0" w:space="0" w:color="auto"/>
      </w:divBdr>
      <w:divsChild>
        <w:div w:id="244193733">
          <w:marLeft w:val="360"/>
          <w:marRight w:val="0"/>
          <w:marTop w:val="200"/>
          <w:marBottom w:val="0"/>
          <w:divBdr>
            <w:top w:val="none" w:sz="0" w:space="0" w:color="auto"/>
            <w:left w:val="none" w:sz="0" w:space="0" w:color="auto"/>
            <w:bottom w:val="none" w:sz="0" w:space="0" w:color="auto"/>
            <w:right w:val="none" w:sz="0" w:space="0" w:color="auto"/>
          </w:divBdr>
        </w:div>
        <w:div w:id="385498182">
          <w:marLeft w:val="1080"/>
          <w:marRight w:val="0"/>
          <w:marTop w:val="100"/>
          <w:marBottom w:val="0"/>
          <w:divBdr>
            <w:top w:val="none" w:sz="0" w:space="0" w:color="auto"/>
            <w:left w:val="none" w:sz="0" w:space="0" w:color="auto"/>
            <w:bottom w:val="none" w:sz="0" w:space="0" w:color="auto"/>
            <w:right w:val="none" w:sz="0" w:space="0" w:color="auto"/>
          </w:divBdr>
        </w:div>
        <w:div w:id="390004958">
          <w:marLeft w:val="360"/>
          <w:marRight w:val="0"/>
          <w:marTop w:val="200"/>
          <w:marBottom w:val="0"/>
          <w:divBdr>
            <w:top w:val="none" w:sz="0" w:space="0" w:color="auto"/>
            <w:left w:val="none" w:sz="0" w:space="0" w:color="auto"/>
            <w:bottom w:val="none" w:sz="0" w:space="0" w:color="auto"/>
            <w:right w:val="none" w:sz="0" w:space="0" w:color="auto"/>
          </w:divBdr>
        </w:div>
        <w:div w:id="956788975">
          <w:marLeft w:val="360"/>
          <w:marRight w:val="0"/>
          <w:marTop w:val="200"/>
          <w:marBottom w:val="0"/>
          <w:divBdr>
            <w:top w:val="none" w:sz="0" w:space="0" w:color="auto"/>
            <w:left w:val="none" w:sz="0" w:space="0" w:color="auto"/>
            <w:bottom w:val="none" w:sz="0" w:space="0" w:color="auto"/>
            <w:right w:val="none" w:sz="0" w:space="0" w:color="auto"/>
          </w:divBdr>
        </w:div>
        <w:div w:id="1673028417">
          <w:marLeft w:val="1080"/>
          <w:marRight w:val="0"/>
          <w:marTop w:val="100"/>
          <w:marBottom w:val="0"/>
          <w:divBdr>
            <w:top w:val="none" w:sz="0" w:space="0" w:color="auto"/>
            <w:left w:val="none" w:sz="0" w:space="0" w:color="auto"/>
            <w:bottom w:val="none" w:sz="0" w:space="0" w:color="auto"/>
            <w:right w:val="none" w:sz="0" w:space="0" w:color="auto"/>
          </w:divBdr>
        </w:div>
      </w:divsChild>
    </w:div>
    <w:div w:id="1382901630">
      <w:bodyDiv w:val="1"/>
      <w:marLeft w:val="0"/>
      <w:marRight w:val="0"/>
      <w:marTop w:val="0"/>
      <w:marBottom w:val="0"/>
      <w:divBdr>
        <w:top w:val="none" w:sz="0" w:space="0" w:color="auto"/>
        <w:left w:val="none" w:sz="0" w:space="0" w:color="auto"/>
        <w:bottom w:val="none" w:sz="0" w:space="0" w:color="auto"/>
        <w:right w:val="none" w:sz="0" w:space="0" w:color="auto"/>
      </w:divBdr>
    </w:div>
    <w:div w:id="1435134140">
      <w:bodyDiv w:val="1"/>
      <w:marLeft w:val="0"/>
      <w:marRight w:val="0"/>
      <w:marTop w:val="0"/>
      <w:marBottom w:val="0"/>
      <w:divBdr>
        <w:top w:val="none" w:sz="0" w:space="0" w:color="auto"/>
        <w:left w:val="none" w:sz="0" w:space="0" w:color="auto"/>
        <w:bottom w:val="none" w:sz="0" w:space="0" w:color="auto"/>
        <w:right w:val="none" w:sz="0" w:space="0" w:color="auto"/>
      </w:divBdr>
    </w:div>
    <w:div w:id="1558931512">
      <w:bodyDiv w:val="1"/>
      <w:marLeft w:val="0"/>
      <w:marRight w:val="0"/>
      <w:marTop w:val="0"/>
      <w:marBottom w:val="0"/>
      <w:divBdr>
        <w:top w:val="none" w:sz="0" w:space="0" w:color="auto"/>
        <w:left w:val="none" w:sz="0" w:space="0" w:color="auto"/>
        <w:bottom w:val="none" w:sz="0" w:space="0" w:color="auto"/>
        <w:right w:val="none" w:sz="0" w:space="0" w:color="auto"/>
      </w:divBdr>
    </w:div>
    <w:div w:id="1625424466">
      <w:bodyDiv w:val="1"/>
      <w:marLeft w:val="0"/>
      <w:marRight w:val="0"/>
      <w:marTop w:val="0"/>
      <w:marBottom w:val="0"/>
      <w:divBdr>
        <w:top w:val="none" w:sz="0" w:space="0" w:color="auto"/>
        <w:left w:val="none" w:sz="0" w:space="0" w:color="auto"/>
        <w:bottom w:val="none" w:sz="0" w:space="0" w:color="auto"/>
        <w:right w:val="none" w:sz="0" w:space="0" w:color="auto"/>
      </w:divBdr>
    </w:div>
    <w:div w:id="1675112952">
      <w:bodyDiv w:val="1"/>
      <w:marLeft w:val="0"/>
      <w:marRight w:val="0"/>
      <w:marTop w:val="0"/>
      <w:marBottom w:val="0"/>
      <w:divBdr>
        <w:top w:val="none" w:sz="0" w:space="0" w:color="auto"/>
        <w:left w:val="none" w:sz="0" w:space="0" w:color="auto"/>
        <w:bottom w:val="none" w:sz="0" w:space="0" w:color="auto"/>
        <w:right w:val="none" w:sz="0" w:space="0" w:color="auto"/>
      </w:divBdr>
    </w:div>
    <w:div w:id="1708800296">
      <w:bodyDiv w:val="1"/>
      <w:marLeft w:val="0"/>
      <w:marRight w:val="0"/>
      <w:marTop w:val="0"/>
      <w:marBottom w:val="0"/>
      <w:divBdr>
        <w:top w:val="none" w:sz="0" w:space="0" w:color="auto"/>
        <w:left w:val="none" w:sz="0" w:space="0" w:color="auto"/>
        <w:bottom w:val="none" w:sz="0" w:space="0" w:color="auto"/>
        <w:right w:val="none" w:sz="0" w:space="0" w:color="auto"/>
      </w:divBdr>
    </w:div>
    <w:div w:id="1742288367">
      <w:bodyDiv w:val="1"/>
      <w:marLeft w:val="0"/>
      <w:marRight w:val="0"/>
      <w:marTop w:val="0"/>
      <w:marBottom w:val="0"/>
      <w:divBdr>
        <w:top w:val="none" w:sz="0" w:space="0" w:color="auto"/>
        <w:left w:val="none" w:sz="0" w:space="0" w:color="auto"/>
        <w:bottom w:val="none" w:sz="0" w:space="0" w:color="auto"/>
        <w:right w:val="none" w:sz="0" w:space="0" w:color="auto"/>
      </w:divBdr>
    </w:div>
    <w:div w:id="1773208108">
      <w:bodyDiv w:val="1"/>
      <w:marLeft w:val="0"/>
      <w:marRight w:val="0"/>
      <w:marTop w:val="0"/>
      <w:marBottom w:val="0"/>
      <w:divBdr>
        <w:top w:val="none" w:sz="0" w:space="0" w:color="auto"/>
        <w:left w:val="none" w:sz="0" w:space="0" w:color="auto"/>
        <w:bottom w:val="none" w:sz="0" w:space="0" w:color="auto"/>
        <w:right w:val="none" w:sz="0" w:space="0" w:color="auto"/>
      </w:divBdr>
    </w:div>
    <w:div w:id="1777600638">
      <w:bodyDiv w:val="1"/>
      <w:marLeft w:val="0"/>
      <w:marRight w:val="0"/>
      <w:marTop w:val="0"/>
      <w:marBottom w:val="0"/>
      <w:divBdr>
        <w:top w:val="none" w:sz="0" w:space="0" w:color="auto"/>
        <w:left w:val="none" w:sz="0" w:space="0" w:color="auto"/>
        <w:bottom w:val="none" w:sz="0" w:space="0" w:color="auto"/>
        <w:right w:val="none" w:sz="0" w:space="0" w:color="auto"/>
      </w:divBdr>
      <w:divsChild>
        <w:div w:id="964501038">
          <w:marLeft w:val="0"/>
          <w:marRight w:val="0"/>
          <w:marTop w:val="0"/>
          <w:marBottom w:val="0"/>
          <w:divBdr>
            <w:top w:val="none" w:sz="0" w:space="0" w:color="auto"/>
            <w:left w:val="none" w:sz="0" w:space="0" w:color="auto"/>
            <w:bottom w:val="none" w:sz="0" w:space="0" w:color="auto"/>
            <w:right w:val="none" w:sz="0" w:space="0" w:color="auto"/>
          </w:divBdr>
        </w:div>
      </w:divsChild>
    </w:div>
    <w:div w:id="1817213951">
      <w:bodyDiv w:val="1"/>
      <w:marLeft w:val="0"/>
      <w:marRight w:val="0"/>
      <w:marTop w:val="0"/>
      <w:marBottom w:val="0"/>
      <w:divBdr>
        <w:top w:val="none" w:sz="0" w:space="0" w:color="auto"/>
        <w:left w:val="none" w:sz="0" w:space="0" w:color="auto"/>
        <w:bottom w:val="none" w:sz="0" w:space="0" w:color="auto"/>
        <w:right w:val="none" w:sz="0" w:space="0" w:color="auto"/>
      </w:divBdr>
    </w:div>
    <w:div w:id="1855722492">
      <w:bodyDiv w:val="1"/>
      <w:marLeft w:val="0"/>
      <w:marRight w:val="0"/>
      <w:marTop w:val="0"/>
      <w:marBottom w:val="0"/>
      <w:divBdr>
        <w:top w:val="none" w:sz="0" w:space="0" w:color="auto"/>
        <w:left w:val="none" w:sz="0" w:space="0" w:color="auto"/>
        <w:bottom w:val="none" w:sz="0" w:space="0" w:color="auto"/>
        <w:right w:val="none" w:sz="0" w:space="0" w:color="auto"/>
      </w:divBdr>
    </w:div>
    <w:div w:id="1964342292">
      <w:bodyDiv w:val="1"/>
      <w:marLeft w:val="0"/>
      <w:marRight w:val="0"/>
      <w:marTop w:val="0"/>
      <w:marBottom w:val="0"/>
      <w:divBdr>
        <w:top w:val="none" w:sz="0" w:space="0" w:color="auto"/>
        <w:left w:val="none" w:sz="0" w:space="0" w:color="auto"/>
        <w:bottom w:val="none" w:sz="0" w:space="0" w:color="auto"/>
        <w:right w:val="none" w:sz="0" w:space="0" w:color="auto"/>
      </w:divBdr>
    </w:div>
    <w:div w:id="1968854872">
      <w:bodyDiv w:val="1"/>
      <w:marLeft w:val="0"/>
      <w:marRight w:val="0"/>
      <w:marTop w:val="0"/>
      <w:marBottom w:val="0"/>
      <w:divBdr>
        <w:top w:val="none" w:sz="0" w:space="0" w:color="auto"/>
        <w:left w:val="none" w:sz="0" w:space="0" w:color="auto"/>
        <w:bottom w:val="none" w:sz="0" w:space="0" w:color="auto"/>
        <w:right w:val="none" w:sz="0" w:space="0" w:color="auto"/>
      </w:divBdr>
    </w:div>
    <w:div w:id="1972203765">
      <w:bodyDiv w:val="1"/>
      <w:marLeft w:val="0"/>
      <w:marRight w:val="0"/>
      <w:marTop w:val="0"/>
      <w:marBottom w:val="0"/>
      <w:divBdr>
        <w:top w:val="none" w:sz="0" w:space="0" w:color="auto"/>
        <w:left w:val="none" w:sz="0" w:space="0" w:color="auto"/>
        <w:bottom w:val="none" w:sz="0" w:space="0" w:color="auto"/>
        <w:right w:val="none" w:sz="0" w:space="0" w:color="auto"/>
      </w:divBdr>
    </w:div>
    <w:div w:id="1987390024">
      <w:bodyDiv w:val="1"/>
      <w:marLeft w:val="0"/>
      <w:marRight w:val="0"/>
      <w:marTop w:val="0"/>
      <w:marBottom w:val="0"/>
      <w:divBdr>
        <w:top w:val="none" w:sz="0" w:space="0" w:color="auto"/>
        <w:left w:val="none" w:sz="0" w:space="0" w:color="auto"/>
        <w:bottom w:val="none" w:sz="0" w:space="0" w:color="auto"/>
        <w:right w:val="none" w:sz="0" w:space="0" w:color="auto"/>
      </w:divBdr>
    </w:div>
    <w:div w:id="2002928184">
      <w:bodyDiv w:val="1"/>
      <w:marLeft w:val="0"/>
      <w:marRight w:val="0"/>
      <w:marTop w:val="0"/>
      <w:marBottom w:val="0"/>
      <w:divBdr>
        <w:top w:val="none" w:sz="0" w:space="0" w:color="auto"/>
        <w:left w:val="none" w:sz="0" w:space="0" w:color="auto"/>
        <w:bottom w:val="none" w:sz="0" w:space="0" w:color="auto"/>
        <w:right w:val="none" w:sz="0" w:space="0" w:color="auto"/>
      </w:divBdr>
    </w:div>
    <w:div w:id="2026511603">
      <w:bodyDiv w:val="1"/>
      <w:marLeft w:val="0"/>
      <w:marRight w:val="0"/>
      <w:marTop w:val="0"/>
      <w:marBottom w:val="0"/>
      <w:divBdr>
        <w:top w:val="none" w:sz="0" w:space="0" w:color="auto"/>
        <w:left w:val="none" w:sz="0" w:space="0" w:color="auto"/>
        <w:bottom w:val="none" w:sz="0" w:space="0" w:color="auto"/>
        <w:right w:val="none" w:sz="0" w:space="0" w:color="auto"/>
      </w:divBdr>
    </w:div>
    <w:div w:id="2027322399">
      <w:bodyDiv w:val="1"/>
      <w:marLeft w:val="0"/>
      <w:marRight w:val="0"/>
      <w:marTop w:val="0"/>
      <w:marBottom w:val="0"/>
      <w:divBdr>
        <w:top w:val="none" w:sz="0" w:space="0" w:color="auto"/>
        <w:left w:val="none" w:sz="0" w:space="0" w:color="auto"/>
        <w:bottom w:val="none" w:sz="0" w:space="0" w:color="auto"/>
        <w:right w:val="none" w:sz="0" w:space="0" w:color="auto"/>
      </w:divBdr>
    </w:div>
    <w:div w:id="2049524765">
      <w:bodyDiv w:val="1"/>
      <w:marLeft w:val="0"/>
      <w:marRight w:val="0"/>
      <w:marTop w:val="0"/>
      <w:marBottom w:val="0"/>
      <w:divBdr>
        <w:top w:val="none" w:sz="0" w:space="0" w:color="auto"/>
        <w:left w:val="none" w:sz="0" w:space="0" w:color="auto"/>
        <w:bottom w:val="none" w:sz="0" w:space="0" w:color="auto"/>
        <w:right w:val="none" w:sz="0" w:space="0" w:color="auto"/>
      </w:divBdr>
    </w:div>
    <w:div w:id="2050640248">
      <w:bodyDiv w:val="1"/>
      <w:marLeft w:val="0"/>
      <w:marRight w:val="0"/>
      <w:marTop w:val="0"/>
      <w:marBottom w:val="0"/>
      <w:divBdr>
        <w:top w:val="none" w:sz="0" w:space="0" w:color="auto"/>
        <w:left w:val="none" w:sz="0" w:space="0" w:color="auto"/>
        <w:bottom w:val="none" w:sz="0" w:space="0" w:color="auto"/>
        <w:right w:val="none" w:sz="0" w:space="0" w:color="auto"/>
      </w:divBdr>
    </w:div>
    <w:div w:id="2111268117">
      <w:bodyDiv w:val="1"/>
      <w:marLeft w:val="0"/>
      <w:marRight w:val="0"/>
      <w:marTop w:val="0"/>
      <w:marBottom w:val="0"/>
      <w:divBdr>
        <w:top w:val="none" w:sz="0" w:space="0" w:color="auto"/>
        <w:left w:val="none" w:sz="0" w:space="0" w:color="auto"/>
        <w:bottom w:val="none" w:sz="0" w:space="0" w:color="auto"/>
        <w:right w:val="none" w:sz="0" w:space="0" w:color="auto"/>
      </w:divBdr>
    </w:div>
    <w:div w:id="2115710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ngland.nhs.uk/about/equality/equality-hub/national-healthcare-inequalities-improvement-programme/core20plus5/" TargetMode="External"/><Relationship Id="rId117" Type="http://schemas.openxmlformats.org/officeDocument/2006/relationships/hyperlink" Target="https://www.kentandmedway.icb.nhs.uk/get-involved/engagement-projects/current-engagement-projects/perinatal-equity-and-equality" TargetMode="External"/><Relationship Id="rId21" Type="http://schemas.openxmlformats.org/officeDocument/2006/relationships/hyperlink" Target="https://travellermovement.org.uk/gypsy-roma-and-traveller-history-and-culture" TargetMode="External"/><Relationship Id="rId42" Type="http://schemas.openxmlformats.org/officeDocument/2006/relationships/hyperlink" Target="https://www.southeastclinicalnetworks.nhs.uk/wp-content/uploads/2023/01/ReadyforParenthood-GRT-community-booklet.pdf" TargetMode="External"/><Relationship Id="rId47" Type="http://schemas.openxmlformats.org/officeDocument/2006/relationships/hyperlink" Target="https://localplan.maidstone.gov.uk/home/gypsy-traveller-development-plan-document" TargetMode="External"/><Relationship Id="rId63" Type="http://schemas.openxmlformats.org/officeDocument/2006/relationships/hyperlink" Target="https://explore-education-statistics.service.gov.uk/find-statistics/school-pupils-and-their-characteristics" TargetMode="External"/><Relationship Id="rId68" Type="http://schemas.openxmlformats.org/officeDocument/2006/relationships/hyperlink" Target="https://www.gypsy-traveller.org/news/will-the-nhs-long-term-plan-improve-the-lives-of-gypsy-roma-and-traveller-communities/" TargetMode="External"/><Relationship Id="rId84" Type="http://schemas.openxmlformats.org/officeDocument/2006/relationships/hyperlink" Target="https://www.gov.uk/government/publications/gypsy-and-traveller-health-accommodation-and-living-environment" TargetMode="External"/><Relationship Id="rId89" Type="http://schemas.openxmlformats.org/officeDocument/2006/relationships/hyperlink" Target="https://neweuropeans.uk/wp-content/uploads/2021/02/Digital-Status-Handle-with-care-report-NEUK.pdf" TargetMode="External"/><Relationship Id="rId112" Type="http://schemas.openxmlformats.org/officeDocument/2006/relationships/hyperlink" Target="https://publications.parliament.uk/pa/cm201719/cmselect/cmwomeq/360/full-report.html" TargetMode="External"/><Relationship Id="rId16" Type="http://schemas.openxmlformats.org/officeDocument/2006/relationships/footer" Target="footer1.xml"/><Relationship Id="rId107" Type="http://schemas.openxmlformats.org/officeDocument/2006/relationships/hyperlink" Target="https://www.travellermovement.org.uk/wp-content/uploads/2015/09/ITMB-Gypsy-and-Traveller-Health-Briefing-March-2012.pdf"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chart" Target="charts/chart2.xml"/><Relationship Id="rId53" Type="http://schemas.openxmlformats.org/officeDocument/2006/relationships/hyperlink" Target="https://www.youtube.com/watch?v=Edn6Dy5ZLHk" TargetMode="External"/><Relationship Id="rId58" Type="http://schemas.openxmlformats.org/officeDocument/2006/relationships/hyperlink" Target="https://doi.org/10.1016/j.ejon.2018.02.010" TargetMode="External"/><Relationship Id="rId74" Type="http://schemas.openxmlformats.org/officeDocument/2006/relationships/hyperlink" Target="https://www.gypsy-traveller.org/wp-content/uploads/2017/03/Gypsy%20%20Traveller%20Education%20Handout.pdf" TargetMode="External"/><Relationship Id="rId79" Type="http://schemas.openxmlformats.org/officeDocument/2006/relationships/hyperlink" Target="https://www.ethnicity-facts-figures.service.gov.uk/education-skills-and-training/absence-and-exclusions/absence-from-school/latest" TargetMode="External"/><Relationship Id="rId102" Type="http://schemas.openxmlformats.org/officeDocument/2006/relationships/hyperlink" Target="https://www.gypsy-traveller.org/wp-content/uploads/2018/09/Digital-Inclusion-in-Gypsy-and-Traveller-communities-FINAL-1.pdf" TargetMode="External"/><Relationship Id="rId123"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equalityhumanrights.com/sites/default/files/research-report-12-inequalities-experienced-by-gypsy-and-traveller-communities.pdf" TargetMode="External"/><Relationship Id="rId82" Type="http://schemas.openxmlformats.org/officeDocument/2006/relationships/hyperlink" Target="https://www.gov.uk/government/news/record-36-billion-investment-to-reform-nhs-and-social-care" TargetMode="External"/><Relationship Id="rId90" Type="http://schemas.openxmlformats.org/officeDocument/2006/relationships/hyperlink" Target="https://www.nhs.uk/nhs-services/gps/registering-with-a-gp-outside-your-area/" TargetMode="External"/><Relationship Id="rId95" Type="http://schemas.openxmlformats.org/officeDocument/2006/relationships/hyperlink" Target="https://www.gypsy-traveller.org/wp-content/uploads/2018/07/Dementia-in-Gypsy-and-Traveller-communities-1.pdf" TargetMode="External"/><Relationship Id="rId19" Type="http://schemas.openxmlformats.org/officeDocument/2006/relationships/image" Target="media/image8.svg"/><Relationship Id="rId14" Type="http://schemas.openxmlformats.org/officeDocument/2006/relationships/image" Target="media/image3.png"/><Relationship Id="rId22" Type="http://schemas.openxmlformats.org/officeDocument/2006/relationships/hyperlink" Target="https://travellermovement.org.uk/gypsy-roma-and-traveller-history-and-culture" TargetMode="External"/><Relationship Id="rId27" Type="http://schemas.openxmlformats.org/officeDocument/2006/relationships/hyperlink" Target="https://www.longtermplan.nhs.uk/publication/nhs-long-term-plan/"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compas.org.uk/current-projects" TargetMode="External"/><Relationship Id="rId48" Type="http://schemas.openxmlformats.org/officeDocument/2006/relationships/hyperlink" Target="https://www.gypsy-traveller.org/services-directory/" TargetMode="External"/><Relationship Id="rId56" Type="http://schemas.openxmlformats.org/officeDocument/2006/relationships/hyperlink" Target="https://www.basw.co.uk/basw-uk-statement-anti-gypsyism-and-gypsy-roma-and-traveller-rights" TargetMode="External"/><Relationship Id="rId64" Type="http://schemas.openxmlformats.org/officeDocument/2006/relationships/hyperlink" Target="http://www.errc.org/uploads/upload_en/file/coercive-and-cruel-28-november-2016.pdf" TargetMode="External"/><Relationship Id="rId69" Type="http://schemas.openxmlformats.org/officeDocument/2006/relationships/hyperlink" Target="https://www.gypsy-traveller.org/wp-content/uploads/2022/11/Briefing_Health-inequalities-experienced-by-Gypsies-and-Travellers-in-England.pdf" TargetMode="External"/><Relationship Id="rId77" Type="http://schemas.openxmlformats.org/officeDocument/2006/relationships/hyperlink" Target="https://www.gypsy-traveller.org/wp-content/uploads/2020/10/health_ineq_final.pdf" TargetMode="External"/><Relationship Id="rId100" Type="http://schemas.openxmlformats.org/officeDocument/2006/relationships/hyperlink" Target="http://www.rcgp.org.uk/news/2013/december/~/media/Files/Policy/A-Z-policy/RCGP-Social-Inclusion-Commissioning-Guide.ashx" TargetMode="External"/><Relationship Id="rId105" Type="http://schemas.openxmlformats.org/officeDocument/2006/relationships/hyperlink" Target="https://uel.ac.uk/sites/default/files/health-and-social-care-needs-assessment-of-eastern-european-individuals-living-in-barking-and-dagenham.pdf" TargetMode="External"/><Relationship Id="rId113" Type="http://schemas.openxmlformats.org/officeDocument/2006/relationships/hyperlink" Target="https://forms.office.com/Pages/DesignPageV2.aspx?subpage=design&amp;FormId=DaJTMjXH_kuotz5qs39fkFqP0x4USpNMioLeL6-V1wJUMEpYTDNWU1RSNUVFSTJDTldTUDNFT0VKQS4u&amp;Token=fa19792f1c3344c6af9d2fd0e7743be8" TargetMode="External"/><Relationship Id="rId11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https://www.gypsy-traveller.org/royal-society-of-public-health-training/" TargetMode="External"/><Relationship Id="rId72" Type="http://schemas.openxmlformats.org/officeDocument/2006/relationships/hyperlink" Target="https://www.gypsy-traveller.org/wp-content/uploads/2020/11/Briefing-Accommodation-issues-facing-Gypsies-and-Travellers-in-England.pdf" TargetMode="External"/><Relationship Id="rId80" Type="http://schemas.openxmlformats.org/officeDocument/2006/relationships/hyperlink" Target="https://www.ethnicity-facts-figures.service.gov.uk/summaries/gypsy-roma-irish-traveller" TargetMode="External"/><Relationship Id="rId85" Type="http://schemas.openxmlformats.org/officeDocument/2006/relationships/hyperlink" Target="https://doi.org/10.1186/1475-9276-12-18" TargetMode="External"/><Relationship Id="rId93" Type="http://schemas.openxmlformats.org/officeDocument/2006/relationships/hyperlink" Target="https://1library.net/document/z3d7ox8y-insight-health-gypsies-travellers-booklet-health-professionals-cambridgeshire.html" TargetMode="External"/><Relationship Id="rId98" Type="http://schemas.openxmlformats.org/officeDocument/2006/relationships/hyperlink" Target="https://www.romasupportgroup.org.uk/uploads/9/3/6/8/93687016/supporting_the_roma_community_through_covid-19.pdf" TargetMode="External"/><Relationship Id="rId121" Type="http://schemas.openxmlformats.org/officeDocument/2006/relationships/hyperlink" Target="https://www.southeastclinicalnetworks.nhs.uk/wp-content/uploads/2023/01/ReadyforParenthood-GRT-community-booklet.pdf" TargetMode="External"/><Relationship Id="rId3" Type="http://schemas.openxmlformats.org/officeDocument/2006/relationships/customXml" Target="../customXml/item3.xml"/><Relationship Id="rId12" Type="http://schemas.openxmlformats.org/officeDocument/2006/relationships/hyperlink" Target="http://www.kpho.org.uk" TargetMode="External"/><Relationship Id="rId17" Type="http://schemas.openxmlformats.org/officeDocument/2006/relationships/hyperlink" Target="https://youtu.be/1bhBbMrF8Z0" TargetMode="External"/><Relationship Id="rId25" Type="http://schemas.openxmlformats.org/officeDocument/2006/relationships/hyperlink" Target="https://www.gov.uk/government/publications/inclusion-health-applying-all-our-health/inclusion-health-applying-all-our-health"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letstalk.kent.gov.uk/pitch-allocations-policy" TargetMode="External"/><Relationship Id="rId59" Type="http://schemas.openxmlformats.org/officeDocument/2006/relationships/hyperlink" Target="https://usir.salford.ac.uk/id/eprint/66545/1/Migrant_Roma_in_the_UK_final_report_October_2013.pdf" TargetMode="External"/><Relationship Id="rId67" Type="http://schemas.openxmlformats.org/officeDocument/2006/relationships/hyperlink" Target="https://drive.google.com/file/d/0B2lw1_Krq5gndGphTTY3TnlBTnM/view?resourcekey=0-nmoHxngscgkQbZbrL5nBug" TargetMode="External"/><Relationship Id="rId103" Type="http://schemas.openxmlformats.org/officeDocument/2006/relationships/hyperlink" Target="https://www.romasupportgroup.org.uk/uploads/9/3/6/8/93687016/east-european-roma-health-guide-2015.pdf" TargetMode="External"/><Relationship Id="rId108" Type="http://schemas.openxmlformats.org/officeDocument/2006/relationships/hyperlink" Target="https://travellermovement.org.uk/gypsy-roma-and-traveller-history-and-culture" TargetMode="External"/><Relationship Id="rId116" Type="http://schemas.openxmlformats.org/officeDocument/2006/relationships/hyperlink" Target="file:///C:\Users\Abbotm03\AppData\Local\Microsoft\Windows\INetCache\Content.Outlook\87H26IDQ\Final%20Report.pdf" TargetMode="External"/><Relationship Id="rId124" Type="http://schemas.openxmlformats.org/officeDocument/2006/relationships/fontTable" Target="fontTable.xml"/><Relationship Id="rId20" Type="http://schemas.openxmlformats.org/officeDocument/2006/relationships/hyperlink" Target="https://youtu.be/1bhBbMrF8Z0" TargetMode="External"/><Relationship Id="rId41" Type="http://schemas.openxmlformats.org/officeDocument/2006/relationships/hyperlink" Target="https://www.gov.uk/settled-status-eu-citizens-families" TargetMode="External"/><Relationship Id="rId54" Type="http://schemas.openxmlformats.org/officeDocument/2006/relationships/hyperlink" Target="https://observatory.leeds.gov.uk/wp-content/uploads/2019/06/GTR-HNA-post-consultation-June-2019.pdf" TargetMode="External"/><Relationship Id="rId62" Type="http://schemas.openxmlformats.org/officeDocument/2006/relationships/hyperlink" Target="https://esource.dbs.ie/handle/10788/4023" TargetMode="External"/><Relationship Id="rId70" Type="http://schemas.openxmlformats.org/officeDocument/2006/relationships/hyperlink" Target="https://www.gypsy-traveller.org/planning/new-research-shows-huge-unmet-need-for-pitches-on-traveller-sites-in-england/" TargetMode="External"/><Relationship Id="rId75" Type="http://schemas.openxmlformats.org/officeDocument/2006/relationships/hyperlink" Target="https://www.gypsy-traveller.org/wp-content/uploads/2019/01/End-of-life-care-presentation-NHS-England-January-2019.pdf" TargetMode="External"/><Relationship Id="rId83" Type="http://schemas.openxmlformats.org/officeDocument/2006/relationships/hyperlink" Target="https://www.gov.uk/government/statistics/traveller-caravan-count-january-2019" TargetMode="External"/><Relationship Id="rId88" Type="http://schemas.openxmlformats.org/officeDocument/2006/relationships/hyperlink" Target="https://discovery.dundee.ac.uk/ws/portalfiles/portal/29156227/McFadden_et_al_GRT_Trust_and_Engagement_Final_report_140918.pdf" TargetMode="External"/><Relationship Id="rId91" Type="http://schemas.openxmlformats.org/officeDocument/2006/relationships/hyperlink" Target="https://www.ons.gov.uk/peoplepopulationandcommunity/healthandsocialcare/healthcaresystem/bulletins/gypsiesandtravellerslivedexperienceshealthenglandandwales/2022" TargetMode="External"/><Relationship Id="rId96" Type="http://schemas.openxmlformats.org/officeDocument/2006/relationships/hyperlink" Target="https://www.england.nhs.uk/wp-content/uploads/2016/07/roma-info-leaflet.pdf" TargetMode="External"/><Relationship Id="rId111" Type="http://schemas.openxmlformats.org/officeDocument/2006/relationships/hyperlink" Target="https://www.whatdotheyknow.com/request/391506/response/952272/attach/3/Slovak%20Roma%20Health%20Needs%20Assessment%20Full%20Report.v.22.9.16.pdf?cookie_passthrough=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travellermovement.org.uk/gypsy-roma-and-traveller-history-and-culture" TargetMode="External"/><Relationship Id="rId28" Type="http://schemas.openxmlformats.org/officeDocument/2006/relationships/image" Target="media/image9.png"/><Relationship Id="rId36" Type="http://schemas.openxmlformats.org/officeDocument/2006/relationships/chart" Target="charts/chart1.xml"/><Relationship Id="rId49" Type="http://schemas.openxmlformats.org/officeDocument/2006/relationships/hyperlink" Target="https://www.kscmp.org.uk/training/multi-agency" TargetMode="External"/><Relationship Id="rId57" Type="http://schemas.openxmlformats.org/officeDocument/2006/relationships/hyperlink" Target="https://www.basw.co.uk/resources/gypsies-and-travellers" TargetMode="External"/><Relationship Id="rId106" Type="http://schemas.openxmlformats.org/officeDocument/2006/relationships/hyperlink" Target="https://wp-main.travellermovement.org.uk/wp-content/uploads/2021/09/UN-Special-Rapporteur-for-Poverty-and-Human-Rights-Submission-2018-1.pdf" TargetMode="External"/><Relationship Id="rId114" Type="http://schemas.openxmlformats.org/officeDocument/2006/relationships/hyperlink" Target="https://www.gov.uk/government/collections/traveller-caravan-count" TargetMode="External"/><Relationship Id="rId119" Type="http://schemas.openxmlformats.org/officeDocument/2006/relationships/image" Target="cid:911e5f2b-67ee-47ce-8c58-316a77049cc9"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youtu.be/Edn6Dy5ZLHk" TargetMode="External"/><Relationship Id="rId52" Type="http://schemas.openxmlformats.org/officeDocument/2006/relationships/hyperlink" Target="https://www.gypsy-traveller.org/advice-section/what-to-do-if-a-doctor-surgery-wont-register-you-without-a-fixed-address-or-id/" TargetMode="External"/><Relationship Id="rId60" Type="http://schemas.openxmlformats.org/officeDocument/2006/relationships/hyperlink" Target="https://www.kingsfund.org.uk/publications/inequalities-life-expectancy" TargetMode="External"/><Relationship Id="rId65" Type="http://schemas.openxmlformats.org/officeDocument/2006/relationships/hyperlink" Target="https://europia.org.uk/what-we-do/research-publications/" TargetMode="External"/><Relationship Id="rId73" Type="http://schemas.openxmlformats.org/officeDocument/2006/relationships/hyperlink" Target="https://www.gypsy-traveller.org/heritage/traditional-crafts-and-skills/" TargetMode="External"/><Relationship Id="rId78" Type="http://schemas.openxmlformats.org/officeDocument/2006/relationships/hyperlink" Target="https://www.theguardian.com/world/2023/apr/09/social-barriers-faced-by-roma-gypsies-and-travellers-laid-bare-in-equality-survey" TargetMode="External"/><Relationship Id="rId81" Type="http://schemas.openxmlformats.org/officeDocument/2006/relationships/hyperlink" Target="https://www.gov.uk/guidance/improving-roma-health-a-guide-for-health-and-care-professionals" TargetMode="External"/><Relationship Id="rId86" Type="http://schemas.openxmlformats.org/officeDocument/2006/relationships/hyperlink" Target="https://doi.org/10.1177/0261018309358291" TargetMode="External"/><Relationship Id="rId94" Type="http://schemas.openxmlformats.org/officeDocument/2006/relationships/hyperlink" Target="https://www.semanticscholar.org/paper/Final-Statement-of-the-Public-Defender-of-Rights-in/7b6531055e95c201121b0bb09e636cb3770715ea?sort=is-influential" TargetMode="External"/><Relationship Id="rId99" Type="http://schemas.openxmlformats.org/officeDocument/2006/relationships/hyperlink" Target="https://www.romasupportgroup.org.uk/roma-health-guide.html" TargetMode="External"/><Relationship Id="rId101" Type="http://schemas.openxmlformats.org/officeDocument/2006/relationships/hyperlink" Target="https://www.ucd.ie/t4cms/AITHS_SUMMARY.pdf"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3.xml"/><Relationship Id="rId109" Type="http://schemas.openxmlformats.org/officeDocument/2006/relationships/hyperlink" Target="https://learningenglish.voanews.com/a/europes-roma-still-struggle-to-get-good-education/4108678.html" TargetMode="External"/><Relationship Id="rId34" Type="http://schemas.openxmlformats.org/officeDocument/2006/relationships/image" Target="media/image14.png"/><Relationship Id="rId50" Type="http://schemas.openxmlformats.org/officeDocument/2006/relationships/hyperlink" Target="https://www.inclusion-health.org/pcn/" TargetMode="External"/><Relationship Id="rId55" Type="http://schemas.openxmlformats.org/officeDocument/2006/relationships/hyperlink" Target="https://assets.publishing.service.gov.uk/government/uploads/system/uploads/attachment_data/file/731682/Reducing_health_inequalities_system_scale_and_sustainability.pdf" TargetMode="External"/><Relationship Id="rId76" Type="http://schemas.openxmlformats.org/officeDocument/2006/relationships/hyperlink" Target="https://fra.europa.eu/en/publication/2016/second-european-union-minorities-and-discrimination-survey-roma-selected-findings" TargetMode="External"/><Relationship Id="rId97" Type="http://schemas.openxmlformats.org/officeDocument/2006/relationships/hyperlink" Target="https://www.romasupportgroup.org.uk/uploads/9/3/6/8/93687016/mental_health_advocacy_self-evaluation_1-5_final__1___1_.pdf" TargetMode="External"/><Relationship Id="rId104" Type="http://schemas.openxmlformats.org/officeDocument/2006/relationships/hyperlink" Target="https://www.gypsy-traveller.org/resource/no-room-at-the-inn-how-easy-is-it-for-nomadic-gypsies-and-travellers-to-access-primary-care/" TargetMode="External"/><Relationship Id="rId120" Type="http://schemas.openxmlformats.org/officeDocument/2006/relationships/hyperlink" Target="https://ihv.org.uk/news-and-views/voices/roma-mothers-talk-about-breastfeeding/"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gypsy-traveller.org/wp-content/uploads/2020/11/SS00-Health-inequalities_FINAL.pdf" TargetMode="External"/><Relationship Id="rId92" Type="http://schemas.openxmlformats.org/officeDocument/2006/relationships/hyperlink" Target="https://jsna.westsussex.gov.uk/assets/core/gypsies-and-travellers-needs-assessment-2010.pdf" TargetMode="External"/><Relationship Id="rId2" Type="http://schemas.openxmlformats.org/officeDocument/2006/relationships/customXml" Target="../customXml/item2.xml"/><Relationship Id="rId29" Type="http://schemas.openxmlformats.org/officeDocument/2006/relationships/hyperlink" Target="https://forms.office.com/Pages/DesignPageV2.aspx?subpage=design&amp;FormId=DaJTMjXH_kuotz5qs39fkFqP0x4USpNMioLeL6-V1wJUMEpYTDNWU1RSNUVFSTJDTldTUDNFT0VKQS4u&amp;Token=fa19792f1c3344c6af9d2fd0e7743be8" TargetMode="External"/><Relationship Id="rId24" Type="http://schemas.openxmlformats.org/officeDocument/2006/relationships/hyperlink" Target="https://www.england.nhs.uk/wp-content/uploads/2016/07/roma-info-leaflet.pdf" TargetMode="External"/><Relationship Id="rId40" Type="http://schemas.openxmlformats.org/officeDocument/2006/relationships/image" Target="media/image17.png"/><Relationship Id="rId45" Type="http://schemas.openxmlformats.org/officeDocument/2006/relationships/hyperlink" Target="https://www.bucks.ac.uk/sites/default/files/2023-03/GTRSB%20Pledge%20for%20Schools%20Report%202023_FINAL.pdf" TargetMode="External"/><Relationship Id="rId66" Type="http://schemas.openxmlformats.org/officeDocument/2006/relationships/hyperlink" Target="https://epha.org/wp-content/uploads/2019/02/closing-the-life-expectancy-gap-of-roma-in-europe-study.pdf" TargetMode="External"/><Relationship Id="rId87" Type="http://schemas.openxmlformats.org/officeDocument/2006/relationships/hyperlink" Target="https://www.gypsy-traveller.org/wp-content/uploads/health-brief.pdf" TargetMode="External"/><Relationship Id="rId110" Type="http://schemas.openxmlformats.org/officeDocument/2006/relationships/hyperlink" Target="https://www.kingsfund.org.uk/publications/what-are-health-inequalities" TargetMode="External"/><Relationship Id="rId115" Type="http://schemas.openxmlformats.org/officeDocument/2006/relationships/hyperlink" Target="https://eur01.safelinks.protection.outlook.com/?url=https%3A%2F%2Fwp-main.travellermovement.org.uk%2Fwp-content%2Fuploads%2F2022%2F04%2FRoad-to-Success-Report-2022.pdf&amp;data=05%7C01%7CMegan.Abbott%40kent.gov.uk%7C7760632d779e4383bf1708daefe68b70%7C3253a20dc7354bfea8b73e6ab37f5f90%7C0%7C0%7C638086071955247415%7CUnknown%7CTWFpbGZsb3d8eyJWIjoiMC4wLjAwMDAiLCJQIjoiV2luMzIiLCJBTiI6Ik1haWwiLCJXVCI6Mn0%3D%7C3000%7C%7C%7C&amp;sdata=%2Bg62ZDNUlU8FKdFMWfM3GIkl51f5D%2Bs3m9hCmv%2FFJoA%3D&amp;reserved=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Anita.Jolly@Kent.gov.uk" TargetMode="External"/><Relationship Id="rId1" Type="http://schemas.openxmlformats.org/officeDocument/2006/relationships/image" Target="media/image5.png"/><Relationship Id="rId5" Type="http://schemas.openxmlformats.org/officeDocument/2006/relationships/hyperlink" Target="mailto:Samantha.Chapman@Kent.gov.uk" TargetMode="External"/><Relationship Id="rId4" Type="http://schemas.openxmlformats.org/officeDocument/2006/relationships/hyperlink" Target="mailto:Megan.Abbott@kent.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ations.parliament.uk/pa/cm201719/cmselect/cmwomeq/360/full-repor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What community</a:t>
            </a:r>
            <a:r>
              <a:rPr lang="en-GB" sz="1200" baseline="0"/>
              <a:t> is most dominant here?</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2E-49BE-A0DA-3ECA022DB5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2E-49BE-A0DA-3ECA022DB5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2E-49BE-A0DA-3ECA022DB5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2E-49BE-A0DA-3ECA022DB5A4}"/>
              </c:ext>
            </c:extLst>
          </c:dPt>
          <c:cat>
            <c:strRef>
              <c:f>Sheet2!$B$5:$B$8</c:f>
              <c:strCache>
                <c:ptCount val="4"/>
                <c:pt idx="0">
                  <c:v>Gypsy</c:v>
                </c:pt>
                <c:pt idx="1">
                  <c:v>Roma </c:v>
                </c:pt>
                <c:pt idx="2">
                  <c:v>Traveller </c:v>
                </c:pt>
                <c:pt idx="3">
                  <c:v>Other </c:v>
                </c:pt>
              </c:strCache>
            </c:strRef>
          </c:cat>
          <c:val>
            <c:numRef>
              <c:f>Sheet2!$C$5:$C$8</c:f>
              <c:numCache>
                <c:formatCode>General</c:formatCode>
                <c:ptCount val="4"/>
                <c:pt idx="0">
                  <c:v>5</c:v>
                </c:pt>
                <c:pt idx="1">
                  <c:v>0</c:v>
                </c:pt>
                <c:pt idx="2">
                  <c:v>0</c:v>
                </c:pt>
                <c:pt idx="3">
                  <c:v>2</c:v>
                </c:pt>
              </c:numCache>
            </c:numRef>
          </c:val>
          <c:extLst>
            <c:ext xmlns:c16="http://schemas.microsoft.com/office/drawing/2014/chart" uri="{C3380CC4-5D6E-409C-BE32-E72D297353CC}">
              <c16:uniqueId val="{00000008-E92E-49BE-A0DA-3ECA022DB5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Approx.</a:t>
            </a:r>
            <a:r>
              <a:rPr lang="en-GB" sz="1050" baseline="0"/>
              <a:t> how many individuals on this site would you say are registered with a GP practice? If the GP practice is known, please write this in the 'other' box.</a:t>
            </a:r>
            <a:endParaRPr lang="en-GB"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CE-4C2F-A007-47A8332940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CE-4C2F-A007-47A833294067}"/>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5-5ECE-4C2F-A007-47A833294067}"/>
              </c:ext>
            </c:extLst>
          </c:dPt>
          <c:cat>
            <c:strRef>
              <c:f>Sheet2!$C$24:$C$26</c:f>
              <c:strCache>
                <c:ptCount val="3"/>
                <c:pt idx="0">
                  <c:v>Under half of the individuals on site</c:v>
                </c:pt>
                <c:pt idx="1">
                  <c:v>More than half of the individuals on site</c:v>
                </c:pt>
                <c:pt idx="2">
                  <c:v>Other</c:v>
                </c:pt>
              </c:strCache>
            </c:strRef>
          </c:cat>
          <c:val>
            <c:numRef>
              <c:f>Sheet2!$D$24:$D$26</c:f>
              <c:numCache>
                <c:formatCode>General</c:formatCode>
                <c:ptCount val="3"/>
                <c:pt idx="0">
                  <c:v>0</c:v>
                </c:pt>
                <c:pt idx="1">
                  <c:v>6</c:v>
                </c:pt>
                <c:pt idx="2">
                  <c:v>1</c:v>
                </c:pt>
              </c:numCache>
            </c:numRef>
          </c:val>
          <c:extLst>
            <c:ext xmlns:c16="http://schemas.microsoft.com/office/drawing/2014/chart" uri="{C3380CC4-5D6E-409C-BE32-E72D297353CC}">
              <c16:uniqueId val="{00000006-5ECE-4C2F-A007-47A83329406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How does this site find</a:t>
            </a:r>
            <a:r>
              <a:rPr lang="en-GB" sz="1100" baseline="0"/>
              <a:t> out about health services available to them, i.e those listed above.</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Sheet2!$C$39:$C$44</c:f>
              <c:strCache>
                <c:ptCount val="6"/>
                <c:pt idx="0">
                  <c:v>Word of mouth (fellow GRT members)</c:v>
                </c:pt>
                <c:pt idx="1">
                  <c:v>Word of mouth (individual external to community)</c:v>
                </c:pt>
                <c:pt idx="2">
                  <c:v>NHS or local government </c:v>
                </c:pt>
                <c:pt idx="3">
                  <c:v>Community liaison managers / site managers </c:v>
                </c:pt>
                <c:pt idx="4">
                  <c:v>Media </c:v>
                </c:pt>
                <c:pt idx="5">
                  <c:v>Other </c:v>
                </c:pt>
              </c:strCache>
            </c:strRef>
          </c:cat>
          <c:val>
            <c:numRef>
              <c:f>Sheet2!$D$39:$D$44</c:f>
              <c:numCache>
                <c:formatCode>General</c:formatCode>
                <c:ptCount val="6"/>
                <c:pt idx="0">
                  <c:v>1</c:v>
                </c:pt>
                <c:pt idx="1">
                  <c:v>0</c:v>
                </c:pt>
                <c:pt idx="2">
                  <c:v>1</c:v>
                </c:pt>
                <c:pt idx="3">
                  <c:v>0</c:v>
                </c:pt>
                <c:pt idx="4">
                  <c:v>0</c:v>
                </c:pt>
                <c:pt idx="5">
                  <c:v>7</c:v>
                </c:pt>
              </c:numCache>
            </c:numRef>
          </c:val>
          <c:extLst>
            <c:ext xmlns:c16="http://schemas.microsoft.com/office/drawing/2014/chart" uri="{C3380CC4-5D6E-409C-BE32-E72D297353CC}">
              <c16:uniqueId val="{00000000-87DC-4E40-BB42-A2DAF0D432BB}"/>
            </c:ext>
          </c:extLst>
        </c:ser>
        <c:dLbls>
          <c:showLegendKey val="0"/>
          <c:showVal val="0"/>
          <c:showCatName val="0"/>
          <c:showSerName val="0"/>
          <c:showPercent val="0"/>
          <c:showBubbleSize val="0"/>
        </c:dLbls>
        <c:gapWidth val="182"/>
        <c:axId val="717972544"/>
        <c:axId val="717975424"/>
      </c:barChart>
      <c:catAx>
        <c:axId val="71797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975424"/>
        <c:crosses val="autoZero"/>
        <c:auto val="1"/>
        <c:lblAlgn val="ctr"/>
        <c:lblOffset val="100"/>
        <c:noMultiLvlLbl val="0"/>
      </c:catAx>
      <c:valAx>
        <c:axId val="71797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97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A24C208B53A41B63637D703E614AA" ma:contentTypeVersion="4" ma:contentTypeDescription="Create a new document." ma:contentTypeScope="" ma:versionID="d807c5340d7b9fcbd092d453f62ff315">
  <xsd:schema xmlns:xsd="http://www.w3.org/2001/XMLSchema" xmlns:xs="http://www.w3.org/2001/XMLSchema" xmlns:p="http://schemas.microsoft.com/office/2006/metadata/properties" xmlns:ns3="1bf2c8db-5c93-4381-8152-a2c179d6be88" targetNamespace="http://schemas.microsoft.com/office/2006/metadata/properties" ma:root="true" ma:fieldsID="b850ef0fd8322e6cc195a5448b28c88c" ns3:_="">
    <xsd:import namespace="1bf2c8db-5c93-4381-8152-a2c179d6be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2c8db-5c93-4381-8152-a2c179d6b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90AE0-D99B-42D1-8CAB-AC0FE55468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4C738E-FD8E-49E0-80E0-159B01D3F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2c8db-5c93-4381-8152-a2c179d6b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181E0B-A6F9-4492-810C-E42308FAEF3C}">
  <ds:schemaRefs>
    <ds:schemaRef ds:uri="http://schemas.openxmlformats.org/officeDocument/2006/bibliography"/>
  </ds:schemaRefs>
</ds:datastoreItem>
</file>

<file path=customXml/itemProps4.xml><?xml version="1.0" encoding="utf-8"?>
<ds:datastoreItem xmlns:ds="http://schemas.openxmlformats.org/officeDocument/2006/customXml" ds:itemID="{CAC58E77-E110-4C66-A74C-B784335E350E}">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4</TotalTime>
  <Pages>102</Pages>
  <Words>37002</Words>
  <Characters>210916</Characters>
  <Application>Microsoft Office Word</Application>
  <DocSecurity>4</DocSecurity>
  <Lines>1757</Lines>
  <Paragraphs>494</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247424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Bourne, Tom - AH PH</dc:creator>
  <cp:keywords/>
  <dc:description/>
  <cp:lastModifiedBy>Heather Hopton  - CED SPRCA</cp:lastModifiedBy>
  <cp:revision>2</cp:revision>
  <cp:lastPrinted>2015-10-08T09:21:00Z</cp:lastPrinted>
  <dcterms:created xsi:type="dcterms:W3CDTF">2023-08-10T12:57:00Z</dcterms:created>
  <dcterms:modified xsi:type="dcterms:W3CDTF">2023-08-10T12:57:00Z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0x0101004D4A24C208B53A41B63637D703E614AA</vt:lpwstr>
  </property>
</Properties>
</file>