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4D6C5" w14:textId="77777777" w:rsidR="00956E1A" w:rsidRDefault="00447BE1" w:rsidP="00B85671">
      <w:r>
        <w:rPr>
          <w:noProof/>
        </w:rPr>
        <w:drawing>
          <wp:anchor distT="0" distB="0" distL="114300" distR="114300" simplePos="0" relativeHeight="251654656" behindDoc="1" locked="0" layoutInCell="1" allowOverlap="1" wp14:anchorId="399B4FF2" wp14:editId="1656D614">
            <wp:simplePos x="0" y="0"/>
            <wp:positionH relativeFrom="column">
              <wp:posOffset>-22860</wp:posOffset>
            </wp:positionH>
            <wp:positionV relativeFrom="paragraph">
              <wp:posOffset>-55880</wp:posOffset>
            </wp:positionV>
            <wp:extent cx="6781800" cy="3078480"/>
            <wp:effectExtent l="0" t="0" r="0"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bann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1800" cy="3078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C5F7B9C" wp14:editId="679C56A3">
            <wp:simplePos x="0" y="0"/>
            <wp:positionH relativeFrom="column">
              <wp:posOffset>411480</wp:posOffset>
            </wp:positionH>
            <wp:positionV relativeFrom="paragraph">
              <wp:posOffset>-152400</wp:posOffset>
            </wp:positionV>
            <wp:extent cx="2286000" cy="548640"/>
            <wp:effectExtent l="0" t="0" r="0" b="3810"/>
            <wp:wrapNone/>
            <wp:docPr id="4" name="Picture 4">
              <a:hlinkClick xmlns:a="http://schemas.openxmlformats.org/drawingml/2006/main" r:id="rId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9"/>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286000" cy="548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CA45233" wp14:editId="26F24CB7">
            <wp:simplePos x="0" y="0"/>
            <wp:positionH relativeFrom="column">
              <wp:posOffset>83820</wp:posOffset>
            </wp:positionH>
            <wp:positionV relativeFrom="paragraph">
              <wp:posOffset>-350520</wp:posOffset>
            </wp:positionV>
            <wp:extent cx="6633845" cy="126492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polygon_top_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6633845" cy="1264920"/>
                    </a:xfrm>
                    <a:prstGeom prst="rect">
                      <a:avLst/>
                    </a:prstGeom>
                  </pic:spPr>
                </pic:pic>
              </a:graphicData>
            </a:graphic>
            <wp14:sizeRelH relativeFrom="page">
              <wp14:pctWidth>0</wp14:pctWidth>
            </wp14:sizeRelH>
            <wp14:sizeRelV relativeFrom="page">
              <wp14:pctHeight>0</wp14:pctHeight>
            </wp14:sizeRelV>
          </wp:anchor>
        </w:drawing>
      </w:r>
    </w:p>
    <w:p w14:paraId="2A001983" w14:textId="77777777" w:rsidR="00956E1A" w:rsidRDefault="00956E1A" w:rsidP="00B85671"/>
    <w:p w14:paraId="60DF772D" w14:textId="77777777" w:rsidR="00956E1A" w:rsidRDefault="00956E1A" w:rsidP="00B85671"/>
    <w:p w14:paraId="77EBE936" w14:textId="77777777" w:rsidR="00956E1A" w:rsidRDefault="00956E1A" w:rsidP="00B85671"/>
    <w:p w14:paraId="305EC417" w14:textId="77777777" w:rsidR="00956E1A" w:rsidRDefault="00956E1A" w:rsidP="00B85671"/>
    <w:p w14:paraId="3E95696B" w14:textId="77777777" w:rsidR="00956E1A" w:rsidRDefault="00956E1A" w:rsidP="00B85671"/>
    <w:p w14:paraId="04F9F728" w14:textId="77777777" w:rsidR="00956E1A" w:rsidRDefault="00956E1A" w:rsidP="00B85671"/>
    <w:p w14:paraId="048B5F60" w14:textId="77777777" w:rsidR="00956E1A" w:rsidRDefault="00956E1A" w:rsidP="00B85671"/>
    <w:p w14:paraId="71D68EEF" w14:textId="77777777" w:rsidR="00956E1A" w:rsidRDefault="00956E1A" w:rsidP="00956E1A"/>
    <w:p w14:paraId="4F365558" w14:textId="77777777" w:rsidR="00EE67B8" w:rsidRDefault="00EE67B8" w:rsidP="00EE67B8">
      <w:pPr>
        <w:spacing w:after="0"/>
        <w:jc w:val="center"/>
        <w:rPr>
          <w:b/>
          <w:color w:val="2D7C82"/>
          <w:sz w:val="48"/>
          <w:szCs w:val="48"/>
        </w:rPr>
      </w:pPr>
    </w:p>
    <w:p w14:paraId="7274E7CF" w14:textId="77777777" w:rsidR="00692C96" w:rsidRDefault="00692C96" w:rsidP="00692C96">
      <w:pPr>
        <w:rPr>
          <w:b/>
          <w:color w:val="2D7C82"/>
          <w:sz w:val="48"/>
          <w:szCs w:val="48"/>
        </w:rPr>
      </w:pPr>
    </w:p>
    <w:p w14:paraId="09EDDE0C" w14:textId="77777777" w:rsidR="00F2326E" w:rsidRPr="00692C96" w:rsidRDefault="001A5ABE" w:rsidP="009B6535">
      <w:pPr>
        <w:rPr>
          <w:b/>
          <w:color w:val="2D7C82"/>
          <w:sz w:val="40"/>
          <w:szCs w:val="48"/>
        </w:rPr>
      </w:pPr>
      <w:r w:rsidRPr="00621356">
        <w:rPr>
          <w:noProof/>
          <w:sz w:val="22"/>
          <w:szCs w:val="22"/>
        </w:rPr>
        <mc:AlternateContent>
          <mc:Choice Requires="wps">
            <w:drawing>
              <wp:anchor distT="0" distB="0" distL="114300" distR="114300" simplePos="0" relativeHeight="251659776" behindDoc="0" locked="0" layoutInCell="1" allowOverlap="1" wp14:anchorId="3875C852" wp14:editId="73B4AC8A">
                <wp:simplePos x="0" y="0"/>
                <wp:positionH relativeFrom="column">
                  <wp:posOffset>-49530</wp:posOffset>
                </wp:positionH>
                <wp:positionV relativeFrom="paragraph">
                  <wp:posOffset>62230</wp:posOffset>
                </wp:positionV>
                <wp:extent cx="6835140" cy="1160145"/>
                <wp:effectExtent l="0" t="0" r="0" b="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1160145"/>
                        </a:xfrm>
                        <a:prstGeom prst="rect">
                          <a:avLst/>
                        </a:prstGeom>
                        <a:noFill/>
                        <a:ln w="9525">
                          <a:noFill/>
                          <a:miter lim="800000"/>
                          <a:headEnd/>
                          <a:tailEnd/>
                        </a:ln>
                      </wps:spPr>
                      <wps:txbx>
                        <w:txbxContent>
                          <w:p w14:paraId="38D68CDF" w14:textId="7048781C" w:rsidR="00E87DBF" w:rsidRPr="004837FE" w:rsidRDefault="00587BAB" w:rsidP="00621356">
                            <w:pPr>
                              <w:jc w:val="center"/>
                            </w:pPr>
                            <w:r>
                              <w:rPr>
                                <w:b/>
                                <w:color w:val="2D7C82"/>
                                <w:sz w:val="48"/>
                                <w:szCs w:val="48"/>
                              </w:rPr>
                              <w:t>Literature review: Robust parenting programmes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75C852" id="_x0000_t202" coordsize="21600,21600" o:spt="202" path="m,l,21600r21600,l21600,xe">
                <v:stroke joinstyle="miter"/>
                <v:path gradientshapeok="t" o:connecttype="rect"/>
              </v:shapetype>
              <v:shape id="Text Box 2" o:spid="_x0000_s1026" type="#_x0000_t202" alt="&quot;&quot;" style="position:absolute;margin-left:-3.9pt;margin-top:4.9pt;width:538.2pt;height:91.3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ZDQIAAPUDAAAOAAAAZHJzL2Uyb0RvYy54bWysU9tuGyEQfa/Uf0C817vr2I6zMo7SpK4q&#10;pRcp6QdglvWiAkMBe9f9+g6s41jtW1UeEDAzZ+acGVa3g9HkIH1QYBmtJiUl0gpolN0x+v15825J&#10;SYjcNlyDlYweZaC367dvVr2r5RQ60I30BEFsqHvHaBejq4siiE4aHibgpEVjC97wiFe/KxrPe0Q3&#10;upiW5aLowTfOg5Ah4OvDaKTrjN+2UsSvbRtkJJpRrC3m3ed9m/ZiveL1znPXKXEqg/9DFYYri0nP&#10;UA88crL36i8oo4SHAG2cCDAFtK0SMnNANlX5B5unjjuZuaA4wZ1lCv8PVnw5fPNENYxeldeUWG6w&#10;Sc9yiOQ9DGSa9OldqNHtyaFjHPAZ+5y5BvcI4kcgFu47bnfyznvoO8kbrK9KkcVF6IgTEsi2/wwN&#10;puH7CBloaL1J4qEcBNGxT8dzb1IpAh8Xy6t5NUOTQFtVLcpqNs85eP0S7nyIHyUYkg6Memx+hueH&#10;xxBTObx+cUnZLGyU1nkAtCU9ozfz6TwHXFiMijifWhlGl2Va48Qklh9sk4MjV3o8YwJtT7QT05Fz&#10;HLYDOiYtttAcUQAP4xziv8FDB/4XJT3OIKPh5557SYn+ZFHEm2qWGMd8mc2vp3jxl5btpYVbgVCM&#10;RkrG433Mg564BneHYm9UluG1klOtOFtZndM/SMN7ec9er791/RsAAP//AwBQSwMEFAAGAAgAAAAh&#10;AP2KHYjeAAAACQEAAA8AAABkcnMvZG93bnJldi54bWxMj8FOwzAQRO9I/IO1SNxam0ikbYhTVagt&#10;x0KJOLvxkkTEa8t20/D3uKdy2lnNauZtuZ7MwEb0obck4WkugCE1VvfUSqg/d7MlsBAVaTVYQgm/&#10;GGBd3d+VqtD2Qh84HmPLUgiFQknoYnQF56Hp0Kgwtw4ped/WGxXT6luuvbqkcDPwTIicG9VTauiU&#10;w9cOm5/j2Uhw0e0Xb/7wvtnuRlF/7eusb7dSPj5MmxdgEad4O4YrfkKHKjGd7Jl0YIOE2SKRRwmr&#10;NK62yJc5sFNSq+wZeFXy/x9UfwAAAP//AwBQSwECLQAUAAYACAAAACEAtoM4kv4AAADhAQAAEwAA&#10;AAAAAAAAAAAAAAAAAAAAW0NvbnRlbnRfVHlwZXNdLnhtbFBLAQItABQABgAIAAAAIQA4/SH/1gAA&#10;AJQBAAALAAAAAAAAAAAAAAAAAC8BAABfcmVscy8ucmVsc1BLAQItABQABgAIAAAAIQDHk1/ZDQIA&#10;APUDAAAOAAAAAAAAAAAAAAAAAC4CAABkcnMvZTJvRG9jLnhtbFBLAQItABQABgAIAAAAIQD9ih2I&#10;3gAAAAkBAAAPAAAAAAAAAAAAAAAAAGcEAABkcnMvZG93bnJldi54bWxQSwUGAAAAAAQABADzAAAA&#10;cgUAAAAA&#10;" filled="f" stroked="f">
                <v:textbox style="mso-fit-shape-to-text:t">
                  <w:txbxContent>
                    <w:p w14:paraId="38D68CDF" w14:textId="7048781C" w:rsidR="00E87DBF" w:rsidRPr="004837FE" w:rsidRDefault="00587BAB" w:rsidP="00621356">
                      <w:pPr>
                        <w:jc w:val="center"/>
                      </w:pPr>
                      <w:r>
                        <w:rPr>
                          <w:b/>
                          <w:color w:val="2D7C82"/>
                          <w:sz w:val="48"/>
                          <w:szCs w:val="48"/>
                        </w:rPr>
                        <w:t>Literature review: Robust parenting programmes</w:t>
                      </w:r>
                    </w:p>
                  </w:txbxContent>
                </v:textbox>
              </v:shape>
            </w:pict>
          </mc:Fallback>
        </mc:AlternateContent>
      </w:r>
    </w:p>
    <w:p w14:paraId="056C30EE" w14:textId="77777777" w:rsidR="00F2326E" w:rsidRDefault="00F2326E" w:rsidP="00956E1A">
      <w:pPr>
        <w:jc w:val="center"/>
        <w:rPr>
          <w:b/>
          <w:color w:val="2D7C82"/>
          <w:sz w:val="48"/>
          <w:szCs w:val="48"/>
        </w:rPr>
      </w:pPr>
    </w:p>
    <w:p w14:paraId="229DC147" w14:textId="77777777" w:rsidR="005433A7" w:rsidRDefault="005433A7" w:rsidP="00956E1A">
      <w:pPr>
        <w:jc w:val="center"/>
        <w:rPr>
          <w:b/>
          <w:color w:val="2D7C82"/>
          <w:sz w:val="48"/>
          <w:szCs w:val="48"/>
        </w:rPr>
      </w:pPr>
    </w:p>
    <w:p w14:paraId="190C77B8" w14:textId="77777777" w:rsidR="005433A7" w:rsidRDefault="001A5ABE" w:rsidP="00956E1A">
      <w:pPr>
        <w:jc w:val="center"/>
        <w:rPr>
          <w:b/>
          <w:color w:val="2D7C82"/>
          <w:sz w:val="48"/>
          <w:szCs w:val="48"/>
        </w:rPr>
      </w:pPr>
      <w:r w:rsidRPr="00621356">
        <w:rPr>
          <w:noProof/>
          <w:sz w:val="22"/>
          <w:szCs w:val="22"/>
        </w:rPr>
        <mc:AlternateContent>
          <mc:Choice Requires="wps">
            <w:drawing>
              <wp:anchor distT="0" distB="0" distL="114300" distR="114300" simplePos="0" relativeHeight="251660800" behindDoc="0" locked="0" layoutInCell="1" allowOverlap="1" wp14:anchorId="2E364133" wp14:editId="754C179A">
                <wp:simplePos x="0" y="0"/>
                <wp:positionH relativeFrom="column">
                  <wp:posOffset>-49530</wp:posOffset>
                </wp:positionH>
                <wp:positionV relativeFrom="paragraph">
                  <wp:posOffset>259080</wp:posOffset>
                </wp:positionV>
                <wp:extent cx="6835140" cy="495300"/>
                <wp:effectExtent l="0" t="0" r="0" b="0"/>
                <wp:wrapNone/>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495300"/>
                        </a:xfrm>
                        <a:prstGeom prst="rect">
                          <a:avLst/>
                        </a:prstGeom>
                        <a:noFill/>
                        <a:ln w="9525">
                          <a:noFill/>
                          <a:miter lim="800000"/>
                          <a:headEnd/>
                          <a:tailEnd/>
                        </a:ln>
                      </wps:spPr>
                      <wps:txbx>
                        <w:txbxContent>
                          <w:p w14:paraId="3BD295B5" w14:textId="4AD095F1" w:rsidR="009B6535" w:rsidRPr="004837FE" w:rsidRDefault="00587BAB" w:rsidP="009B6535">
                            <w:pPr>
                              <w:jc w:val="center"/>
                            </w:pPr>
                            <w:r>
                              <w:rPr>
                                <w:b/>
                                <w:color w:val="2D7C82"/>
                                <w:sz w:val="40"/>
                                <w:szCs w:val="48"/>
                              </w:rPr>
                              <w:t>August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64133" id="_x0000_s1027" type="#_x0000_t202" alt="&quot;&quot;" style="position:absolute;left:0;text-align:left;margin-left:-3.9pt;margin-top:20.4pt;width:538.2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BgDQIAAPoDAAAOAAAAZHJzL2Uyb0RvYy54bWysU8tu2zAQvBfoPxC815IdO7UFy0GaNEWB&#10;9AEk/YA1RVlESS5L0pbSr++Ssl2jvRXVQSC5u8OdmeX6ZjCaHaQPCm3Np5OSM2kFNsruav7t+eHN&#10;krMQwTag0cqav8jAbzavX617V8kZdqgb6RmB2FD1ruZdjK4qiiA6aSBM0ElLwRa9gUhbvysaDz2h&#10;G13MyvK66NE3zqOQIdDp/Rjkm4zftlLEL20bZGS65tRbzH+f/9v0LzZrqHYeXKfEsQ34hy4MKEuX&#10;nqHuIQLbe/UXlFHCY8A2TgSaAttWCZk5EJtp+Qebpw6czFxInODOMoX/Bys+H756phryjpyyYMij&#10;ZzlE9g4HNkvy9C5UlPXkKC8OdEypmWpwjyi+B2bxrgO7k7feY99JaKi9aaosLkpHnJBAtv0nbOga&#10;2EfMQEPrTdKO1GCETja9nK1JrQg6vF5eLaZzCgmKzVeLqzJ7V0B1qnY+xA8SDUuLmnuyPqPD4THE&#10;1A1Up5R0mcUHpXW2X1vW13y1mC1ywUXEqEjTqZWp+bJM3zgvieR72+TiCEqPa7pA2yPrRHSkHIft&#10;MOp7EnOLzQvJ4HEcRno8tOjQ/+Ssp0GsefixBy850x8tSbmazhPvmDfzxdsZbfxlZHsZASsIquaR&#10;s3F5F/O0j5RvSfJWZTWSN2Mnx5ZpwLJIx8eQJvhyn7N+P9nNLwAAAP//AwBQSwMEFAAGAAgAAAAh&#10;AMXmNdHdAAAACgEAAA8AAABkcnMvZG93bnJldi54bWxMj09PwzAMxe9IfIfISNy2ZGiUUupOCMQV&#10;xPgjccsar61onKrJ1vLt8U5w8rOe9d7P5Wb2vTrSGLvACKulAUVcB9dxg/D+9rTIQcVk2dk+MCH8&#10;UIRNdX5W2sKFiV/puE2NkhCOhUVoUxoKrWPdkrdxGQZi8fZh9DbJOjbajXaScN/rK2My7W3H0tDa&#10;gR5aqr+3B4/w8bz/+lybl+bRXw9TmI1mf6sRLy/m+ztQieb0dwwnfEGHSph24cAuqh5hcSPkCWFt&#10;ZJ58k+UZqJ2oVZ6Drkr9/4XqFwAA//8DAFBLAQItABQABgAIAAAAIQC2gziS/gAAAOEBAAATAAAA&#10;AAAAAAAAAAAAAAAAAABbQ29udGVudF9UeXBlc10ueG1sUEsBAi0AFAAGAAgAAAAhADj9If/WAAAA&#10;lAEAAAsAAAAAAAAAAAAAAAAALwEAAF9yZWxzLy5yZWxzUEsBAi0AFAAGAAgAAAAhAGVmMGANAgAA&#10;+gMAAA4AAAAAAAAAAAAAAAAALgIAAGRycy9lMm9Eb2MueG1sUEsBAi0AFAAGAAgAAAAhAMXmNdHd&#10;AAAACgEAAA8AAAAAAAAAAAAAAAAAZwQAAGRycy9kb3ducmV2LnhtbFBLBQYAAAAABAAEAPMAAABx&#10;BQAAAAA=&#10;" filled="f" stroked="f">
                <v:textbox>
                  <w:txbxContent>
                    <w:p w14:paraId="3BD295B5" w14:textId="4AD095F1" w:rsidR="009B6535" w:rsidRPr="004837FE" w:rsidRDefault="00587BAB" w:rsidP="009B6535">
                      <w:pPr>
                        <w:jc w:val="center"/>
                      </w:pPr>
                      <w:r>
                        <w:rPr>
                          <w:b/>
                          <w:color w:val="2D7C82"/>
                          <w:sz w:val="40"/>
                          <w:szCs w:val="48"/>
                        </w:rPr>
                        <w:t>August 2020</w:t>
                      </w:r>
                    </w:p>
                  </w:txbxContent>
                </v:textbox>
              </v:shape>
            </w:pict>
          </mc:Fallback>
        </mc:AlternateContent>
      </w:r>
    </w:p>
    <w:p w14:paraId="0E5986CB" w14:textId="77777777" w:rsidR="005433A7" w:rsidRDefault="001A5ABE" w:rsidP="005433A7">
      <w:pPr>
        <w:jc w:val="right"/>
        <w:rPr>
          <w:b/>
          <w:color w:val="2D7C82"/>
          <w:sz w:val="26"/>
          <w:szCs w:val="26"/>
        </w:rPr>
      </w:pPr>
      <w:r>
        <w:rPr>
          <w:noProof/>
        </w:rPr>
        <w:drawing>
          <wp:anchor distT="0" distB="0" distL="114300" distR="114300" simplePos="0" relativeHeight="251658752" behindDoc="0" locked="0" layoutInCell="1" allowOverlap="1" wp14:anchorId="4DDD249A" wp14:editId="37D20262">
            <wp:simplePos x="0" y="0"/>
            <wp:positionH relativeFrom="column">
              <wp:posOffset>3044190</wp:posOffset>
            </wp:positionH>
            <wp:positionV relativeFrom="paragraph">
              <wp:posOffset>226695</wp:posOffset>
            </wp:positionV>
            <wp:extent cx="647700" cy="73152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_apple_transparent.png"/>
                    <pic:cNvPicPr/>
                  </pic:nvPicPr>
                  <pic:blipFill>
                    <a:blip r:embed="rId12">
                      <a:extLst>
                        <a:ext uri="{28A0092B-C50C-407E-A947-70E740481C1C}">
                          <a14:useLocalDpi xmlns:a14="http://schemas.microsoft.com/office/drawing/2010/main" val="0"/>
                        </a:ext>
                      </a:extLst>
                    </a:blip>
                    <a:stretch>
                      <a:fillRect/>
                    </a:stretch>
                  </pic:blipFill>
                  <pic:spPr>
                    <a:xfrm>
                      <a:off x="0" y="0"/>
                      <a:ext cx="647700" cy="731520"/>
                    </a:xfrm>
                    <a:prstGeom prst="rect">
                      <a:avLst/>
                    </a:prstGeom>
                  </pic:spPr>
                </pic:pic>
              </a:graphicData>
            </a:graphic>
            <wp14:sizeRelH relativeFrom="page">
              <wp14:pctWidth>0</wp14:pctWidth>
            </wp14:sizeRelH>
            <wp14:sizeRelV relativeFrom="page">
              <wp14:pctHeight>0</wp14:pctHeight>
            </wp14:sizeRelV>
          </wp:anchor>
        </w:drawing>
      </w:r>
    </w:p>
    <w:p w14:paraId="1B94CF06" w14:textId="77777777" w:rsidR="00F2326E" w:rsidRDefault="00F2326E" w:rsidP="00F2326E"/>
    <w:p w14:paraId="36D6D247" w14:textId="77777777" w:rsidR="00AE684F" w:rsidRDefault="00AE684F" w:rsidP="00F2326E"/>
    <w:p w14:paraId="6A4DB100" w14:textId="77777777" w:rsidR="00F2326E" w:rsidRDefault="00F2326E" w:rsidP="00F2326E"/>
    <w:p w14:paraId="418C4A94" w14:textId="77777777" w:rsidR="00CE57B9" w:rsidRDefault="00CE57B9">
      <w:r>
        <w:br w:type="page"/>
      </w:r>
    </w:p>
    <w:p w14:paraId="3E15FA17" w14:textId="77777777" w:rsidR="00B51B2D" w:rsidRDefault="00B51B2D" w:rsidP="00B51B2D">
      <w:pPr>
        <w:spacing w:after="0"/>
        <w:sectPr w:rsidR="00B51B2D" w:rsidSect="00AC195E">
          <w:footerReference w:type="default" r:id="rId13"/>
          <w:pgSz w:w="11906" w:h="16838"/>
          <w:pgMar w:top="1440" w:right="567" w:bottom="1440" w:left="709" w:header="709" w:footer="709" w:gutter="0"/>
          <w:cols w:space="708"/>
          <w:docGrid w:linePitch="360"/>
        </w:sectPr>
      </w:pPr>
    </w:p>
    <w:p w14:paraId="4D6B9678" w14:textId="77777777" w:rsidR="00287B1A" w:rsidRDefault="00302727" w:rsidP="00287B1A">
      <w:pPr>
        <w:spacing w:before="0" w:after="200"/>
        <w:rPr>
          <w:noProof/>
        </w:rPr>
      </w:pPr>
      <w:r w:rsidRPr="008A0F79">
        <w:rPr>
          <w:b/>
          <w:color w:val="2D7C82"/>
          <w:sz w:val="36"/>
          <w:szCs w:val="36"/>
        </w:rPr>
        <w:lastRenderedPageBreak/>
        <w:t>|</w:t>
      </w:r>
      <w:r w:rsidRPr="008A0F79">
        <w:t xml:space="preserve"> </w:t>
      </w:r>
      <w:r w:rsidRPr="00FC587F">
        <w:rPr>
          <w:rStyle w:val="Heading1Char"/>
        </w:rPr>
        <w:t>Contents</w:t>
      </w:r>
      <w:r>
        <w:rPr>
          <w:b/>
          <w:color w:val="2D7C82"/>
          <w:sz w:val="48"/>
          <w:szCs w:val="48"/>
        </w:rPr>
        <w:fldChar w:fldCharType="begin"/>
      </w:r>
      <w:r>
        <w:rPr>
          <w:color w:val="2D7C82"/>
          <w:sz w:val="48"/>
          <w:szCs w:val="48"/>
        </w:rPr>
        <w:instrText xml:space="preserve"> TOC \o "1-3" \h \z \u </w:instrText>
      </w:r>
      <w:r>
        <w:rPr>
          <w:b/>
          <w:color w:val="2D7C82"/>
          <w:sz w:val="48"/>
          <w:szCs w:val="48"/>
        </w:rPr>
        <w:fldChar w:fldCharType="separate"/>
      </w:r>
    </w:p>
    <w:p w14:paraId="33784E57" w14:textId="2B386289" w:rsidR="00287B1A" w:rsidRDefault="00613D56">
      <w:pPr>
        <w:pStyle w:val="TOC1"/>
        <w:tabs>
          <w:tab w:val="left" w:pos="440"/>
          <w:tab w:val="right" w:leader="dot" w:pos="9016"/>
        </w:tabs>
        <w:rPr>
          <w:rFonts w:cstheme="minorBidi"/>
          <w:b w:val="0"/>
          <w:noProof/>
          <w:sz w:val="22"/>
          <w:szCs w:val="22"/>
        </w:rPr>
      </w:pPr>
      <w:hyperlink w:anchor="_Toc79576970" w:history="1">
        <w:r w:rsidR="00287B1A" w:rsidRPr="004A6424">
          <w:rPr>
            <w:rStyle w:val="Hyperlink"/>
            <w:noProof/>
          </w:rPr>
          <w:t>1</w:t>
        </w:r>
        <w:r w:rsidR="00287B1A">
          <w:rPr>
            <w:rFonts w:cstheme="minorBidi"/>
            <w:b w:val="0"/>
            <w:noProof/>
            <w:sz w:val="22"/>
            <w:szCs w:val="22"/>
          </w:rPr>
          <w:tab/>
        </w:r>
        <w:r w:rsidR="00287B1A" w:rsidRPr="004A6424">
          <w:rPr>
            <w:rStyle w:val="Hyperlink"/>
            <w:noProof/>
          </w:rPr>
          <w:t>Introduction &amp; Objectives</w:t>
        </w:r>
        <w:r w:rsidR="00287B1A">
          <w:rPr>
            <w:noProof/>
            <w:webHidden/>
          </w:rPr>
          <w:tab/>
        </w:r>
        <w:r w:rsidR="00287B1A">
          <w:rPr>
            <w:noProof/>
            <w:webHidden/>
          </w:rPr>
          <w:fldChar w:fldCharType="begin"/>
        </w:r>
        <w:r w:rsidR="00287B1A">
          <w:rPr>
            <w:noProof/>
            <w:webHidden/>
          </w:rPr>
          <w:instrText xml:space="preserve"> PAGEREF _Toc79576970 \h </w:instrText>
        </w:r>
        <w:r w:rsidR="00287B1A">
          <w:rPr>
            <w:noProof/>
            <w:webHidden/>
          </w:rPr>
        </w:r>
        <w:r w:rsidR="00287B1A">
          <w:rPr>
            <w:noProof/>
            <w:webHidden/>
          </w:rPr>
          <w:fldChar w:fldCharType="separate"/>
        </w:r>
        <w:r w:rsidR="00287B1A">
          <w:rPr>
            <w:noProof/>
            <w:webHidden/>
          </w:rPr>
          <w:t>2</w:t>
        </w:r>
        <w:r w:rsidR="00287B1A">
          <w:rPr>
            <w:noProof/>
            <w:webHidden/>
          </w:rPr>
          <w:fldChar w:fldCharType="end"/>
        </w:r>
      </w:hyperlink>
    </w:p>
    <w:p w14:paraId="296223CB" w14:textId="7AA98203" w:rsidR="00287B1A" w:rsidRDefault="00613D56">
      <w:pPr>
        <w:pStyle w:val="TOC1"/>
        <w:tabs>
          <w:tab w:val="left" w:pos="440"/>
          <w:tab w:val="right" w:leader="dot" w:pos="9016"/>
        </w:tabs>
        <w:rPr>
          <w:rFonts w:cstheme="minorBidi"/>
          <w:b w:val="0"/>
          <w:noProof/>
          <w:sz w:val="22"/>
          <w:szCs w:val="22"/>
        </w:rPr>
      </w:pPr>
      <w:hyperlink w:anchor="_Toc79576971" w:history="1">
        <w:r w:rsidR="00287B1A" w:rsidRPr="004A6424">
          <w:rPr>
            <w:rStyle w:val="Hyperlink"/>
            <w:noProof/>
          </w:rPr>
          <w:t>2</w:t>
        </w:r>
        <w:r w:rsidR="00287B1A">
          <w:rPr>
            <w:rFonts w:cstheme="minorBidi"/>
            <w:b w:val="0"/>
            <w:noProof/>
            <w:sz w:val="22"/>
            <w:szCs w:val="22"/>
          </w:rPr>
          <w:tab/>
        </w:r>
        <w:r w:rsidR="00287B1A" w:rsidRPr="004A6424">
          <w:rPr>
            <w:rStyle w:val="Hyperlink"/>
            <w:noProof/>
          </w:rPr>
          <w:t>Search Strategy</w:t>
        </w:r>
        <w:r w:rsidR="00287B1A">
          <w:rPr>
            <w:noProof/>
            <w:webHidden/>
          </w:rPr>
          <w:tab/>
        </w:r>
        <w:r w:rsidR="00287B1A">
          <w:rPr>
            <w:noProof/>
            <w:webHidden/>
          </w:rPr>
          <w:fldChar w:fldCharType="begin"/>
        </w:r>
        <w:r w:rsidR="00287B1A">
          <w:rPr>
            <w:noProof/>
            <w:webHidden/>
          </w:rPr>
          <w:instrText xml:space="preserve"> PAGEREF _Toc79576971 \h </w:instrText>
        </w:r>
        <w:r w:rsidR="00287B1A">
          <w:rPr>
            <w:noProof/>
            <w:webHidden/>
          </w:rPr>
        </w:r>
        <w:r w:rsidR="00287B1A">
          <w:rPr>
            <w:noProof/>
            <w:webHidden/>
          </w:rPr>
          <w:fldChar w:fldCharType="separate"/>
        </w:r>
        <w:r w:rsidR="00287B1A">
          <w:rPr>
            <w:noProof/>
            <w:webHidden/>
          </w:rPr>
          <w:t>3</w:t>
        </w:r>
        <w:r w:rsidR="00287B1A">
          <w:rPr>
            <w:noProof/>
            <w:webHidden/>
          </w:rPr>
          <w:fldChar w:fldCharType="end"/>
        </w:r>
      </w:hyperlink>
    </w:p>
    <w:p w14:paraId="3503E176" w14:textId="2AA2391B" w:rsidR="00287B1A" w:rsidRDefault="00613D56">
      <w:pPr>
        <w:pStyle w:val="TOC1"/>
        <w:tabs>
          <w:tab w:val="left" w:pos="440"/>
          <w:tab w:val="right" w:leader="dot" w:pos="9016"/>
        </w:tabs>
        <w:rPr>
          <w:rFonts w:cstheme="minorBidi"/>
          <w:b w:val="0"/>
          <w:noProof/>
          <w:sz w:val="22"/>
          <w:szCs w:val="22"/>
        </w:rPr>
      </w:pPr>
      <w:hyperlink w:anchor="_Toc79576972" w:history="1">
        <w:r w:rsidR="00287B1A" w:rsidRPr="004A6424">
          <w:rPr>
            <w:rStyle w:val="Hyperlink"/>
            <w:noProof/>
          </w:rPr>
          <w:t>3</w:t>
        </w:r>
        <w:r w:rsidR="00287B1A">
          <w:rPr>
            <w:rFonts w:cstheme="minorBidi"/>
            <w:b w:val="0"/>
            <w:noProof/>
            <w:sz w:val="22"/>
            <w:szCs w:val="22"/>
          </w:rPr>
          <w:tab/>
        </w:r>
        <w:r w:rsidR="00287B1A" w:rsidRPr="004A6424">
          <w:rPr>
            <w:rStyle w:val="Hyperlink"/>
            <w:noProof/>
          </w:rPr>
          <w:t>Parenting Programmes</w:t>
        </w:r>
        <w:r w:rsidR="00287B1A">
          <w:rPr>
            <w:noProof/>
            <w:webHidden/>
          </w:rPr>
          <w:tab/>
        </w:r>
        <w:r w:rsidR="00287B1A">
          <w:rPr>
            <w:noProof/>
            <w:webHidden/>
          </w:rPr>
          <w:fldChar w:fldCharType="begin"/>
        </w:r>
        <w:r w:rsidR="00287B1A">
          <w:rPr>
            <w:noProof/>
            <w:webHidden/>
          </w:rPr>
          <w:instrText xml:space="preserve"> PAGEREF _Toc79576972 \h </w:instrText>
        </w:r>
        <w:r w:rsidR="00287B1A">
          <w:rPr>
            <w:noProof/>
            <w:webHidden/>
          </w:rPr>
        </w:r>
        <w:r w:rsidR="00287B1A">
          <w:rPr>
            <w:noProof/>
            <w:webHidden/>
          </w:rPr>
          <w:fldChar w:fldCharType="separate"/>
        </w:r>
        <w:r w:rsidR="00287B1A">
          <w:rPr>
            <w:noProof/>
            <w:webHidden/>
          </w:rPr>
          <w:t>4</w:t>
        </w:r>
        <w:r w:rsidR="00287B1A">
          <w:rPr>
            <w:noProof/>
            <w:webHidden/>
          </w:rPr>
          <w:fldChar w:fldCharType="end"/>
        </w:r>
      </w:hyperlink>
    </w:p>
    <w:p w14:paraId="70ED46FA" w14:textId="59EB65F1" w:rsidR="00287B1A" w:rsidRDefault="00613D56">
      <w:pPr>
        <w:pStyle w:val="TOC2"/>
        <w:tabs>
          <w:tab w:val="left" w:pos="880"/>
          <w:tab w:val="right" w:leader="dot" w:pos="9016"/>
        </w:tabs>
        <w:rPr>
          <w:rFonts w:cstheme="minorBidi"/>
          <w:noProof/>
          <w:sz w:val="22"/>
          <w:szCs w:val="22"/>
        </w:rPr>
      </w:pPr>
      <w:hyperlink w:anchor="_Toc79576973" w:history="1">
        <w:r w:rsidR="00287B1A" w:rsidRPr="004A6424">
          <w:rPr>
            <w:rStyle w:val="Hyperlink"/>
            <w:noProof/>
          </w:rPr>
          <w:t>3.1</w:t>
        </w:r>
        <w:r w:rsidR="00287B1A">
          <w:rPr>
            <w:rFonts w:cstheme="minorBidi"/>
            <w:noProof/>
            <w:sz w:val="22"/>
            <w:szCs w:val="22"/>
          </w:rPr>
          <w:tab/>
        </w:r>
        <w:r w:rsidR="00287B1A" w:rsidRPr="004A6424">
          <w:rPr>
            <w:rStyle w:val="Hyperlink"/>
            <w:noProof/>
          </w:rPr>
          <w:t>What Works</w:t>
        </w:r>
        <w:r w:rsidR="00287B1A">
          <w:rPr>
            <w:noProof/>
            <w:webHidden/>
          </w:rPr>
          <w:tab/>
        </w:r>
        <w:r w:rsidR="00287B1A">
          <w:rPr>
            <w:noProof/>
            <w:webHidden/>
          </w:rPr>
          <w:fldChar w:fldCharType="begin"/>
        </w:r>
        <w:r w:rsidR="00287B1A">
          <w:rPr>
            <w:noProof/>
            <w:webHidden/>
          </w:rPr>
          <w:instrText xml:space="preserve"> PAGEREF _Toc79576973 \h </w:instrText>
        </w:r>
        <w:r w:rsidR="00287B1A">
          <w:rPr>
            <w:noProof/>
            <w:webHidden/>
          </w:rPr>
        </w:r>
        <w:r w:rsidR="00287B1A">
          <w:rPr>
            <w:noProof/>
            <w:webHidden/>
          </w:rPr>
          <w:fldChar w:fldCharType="separate"/>
        </w:r>
        <w:r w:rsidR="00287B1A">
          <w:rPr>
            <w:noProof/>
            <w:webHidden/>
          </w:rPr>
          <w:t>4</w:t>
        </w:r>
        <w:r w:rsidR="00287B1A">
          <w:rPr>
            <w:noProof/>
            <w:webHidden/>
          </w:rPr>
          <w:fldChar w:fldCharType="end"/>
        </w:r>
      </w:hyperlink>
    </w:p>
    <w:p w14:paraId="59C8E03A" w14:textId="789920FD" w:rsidR="00287B1A" w:rsidRDefault="00613D56">
      <w:pPr>
        <w:pStyle w:val="TOC2"/>
        <w:tabs>
          <w:tab w:val="left" w:pos="880"/>
          <w:tab w:val="right" w:leader="dot" w:pos="9016"/>
        </w:tabs>
        <w:rPr>
          <w:rFonts w:cstheme="minorBidi"/>
          <w:noProof/>
          <w:sz w:val="22"/>
          <w:szCs w:val="22"/>
        </w:rPr>
      </w:pPr>
      <w:hyperlink w:anchor="_Toc79576974" w:history="1">
        <w:r w:rsidR="00287B1A" w:rsidRPr="004A6424">
          <w:rPr>
            <w:rStyle w:val="Hyperlink"/>
            <w:noProof/>
          </w:rPr>
          <w:t>3.2</w:t>
        </w:r>
        <w:r w:rsidR="00287B1A">
          <w:rPr>
            <w:rFonts w:cstheme="minorBidi"/>
            <w:noProof/>
            <w:sz w:val="22"/>
            <w:szCs w:val="22"/>
          </w:rPr>
          <w:tab/>
        </w:r>
        <w:r w:rsidR="00287B1A" w:rsidRPr="004A6424">
          <w:rPr>
            <w:rStyle w:val="Hyperlink"/>
            <w:noProof/>
          </w:rPr>
          <w:t>What Works: Strength of Evidence for 75 parent-child interventions</w:t>
        </w:r>
        <w:r w:rsidR="00287B1A">
          <w:rPr>
            <w:noProof/>
            <w:webHidden/>
          </w:rPr>
          <w:tab/>
        </w:r>
        <w:r w:rsidR="00287B1A">
          <w:rPr>
            <w:noProof/>
            <w:webHidden/>
          </w:rPr>
          <w:fldChar w:fldCharType="begin"/>
        </w:r>
        <w:r w:rsidR="00287B1A">
          <w:rPr>
            <w:noProof/>
            <w:webHidden/>
          </w:rPr>
          <w:instrText xml:space="preserve"> PAGEREF _Toc79576974 \h </w:instrText>
        </w:r>
        <w:r w:rsidR="00287B1A">
          <w:rPr>
            <w:noProof/>
            <w:webHidden/>
          </w:rPr>
        </w:r>
        <w:r w:rsidR="00287B1A">
          <w:rPr>
            <w:noProof/>
            <w:webHidden/>
          </w:rPr>
          <w:fldChar w:fldCharType="separate"/>
        </w:r>
        <w:r w:rsidR="00287B1A">
          <w:rPr>
            <w:noProof/>
            <w:webHidden/>
          </w:rPr>
          <w:t>5</w:t>
        </w:r>
        <w:r w:rsidR="00287B1A">
          <w:rPr>
            <w:noProof/>
            <w:webHidden/>
          </w:rPr>
          <w:fldChar w:fldCharType="end"/>
        </w:r>
      </w:hyperlink>
    </w:p>
    <w:p w14:paraId="0A4EF135" w14:textId="088C7039" w:rsidR="00287B1A" w:rsidRDefault="00613D56">
      <w:pPr>
        <w:pStyle w:val="TOC1"/>
        <w:tabs>
          <w:tab w:val="right" w:leader="dot" w:pos="9016"/>
        </w:tabs>
        <w:rPr>
          <w:rFonts w:cstheme="minorBidi"/>
          <w:b w:val="0"/>
          <w:noProof/>
          <w:sz w:val="22"/>
          <w:szCs w:val="22"/>
        </w:rPr>
      </w:pPr>
      <w:hyperlink w:anchor="_Toc79576975" w:history="1">
        <w:r w:rsidR="00287B1A" w:rsidRPr="004A6424">
          <w:rPr>
            <w:rStyle w:val="Hyperlink"/>
            <w:noProof/>
          </w:rPr>
          <w:t>The Healthy Child Programme 0–5</w:t>
        </w:r>
        <w:r w:rsidR="00287B1A">
          <w:rPr>
            <w:noProof/>
            <w:webHidden/>
          </w:rPr>
          <w:tab/>
        </w:r>
        <w:r w:rsidR="00287B1A">
          <w:rPr>
            <w:noProof/>
            <w:webHidden/>
          </w:rPr>
          <w:fldChar w:fldCharType="begin"/>
        </w:r>
        <w:r w:rsidR="00287B1A">
          <w:rPr>
            <w:noProof/>
            <w:webHidden/>
          </w:rPr>
          <w:instrText xml:space="preserve"> PAGEREF _Toc79576975 \h </w:instrText>
        </w:r>
        <w:r w:rsidR="00287B1A">
          <w:rPr>
            <w:noProof/>
            <w:webHidden/>
          </w:rPr>
        </w:r>
        <w:r w:rsidR="00287B1A">
          <w:rPr>
            <w:noProof/>
            <w:webHidden/>
          </w:rPr>
          <w:fldChar w:fldCharType="separate"/>
        </w:r>
        <w:r w:rsidR="00287B1A">
          <w:rPr>
            <w:noProof/>
            <w:webHidden/>
          </w:rPr>
          <w:t>8</w:t>
        </w:r>
        <w:r w:rsidR="00287B1A">
          <w:rPr>
            <w:noProof/>
            <w:webHidden/>
          </w:rPr>
          <w:fldChar w:fldCharType="end"/>
        </w:r>
      </w:hyperlink>
    </w:p>
    <w:p w14:paraId="11883375" w14:textId="23808B2C" w:rsidR="00287B1A" w:rsidRDefault="00613D56">
      <w:pPr>
        <w:pStyle w:val="TOC1"/>
        <w:tabs>
          <w:tab w:val="right" w:leader="dot" w:pos="9016"/>
        </w:tabs>
        <w:rPr>
          <w:rFonts w:cstheme="minorBidi"/>
          <w:b w:val="0"/>
          <w:noProof/>
          <w:sz w:val="22"/>
          <w:szCs w:val="22"/>
        </w:rPr>
      </w:pPr>
      <w:hyperlink w:anchor="_Toc79576976" w:history="1">
        <w:r w:rsidR="00287B1A" w:rsidRPr="004A6424">
          <w:rPr>
            <w:rStyle w:val="Hyperlink"/>
            <w:noProof/>
          </w:rPr>
          <w:t>Triple P (positive parenting programme)</w:t>
        </w:r>
        <w:r w:rsidR="00287B1A">
          <w:rPr>
            <w:noProof/>
            <w:webHidden/>
          </w:rPr>
          <w:tab/>
        </w:r>
        <w:r w:rsidR="00287B1A">
          <w:rPr>
            <w:noProof/>
            <w:webHidden/>
          </w:rPr>
          <w:fldChar w:fldCharType="begin"/>
        </w:r>
        <w:r w:rsidR="00287B1A">
          <w:rPr>
            <w:noProof/>
            <w:webHidden/>
          </w:rPr>
          <w:instrText xml:space="preserve"> PAGEREF _Toc79576976 \h </w:instrText>
        </w:r>
        <w:r w:rsidR="00287B1A">
          <w:rPr>
            <w:noProof/>
            <w:webHidden/>
          </w:rPr>
        </w:r>
        <w:r w:rsidR="00287B1A">
          <w:rPr>
            <w:noProof/>
            <w:webHidden/>
          </w:rPr>
          <w:fldChar w:fldCharType="separate"/>
        </w:r>
        <w:r w:rsidR="00287B1A">
          <w:rPr>
            <w:noProof/>
            <w:webHidden/>
          </w:rPr>
          <w:t>11</w:t>
        </w:r>
        <w:r w:rsidR="00287B1A">
          <w:rPr>
            <w:noProof/>
            <w:webHidden/>
          </w:rPr>
          <w:fldChar w:fldCharType="end"/>
        </w:r>
      </w:hyperlink>
    </w:p>
    <w:p w14:paraId="312AC1A2" w14:textId="18BCAA16" w:rsidR="00287B1A" w:rsidRDefault="00613D56">
      <w:pPr>
        <w:pStyle w:val="TOC1"/>
        <w:tabs>
          <w:tab w:val="right" w:leader="dot" w:pos="9016"/>
        </w:tabs>
        <w:rPr>
          <w:rFonts w:cstheme="minorBidi"/>
          <w:b w:val="0"/>
          <w:noProof/>
          <w:sz w:val="22"/>
          <w:szCs w:val="22"/>
        </w:rPr>
      </w:pPr>
      <w:hyperlink w:anchor="_Toc79576977" w:history="1">
        <w:r w:rsidR="00287B1A" w:rsidRPr="004A6424">
          <w:rPr>
            <w:rStyle w:val="Hyperlink"/>
            <w:noProof/>
          </w:rPr>
          <w:t>Delivering parenting programmes online</w:t>
        </w:r>
        <w:r w:rsidR="00287B1A">
          <w:rPr>
            <w:noProof/>
            <w:webHidden/>
          </w:rPr>
          <w:tab/>
        </w:r>
        <w:r w:rsidR="00287B1A">
          <w:rPr>
            <w:noProof/>
            <w:webHidden/>
          </w:rPr>
          <w:fldChar w:fldCharType="begin"/>
        </w:r>
        <w:r w:rsidR="00287B1A">
          <w:rPr>
            <w:noProof/>
            <w:webHidden/>
          </w:rPr>
          <w:instrText xml:space="preserve"> PAGEREF _Toc79576977 \h </w:instrText>
        </w:r>
        <w:r w:rsidR="00287B1A">
          <w:rPr>
            <w:noProof/>
            <w:webHidden/>
          </w:rPr>
        </w:r>
        <w:r w:rsidR="00287B1A">
          <w:rPr>
            <w:noProof/>
            <w:webHidden/>
          </w:rPr>
          <w:fldChar w:fldCharType="separate"/>
        </w:r>
        <w:r w:rsidR="00287B1A">
          <w:rPr>
            <w:noProof/>
            <w:webHidden/>
          </w:rPr>
          <w:t>12</w:t>
        </w:r>
        <w:r w:rsidR="00287B1A">
          <w:rPr>
            <w:noProof/>
            <w:webHidden/>
          </w:rPr>
          <w:fldChar w:fldCharType="end"/>
        </w:r>
      </w:hyperlink>
    </w:p>
    <w:p w14:paraId="50532B2F" w14:textId="26443965" w:rsidR="00287B1A" w:rsidRDefault="00613D56">
      <w:pPr>
        <w:pStyle w:val="TOC1"/>
        <w:tabs>
          <w:tab w:val="left" w:pos="440"/>
          <w:tab w:val="right" w:leader="dot" w:pos="9016"/>
        </w:tabs>
        <w:rPr>
          <w:rFonts w:cstheme="minorBidi"/>
          <w:b w:val="0"/>
          <w:noProof/>
          <w:sz w:val="22"/>
          <w:szCs w:val="22"/>
        </w:rPr>
      </w:pPr>
      <w:hyperlink w:anchor="_Toc79576978" w:history="1">
        <w:r w:rsidR="00287B1A" w:rsidRPr="004A6424">
          <w:rPr>
            <w:rStyle w:val="Hyperlink"/>
            <w:noProof/>
          </w:rPr>
          <w:t>4</w:t>
        </w:r>
        <w:r w:rsidR="00287B1A">
          <w:rPr>
            <w:rFonts w:cstheme="minorBidi"/>
            <w:b w:val="0"/>
            <w:noProof/>
            <w:sz w:val="22"/>
            <w:szCs w:val="22"/>
          </w:rPr>
          <w:tab/>
        </w:r>
        <w:r w:rsidR="00287B1A" w:rsidRPr="004A6424">
          <w:rPr>
            <w:rStyle w:val="Hyperlink"/>
            <w:noProof/>
          </w:rPr>
          <w:t>Conclusions</w:t>
        </w:r>
        <w:r w:rsidR="00287B1A">
          <w:rPr>
            <w:noProof/>
            <w:webHidden/>
          </w:rPr>
          <w:tab/>
        </w:r>
        <w:r w:rsidR="00287B1A">
          <w:rPr>
            <w:noProof/>
            <w:webHidden/>
          </w:rPr>
          <w:fldChar w:fldCharType="begin"/>
        </w:r>
        <w:r w:rsidR="00287B1A">
          <w:rPr>
            <w:noProof/>
            <w:webHidden/>
          </w:rPr>
          <w:instrText xml:space="preserve"> PAGEREF _Toc79576978 \h </w:instrText>
        </w:r>
        <w:r w:rsidR="00287B1A">
          <w:rPr>
            <w:noProof/>
            <w:webHidden/>
          </w:rPr>
        </w:r>
        <w:r w:rsidR="00287B1A">
          <w:rPr>
            <w:noProof/>
            <w:webHidden/>
          </w:rPr>
          <w:fldChar w:fldCharType="separate"/>
        </w:r>
        <w:r w:rsidR="00287B1A">
          <w:rPr>
            <w:noProof/>
            <w:webHidden/>
          </w:rPr>
          <w:t>15</w:t>
        </w:r>
        <w:r w:rsidR="00287B1A">
          <w:rPr>
            <w:noProof/>
            <w:webHidden/>
          </w:rPr>
          <w:fldChar w:fldCharType="end"/>
        </w:r>
      </w:hyperlink>
    </w:p>
    <w:p w14:paraId="21AC80EB" w14:textId="6F99ED05" w:rsidR="00287B1A" w:rsidRDefault="00613D56">
      <w:pPr>
        <w:pStyle w:val="TOC1"/>
        <w:tabs>
          <w:tab w:val="left" w:pos="440"/>
          <w:tab w:val="right" w:leader="dot" w:pos="9016"/>
        </w:tabs>
        <w:rPr>
          <w:rFonts w:cstheme="minorBidi"/>
          <w:b w:val="0"/>
          <w:noProof/>
          <w:sz w:val="22"/>
          <w:szCs w:val="22"/>
        </w:rPr>
      </w:pPr>
      <w:hyperlink w:anchor="_Toc79576979" w:history="1">
        <w:r w:rsidR="00287B1A" w:rsidRPr="004A6424">
          <w:rPr>
            <w:rStyle w:val="Hyperlink"/>
            <w:noProof/>
          </w:rPr>
          <w:t>5</w:t>
        </w:r>
        <w:r w:rsidR="00287B1A">
          <w:rPr>
            <w:rFonts w:cstheme="minorBidi"/>
            <w:b w:val="0"/>
            <w:noProof/>
            <w:sz w:val="22"/>
            <w:szCs w:val="22"/>
          </w:rPr>
          <w:tab/>
        </w:r>
        <w:r w:rsidR="00287B1A" w:rsidRPr="004A6424">
          <w:rPr>
            <w:rStyle w:val="Hyperlink"/>
            <w:noProof/>
          </w:rPr>
          <w:t>Appendix A</w:t>
        </w:r>
        <w:r w:rsidR="00287B1A">
          <w:rPr>
            <w:noProof/>
            <w:webHidden/>
          </w:rPr>
          <w:tab/>
        </w:r>
        <w:r w:rsidR="00287B1A">
          <w:rPr>
            <w:noProof/>
            <w:webHidden/>
          </w:rPr>
          <w:fldChar w:fldCharType="begin"/>
        </w:r>
        <w:r w:rsidR="00287B1A">
          <w:rPr>
            <w:noProof/>
            <w:webHidden/>
          </w:rPr>
          <w:instrText xml:space="preserve"> PAGEREF _Toc79576979 \h </w:instrText>
        </w:r>
        <w:r w:rsidR="00287B1A">
          <w:rPr>
            <w:noProof/>
            <w:webHidden/>
          </w:rPr>
        </w:r>
        <w:r w:rsidR="00287B1A">
          <w:rPr>
            <w:noProof/>
            <w:webHidden/>
          </w:rPr>
          <w:fldChar w:fldCharType="separate"/>
        </w:r>
        <w:r w:rsidR="00287B1A">
          <w:rPr>
            <w:noProof/>
            <w:webHidden/>
          </w:rPr>
          <w:t>16</w:t>
        </w:r>
        <w:r w:rsidR="00287B1A">
          <w:rPr>
            <w:noProof/>
            <w:webHidden/>
          </w:rPr>
          <w:fldChar w:fldCharType="end"/>
        </w:r>
      </w:hyperlink>
    </w:p>
    <w:p w14:paraId="71DA7EDA" w14:textId="5B379A95" w:rsidR="00287B1A" w:rsidRDefault="00613D56">
      <w:pPr>
        <w:pStyle w:val="TOC1"/>
        <w:tabs>
          <w:tab w:val="left" w:pos="440"/>
          <w:tab w:val="right" w:leader="dot" w:pos="9016"/>
        </w:tabs>
        <w:rPr>
          <w:rFonts w:cstheme="minorBidi"/>
          <w:b w:val="0"/>
          <w:noProof/>
          <w:sz w:val="22"/>
          <w:szCs w:val="22"/>
        </w:rPr>
      </w:pPr>
      <w:hyperlink w:anchor="_Toc79576980" w:history="1">
        <w:r w:rsidR="00287B1A" w:rsidRPr="004A6424">
          <w:rPr>
            <w:rStyle w:val="Hyperlink"/>
            <w:noProof/>
          </w:rPr>
          <w:t>6</w:t>
        </w:r>
        <w:r w:rsidR="00287B1A">
          <w:rPr>
            <w:rFonts w:cstheme="minorBidi"/>
            <w:b w:val="0"/>
            <w:noProof/>
            <w:sz w:val="22"/>
            <w:szCs w:val="22"/>
          </w:rPr>
          <w:tab/>
        </w:r>
        <w:r w:rsidR="00287B1A" w:rsidRPr="004A6424">
          <w:rPr>
            <w:rStyle w:val="Hyperlink"/>
            <w:noProof/>
          </w:rPr>
          <w:t>Appendix B</w:t>
        </w:r>
        <w:r w:rsidR="00287B1A">
          <w:rPr>
            <w:noProof/>
            <w:webHidden/>
          </w:rPr>
          <w:tab/>
        </w:r>
        <w:r w:rsidR="00287B1A">
          <w:rPr>
            <w:noProof/>
            <w:webHidden/>
          </w:rPr>
          <w:fldChar w:fldCharType="begin"/>
        </w:r>
        <w:r w:rsidR="00287B1A">
          <w:rPr>
            <w:noProof/>
            <w:webHidden/>
          </w:rPr>
          <w:instrText xml:space="preserve"> PAGEREF _Toc79576980 \h </w:instrText>
        </w:r>
        <w:r w:rsidR="00287B1A">
          <w:rPr>
            <w:noProof/>
            <w:webHidden/>
          </w:rPr>
        </w:r>
        <w:r w:rsidR="00287B1A">
          <w:rPr>
            <w:noProof/>
            <w:webHidden/>
          </w:rPr>
          <w:fldChar w:fldCharType="separate"/>
        </w:r>
        <w:r w:rsidR="00287B1A">
          <w:rPr>
            <w:noProof/>
            <w:webHidden/>
          </w:rPr>
          <w:t>19</w:t>
        </w:r>
        <w:r w:rsidR="00287B1A">
          <w:rPr>
            <w:noProof/>
            <w:webHidden/>
          </w:rPr>
          <w:fldChar w:fldCharType="end"/>
        </w:r>
      </w:hyperlink>
    </w:p>
    <w:p w14:paraId="037D5EFA" w14:textId="39D412FC" w:rsidR="00C76120" w:rsidRPr="004837FE" w:rsidRDefault="00302727" w:rsidP="00C366DF">
      <w:pPr>
        <w:rPr>
          <w:b/>
          <w:color w:val="2D7C82"/>
          <w:sz w:val="36"/>
          <w:szCs w:val="36"/>
        </w:rPr>
      </w:pPr>
      <w:r>
        <w:rPr>
          <w:color w:val="2D7C82"/>
          <w:sz w:val="48"/>
          <w:szCs w:val="48"/>
        </w:rPr>
        <w:fldChar w:fldCharType="end"/>
      </w:r>
      <w:r w:rsidR="00F2326E" w:rsidRPr="004837FE">
        <w:rPr>
          <w:color w:val="2D7C82"/>
          <w:sz w:val="48"/>
          <w:szCs w:val="48"/>
        </w:rPr>
        <w:br w:type="page"/>
      </w:r>
    </w:p>
    <w:p w14:paraId="7BB15563" w14:textId="77777777" w:rsidR="00C331E1" w:rsidRPr="004837FE" w:rsidRDefault="00C331E1" w:rsidP="00C331E1">
      <w:pPr>
        <w:rPr>
          <w:b/>
          <w:vanish/>
          <w:sz w:val="36"/>
          <w:szCs w:val="36"/>
          <w:specVanish/>
        </w:rPr>
      </w:pPr>
      <w:r w:rsidRPr="004837FE">
        <w:rPr>
          <w:b/>
          <w:color w:val="2D7C82"/>
          <w:sz w:val="36"/>
          <w:szCs w:val="36"/>
        </w:rPr>
        <w:lastRenderedPageBreak/>
        <w:t>|</w:t>
      </w:r>
      <w:r w:rsidRPr="004837FE">
        <w:rPr>
          <w:b/>
          <w:sz w:val="36"/>
          <w:szCs w:val="36"/>
        </w:rPr>
        <w:t xml:space="preserve"> </w:t>
      </w:r>
    </w:p>
    <w:p w14:paraId="5D25BC7C" w14:textId="6B03F542" w:rsidR="00C331E1" w:rsidRPr="004837FE" w:rsidRDefault="00C331E1" w:rsidP="00C331E1">
      <w:pPr>
        <w:pStyle w:val="Heading1"/>
      </w:pPr>
      <w:r w:rsidRPr="004837FE">
        <w:t xml:space="preserve"> </w:t>
      </w:r>
      <w:bookmarkStart w:id="0" w:name="_Toc48917398"/>
      <w:bookmarkStart w:id="1" w:name="_Toc79576970"/>
      <w:r w:rsidR="009E2DED">
        <w:t>Introduction &amp; Objectives</w:t>
      </w:r>
      <w:bookmarkEnd w:id="0"/>
      <w:bookmarkEnd w:id="1"/>
    </w:p>
    <w:p w14:paraId="19EF7147" w14:textId="1D39ED97" w:rsidR="00BD0843" w:rsidRDefault="00BD0843" w:rsidP="00BD0843">
      <w:pPr>
        <w:spacing w:after="0"/>
      </w:pPr>
      <w:r>
        <w:t>Early intervention programmes and strategies are designed to prevent poor outcomes later in life; they may be implemented at any time from conception to the onset of adulthood. This evidence review focuses on parenting programmes aimed at 0-5-year olds and their parents and looks at what parenting programmes are available and what makes them robust. A robust parenting programme is measured by the evidence base for the programme, whilst cost is also considered.</w:t>
      </w:r>
      <w:r w:rsidR="00BF56C8">
        <w:t xml:space="preserve"> </w:t>
      </w:r>
    </w:p>
    <w:p w14:paraId="525C6A7C" w14:textId="20BBA7E2" w:rsidR="00BF56C8" w:rsidRDefault="00BF56C8" w:rsidP="00BD0843">
      <w:pPr>
        <w:spacing w:after="0"/>
      </w:pPr>
      <w:r>
        <w:t>Covid-19 has had an impact on how parenting programmes can be delivered. This review will look at the evidence base for the success of parenting programmes being delivered digitally.</w:t>
      </w:r>
    </w:p>
    <w:p w14:paraId="38E58169" w14:textId="3DAB5EBA" w:rsidR="00A05D3D" w:rsidRDefault="00A05D3D" w:rsidP="00C366DF">
      <w:pPr>
        <w:pStyle w:val="Heading1"/>
      </w:pPr>
      <w:r>
        <w:br w:type="page"/>
      </w:r>
      <w:bookmarkStart w:id="2" w:name="_Toc48917399"/>
      <w:bookmarkStart w:id="3" w:name="_Toc79576971"/>
      <w:r w:rsidR="00C366DF">
        <w:lastRenderedPageBreak/>
        <w:t>Search Strategy</w:t>
      </w:r>
      <w:bookmarkEnd w:id="2"/>
      <w:bookmarkEnd w:id="3"/>
    </w:p>
    <w:p w14:paraId="66CC1D01" w14:textId="6AF23256" w:rsidR="00C366DF" w:rsidRDefault="00C366DF" w:rsidP="00C366DF">
      <w:r>
        <w:rPr>
          <w:b/>
          <w:bCs/>
        </w:rPr>
        <w:t xml:space="preserve">Research </w:t>
      </w:r>
      <w:r w:rsidRPr="0028020D">
        <w:rPr>
          <w:b/>
          <w:bCs/>
        </w:rPr>
        <w:t>Question:</w:t>
      </w:r>
      <w:r>
        <w:t xml:space="preserve"> What are the different parenting programmes which are available to support families of children aged 0-5 years. </w:t>
      </w:r>
    </w:p>
    <w:p w14:paraId="3F8195A4" w14:textId="77777777" w:rsidR="00C366DF" w:rsidRDefault="00C366DF" w:rsidP="00C366DF">
      <w:pPr>
        <w:pStyle w:val="ListParagraph"/>
        <w:numPr>
          <w:ilvl w:val="0"/>
          <w:numId w:val="6"/>
        </w:numPr>
        <w:spacing w:before="0" w:after="160" w:line="259" w:lineRule="auto"/>
      </w:pPr>
      <w:r>
        <w:t>What different programmes are available?</w:t>
      </w:r>
    </w:p>
    <w:p w14:paraId="69568C18" w14:textId="77777777" w:rsidR="00C366DF" w:rsidRDefault="00C366DF" w:rsidP="00C366DF">
      <w:pPr>
        <w:pStyle w:val="ListParagraph"/>
        <w:numPr>
          <w:ilvl w:val="0"/>
          <w:numId w:val="6"/>
        </w:numPr>
        <w:spacing w:before="0" w:after="160" w:line="259" w:lineRule="auto"/>
      </w:pPr>
      <w:r>
        <w:t>Which programmes are shown to be robust?</w:t>
      </w:r>
    </w:p>
    <w:p w14:paraId="3849548E" w14:textId="77777777" w:rsidR="00C366DF" w:rsidRDefault="00C366DF" w:rsidP="00C366DF">
      <w:r w:rsidRPr="0028020D">
        <w:rPr>
          <w:b/>
          <w:bCs/>
        </w:rPr>
        <w:t>Key words:</w:t>
      </w:r>
      <w:r>
        <w:rPr>
          <w:b/>
          <w:bCs/>
        </w:rPr>
        <w:t xml:space="preserve"> </w:t>
      </w:r>
      <w:r>
        <w:t>parenting programmes, early years intervention</w:t>
      </w:r>
    </w:p>
    <w:p w14:paraId="0F8A6C1D" w14:textId="295E73F9" w:rsidR="00C366DF" w:rsidRDefault="00C366DF" w:rsidP="00C366DF">
      <w:pPr>
        <w:rPr>
          <w:b/>
          <w:bCs/>
        </w:rPr>
      </w:pPr>
      <w:r w:rsidRPr="00C366DF">
        <w:rPr>
          <w:b/>
          <w:bCs/>
        </w:rPr>
        <w:t xml:space="preserve">Databases searched: </w:t>
      </w:r>
      <w:proofErr w:type="spellStart"/>
      <w:r w:rsidR="001E7AEE" w:rsidRPr="001E7AEE">
        <w:t>Pubmed</w:t>
      </w:r>
      <w:proofErr w:type="spellEnd"/>
      <w:r w:rsidR="001E7AEE" w:rsidRPr="001E7AEE">
        <w:t xml:space="preserve">, </w:t>
      </w:r>
      <w:proofErr w:type="spellStart"/>
      <w:r w:rsidR="001E7AEE" w:rsidRPr="001E7AEE">
        <w:t>Emcare</w:t>
      </w:r>
      <w:proofErr w:type="spellEnd"/>
      <w:r w:rsidR="001E7AEE" w:rsidRPr="001E7AEE">
        <w:t>, CINAHL, TRIP</w:t>
      </w:r>
      <w:r w:rsidR="001E7AEE">
        <w:rPr>
          <w:b/>
          <w:bCs/>
        </w:rPr>
        <w:t xml:space="preserve"> </w:t>
      </w:r>
    </w:p>
    <w:p w14:paraId="2793E66F" w14:textId="36D68EAE" w:rsidR="001E7AEE" w:rsidRDefault="001E7AEE" w:rsidP="00C366DF">
      <w:r>
        <w:rPr>
          <w:b/>
          <w:bCs/>
        </w:rPr>
        <w:t xml:space="preserve">Other places searched: </w:t>
      </w:r>
      <w:r>
        <w:t>NICE Evidence, EBSCO Discovery, Early Intervention Foundation</w:t>
      </w:r>
    </w:p>
    <w:p w14:paraId="602C8CCA" w14:textId="48C07A88" w:rsidR="001E7AEE" w:rsidRPr="001E7AEE" w:rsidRDefault="001E7AEE" w:rsidP="00C366DF">
      <w:r>
        <w:rPr>
          <w:noProof/>
        </w:rPr>
        <w:drawing>
          <wp:inline distT="0" distB="0" distL="0" distR="0" wp14:anchorId="1B2998E6" wp14:editId="2BD11BD2">
            <wp:extent cx="5731510" cy="6017895"/>
            <wp:effectExtent l="0" t="0" r="2540" b="1905"/>
            <wp:docPr id="28" name="Picture 28" descr="PRISMA Flow diagram showing search strategy for finding what different parenting programmes are available to support families of children aged 0-5 years, and which programmes are shown to be rob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RISMA Flow diagram showing search strategy for finding what different parenting programmes are available to support families of children aged 0-5 years, and which programmes are shown to be robust."/>
                    <pic:cNvPicPr/>
                  </pic:nvPicPr>
                  <pic:blipFill>
                    <a:blip r:embed="rId14"/>
                    <a:stretch>
                      <a:fillRect/>
                    </a:stretch>
                  </pic:blipFill>
                  <pic:spPr>
                    <a:xfrm>
                      <a:off x="0" y="0"/>
                      <a:ext cx="5731510" cy="6017895"/>
                    </a:xfrm>
                    <a:prstGeom prst="rect">
                      <a:avLst/>
                    </a:prstGeom>
                  </pic:spPr>
                </pic:pic>
              </a:graphicData>
            </a:graphic>
          </wp:inline>
        </w:drawing>
      </w:r>
    </w:p>
    <w:p w14:paraId="57A258E8" w14:textId="72CD439A" w:rsidR="00A05D3D" w:rsidRPr="004837FE" w:rsidRDefault="00A05D3D" w:rsidP="00A05D3D">
      <w:pPr>
        <w:rPr>
          <w:b/>
          <w:vanish/>
          <w:sz w:val="36"/>
          <w:szCs w:val="36"/>
          <w:specVanish/>
        </w:rPr>
      </w:pPr>
      <w:r w:rsidRPr="004837FE">
        <w:rPr>
          <w:b/>
          <w:color w:val="2D7C82"/>
          <w:sz w:val="36"/>
          <w:szCs w:val="36"/>
        </w:rPr>
        <w:lastRenderedPageBreak/>
        <w:t>|</w:t>
      </w:r>
      <w:r w:rsidRPr="004837FE">
        <w:rPr>
          <w:b/>
          <w:sz w:val="36"/>
          <w:szCs w:val="36"/>
        </w:rPr>
        <w:t xml:space="preserve"> </w:t>
      </w:r>
    </w:p>
    <w:p w14:paraId="0A39AC3A" w14:textId="74F04CE3" w:rsidR="00A05D3D" w:rsidRPr="004837FE" w:rsidRDefault="00A05D3D" w:rsidP="00A05D3D">
      <w:pPr>
        <w:pStyle w:val="Heading1"/>
      </w:pPr>
      <w:r w:rsidRPr="004837FE">
        <w:t xml:space="preserve"> </w:t>
      </w:r>
      <w:bookmarkStart w:id="4" w:name="_Toc48917400"/>
      <w:bookmarkStart w:id="5" w:name="_Toc79576972"/>
      <w:r w:rsidR="00BD0843">
        <w:t>Parenting Programmes</w:t>
      </w:r>
      <w:bookmarkEnd w:id="4"/>
      <w:bookmarkEnd w:id="5"/>
    </w:p>
    <w:p w14:paraId="7C225E6E" w14:textId="0B4AFA69" w:rsidR="00BD0843" w:rsidRDefault="00C366DF" w:rsidP="003569C7">
      <w:pPr>
        <w:pStyle w:val="Heading2"/>
      </w:pPr>
      <w:bookmarkStart w:id="6" w:name="_Toc48917401"/>
      <w:bookmarkStart w:id="7" w:name="_Toc79576973"/>
      <w:r>
        <w:t>What Works</w:t>
      </w:r>
      <w:bookmarkEnd w:id="6"/>
      <w:bookmarkEnd w:id="7"/>
      <w:r>
        <w:t xml:space="preserve"> </w:t>
      </w:r>
    </w:p>
    <w:p w14:paraId="7E115E81" w14:textId="42381871" w:rsidR="00CF72C8" w:rsidRPr="00CF72C8" w:rsidRDefault="00CF72C8" w:rsidP="00CF72C8">
      <w:r>
        <w:t xml:space="preserve">In a 2016 Early Intervention Foundation report on </w:t>
      </w:r>
      <w:r w:rsidR="005C72B5">
        <w:t>‘W</w:t>
      </w:r>
      <w:r>
        <w:t>hat works to support parent and child interaction in the early years</w:t>
      </w:r>
      <w:r w:rsidR="005C72B5">
        <w:t>’</w:t>
      </w:r>
      <w:r>
        <w:t>, the significance of the first five years of a child’s life were outlined: “</w:t>
      </w:r>
      <w:r w:rsidRPr="00CF72C8">
        <w:rPr>
          <w:i/>
          <w:iCs/>
        </w:rPr>
        <w:t xml:space="preserve">During this time, the infant grows into an individual who can walk, talk and express an opinion. This dramatic transformation is facilitated by a highly malleable brain that rapidly matures </w:t>
      </w:r>
      <w:proofErr w:type="gramStart"/>
      <w:r w:rsidRPr="00CF72C8">
        <w:rPr>
          <w:i/>
          <w:iCs/>
        </w:rPr>
        <w:t>as a result of</w:t>
      </w:r>
      <w:proofErr w:type="gramEnd"/>
      <w:r w:rsidRPr="00CF72C8">
        <w:rPr>
          <w:i/>
          <w:iCs/>
        </w:rPr>
        <w:t xml:space="preserve"> neurological processes triggered in large part by the child’s environment. Young children thrive in environments that are predictable and responsive to their needs. Children struggle, however, in environments that are neglectful, unpredictable or overwhelming.”</w:t>
      </w:r>
      <w:bookmarkStart w:id="8" w:name="_Ref48914614"/>
      <w:r>
        <w:rPr>
          <w:rStyle w:val="FootnoteReference"/>
          <w:i/>
          <w:iCs/>
        </w:rPr>
        <w:footnoteReference w:id="1"/>
      </w:r>
      <w:bookmarkEnd w:id="8"/>
    </w:p>
    <w:p w14:paraId="4D8D9799" w14:textId="41922753" w:rsidR="00BD0843" w:rsidRPr="00855B43" w:rsidRDefault="00160C95" w:rsidP="00BD0843">
      <w:pPr>
        <w:spacing w:after="0"/>
      </w:pPr>
      <w:r>
        <w:t>The Local Government Association (2018) that a more holistic approach to parenting programmes has been developed by local authorities since they took on the responsibility for children’s public health in 2015. More targeted approaches have also been developed to support families with complex needs.</w:t>
      </w:r>
      <w:r>
        <w:fldChar w:fldCharType="begin"/>
      </w:r>
      <w:r>
        <w:instrText xml:space="preserve"> NOTEREF _Ref48912253 \f \h </w:instrText>
      </w:r>
      <w:r>
        <w:fldChar w:fldCharType="separate"/>
      </w:r>
      <w:r w:rsidRPr="00160C95">
        <w:rPr>
          <w:rStyle w:val="FootnoteReference"/>
        </w:rPr>
        <w:t>2</w:t>
      </w:r>
      <w:r>
        <w:fldChar w:fldCharType="end"/>
      </w:r>
      <w:r>
        <w:t xml:space="preserve"> </w:t>
      </w:r>
      <w:r w:rsidR="00BD0843">
        <w:t xml:space="preserve">Public Health England (PHE) </w:t>
      </w:r>
      <w:r w:rsidR="00BD0843" w:rsidRPr="00855B43">
        <w:t>ha</w:t>
      </w:r>
      <w:r w:rsidR="00BD0843">
        <w:t>s</w:t>
      </w:r>
      <w:r w:rsidR="00BD0843" w:rsidRPr="00855B43">
        <w:t xml:space="preserve"> developed six early years high impact areas to support the transition of commissioning for 0-5 to local authorities.</w:t>
      </w:r>
    </w:p>
    <w:p w14:paraId="4BFDA950" w14:textId="77777777" w:rsidR="00BD0843" w:rsidRPr="00855B43" w:rsidRDefault="00BD0843" w:rsidP="00BD0843">
      <w:pPr>
        <w:spacing w:after="0"/>
      </w:pPr>
      <w:r w:rsidRPr="00855B43">
        <w:t>The six areas are:</w:t>
      </w:r>
    </w:p>
    <w:p w14:paraId="5D554F02" w14:textId="77777777" w:rsidR="00BD0843" w:rsidRPr="00855B43" w:rsidRDefault="00BD0843" w:rsidP="00BD0843">
      <w:pPr>
        <w:spacing w:after="0"/>
      </w:pPr>
      <w:r w:rsidRPr="00855B43">
        <w:t>• transition to parenthood and the early</w:t>
      </w:r>
      <w:r>
        <w:t xml:space="preserve"> </w:t>
      </w:r>
      <w:r w:rsidRPr="00855B43">
        <w:t>weeks</w:t>
      </w:r>
    </w:p>
    <w:p w14:paraId="2CC4DD9D" w14:textId="77777777" w:rsidR="00BD0843" w:rsidRPr="00855B43" w:rsidRDefault="00BD0843" w:rsidP="00BD0843">
      <w:pPr>
        <w:spacing w:after="0"/>
      </w:pPr>
      <w:r w:rsidRPr="00855B43">
        <w:t>• maternal mental health</w:t>
      </w:r>
    </w:p>
    <w:p w14:paraId="17769A5E" w14:textId="77777777" w:rsidR="00BD0843" w:rsidRPr="00855B43" w:rsidRDefault="00BD0843" w:rsidP="00BD0843">
      <w:pPr>
        <w:spacing w:after="0"/>
      </w:pPr>
      <w:r w:rsidRPr="00855B43">
        <w:t>• breastfeeding (initiation and duration)</w:t>
      </w:r>
    </w:p>
    <w:p w14:paraId="3C0CC2D1" w14:textId="77777777" w:rsidR="00BD0843" w:rsidRPr="00855B43" w:rsidRDefault="00BD0843" w:rsidP="00BD0843">
      <w:pPr>
        <w:spacing w:after="0"/>
      </w:pPr>
      <w:r w:rsidRPr="00855B43">
        <w:t>• healthy weight, healthy nutrition (to</w:t>
      </w:r>
      <w:r>
        <w:t xml:space="preserve"> </w:t>
      </w:r>
      <w:r w:rsidRPr="00855B43">
        <w:t>include physical activity)</w:t>
      </w:r>
    </w:p>
    <w:p w14:paraId="509AAE62" w14:textId="77777777" w:rsidR="00BD0843" w:rsidRPr="00855B43" w:rsidRDefault="00BD0843" w:rsidP="00BD0843">
      <w:pPr>
        <w:spacing w:after="0"/>
      </w:pPr>
      <w:r w:rsidRPr="00855B43">
        <w:t>• managing minor illnesses and reducing</w:t>
      </w:r>
      <w:r>
        <w:t xml:space="preserve"> </w:t>
      </w:r>
      <w:r w:rsidRPr="00855B43">
        <w:t>hospital attendance/admissions</w:t>
      </w:r>
    </w:p>
    <w:p w14:paraId="5920B300" w14:textId="77777777" w:rsidR="00BD0843" w:rsidRDefault="00BD0843" w:rsidP="00BD0843">
      <w:pPr>
        <w:spacing w:after="0"/>
      </w:pPr>
      <w:r w:rsidRPr="00855B43">
        <w:t>• health, wellbeing and development of</w:t>
      </w:r>
      <w:r>
        <w:t xml:space="preserve"> </w:t>
      </w:r>
      <w:r w:rsidRPr="00855B43">
        <w:t xml:space="preserve">the child aged two: </w:t>
      </w:r>
      <w:proofErr w:type="gramStart"/>
      <w:r w:rsidRPr="00855B43">
        <w:t>Two year-old</w:t>
      </w:r>
      <w:proofErr w:type="gramEnd"/>
      <w:r w:rsidRPr="00855B43">
        <w:t xml:space="preserve"> review</w:t>
      </w:r>
      <w:r>
        <w:t xml:space="preserve"> (integrated review) and support to be ‘ready for school’</w:t>
      </w:r>
      <w:bookmarkStart w:id="9" w:name="_Ref48912253"/>
      <w:r>
        <w:rPr>
          <w:rStyle w:val="FootnoteReference"/>
        </w:rPr>
        <w:footnoteReference w:id="2"/>
      </w:r>
      <w:bookmarkEnd w:id="9"/>
    </w:p>
    <w:p w14:paraId="567FF931" w14:textId="6A2A0D6C" w:rsidR="00BD0843" w:rsidRDefault="008A2490" w:rsidP="00BD0843">
      <w:pPr>
        <w:spacing w:after="0"/>
      </w:pPr>
      <w:r>
        <w:t xml:space="preserve">Parenting programmes can be delivered in universal and targeted setting. Some are used in both, and some are developed for one setting particularly. A common approach to describing the levels of need and intervention that may be required by children, young people and their families are outlined below: </w:t>
      </w:r>
    </w:p>
    <w:p w14:paraId="6A51E8F5" w14:textId="57DC5DAA" w:rsidR="008A2490" w:rsidRDefault="008A2490" w:rsidP="00BD0843">
      <w:pPr>
        <w:spacing w:after="0"/>
      </w:pPr>
      <w:r>
        <w:rPr>
          <w:noProof/>
        </w:rPr>
        <w:lastRenderedPageBreak/>
        <w:drawing>
          <wp:inline distT="0" distB="0" distL="0" distR="0" wp14:anchorId="4B0BC9DB" wp14:editId="328C8338">
            <wp:extent cx="4981575" cy="2436700"/>
            <wp:effectExtent l="0" t="0" r="0" b="1905"/>
            <wp:docPr id="15" name="Picture 15" descr="Half pie chart showing levels of need and intervention that may be required by children, young people and their families from Universal (Level 1) to Specialist (Level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alf pie chart showing levels of need and intervention that may be required by children, young people and their families from Universal (Level 1) to Specialist (Level 4). "/>
                    <pic:cNvPicPr/>
                  </pic:nvPicPr>
                  <pic:blipFill>
                    <a:blip r:embed="rId15"/>
                    <a:stretch>
                      <a:fillRect/>
                    </a:stretch>
                  </pic:blipFill>
                  <pic:spPr>
                    <a:xfrm>
                      <a:off x="0" y="0"/>
                      <a:ext cx="5024423" cy="2457659"/>
                    </a:xfrm>
                    <a:prstGeom prst="rect">
                      <a:avLst/>
                    </a:prstGeom>
                  </pic:spPr>
                </pic:pic>
              </a:graphicData>
            </a:graphic>
          </wp:inline>
        </w:drawing>
      </w:r>
    </w:p>
    <w:p w14:paraId="3C021C99" w14:textId="296E477A" w:rsidR="00F615B4" w:rsidRDefault="00F615B4" w:rsidP="00BD0843">
      <w:pPr>
        <w:spacing w:after="0"/>
      </w:pPr>
      <w:r>
        <w:t xml:space="preserve">A list of indicators </w:t>
      </w:r>
      <w:proofErr w:type="gramStart"/>
      <w:r>
        <w:t>are</w:t>
      </w:r>
      <w:proofErr w:type="gramEnd"/>
      <w:r>
        <w:t xml:space="preserve"> used to determine which tier level is appropriate to respond to the family’s needs. </w:t>
      </w:r>
    </w:p>
    <w:p w14:paraId="472FCAA6" w14:textId="1BAB488D" w:rsidR="00BD0843" w:rsidRDefault="003F6367" w:rsidP="007A1EC1">
      <w:pPr>
        <w:pStyle w:val="Heading2"/>
      </w:pPr>
      <w:bookmarkStart w:id="10" w:name="_Toc48917402"/>
      <w:bookmarkStart w:id="11" w:name="_Toc79576974"/>
      <w:r>
        <w:t xml:space="preserve">What Works: </w:t>
      </w:r>
      <w:r w:rsidR="007A1EC1">
        <w:t>Strength of Evidence for 75 parent-child interventions</w:t>
      </w:r>
      <w:bookmarkEnd w:id="10"/>
      <w:bookmarkEnd w:id="11"/>
    </w:p>
    <w:p w14:paraId="1ADD12BD" w14:textId="5E7D7E6B" w:rsidR="007A1EC1" w:rsidRDefault="001E7E5C" w:rsidP="007A1EC1">
      <w:r>
        <w:t>In 2016, Early Intervention Foundation conduced a study to determine the strength of evidence and the cost of 75 interventions which aim to support children’s development though parent-child interaction in at least one of three domains: attachment security, behavioural self-regulations and early language and  cognitive development.</w:t>
      </w:r>
      <w:r w:rsidR="003F6367">
        <w:t xml:space="preserve"> The purpose of this report was the assess quality of evidence against cost of intervention to identify a set of robust programmes to support positive child outcomes.</w:t>
      </w:r>
    </w:p>
    <w:p w14:paraId="7EDC6BDF" w14:textId="76C6A068" w:rsidR="00E67BED" w:rsidRDefault="00E67BED" w:rsidP="007A1EC1">
      <w:r>
        <w:t xml:space="preserve">Please see </w:t>
      </w:r>
      <w:r w:rsidR="001E7AEE" w:rsidRPr="001E7AEE">
        <w:rPr>
          <w:color w:val="548DD4" w:themeColor="text2" w:themeTint="99"/>
        </w:rPr>
        <w:fldChar w:fldCharType="begin"/>
      </w:r>
      <w:r w:rsidR="001E7AEE" w:rsidRPr="001E7AEE">
        <w:rPr>
          <w:color w:val="548DD4" w:themeColor="text2" w:themeTint="99"/>
        </w:rPr>
        <w:instrText xml:space="preserve"> REF _Ref48917439 \h </w:instrText>
      </w:r>
      <w:r w:rsidR="001E7AEE" w:rsidRPr="001E7AEE">
        <w:rPr>
          <w:color w:val="548DD4" w:themeColor="text2" w:themeTint="99"/>
        </w:rPr>
      </w:r>
      <w:r w:rsidR="001E7AEE" w:rsidRPr="001E7AEE">
        <w:rPr>
          <w:color w:val="548DD4" w:themeColor="text2" w:themeTint="99"/>
        </w:rPr>
        <w:fldChar w:fldCharType="separate"/>
      </w:r>
      <w:r w:rsidR="001E7AEE" w:rsidRPr="001E7AEE">
        <w:rPr>
          <w:color w:val="548DD4" w:themeColor="text2" w:themeTint="99"/>
        </w:rPr>
        <w:t>Appendix A</w:t>
      </w:r>
      <w:r w:rsidR="001E7AEE" w:rsidRPr="001E7AEE">
        <w:rPr>
          <w:color w:val="548DD4" w:themeColor="text2" w:themeTint="99"/>
        </w:rPr>
        <w:fldChar w:fldCharType="end"/>
      </w:r>
      <w:r w:rsidR="001E7AEE">
        <w:t xml:space="preserve"> </w:t>
      </w:r>
      <w:r>
        <w:t>for the table of interventions with evidence and cost rating.</w:t>
      </w:r>
    </w:p>
    <w:p w14:paraId="0B6560A8" w14:textId="78E52A05" w:rsidR="00E67BED" w:rsidRDefault="00E67BED" w:rsidP="007A1EC1">
      <w:r>
        <w:t xml:space="preserve">Please see </w:t>
      </w:r>
      <w:r w:rsidR="001E7AEE" w:rsidRPr="001E7AEE">
        <w:rPr>
          <w:color w:val="548DD4" w:themeColor="text2" w:themeTint="99"/>
        </w:rPr>
        <w:fldChar w:fldCharType="begin"/>
      </w:r>
      <w:r w:rsidR="001E7AEE" w:rsidRPr="001E7AEE">
        <w:rPr>
          <w:color w:val="548DD4" w:themeColor="text2" w:themeTint="99"/>
        </w:rPr>
        <w:instrText xml:space="preserve"> REF _Ref48917490 \h </w:instrText>
      </w:r>
      <w:r w:rsidR="001E7AEE" w:rsidRPr="001E7AEE">
        <w:rPr>
          <w:color w:val="548DD4" w:themeColor="text2" w:themeTint="99"/>
        </w:rPr>
      </w:r>
      <w:r w:rsidR="001E7AEE" w:rsidRPr="001E7AEE">
        <w:rPr>
          <w:color w:val="548DD4" w:themeColor="text2" w:themeTint="99"/>
        </w:rPr>
        <w:fldChar w:fldCharType="separate"/>
      </w:r>
      <w:r w:rsidR="001E7AEE" w:rsidRPr="001E7AEE">
        <w:rPr>
          <w:color w:val="548DD4" w:themeColor="text2" w:themeTint="99"/>
        </w:rPr>
        <w:t>Appendix B</w:t>
      </w:r>
      <w:r w:rsidR="001E7AEE" w:rsidRPr="001E7AEE">
        <w:rPr>
          <w:color w:val="548DD4" w:themeColor="text2" w:themeTint="99"/>
        </w:rPr>
        <w:fldChar w:fldCharType="end"/>
      </w:r>
      <w:r>
        <w:t xml:space="preserve"> for how the cost rating is assessed.</w:t>
      </w:r>
    </w:p>
    <w:p w14:paraId="664DF0D2" w14:textId="2DE2FEF3" w:rsidR="00E67BED" w:rsidRDefault="00E67BED" w:rsidP="00E67BED">
      <w:r>
        <w:t xml:space="preserve">The strength of evidence rating is </w:t>
      </w:r>
      <w:r w:rsidRPr="00E67BED">
        <w:rPr>
          <w:i/>
          <w:iCs/>
        </w:rPr>
        <w:t>“primarily based on the intervention’s most robust evidence. This means that findings from a good QED or RCT will override a different finding from a pre/post study with no comparison group in determining a programme’s strength of evidence rating.”</w:t>
      </w:r>
      <w:r>
        <w:fldChar w:fldCharType="begin"/>
      </w:r>
      <w:r>
        <w:rPr>
          <w:i/>
          <w:iCs/>
        </w:rPr>
        <w:instrText xml:space="preserve"> NOTEREF _Ref48914614 \f \h </w:instrText>
      </w:r>
      <w:r>
        <w:fldChar w:fldCharType="separate"/>
      </w:r>
      <w:r w:rsidRPr="00E67BED">
        <w:rPr>
          <w:rStyle w:val="FootnoteReference"/>
        </w:rPr>
        <w:t>1</w:t>
      </w:r>
      <w:r>
        <w:fldChar w:fldCharType="end"/>
      </w:r>
    </w:p>
    <w:p w14:paraId="785B7FFF" w14:textId="423BCBAF" w:rsidR="00E67BED" w:rsidRDefault="00E67BED" w:rsidP="00E67BED">
      <w:r>
        <w:t xml:space="preserve">The review found that </w:t>
      </w:r>
      <w:proofErr w:type="gramStart"/>
      <w:r>
        <w:t>the majority of</w:t>
      </w:r>
      <w:proofErr w:type="gramEnd"/>
      <w:r>
        <w:t xml:space="preserve"> programmes are delivered in a group setting (47%), followed by individual settings (21%), home visiting (16%) and promotion (9%).</w:t>
      </w:r>
    </w:p>
    <w:p w14:paraId="0B01DC02" w14:textId="5BF69432" w:rsidR="00E67BED" w:rsidRDefault="00E67BED" w:rsidP="00E67BED">
      <w:r>
        <w:t>Only 4% of the programmes met the level four evidence threshold, meaning that they have evidence from at least two rigorously conducted studies. 19% have initial evidence</w:t>
      </w:r>
      <w:r w:rsidR="003F6367">
        <w:t>, 24% have preliminary evidence and 46% did not meet the EIF level 2 threshold.</w:t>
      </w:r>
    </w:p>
    <w:p w14:paraId="1DA0266C" w14:textId="19C8E39A" w:rsidR="006A071E" w:rsidRDefault="006A071E" w:rsidP="00E67BED">
      <w:r>
        <w:t>Below are the interventions which were shown to be robust:</w:t>
      </w:r>
    </w:p>
    <w:p w14:paraId="1BC2261D" w14:textId="5DA93F04" w:rsidR="003F6367" w:rsidRDefault="006A071E" w:rsidP="00E67BED">
      <w:pPr>
        <w:rPr>
          <w:b/>
          <w:bCs/>
        </w:rPr>
      </w:pPr>
      <w:r>
        <w:rPr>
          <w:b/>
          <w:bCs/>
        </w:rPr>
        <w:t>Interventions that support attachment relationship (28 programmes assessed)</w:t>
      </w:r>
    </w:p>
    <w:p w14:paraId="40E3534C" w14:textId="4A0931DB" w:rsidR="006A071E" w:rsidRDefault="006A071E" w:rsidP="00E67BED">
      <w:pPr>
        <w:rPr>
          <w:b/>
          <w:bCs/>
        </w:rPr>
      </w:pPr>
      <w:r>
        <w:rPr>
          <w:noProof/>
        </w:rPr>
        <w:lastRenderedPageBreak/>
        <w:drawing>
          <wp:inline distT="0" distB="0" distL="0" distR="0" wp14:anchorId="4FFD7CA5" wp14:editId="11B82E1D">
            <wp:extent cx="5731510" cy="2987675"/>
            <wp:effectExtent l="0" t="0" r="2540" b="317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6"/>
                    <a:stretch>
                      <a:fillRect/>
                    </a:stretch>
                  </pic:blipFill>
                  <pic:spPr>
                    <a:xfrm>
                      <a:off x="0" y="0"/>
                      <a:ext cx="5731510" cy="2987675"/>
                    </a:xfrm>
                    <a:prstGeom prst="rect">
                      <a:avLst/>
                    </a:prstGeom>
                  </pic:spPr>
                </pic:pic>
              </a:graphicData>
            </a:graphic>
          </wp:inline>
        </w:drawing>
      </w:r>
    </w:p>
    <w:p w14:paraId="5DCA7BC5" w14:textId="29491C51" w:rsidR="006A071E" w:rsidRDefault="006A071E" w:rsidP="00E67BED">
      <w:pPr>
        <w:rPr>
          <w:b/>
          <w:bCs/>
        </w:rPr>
      </w:pPr>
      <w:r>
        <w:rPr>
          <w:noProof/>
        </w:rPr>
        <w:drawing>
          <wp:inline distT="0" distB="0" distL="0" distR="0" wp14:anchorId="5F8D2EE5" wp14:editId="61CDBD97">
            <wp:extent cx="5731510" cy="2833370"/>
            <wp:effectExtent l="0" t="0" r="254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7"/>
                    <a:stretch>
                      <a:fillRect/>
                    </a:stretch>
                  </pic:blipFill>
                  <pic:spPr>
                    <a:xfrm>
                      <a:off x="0" y="0"/>
                      <a:ext cx="5731510" cy="2833370"/>
                    </a:xfrm>
                    <a:prstGeom prst="rect">
                      <a:avLst/>
                    </a:prstGeom>
                  </pic:spPr>
                </pic:pic>
              </a:graphicData>
            </a:graphic>
          </wp:inline>
        </w:drawing>
      </w:r>
    </w:p>
    <w:p w14:paraId="74D01BED" w14:textId="44FE914C" w:rsidR="006A071E" w:rsidRDefault="006A071E" w:rsidP="00E67BED">
      <w:pPr>
        <w:rPr>
          <w:b/>
          <w:bCs/>
        </w:rPr>
      </w:pPr>
      <w:r>
        <w:rPr>
          <w:b/>
          <w:bCs/>
        </w:rPr>
        <w:t>Interventions that help parents manage children’s behaviour</w:t>
      </w:r>
    </w:p>
    <w:p w14:paraId="7518EFD7" w14:textId="16F64E1E" w:rsidR="00C366DF" w:rsidRDefault="00C366DF" w:rsidP="00E67BED">
      <w:pPr>
        <w:rPr>
          <w:b/>
          <w:bCs/>
        </w:rPr>
      </w:pPr>
      <w:r>
        <w:rPr>
          <w:noProof/>
        </w:rPr>
        <w:lastRenderedPageBreak/>
        <w:drawing>
          <wp:inline distT="0" distB="0" distL="0" distR="0" wp14:anchorId="22ACD31D" wp14:editId="2CEF2665">
            <wp:extent cx="5731510" cy="3214370"/>
            <wp:effectExtent l="0" t="0" r="2540" b="508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8"/>
                    <a:stretch>
                      <a:fillRect/>
                    </a:stretch>
                  </pic:blipFill>
                  <pic:spPr>
                    <a:xfrm>
                      <a:off x="0" y="0"/>
                      <a:ext cx="5731510" cy="3214370"/>
                    </a:xfrm>
                    <a:prstGeom prst="rect">
                      <a:avLst/>
                    </a:prstGeom>
                  </pic:spPr>
                </pic:pic>
              </a:graphicData>
            </a:graphic>
          </wp:inline>
        </w:drawing>
      </w:r>
    </w:p>
    <w:p w14:paraId="021F8F7F" w14:textId="3ABC48B6" w:rsidR="00C366DF" w:rsidRDefault="00C366DF" w:rsidP="00E67BED">
      <w:pPr>
        <w:rPr>
          <w:b/>
          <w:bCs/>
        </w:rPr>
      </w:pPr>
      <w:r>
        <w:rPr>
          <w:noProof/>
        </w:rPr>
        <w:drawing>
          <wp:inline distT="0" distB="0" distL="0" distR="0" wp14:anchorId="643E488E" wp14:editId="6DA0B0AD">
            <wp:extent cx="5731510" cy="3769360"/>
            <wp:effectExtent l="0" t="0" r="2540" b="254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9"/>
                    <a:stretch>
                      <a:fillRect/>
                    </a:stretch>
                  </pic:blipFill>
                  <pic:spPr>
                    <a:xfrm>
                      <a:off x="0" y="0"/>
                      <a:ext cx="5731510" cy="3769360"/>
                    </a:xfrm>
                    <a:prstGeom prst="rect">
                      <a:avLst/>
                    </a:prstGeom>
                  </pic:spPr>
                </pic:pic>
              </a:graphicData>
            </a:graphic>
          </wp:inline>
        </w:drawing>
      </w:r>
    </w:p>
    <w:p w14:paraId="5A165071" w14:textId="2518F630" w:rsidR="00C366DF" w:rsidRDefault="00C366DF" w:rsidP="00E67BED">
      <w:pPr>
        <w:rPr>
          <w:b/>
          <w:bCs/>
        </w:rPr>
      </w:pPr>
    </w:p>
    <w:p w14:paraId="49A961EF" w14:textId="021EE725" w:rsidR="00C366DF" w:rsidRDefault="00C366DF" w:rsidP="00E67BED">
      <w:pPr>
        <w:rPr>
          <w:b/>
          <w:bCs/>
        </w:rPr>
      </w:pPr>
    </w:p>
    <w:p w14:paraId="76961755" w14:textId="770A0E1D" w:rsidR="00C366DF" w:rsidRDefault="00C366DF" w:rsidP="00E67BED">
      <w:pPr>
        <w:rPr>
          <w:b/>
          <w:bCs/>
        </w:rPr>
      </w:pPr>
    </w:p>
    <w:p w14:paraId="57CC7794" w14:textId="5A144B25" w:rsidR="00C366DF" w:rsidRDefault="00C366DF" w:rsidP="00E67BED">
      <w:pPr>
        <w:rPr>
          <w:b/>
          <w:bCs/>
        </w:rPr>
      </w:pPr>
    </w:p>
    <w:p w14:paraId="5793B73C" w14:textId="58E96F1C" w:rsidR="00C366DF" w:rsidRDefault="00C366DF" w:rsidP="00E67BED">
      <w:pPr>
        <w:rPr>
          <w:b/>
          <w:bCs/>
        </w:rPr>
      </w:pPr>
    </w:p>
    <w:p w14:paraId="0E5857BF" w14:textId="6E2AF44E" w:rsidR="00C366DF" w:rsidRDefault="00C366DF" w:rsidP="00E67BED">
      <w:pPr>
        <w:rPr>
          <w:b/>
          <w:bCs/>
        </w:rPr>
      </w:pPr>
    </w:p>
    <w:p w14:paraId="00EB3DD7" w14:textId="5BB00AFD" w:rsidR="00C366DF" w:rsidRDefault="00C366DF" w:rsidP="00E67BED">
      <w:pPr>
        <w:rPr>
          <w:b/>
          <w:bCs/>
        </w:rPr>
      </w:pPr>
    </w:p>
    <w:p w14:paraId="0BA27A5C" w14:textId="733CD052" w:rsidR="00C366DF" w:rsidRDefault="00C366DF" w:rsidP="00E67BED">
      <w:pPr>
        <w:rPr>
          <w:b/>
          <w:bCs/>
        </w:rPr>
      </w:pPr>
    </w:p>
    <w:p w14:paraId="7F10BCC4" w14:textId="263FC9E4" w:rsidR="00C366DF" w:rsidRDefault="00C366DF" w:rsidP="00E67BED">
      <w:pPr>
        <w:rPr>
          <w:b/>
          <w:bCs/>
        </w:rPr>
      </w:pPr>
      <w:r>
        <w:rPr>
          <w:b/>
          <w:bCs/>
        </w:rPr>
        <w:t>Interventions that support children’s early cognitive and language development</w:t>
      </w:r>
    </w:p>
    <w:p w14:paraId="0F86437B" w14:textId="100E15B3" w:rsidR="006A071E" w:rsidRDefault="006A071E" w:rsidP="00E67BED">
      <w:pPr>
        <w:rPr>
          <w:b/>
          <w:bCs/>
        </w:rPr>
      </w:pPr>
      <w:r>
        <w:rPr>
          <w:noProof/>
        </w:rPr>
        <w:drawing>
          <wp:inline distT="0" distB="0" distL="0" distR="0" wp14:anchorId="2B7C0157" wp14:editId="48A6E1B2">
            <wp:extent cx="5731510" cy="3037205"/>
            <wp:effectExtent l="0" t="0" r="254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0"/>
                    <a:stretch>
                      <a:fillRect/>
                    </a:stretch>
                  </pic:blipFill>
                  <pic:spPr>
                    <a:xfrm>
                      <a:off x="0" y="0"/>
                      <a:ext cx="5731510" cy="3037205"/>
                    </a:xfrm>
                    <a:prstGeom prst="rect">
                      <a:avLst/>
                    </a:prstGeom>
                  </pic:spPr>
                </pic:pic>
              </a:graphicData>
            </a:graphic>
          </wp:inline>
        </w:drawing>
      </w:r>
    </w:p>
    <w:p w14:paraId="07633DC3" w14:textId="3D69D41D" w:rsidR="006A071E" w:rsidRDefault="006A071E" w:rsidP="00E67BED">
      <w:pPr>
        <w:rPr>
          <w:b/>
          <w:bCs/>
        </w:rPr>
      </w:pPr>
      <w:r>
        <w:rPr>
          <w:noProof/>
        </w:rPr>
        <w:drawing>
          <wp:inline distT="0" distB="0" distL="0" distR="0" wp14:anchorId="285D6632" wp14:editId="452D4574">
            <wp:extent cx="5731510" cy="2887980"/>
            <wp:effectExtent l="0" t="0" r="2540" b="762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1"/>
                    <a:stretch>
                      <a:fillRect/>
                    </a:stretch>
                  </pic:blipFill>
                  <pic:spPr>
                    <a:xfrm>
                      <a:off x="0" y="0"/>
                      <a:ext cx="5731510" cy="2887980"/>
                    </a:xfrm>
                    <a:prstGeom prst="rect">
                      <a:avLst/>
                    </a:prstGeom>
                  </pic:spPr>
                </pic:pic>
              </a:graphicData>
            </a:graphic>
          </wp:inline>
        </w:drawing>
      </w:r>
    </w:p>
    <w:p w14:paraId="068A6111" w14:textId="0E579CEB" w:rsidR="00BD0843" w:rsidRDefault="00BD0843" w:rsidP="00287B1A">
      <w:pPr>
        <w:pStyle w:val="Heading1"/>
        <w:numPr>
          <w:ilvl w:val="0"/>
          <w:numId w:val="0"/>
        </w:numPr>
      </w:pPr>
      <w:bookmarkStart w:id="12" w:name="_Toc48917403"/>
      <w:bookmarkStart w:id="13" w:name="_Toc79576975"/>
      <w:r w:rsidRPr="00C9059A">
        <w:t>The Healthy Child Programme 0–5</w:t>
      </w:r>
      <w:bookmarkEnd w:id="12"/>
      <w:bookmarkEnd w:id="13"/>
      <w:r>
        <w:t xml:space="preserve"> </w:t>
      </w:r>
    </w:p>
    <w:p w14:paraId="522BA2E9" w14:textId="77777777" w:rsidR="00DF540F" w:rsidRPr="00DF540F" w:rsidRDefault="00DF540F" w:rsidP="00DF540F"/>
    <w:p w14:paraId="05BA8A5E" w14:textId="6F159FAE" w:rsidR="00BD0843" w:rsidRDefault="00BD0843" w:rsidP="00BD0843">
      <w:pPr>
        <w:spacing w:after="0"/>
        <w:rPr>
          <w:i/>
          <w:iCs/>
        </w:rPr>
      </w:pPr>
      <w:r>
        <w:t xml:space="preserve">In 2018 the Early Intervention Foundation published a report titled ‘What Works to Enhance the Effectiveness of the Healthy Child Programme: An Evidence Update’. The report states that </w:t>
      </w:r>
      <w:proofErr w:type="gramStart"/>
      <w:r>
        <w:t>…</w:t>
      </w:r>
      <w:r>
        <w:rPr>
          <w:i/>
          <w:iCs/>
        </w:rPr>
        <w:t>“</w:t>
      </w:r>
      <w:proofErr w:type="gramEnd"/>
      <w:r>
        <w:rPr>
          <w:i/>
          <w:iCs/>
        </w:rPr>
        <w:t>t</w:t>
      </w:r>
      <w:r w:rsidRPr="00C9059A">
        <w:rPr>
          <w:i/>
          <w:iCs/>
        </w:rPr>
        <w:t xml:space="preserve">he Healthy Child Programme 0–5 (HCP 0–5) is an evidence-based framework for the delivery of public health services to families with a child between conception and age 5. This </w:t>
      </w:r>
      <w:r w:rsidRPr="00C9059A">
        <w:rPr>
          <w:i/>
          <w:iCs/>
        </w:rPr>
        <w:lastRenderedPageBreak/>
        <w:t>is a universal prevention and early intervention programme and forms an integral part of Public Health England’s priority to ensure:</w:t>
      </w:r>
    </w:p>
    <w:p w14:paraId="605AECAC" w14:textId="77777777" w:rsidR="00BD0843" w:rsidRDefault="00BD0843" w:rsidP="00BD0843">
      <w:pPr>
        <w:spacing w:after="0"/>
        <w:rPr>
          <w:i/>
          <w:iCs/>
        </w:rPr>
      </w:pPr>
      <w:r w:rsidRPr="00C9059A">
        <w:rPr>
          <w:i/>
          <w:iCs/>
        </w:rPr>
        <w:t xml:space="preserve"> • every woman experiences a healthy pregnancy </w:t>
      </w:r>
    </w:p>
    <w:p w14:paraId="1B3668FD" w14:textId="77777777" w:rsidR="00BD0843" w:rsidRDefault="00BD0843" w:rsidP="00BD0843">
      <w:pPr>
        <w:spacing w:after="0"/>
        <w:rPr>
          <w:i/>
          <w:iCs/>
        </w:rPr>
      </w:pPr>
      <w:r w:rsidRPr="00C9059A">
        <w:rPr>
          <w:i/>
          <w:iCs/>
        </w:rPr>
        <w:t xml:space="preserve">• every child is ready to learn by the age of 2 </w:t>
      </w:r>
    </w:p>
    <w:p w14:paraId="116677F9" w14:textId="77777777" w:rsidR="00BD0843" w:rsidRDefault="00BD0843" w:rsidP="00BD0843">
      <w:pPr>
        <w:spacing w:after="0"/>
        <w:rPr>
          <w:i/>
          <w:iCs/>
        </w:rPr>
      </w:pPr>
      <w:r w:rsidRPr="00C9059A">
        <w:rPr>
          <w:i/>
          <w:iCs/>
        </w:rPr>
        <w:t xml:space="preserve">• every child is ready for school by the age of 5 </w:t>
      </w:r>
    </w:p>
    <w:p w14:paraId="23153891" w14:textId="77777777" w:rsidR="00BD0843" w:rsidRDefault="00BD0843" w:rsidP="00BD0843">
      <w:pPr>
        <w:spacing w:after="0"/>
        <w:rPr>
          <w:i/>
          <w:iCs/>
        </w:rPr>
      </w:pPr>
      <w:r w:rsidRPr="00C9059A">
        <w:rPr>
          <w:i/>
          <w:iCs/>
        </w:rPr>
        <w:t>• a reduction in child obesity and inequalities in oral health.</w:t>
      </w:r>
      <w:r>
        <w:rPr>
          <w:i/>
          <w:iCs/>
        </w:rPr>
        <w:t>”</w:t>
      </w:r>
      <w:bookmarkStart w:id="14" w:name="_Ref48822724"/>
      <w:r>
        <w:rPr>
          <w:rStyle w:val="FootnoteReference"/>
          <w:i/>
          <w:iCs/>
        </w:rPr>
        <w:footnoteReference w:id="3"/>
      </w:r>
      <w:bookmarkEnd w:id="14"/>
    </w:p>
    <w:p w14:paraId="0027D37E" w14:textId="77777777" w:rsidR="00BD0843" w:rsidRPr="00CD71B2" w:rsidRDefault="00BD0843" w:rsidP="00BD0843">
      <w:pPr>
        <w:spacing w:after="0"/>
      </w:pPr>
      <w:r>
        <w:t xml:space="preserve">The programme comprises of child health promotion, child health surveillance screening, immunisations, child development reviews, </w:t>
      </w:r>
      <w:proofErr w:type="gramStart"/>
      <w:r>
        <w:t>prevention</w:t>
      </w:r>
      <w:proofErr w:type="gramEnd"/>
      <w:r>
        <w:t xml:space="preserve"> and early intervention to improve outcomes for children and reduce inequalities. </w:t>
      </w:r>
    </w:p>
    <w:p w14:paraId="12E940D3" w14:textId="77777777" w:rsidR="00BD0843" w:rsidRDefault="00BD0843" w:rsidP="00BD0843">
      <w:pPr>
        <w:spacing w:after="0"/>
      </w:pPr>
    </w:p>
    <w:p w14:paraId="19688D09" w14:textId="77777777" w:rsidR="00BD0843" w:rsidRDefault="00BD0843" w:rsidP="00BD0843">
      <w:pPr>
        <w:spacing w:after="0"/>
      </w:pPr>
      <w:r>
        <w:t>HCO 0-5 was first introduced in 2009 and was based on evidence from the fourth education of ‘Health for All Children’.</w:t>
      </w:r>
      <w:r>
        <w:rPr>
          <w:rStyle w:val="FootnoteReference"/>
        </w:rPr>
        <w:footnoteReference w:id="4"/>
      </w:r>
      <w:r>
        <w:t xml:space="preserve"> The Early Intervention Foundation updated the evidence by conducting two separate evidence reviews. The below table shows the key findings for parents and children during the early years.</w:t>
      </w:r>
    </w:p>
    <w:p w14:paraId="5AF764D2" w14:textId="77777777" w:rsidR="00BD0843" w:rsidRDefault="00BD0843" w:rsidP="00BD0843">
      <w:pPr>
        <w:spacing w:after="0"/>
      </w:pPr>
    </w:p>
    <w:p w14:paraId="5FE3B46B" w14:textId="77777777" w:rsidR="00BD0843" w:rsidRPr="00855B43" w:rsidRDefault="00BD0843" w:rsidP="00BD0843">
      <w:pPr>
        <w:spacing w:after="0"/>
      </w:pPr>
      <w:r>
        <w:rPr>
          <w:noProof/>
        </w:rPr>
        <w:lastRenderedPageBreak/>
        <w:drawing>
          <wp:anchor distT="0" distB="0" distL="114300" distR="114300" simplePos="0" relativeHeight="251655680" behindDoc="1" locked="0" layoutInCell="1" allowOverlap="1" wp14:anchorId="7F4213B5" wp14:editId="375B7A70">
            <wp:simplePos x="0" y="0"/>
            <wp:positionH relativeFrom="column">
              <wp:posOffset>-19050</wp:posOffset>
            </wp:positionH>
            <wp:positionV relativeFrom="paragraph">
              <wp:posOffset>5648325</wp:posOffset>
            </wp:positionV>
            <wp:extent cx="4511040" cy="2743200"/>
            <wp:effectExtent l="0" t="0" r="3810" b="0"/>
            <wp:wrapTight wrapText="bothSides">
              <wp:wrapPolygon edited="0">
                <wp:start x="0" y="0"/>
                <wp:lineTo x="0" y="21450"/>
                <wp:lineTo x="21527" y="21450"/>
                <wp:lineTo x="21527" y="0"/>
                <wp:lineTo x="0" y="0"/>
              </wp:wrapPolygon>
            </wp:wrapTight>
            <wp:docPr id="8" name="Picture 8" descr="Table continuation listing different evidence-based activities and interventions for parents and children during conception to birth, and 0 to 12 month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continuation listing different evidence-based activities and interventions for parents and children during conception to birth, and 0 to 12 months.">
                      <a:extLst>
                        <a:ext uri="{C183D7F6-B498-43B3-948B-1728B52AA6E4}">
                          <adec:decorative xmlns:adec="http://schemas.microsoft.com/office/drawing/2017/decorative" val="0"/>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4511040" cy="27432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F8C34C" wp14:editId="23C10EC6">
            <wp:extent cx="4638675" cy="5629174"/>
            <wp:effectExtent l="0" t="0" r="0" b="0"/>
            <wp:docPr id="9" name="Picture 9" descr="Table listing different evidence-based activities and interventions for parents and children during conception to birth, and 0 to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listing different evidence-based activities and interventions for parents and children during conception to birth, and 0 to 12 months."/>
                    <pic:cNvPicPr/>
                  </pic:nvPicPr>
                  <pic:blipFill>
                    <a:blip r:embed="rId23"/>
                    <a:stretch>
                      <a:fillRect/>
                    </a:stretch>
                  </pic:blipFill>
                  <pic:spPr>
                    <a:xfrm>
                      <a:off x="0" y="0"/>
                      <a:ext cx="4650603" cy="5643649"/>
                    </a:xfrm>
                    <a:prstGeom prst="rect">
                      <a:avLst/>
                    </a:prstGeom>
                  </pic:spPr>
                </pic:pic>
              </a:graphicData>
            </a:graphic>
          </wp:inline>
        </w:drawing>
      </w:r>
      <w:r w:rsidRPr="00BE394A">
        <w:rPr>
          <w:noProof/>
        </w:rPr>
        <w:t xml:space="preserve"> </w:t>
      </w:r>
    </w:p>
    <w:p w14:paraId="3D8D6103" w14:textId="77777777" w:rsidR="00BD0843" w:rsidRDefault="00BD0843" w:rsidP="00BD0843">
      <w:pPr>
        <w:rPr>
          <w:b/>
          <w:bCs/>
        </w:rPr>
      </w:pPr>
    </w:p>
    <w:p w14:paraId="73CF7865" w14:textId="77777777" w:rsidR="00BD0843" w:rsidRDefault="00BD0843" w:rsidP="00BD0843">
      <w:pPr>
        <w:rPr>
          <w:b/>
          <w:bCs/>
        </w:rPr>
      </w:pPr>
    </w:p>
    <w:p w14:paraId="794A9F64" w14:textId="77777777" w:rsidR="00BD0843" w:rsidRDefault="00BD0843" w:rsidP="00BD0843">
      <w:pPr>
        <w:rPr>
          <w:b/>
          <w:bCs/>
        </w:rPr>
      </w:pPr>
    </w:p>
    <w:p w14:paraId="3ED1C454" w14:textId="77777777" w:rsidR="00BD0843" w:rsidRDefault="00BD0843" w:rsidP="00BD0843">
      <w:pPr>
        <w:rPr>
          <w:b/>
          <w:bCs/>
        </w:rPr>
      </w:pPr>
    </w:p>
    <w:p w14:paraId="10658DE1" w14:textId="77777777" w:rsidR="00BD0843" w:rsidRDefault="00BD0843" w:rsidP="00BD0843">
      <w:pPr>
        <w:rPr>
          <w:b/>
          <w:bCs/>
        </w:rPr>
      </w:pPr>
    </w:p>
    <w:p w14:paraId="2300AF88" w14:textId="77777777" w:rsidR="00BD0843" w:rsidRDefault="00BD0843" w:rsidP="00BD0843">
      <w:pPr>
        <w:rPr>
          <w:b/>
          <w:bCs/>
        </w:rPr>
      </w:pPr>
    </w:p>
    <w:p w14:paraId="6C5AB01F" w14:textId="77777777" w:rsidR="00BD0843" w:rsidRDefault="00BD0843" w:rsidP="00BD0843">
      <w:pPr>
        <w:rPr>
          <w:b/>
          <w:bCs/>
        </w:rPr>
      </w:pPr>
    </w:p>
    <w:p w14:paraId="6E238C8C" w14:textId="77777777" w:rsidR="00BD0843" w:rsidRDefault="00BD0843" w:rsidP="00BD0843">
      <w:pPr>
        <w:rPr>
          <w:b/>
          <w:bCs/>
        </w:rPr>
      </w:pPr>
    </w:p>
    <w:p w14:paraId="64D3B74A" w14:textId="77777777" w:rsidR="00BD0843" w:rsidRDefault="00BD0843" w:rsidP="00BD0843">
      <w:pPr>
        <w:rPr>
          <w:b/>
          <w:bCs/>
        </w:rPr>
      </w:pPr>
    </w:p>
    <w:p w14:paraId="292B8965" w14:textId="77777777" w:rsidR="00BD0843" w:rsidRDefault="00BD0843" w:rsidP="00BD0843">
      <w:pPr>
        <w:rPr>
          <w:b/>
          <w:bCs/>
        </w:rPr>
      </w:pPr>
    </w:p>
    <w:p w14:paraId="0642B6AB" w14:textId="77777777" w:rsidR="00BD0843" w:rsidRPr="00A62454" w:rsidRDefault="00BD0843" w:rsidP="00BD0843">
      <w:pPr>
        <w:rPr>
          <w:i/>
          <w:iCs/>
        </w:rPr>
      </w:pPr>
      <w:r>
        <w:lastRenderedPageBreak/>
        <w:t>The report found that the knowledge base for the Healthy Child Programme is growing at a rapid pace, and the evidence so far shows that the activities delivered within the programme have a strong evidence base. “</w:t>
      </w:r>
      <w:r w:rsidRPr="00A62454">
        <w:rPr>
          <w:i/>
          <w:iCs/>
        </w:rPr>
        <w:t>For example, studies have now verified that a variety of common screening activities have good evidence of accurately identifying parental mental health problems and effectively monitoring progress. These screening activities also have good evidence of improving parent and child outcomes when evidence-based services are offered as a result.</w:t>
      </w:r>
      <w:r>
        <w:rPr>
          <w:i/>
          <w:iCs/>
        </w:rPr>
        <w:t>”</w:t>
      </w:r>
      <w:r>
        <w:rPr>
          <w:i/>
          <w:iCs/>
        </w:rPr>
        <w:fldChar w:fldCharType="begin"/>
      </w:r>
      <w:r>
        <w:rPr>
          <w:i/>
          <w:iCs/>
        </w:rPr>
        <w:instrText xml:space="preserve"> NOTEREF _Ref48822724 \f \h </w:instrText>
      </w:r>
      <w:r>
        <w:rPr>
          <w:i/>
          <w:iCs/>
        </w:rPr>
      </w:r>
      <w:r>
        <w:rPr>
          <w:i/>
          <w:iCs/>
        </w:rPr>
        <w:fldChar w:fldCharType="separate"/>
      </w:r>
      <w:r w:rsidRPr="00A62454">
        <w:rPr>
          <w:rStyle w:val="FootnoteReference"/>
        </w:rPr>
        <w:t>4</w:t>
      </w:r>
      <w:r>
        <w:rPr>
          <w:i/>
          <w:iCs/>
        </w:rPr>
        <w:fldChar w:fldCharType="end"/>
      </w:r>
      <w:r>
        <w:rPr>
          <w:i/>
          <w:iCs/>
        </w:rPr>
        <w:t xml:space="preserve"> </w:t>
      </w:r>
      <w:r>
        <w:t>The report also found that many interventions are intensive and long-term including multiple family visits. However it did identify a number of ‘quick wins</w:t>
      </w:r>
      <w:proofErr w:type="gramStart"/>
      <w:r>
        <w:t>’</w:t>
      </w:r>
      <w:r w:rsidRPr="00A62454">
        <w:t xml:space="preserve"> </w:t>
      </w:r>
      <w:r>
        <w:t>:</w:t>
      </w:r>
      <w:proofErr w:type="gramEnd"/>
      <w:r>
        <w:t xml:space="preserve"> “</w:t>
      </w:r>
      <w:r w:rsidRPr="00A62454">
        <w:rPr>
          <w:i/>
          <w:iCs/>
        </w:rPr>
        <w:t>relatively short interventions with evidence of improving child and parent outcomes in the short and long term for large sections of the general population.</w:t>
      </w:r>
      <w:r>
        <w:rPr>
          <w:i/>
          <w:iCs/>
        </w:rPr>
        <w:t>”</w:t>
      </w:r>
    </w:p>
    <w:p w14:paraId="486682D5" w14:textId="77777777" w:rsidR="00BD0843" w:rsidRDefault="00BD0843" w:rsidP="00BD0843">
      <w:r>
        <w:t xml:space="preserve">These interventions include: </w:t>
      </w:r>
    </w:p>
    <w:p w14:paraId="1FB5EE83" w14:textId="77777777" w:rsidR="00BD0843" w:rsidRDefault="00BD0843" w:rsidP="00BD0843">
      <w:r>
        <w:t xml:space="preserve">• advice about infant sleeping positions that have dramatically reduced SIDS related deaths over the past 20 years </w:t>
      </w:r>
    </w:p>
    <w:p w14:paraId="218BD5DC" w14:textId="77777777" w:rsidR="00BD0843" w:rsidRDefault="00BD0843" w:rsidP="00BD0843">
      <w:r>
        <w:t xml:space="preserve">• parental support offered to couples expecting their first child also appears to measurably improve parents’ ability to establish positive family routines and reduce conflict around childcare issues </w:t>
      </w:r>
    </w:p>
    <w:p w14:paraId="0C980A3A" w14:textId="77777777" w:rsidR="00BD0843" w:rsidRDefault="00BD0843" w:rsidP="00BD0843">
      <w:r>
        <w:t xml:space="preserve">• sleep training interventions offered to families experiencing problems with their infant’s sleep at four months or older </w:t>
      </w:r>
    </w:p>
    <w:p w14:paraId="3FCD1A7A" w14:textId="77777777" w:rsidR="00BD0843" w:rsidRDefault="00BD0843" w:rsidP="00BD0843">
      <w:r>
        <w:t>• individualised lactation support offered to mothers in the weeks just before and after childbirth.</w:t>
      </w:r>
    </w:p>
    <w:p w14:paraId="3A7D9822" w14:textId="77777777" w:rsidR="00BD0843" w:rsidRDefault="00BD0843" w:rsidP="00BD0843">
      <w:pPr>
        <w:rPr>
          <w:b/>
          <w:bCs/>
        </w:rPr>
      </w:pPr>
      <w:r>
        <w:t xml:space="preserve">The report concluded that the HCP 0-5 is a good delivery mechanism for early years intervention for universal programmes as well as targeted programmes. The programme </w:t>
      </w:r>
      <w:proofErr w:type="gramStart"/>
      <w:r>
        <w:t>involve</w:t>
      </w:r>
      <w:proofErr w:type="gramEnd"/>
      <w:r>
        <w:t xml:space="preserve"> minimal additional training for universal programmes whilst a wide variety of targeted indicated interventions could also be delivered by qualified midwives, nurses and health visitors.</w:t>
      </w:r>
    </w:p>
    <w:p w14:paraId="0A198544" w14:textId="77777777" w:rsidR="00BD0843" w:rsidRDefault="00BD0843" w:rsidP="00287B1A">
      <w:pPr>
        <w:pStyle w:val="Heading1"/>
        <w:numPr>
          <w:ilvl w:val="0"/>
          <w:numId w:val="0"/>
        </w:numPr>
        <w:ind w:left="432" w:hanging="432"/>
      </w:pPr>
      <w:bookmarkStart w:id="15" w:name="_Toc48917404"/>
      <w:bookmarkStart w:id="16" w:name="_Toc79576976"/>
      <w:r w:rsidRPr="0054583B">
        <w:t>Triple P (positive parenting programme)</w:t>
      </w:r>
      <w:bookmarkEnd w:id="15"/>
      <w:bookmarkEnd w:id="16"/>
    </w:p>
    <w:p w14:paraId="101A4AD6" w14:textId="77777777" w:rsidR="00BD0843" w:rsidRDefault="00BD0843" w:rsidP="00BD0843">
      <w:r>
        <w:t>Triple P: Positive Parenting Programme is one of the most effective evidence-based parenting programmes, backed up by 30 years of ongoing international research. The programme is aimed at children aged 0-1. The programme has 5 Levels which range from a universal approach to tailored approaches for families with complex needs. The aim of the programme is to create a calm and happier family home, teach children the skills they need to socialist and encourage positive behaviour.</w:t>
      </w:r>
    </w:p>
    <w:p w14:paraId="5BB5B202" w14:textId="30100F0B" w:rsidR="00BD0843" w:rsidRDefault="00BD0843" w:rsidP="00BD0843">
      <w:r>
        <w:t xml:space="preserve">Evidence from a randomised controlled trial (RCT) shows that after implementation of Triple P in South Carolina, there was </w:t>
      </w:r>
      <w:r w:rsidRPr="00F119A4">
        <w:t xml:space="preserve">13-33% reductions in county-wide rates of child </w:t>
      </w:r>
      <w:r w:rsidRPr="00F119A4">
        <w:lastRenderedPageBreak/>
        <w:t>maltreatment</w:t>
      </w:r>
      <w:r>
        <w:t>.</w:t>
      </w:r>
      <w:r>
        <w:rPr>
          <w:rStyle w:val="FootnoteReference"/>
        </w:rPr>
        <w:footnoteReference w:id="5"/>
      </w:r>
      <w:r>
        <w:t xml:space="preserve"> The aim of this study was to measure the effect of the Triple P system as implemented community-wide to prevent maltreatment of infants and young children. A</w:t>
      </w:r>
      <w:r w:rsidR="00DF540F">
        <w:t xml:space="preserve"> further</w:t>
      </w:r>
      <w:r>
        <w:t xml:space="preserve"> evaluation of a three-year trial in Ireland by UNESCO Child and Family Research Centre found that Triple P interventions </w:t>
      </w:r>
      <w:r w:rsidR="00DF540F">
        <w:t>l</w:t>
      </w:r>
      <w:r>
        <w:t>ed to population-wide change “</w:t>
      </w:r>
      <w:r w:rsidRPr="00DF540F">
        <w:rPr>
          <w:i/>
          <w:iCs/>
        </w:rPr>
        <w:t>including reducing cases of children with clinically-elevated emotional and behaviour problems, by 37.5%. The outcomes showed that a pre-emptive public health program can have a huge impact on family wellbeing and entire communities benefit by enhancing traditional models of delivering public health.”</w:t>
      </w:r>
      <w:r w:rsidRPr="00FE0960">
        <w:rPr>
          <w:rStyle w:val="FootnoteReference"/>
        </w:rPr>
        <w:t xml:space="preserve"> </w:t>
      </w:r>
      <w:r>
        <w:rPr>
          <w:rStyle w:val="FootnoteReference"/>
        </w:rPr>
        <w:footnoteReference w:id="6"/>
      </w:r>
    </w:p>
    <w:p w14:paraId="647ACE64" w14:textId="77777777" w:rsidR="00BD0843" w:rsidRPr="00FF2C94" w:rsidRDefault="00BD0843" w:rsidP="00BD0843">
      <w:pPr>
        <w:rPr>
          <w:color w:val="244061" w:themeColor="accent1" w:themeShade="80"/>
        </w:rPr>
      </w:pPr>
      <w:r w:rsidRPr="00FF2C94">
        <w:rPr>
          <w:color w:val="244061" w:themeColor="accent1" w:themeShade="80"/>
        </w:rPr>
        <w:t xml:space="preserve">Case Study: Taking parenting help to a mass audience </w:t>
      </w:r>
    </w:p>
    <w:p w14:paraId="564CC019" w14:textId="77777777" w:rsidR="00BD0843" w:rsidRPr="00FF2C94" w:rsidRDefault="00BD0843" w:rsidP="00BD0843">
      <w:pPr>
        <w:rPr>
          <w:color w:val="244061" w:themeColor="accent1" w:themeShade="80"/>
        </w:rPr>
      </w:pPr>
      <w:r w:rsidRPr="00FF2C94">
        <w:rPr>
          <w:color w:val="244061" w:themeColor="accent1" w:themeShade="80"/>
        </w:rPr>
        <w:t>Sheffield City Council adopted a level 2 “light touch” approach of the Triple P Programme to bring it to a mass audience. Seminars for up to 200 parents are conducted as well as intimate one-off discussion groups. Parenting specialists running the programme report “</w:t>
      </w:r>
      <w:r w:rsidRPr="00FF2C94">
        <w:rPr>
          <w:i/>
          <w:iCs/>
          <w:color w:val="244061" w:themeColor="accent1" w:themeShade="80"/>
        </w:rPr>
        <w:t>they are helping them reach more people and “normalise” parenting support.”</w:t>
      </w:r>
      <w:r w:rsidRPr="00FF2C94">
        <w:rPr>
          <w:color w:val="244061" w:themeColor="accent1" w:themeShade="80"/>
        </w:rPr>
        <w:t xml:space="preserve"> </w:t>
      </w:r>
      <w:r w:rsidRPr="00FF2C94">
        <w:rPr>
          <w:rStyle w:val="FootnoteReference"/>
          <w:color w:val="244061" w:themeColor="accent1" w:themeShade="80"/>
        </w:rPr>
        <w:footnoteReference w:id="7"/>
      </w:r>
    </w:p>
    <w:p w14:paraId="59725CE4" w14:textId="77777777" w:rsidR="00BD0843" w:rsidRPr="00FF2C94" w:rsidRDefault="00BD0843" w:rsidP="00BD0843">
      <w:pPr>
        <w:rPr>
          <w:i/>
          <w:iCs/>
          <w:color w:val="244061" w:themeColor="accent1" w:themeShade="80"/>
        </w:rPr>
      </w:pPr>
      <w:r w:rsidRPr="00FF2C94">
        <w:rPr>
          <w:i/>
          <w:iCs/>
          <w:color w:val="244061" w:themeColor="accent1" w:themeShade="80"/>
        </w:rPr>
        <w:t>“In order to deliver the new levels of support, the parenting team has reduced the number of longer programmes it is delivering by a third. During the next year, Sheffield will evaluate how effective the “light touch” approach is by gathering feedback from those who attend and monitoring referrals for the other parenting programmes.”</w:t>
      </w:r>
    </w:p>
    <w:p w14:paraId="1362808E" w14:textId="77777777" w:rsidR="00BD0843" w:rsidRPr="00075068" w:rsidRDefault="00BD0843" w:rsidP="00BD0843">
      <w:r>
        <w:t>A further RCT which measured the effect of the light touch approach of the Triple P programme in Indonesia found that the programme can be effective as well as culturally acceptable.</w:t>
      </w:r>
      <w:r>
        <w:rPr>
          <w:rStyle w:val="FootnoteReference"/>
        </w:rPr>
        <w:footnoteReference w:id="8"/>
      </w:r>
      <w:r>
        <w:t xml:space="preserve"> These findings support other bodies of work from China, Japan, Australia, which show that the light touch approach of Triple P can be adjusted and delivered in a culturally appropriate way, which meet the needs of the population.</w:t>
      </w:r>
    </w:p>
    <w:p w14:paraId="730D947E" w14:textId="77777777" w:rsidR="00BD0843" w:rsidRDefault="00BD0843" w:rsidP="006A60B6"/>
    <w:p w14:paraId="74CA9DE7" w14:textId="77777777" w:rsidR="00BD0843" w:rsidRDefault="00BD0843" w:rsidP="00287B1A">
      <w:pPr>
        <w:pStyle w:val="Heading1"/>
        <w:numPr>
          <w:ilvl w:val="0"/>
          <w:numId w:val="0"/>
        </w:numPr>
        <w:ind w:left="432" w:hanging="432"/>
      </w:pPr>
      <w:bookmarkStart w:id="17" w:name="_Toc48917405"/>
      <w:bookmarkStart w:id="18" w:name="_Toc79576977"/>
      <w:r w:rsidRPr="00A11406">
        <w:t>Delivering parenting programmes online</w:t>
      </w:r>
      <w:bookmarkEnd w:id="17"/>
      <w:bookmarkEnd w:id="18"/>
    </w:p>
    <w:p w14:paraId="1C189CA2" w14:textId="77777777" w:rsidR="00BD0843" w:rsidRDefault="00BD0843" w:rsidP="00BD0843">
      <w:r>
        <w:t xml:space="preserve">In response to the COVID-19 pandemic and its effect on public services, the Early Intervention Foundation (EIF) conducted a rapid review on evidence relating to virtual and digital (V&amp;D) delivery of interventions for children and young people. The review and survey found that whilst some interventions have had to pause their delivery, over three-quarters </w:t>
      </w:r>
      <w:r>
        <w:lastRenderedPageBreak/>
        <w:t xml:space="preserve">in the survey are adapting their delivery methods to online, phone, text messaging or videoconferencing to enable services to continue. Over 100 virtual and digital interventions for children and young people were listed on clearinghouses and online programme databases. For the purpose of this review, programmes aimed at or included </w:t>
      </w:r>
      <w:proofErr w:type="gramStart"/>
      <w:r>
        <w:t>0-5 year olds</w:t>
      </w:r>
      <w:proofErr w:type="gramEnd"/>
      <w:r>
        <w:t xml:space="preserve"> will be considered. Universal and targeted programmes were identified which had moved to remote delivery. These include:</w:t>
      </w:r>
    </w:p>
    <w:tbl>
      <w:tblPr>
        <w:tblStyle w:val="TableGrid"/>
        <w:tblW w:w="0" w:type="auto"/>
        <w:tblInd w:w="392" w:type="dxa"/>
        <w:tblLook w:val="04A0" w:firstRow="1" w:lastRow="0" w:firstColumn="1" w:lastColumn="0" w:noHBand="0" w:noVBand="1"/>
      </w:tblPr>
      <w:tblGrid>
        <w:gridCol w:w="992"/>
        <w:gridCol w:w="3260"/>
        <w:gridCol w:w="3969"/>
      </w:tblGrid>
      <w:tr w:rsidR="00BD0843" w:rsidRPr="008F4DDB" w14:paraId="3A6E804B" w14:textId="77777777" w:rsidTr="009A4B08">
        <w:tc>
          <w:tcPr>
            <w:tcW w:w="992" w:type="dxa"/>
          </w:tcPr>
          <w:p w14:paraId="773DB41C" w14:textId="77777777" w:rsidR="00BD0843" w:rsidRPr="008F4DDB" w:rsidRDefault="00BD0843" w:rsidP="009A4B08">
            <w:pPr>
              <w:pStyle w:val="ListParagraph"/>
              <w:ind w:left="0"/>
            </w:pPr>
          </w:p>
        </w:tc>
        <w:tc>
          <w:tcPr>
            <w:tcW w:w="3260" w:type="dxa"/>
          </w:tcPr>
          <w:p w14:paraId="15339E65" w14:textId="77777777" w:rsidR="00BD0843" w:rsidRPr="008F4DDB" w:rsidRDefault="00BD0843" w:rsidP="009A4B08">
            <w:pPr>
              <w:pStyle w:val="ListParagraph"/>
              <w:ind w:left="0"/>
              <w:rPr>
                <w:b/>
                <w:bCs/>
              </w:rPr>
            </w:pPr>
            <w:r w:rsidRPr="008F4DDB">
              <w:rPr>
                <w:b/>
                <w:bCs/>
              </w:rPr>
              <w:t>Universal Programmes</w:t>
            </w:r>
          </w:p>
        </w:tc>
        <w:tc>
          <w:tcPr>
            <w:tcW w:w="3969" w:type="dxa"/>
          </w:tcPr>
          <w:p w14:paraId="785044DB" w14:textId="77777777" w:rsidR="00BD0843" w:rsidRPr="008F4DDB" w:rsidRDefault="00BD0843" w:rsidP="009A4B08">
            <w:pPr>
              <w:pStyle w:val="ListParagraph"/>
              <w:ind w:left="0"/>
              <w:rPr>
                <w:b/>
                <w:bCs/>
              </w:rPr>
            </w:pPr>
            <w:r w:rsidRPr="008F4DDB">
              <w:rPr>
                <w:b/>
                <w:bCs/>
              </w:rPr>
              <w:t xml:space="preserve"> Targeted Programmes</w:t>
            </w:r>
          </w:p>
        </w:tc>
      </w:tr>
      <w:tr w:rsidR="00BD0843" w:rsidRPr="008F4DDB" w14:paraId="50FC2E71" w14:textId="77777777" w:rsidTr="009A4B08">
        <w:trPr>
          <w:cantSplit/>
          <w:trHeight w:val="1695"/>
        </w:trPr>
        <w:tc>
          <w:tcPr>
            <w:tcW w:w="992" w:type="dxa"/>
            <w:textDirection w:val="btLr"/>
          </w:tcPr>
          <w:p w14:paraId="3C3C851A" w14:textId="77777777" w:rsidR="00BD0843" w:rsidRPr="008F4DDB" w:rsidRDefault="00BD0843" w:rsidP="009A4B08">
            <w:pPr>
              <w:pStyle w:val="ListParagraph"/>
              <w:ind w:left="113" w:right="113"/>
              <w:rPr>
                <w:sz w:val="20"/>
                <w:szCs w:val="20"/>
              </w:rPr>
            </w:pPr>
            <w:r w:rsidRPr="008F4DDB">
              <w:rPr>
                <w:sz w:val="20"/>
                <w:szCs w:val="20"/>
              </w:rPr>
              <w:t>Digital delivery of interactive content</w:t>
            </w:r>
          </w:p>
        </w:tc>
        <w:tc>
          <w:tcPr>
            <w:tcW w:w="3260" w:type="dxa"/>
          </w:tcPr>
          <w:p w14:paraId="78CB17B3" w14:textId="77777777" w:rsidR="00BD0843" w:rsidRPr="008F4DDB" w:rsidRDefault="00BD0843" w:rsidP="009A4B08">
            <w:pPr>
              <w:pStyle w:val="ListParagraph"/>
              <w:ind w:left="0"/>
            </w:pPr>
          </w:p>
        </w:tc>
        <w:tc>
          <w:tcPr>
            <w:tcW w:w="3969" w:type="dxa"/>
          </w:tcPr>
          <w:p w14:paraId="22592564" w14:textId="77777777" w:rsidR="00BD0843" w:rsidRPr="008F4DDB" w:rsidRDefault="00BD0843" w:rsidP="009A4B08">
            <w:pPr>
              <w:pStyle w:val="ListParagraph"/>
              <w:ind w:left="0"/>
            </w:pPr>
            <w:r w:rsidRPr="00775C81">
              <w:rPr>
                <w:b/>
                <w:bCs/>
              </w:rPr>
              <w:t>Triple P Online</w:t>
            </w:r>
            <w:r w:rsidRPr="008F4DDB">
              <w:t xml:space="preserve"> (early childhood to age 12) (focused on anti-social behaviour)</w:t>
            </w:r>
          </w:p>
        </w:tc>
      </w:tr>
      <w:tr w:rsidR="00BD0843" w:rsidRPr="008F4DDB" w14:paraId="7FDE7685" w14:textId="77777777" w:rsidTr="009A4B08">
        <w:tc>
          <w:tcPr>
            <w:tcW w:w="992" w:type="dxa"/>
            <w:vMerge w:val="restart"/>
            <w:textDirection w:val="btLr"/>
          </w:tcPr>
          <w:p w14:paraId="758E78F8" w14:textId="77777777" w:rsidR="00BD0843" w:rsidRPr="008F4DDB" w:rsidRDefault="00BD0843" w:rsidP="009A4B08">
            <w:pPr>
              <w:pStyle w:val="ListParagraph"/>
              <w:ind w:left="113"/>
              <w:rPr>
                <w:sz w:val="20"/>
                <w:szCs w:val="20"/>
              </w:rPr>
            </w:pPr>
            <w:r w:rsidRPr="008F4DDB">
              <w:rPr>
                <w:sz w:val="20"/>
                <w:szCs w:val="20"/>
              </w:rPr>
              <w:t>Digital delivery of unguided self-help content</w:t>
            </w:r>
          </w:p>
          <w:p w14:paraId="75C3ACB7" w14:textId="77777777" w:rsidR="00BD0843" w:rsidRPr="008F4DDB" w:rsidRDefault="00BD0843" w:rsidP="009A4B08">
            <w:pPr>
              <w:pStyle w:val="ListParagraph"/>
              <w:ind w:left="113" w:right="113"/>
              <w:rPr>
                <w:sz w:val="20"/>
                <w:szCs w:val="20"/>
              </w:rPr>
            </w:pPr>
          </w:p>
        </w:tc>
        <w:tc>
          <w:tcPr>
            <w:tcW w:w="3260" w:type="dxa"/>
          </w:tcPr>
          <w:p w14:paraId="6EC5D499" w14:textId="77777777" w:rsidR="00BD0843" w:rsidRPr="008F4DDB" w:rsidRDefault="00BD0843" w:rsidP="009A4B08">
            <w:pPr>
              <w:pStyle w:val="ListParagraph"/>
              <w:ind w:left="0"/>
            </w:pPr>
            <w:r w:rsidRPr="00775C81">
              <w:rPr>
                <w:b/>
                <w:bCs/>
              </w:rPr>
              <w:t>Period of PURPLE Crying</w:t>
            </w:r>
            <w:r w:rsidRPr="008F4DDB">
              <w:t xml:space="preserve"> (ages 0-1)</w:t>
            </w:r>
          </w:p>
        </w:tc>
        <w:tc>
          <w:tcPr>
            <w:tcW w:w="3969" w:type="dxa"/>
          </w:tcPr>
          <w:p w14:paraId="3679F5FB" w14:textId="77777777" w:rsidR="00BD0843" w:rsidRPr="008F4DDB" w:rsidRDefault="00BD0843" w:rsidP="009A4B08">
            <w:pPr>
              <w:pStyle w:val="ListParagraph"/>
              <w:ind w:left="0"/>
            </w:pPr>
            <w:r w:rsidRPr="00775C81">
              <w:rPr>
                <w:b/>
                <w:bCs/>
              </w:rPr>
              <w:t>Crossroads of Parenting and Divorce</w:t>
            </w:r>
            <w:r w:rsidRPr="008F4DDB">
              <w:t xml:space="preserve"> (Early childhood to age 16)</w:t>
            </w:r>
          </w:p>
        </w:tc>
      </w:tr>
      <w:tr w:rsidR="00BD0843" w:rsidRPr="008F4DDB" w14:paraId="72FAB5FF" w14:textId="77777777" w:rsidTr="009A4B08">
        <w:tc>
          <w:tcPr>
            <w:tcW w:w="992" w:type="dxa"/>
            <w:vMerge/>
          </w:tcPr>
          <w:p w14:paraId="1475D271" w14:textId="77777777" w:rsidR="00BD0843" w:rsidRPr="008F4DDB" w:rsidRDefault="00BD0843" w:rsidP="009A4B08">
            <w:pPr>
              <w:pStyle w:val="ListParagraph"/>
              <w:ind w:left="0"/>
            </w:pPr>
          </w:p>
        </w:tc>
        <w:tc>
          <w:tcPr>
            <w:tcW w:w="3260" w:type="dxa"/>
          </w:tcPr>
          <w:p w14:paraId="0716F1ED" w14:textId="77777777" w:rsidR="00BD0843" w:rsidRPr="008F4DDB" w:rsidRDefault="00BD0843" w:rsidP="009A4B08">
            <w:pPr>
              <w:pStyle w:val="ListParagraph"/>
              <w:ind w:left="0"/>
            </w:pPr>
            <w:r w:rsidRPr="00775C81">
              <w:rPr>
                <w:b/>
                <w:bCs/>
              </w:rPr>
              <w:t>Boot Camp for New Dads</w:t>
            </w:r>
            <w:r w:rsidRPr="008F4DDB">
              <w:t xml:space="preserve"> (ages 0-1)</w:t>
            </w:r>
          </w:p>
        </w:tc>
        <w:tc>
          <w:tcPr>
            <w:tcW w:w="3969" w:type="dxa"/>
          </w:tcPr>
          <w:p w14:paraId="164BBF68" w14:textId="77777777" w:rsidR="00BD0843" w:rsidRPr="008F4DDB" w:rsidRDefault="00BD0843" w:rsidP="009A4B08">
            <w:pPr>
              <w:pStyle w:val="ListParagraph"/>
              <w:ind w:left="0"/>
            </w:pPr>
            <w:r w:rsidRPr="00775C81">
              <w:rPr>
                <w:b/>
                <w:bCs/>
              </w:rPr>
              <w:t>Children In Between</w:t>
            </w:r>
            <w:r w:rsidRPr="008F4DDB">
              <w:t xml:space="preserve"> (early childhood to age 16)</w:t>
            </w:r>
          </w:p>
        </w:tc>
      </w:tr>
      <w:tr w:rsidR="00BD0843" w:rsidRPr="008F4DDB" w14:paraId="1136DCB4" w14:textId="77777777" w:rsidTr="009A4B08">
        <w:tc>
          <w:tcPr>
            <w:tcW w:w="992" w:type="dxa"/>
            <w:vMerge/>
          </w:tcPr>
          <w:p w14:paraId="1724E0D7" w14:textId="77777777" w:rsidR="00BD0843" w:rsidRPr="008F4DDB" w:rsidRDefault="00BD0843" w:rsidP="009A4B08">
            <w:pPr>
              <w:pStyle w:val="ListParagraph"/>
              <w:ind w:left="0"/>
            </w:pPr>
          </w:p>
        </w:tc>
        <w:tc>
          <w:tcPr>
            <w:tcW w:w="3260" w:type="dxa"/>
          </w:tcPr>
          <w:p w14:paraId="7CD24C7A" w14:textId="77777777" w:rsidR="00BD0843" w:rsidRPr="008F4DDB" w:rsidRDefault="00BD0843" w:rsidP="009A4B08">
            <w:pPr>
              <w:pStyle w:val="ListParagraph"/>
              <w:ind w:left="0"/>
            </w:pPr>
            <w:r w:rsidRPr="00775C81">
              <w:rPr>
                <w:b/>
                <w:bCs/>
              </w:rPr>
              <w:t>All Babies Cry</w:t>
            </w:r>
            <w:r w:rsidRPr="008F4DDB">
              <w:t xml:space="preserve"> (ABC) (ages 0-1)</w:t>
            </w:r>
          </w:p>
        </w:tc>
        <w:tc>
          <w:tcPr>
            <w:tcW w:w="3969" w:type="dxa"/>
            <w:vMerge w:val="restart"/>
          </w:tcPr>
          <w:p w14:paraId="2ACCE340" w14:textId="77777777" w:rsidR="00BD0843" w:rsidRPr="008F4DDB" w:rsidRDefault="00BD0843" w:rsidP="009A4B08">
            <w:pPr>
              <w:pStyle w:val="ListParagraph"/>
              <w:ind w:left="0"/>
            </w:pPr>
          </w:p>
        </w:tc>
      </w:tr>
      <w:tr w:rsidR="00BD0843" w:rsidRPr="008F4DDB" w14:paraId="3B450AC6" w14:textId="77777777" w:rsidTr="009A4B08">
        <w:trPr>
          <w:cantSplit/>
          <w:trHeight w:val="1613"/>
        </w:trPr>
        <w:tc>
          <w:tcPr>
            <w:tcW w:w="992" w:type="dxa"/>
            <w:textDirection w:val="btLr"/>
          </w:tcPr>
          <w:p w14:paraId="00BD9FB0" w14:textId="77777777" w:rsidR="00BD0843" w:rsidRPr="008F4DDB" w:rsidRDefault="00BD0843" w:rsidP="009A4B08">
            <w:pPr>
              <w:pStyle w:val="ListParagraph"/>
              <w:ind w:left="113"/>
              <w:rPr>
                <w:sz w:val="20"/>
                <w:szCs w:val="20"/>
              </w:rPr>
            </w:pPr>
            <w:r w:rsidRPr="008F4DDB">
              <w:rPr>
                <w:sz w:val="20"/>
                <w:szCs w:val="20"/>
              </w:rPr>
              <w:t>Remote delivery of group-based programmes</w:t>
            </w:r>
          </w:p>
          <w:p w14:paraId="05A3E28E" w14:textId="77777777" w:rsidR="00BD0843" w:rsidRPr="008F4DDB" w:rsidRDefault="00BD0843" w:rsidP="009A4B08">
            <w:pPr>
              <w:pStyle w:val="ListParagraph"/>
              <w:ind w:left="113" w:right="113"/>
              <w:rPr>
                <w:sz w:val="20"/>
                <w:szCs w:val="20"/>
              </w:rPr>
            </w:pPr>
          </w:p>
        </w:tc>
        <w:tc>
          <w:tcPr>
            <w:tcW w:w="3260" w:type="dxa"/>
          </w:tcPr>
          <w:p w14:paraId="7B371D3A" w14:textId="77777777" w:rsidR="00BD0843" w:rsidRPr="008F4DDB" w:rsidRDefault="00BD0843" w:rsidP="009A4B08">
            <w:pPr>
              <w:pStyle w:val="ListParagraph"/>
              <w:ind w:left="0"/>
            </w:pPr>
            <w:r w:rsidRPr="00775C81">
              <w:rPr>
                <w:b/>
                <w:bCs/>
              </w:rPr>
              <w:t>Fussy Baby Network: Fussy Baby Blues</w:t>
            </w:r>
            <w:r w:rsidRPr="008F4DDB">
              <w:t xml:space="preserve"> (ages 0-1)</w:t>
            </w:r>
          </w:p>
        </w:tc>
        <w:tc>
          <w:tcPr>
            <w:tcW w:w="3969" w:type="dxa"/>
            <w:vMerge/>
          </w:tcPr>
          <w:p w14:paraId="0C6935E3" w14:textId="77777777" w:rsidR="00BD0843" w:rsidRPr="008F4DDB" w:rsidRDefault="00BD0843" w:rsidP="009A4B08">
            <w:pPr>
              <w:pStyle w:val="ListParagraph"/>
              <w:ind w:left="0"/>
            </w:pPr>
          </w:p>
        </w:tc>
      </w:tr>
      <w:tr w:rsidR="00BD0843" w:rsidRPr="008F4DDB" w14:paraId="16E79BEE" w14:textId="77777777" w:rsidTr="009A4B08">
        <w:trPr>
          <w:cantSplit/>
          <w:trHeight w:val="1962"/>
        </w:trPr>
        <w:tc>
          <w:tcPr>
            <w:tcW w:w="992" w:type="dxa"/>
            <w:textDirection w:val="btLr"/>
          </w:tcPr>
          <w:p w14:paraId="62BB2871" w14:textId="77777777" w:rsidR="00BD0843" w:rsidRPr="008F4DDB" w:rsidRDefault="00BD0843" w:rsidP="009A4B08">
            <w:pPr>
              <w:pStyle w:val="ListParagraph"/>
              <w:ind w:left="113"/>
              <w:rPr>
                <w:sz w:val="20"/>
                <w:szCs w:val="20"/>
              </w:rPr>
            </w:pPr>
            <w:r w:rsidRPr="008F4DDB">
              <w:rPr>
                <w:sz w:val="20"/>
                <w:szCs w:val="20"/>
              </w:rPr>
              <w:t xml:space="preserve">Remote delivery of programmes delivered on a </w:t>
            </w:r>
            <w:proofErr w:type="gramStart"/>
            <w:r w:rsidRPr="008F4DDB">
              <w:rPr>
                <w:sz w:val="20"/>
                <w:szCs w:val="20"/>
              </w:rPr>
              <w:t>one-to-one bases</w:t>
            </w:r>
            <w:proofErr w:type="gramEnd"/>
          </w:p>
          <w:p w14:paraId="410B6113" w14:textId="77777777" w:rsidR="00BD0843" w:rsidRPr="008F4DDB" w:rsidRDefault="00BD0843" w:rsidP="009A4B08">
            <w:pPr>
              <w:pStyle w:val="ListParagraph"/>
              <w:ind w:left="113" w:right="113"/>
              <w:rPr>
                <w:sz w:val="20"/>
                <w:szCs w:val="20"/>
              </w:rPr>
            </w:pPr>
          </w:p>
        </w:tc>
        <w:tc>
          <w:tcPr>
            <w:tcW w:w="3260" w:type="dxa"/>
          </w:tcPr>
          <w:p w14:paraId="6C97F090" w14:textId="77777777" w:rsidR="00BD0843" w:rsidRPr="008F4DDB" w:rsidRDefault="00BD0843" w:rsidP="009A4B08">
            <w:pPr>
              <w:pStyle w:val="ListParagraph"/>
              <w:ind w:left="0"/>
            </w:pPr>
            <w:r w:rsidRPr="00775C81">
              <w:rPr>
                <w:b/>
                <w:bCs/>
              </w:rPr>
              <w:t>Fussy Baby Network</w:t>
            </w:r>
            <w:r w:rsidRPr="008F4DDB">
              <w:t>: Fussy Baby Warmline</w:t>
            </w:r>
          </w:p>
        </w:tc>
        <w:tc>
          <w:tcPr>
            <w:tcW w:w="3969" w:type="dxa"/>
            <w:vMerge/>
          </w:tcPr>
          <w:p w14:paraId="1BF4BC46" w14:textId="77777777" w:rsidR="00BD0843" w:rsidRPr="008F4DDB" w:rsidRDefault="00BD0843" w:rsidP="009A4B08">
            <w:pPr>
              <w:pStyle w:val="ListParagraph"/>
              <w:ind w:left="0"/>
            </w:pPr>
          </w:p>
        </w:tc>
      </w:tr>
    </w:tbl>
    <w:p w14:paraId="4E55AC69" w14:textId="77777777" w:rsidR="00BD0843" w:rsidRDefault="00BD0843" w:rsidP="00BD0843">
      <w:pPr>
        <w:pStyle w:val="ListParagraph"/>
        <w:rPr>
          <w:color w:val="00B050"/>
        </w:rPr>
      </w:pPr>
      <w:bookmarkStart w:id="19" w:name="_Ref48743650"/>
      <w:r>
        <w:rPr>
          <w:rStyle w:val="FootnoteReference"/>
          <w:color w:val="00B050"/>
        </w:rPr>
        <w:footnoteReference w:id="9"/>
      </w:r>
      <w:bookmarkEnd w:id="19"/>
    </w:p>
    <w:p w14:paraId="47C425C4" w14:textId="77777777" w:rsidR="00BD0843" w:rsidRDefault="00BD0843" w:rsidP="00BD0843">
      <w:pPr>
        <w:pStyle w:val="ListParagraph"/>
        <w:ind w:left="0"/>
      </w:pPr>
      <w:r>
        <w:t>The review found robust evidence for Triple P Online (for children up to 12 years old including 0-5 years):</w:t>
      </w:r>
    </w:p>
    <w:p w14:paraId="4AE9A014" w14:textId="77777777" w:rsidR="00BD0843" w:rsidRPr="00901F8D" w:rsidRDefault="00BD0843" w:rsidP="00BD0843">
      <w:pPr>
        <w:autoSpaceDE w:val="0"/>
        <w:autoSpaceDN w:val="0"/>
        <w:adjustRightInd w:val="0"/>
        <w:spacing w:after="0" w:line="240" w:lineRule="auto"/>
        <w:rPr>
          <w:rFonts w:cstheme="minorHAnsi"/>
          <w:i/>
          <w:iCs/>
        </w:rPr>
      </w:pPr>
      <w:r w:rsidRPr="00901F8D">
        <w:rPr>
          <w:rFonts w:cstheme="minorHAnsi"/>
          <w:b/>
          <w:bCs/>
          <w:i/>
          <w:iCs/>
        </w:rPr>
        <w:t xml:space="preserve">“Triple P Online </w:t>
      </w:r>
      <w:r w:rsidRPr="00901F8D">
        <w:rPr>
          <w:rFonts w:cstheme="minorHAnsi"/>
          <w:i/>
          <w:iCs/>
        </w:rPr>
        <w:t>aims to improve children’s self-regulation skills and self-confidence, and</w:t>
      </w:r>
    </w:p>
    <w:p w14:paraId="7FAEEADD" w14:textId="77777777" w:rsidR="00BD0843" w:rsidRPr="00901F8D" w:rsidRDefault="00BD0843" w:rsidP="00BD0843">
      <w:pPr>
        <w:autoSpaceDE w:val="0"/>
        <w:autoSpaceDN w:val="0"/>
        <w:adjustRightInd w:val="0"/>
        <w:spacing w:after="0" w:line="240" w:lineRule="auto"/>
        <w:rPr>
          <w:rFonts w:cstheme="minorHAnsi"/>
          <w:i/>
          <w:iCs/>
        </w:rPr>
      </w:pPr>
      <w:r w:rsidRPr="00901F8D">
        <w:rPr>
          <w:rFonts w:cstheme="minorHAnsi"/>
          <w:i/>
          <w:iCs/>
        </w:rPr>
        <w:t>to reduce behavioural problems and antisocial behaviour. It is delivered to parents with</w:t>
      </w:r>
    </w:p>
    <w:p w14:paraId="74752B0D" w14:textId="77777777" w:rsidR="00BD0843" w:rsidRPr="00901F8D" w:rsidRDefault="00BD0843" w:rsidP="00BD0843">
      <w:pPr>
        <w:autoSpaceDE w:val="0"/>
        <w:autoSpaceDN w:val="0"/>
        <w:adjustRightInd w:val="0"/>
        <w:spacing w:after="0" w:line="240" w:lineRule="auto"/>
        <w:rPr>
          <w:rFonts w:cstheme="minorHAnsi"/>
          <w:i/>
          <w:iCs/>
        </w:rPr>
      </w:pPr>
      <w:r w:rsidRPr="00901F8D">
        <w:rPr>
          <w:rFonts w:cstheme="minorHAnsi"/>
          <w:i/>
          <w:iCs/>
        </w:rPr>
        <w:t xml:space="preserve">children up to 12 years old, with significant social, </w:t>
      </w:r>
      <w:proofErr w:type="gramStart"/>
      <w:r w:rsidRPr="00901F8D">
        <w:rPr>
          <w:rFonts w:cstheme="minorHAnsi"/>
          <w:i/>
          <w:iCs/>
        </w:rPr>
        <w:t>emotional</w:t>
      </w:r>
      <w:proofErr w:type="gramEnd"/>
      <w:r w:rsidRPr="00901F8D">
        <w:rPr>
          <w:rFonts w:cstheme="minorHAnsi"/>
          <w:i/>
          <w:iCs/>
        </w:rPr>
        <w:t xml:space="preserve"> or behavioural problems.</w:t>
      </w:r>
    </w:p>
    <w:p w14:paraId="4E017AD9" w14:textId="77777777" w:rsidR="00BD0843" w:rsidRPr="00901F8D" w:rsidRDefault="00BD0843" w:rsidP="00BD0843">
      <w:pPr>
        <w:autoSpaceDE w:val="0"/>
        <w:autoSpaceDN w:val="0"/>
        <w:adjustRightInd w:val="0"/>
        <w:spacing w:after="0" w:line="240" w:lineRule="auto"/>
        <w:rPr>
          <w:rFonts w:cstheme="minorHAnsi"/>
          <w:i/>
          <w:iCs/>
        </w:rPr>
      </w:pPr>
      <w:r w:rsidRPr="00901F8D">
        <w:rPr>
          <w:rFonts w:cstheme="minorHAnsi"/>
          <w:i/>
          <w:iCs/>
        </w:rPr>
        <w:t>The programme is delivered via a website which contains eight modules focusing on</w:t>
      </w:r>
    </w:p>
    <w:p w14:paraId="29D2AAAE" w14:textId="77777777" w:rsidR="00BD0843" w:rsidRPr="00901F8D" w:rsidRDefault="00BD0843" w:rsidP="00BD0843">
      <w:pPr>
        <w:autoSpaceDE w:val="0"/>
        <w:autoSpaceDN w:val="0"/>
        <w:adjustRightInd w:val="0"/>
        <w:spacing w:after="0" w:line="240" w:lineRule="auto"/>
        <w:rPr>
          <w:rFonts w:cstheme="minorHAnsi"/>
          <w:i/>
          <w:iCs/>
        </w:rPr>
      </w:pPr>
      <w:r w:rsidRPr="00901F8D">
        <w:rPr>
          <w:rFonts w:cstheme="minorHAnsi"/>
          <w:i/>
          <w:iCs/>
        </w:rPr>
        <w:t>positive parenting principles, and includes personalised content, interactive exercises,</w:t>
      </w:r>
    </w:p>
    <w:p w14:paraId="11EA9281" w14:textId="77777777" w:rsidR="00BD0843" w:rsidRPr="00901F8D" w:rsidRDefault="00BD0843" w:rsidP="00BD0843">
      <w:pPr>
        <w:autoSpaceDE w:val="0"/>
        <w:autoSpaceDN w:val="0"/>
        <w:adjustRightInd w:val="0"/>
        <w:spacing w:after="0" w:line="240" w:lineRule="auto"/>
        <w:rPr>
          <w:rFonts w:cstheme="minorHAnsi"/>
          <w:i/>
          <w:iCs/>
        </w:rPr>
      </w:pPr>
      <w:r w:rsidRPr="00901F8D">
        <w:rPr>
          <w:rFonts w:cstheme="minorHAnsi"/>
          <w:i/>
          <w:iCs/>
        </w:rPr>
        <w:lastRenderedPageBreak/>
        <w:t>and video-based modelling of parenting skills. Two randomised control trials found</w:t>
      </w:r>
    </w:p>
    <w:p w14:paraId="6F0328AA" w14:textId="77777777" w:rsidR="00BD0843" w:rsidRPr="00901F8D" w:rsidRDefault="00BD0843" w:rsidP="00BD0843">
      <w:pPr>
        <w:autoSpaceDE w:val="0"/>
        <w:autoSpaceDN w:val="0"/>
        <w:adjustRightInd w:val="0"/>
        <w:spacing w:after="0" w:line="240" w:lineRule="auto"/>
        <w:rPr>
          <w:rFonts w:cstheme="minorHAnsi"/>
          <w:i/>
          <w:iCs/>
        </w:rPr>
      </w:pPr>
      <w:r w:rsidRPr="00901F8D">
        <w:rPr>
          <w:rFonts w:cstheme="minorHAnsi"/>
          <w:i/>
          <w:iCs/>
        </w:rPr>
        <w:t>that, after completion of the programme, children of participants had significantly</w:t>
      </w:r>
    </w:p>
    <w:p w14:paraId="673BFEBC" w14:textId="77777777" w:rsidR="00BD0843" w:rsidRPr="00A56918" w:rsidRDefault="00BD0843" w:rsidP="00BD0843">
      <w:pPr>
        <w:pStyle w:val="ListParagraph"/>
        <w:ind w:left="0"/>
        <w:rPr>
          <w:rFonts w:cstheme="minorHAnsi"/>
        </w:rPr>
      </w:pPr>
      <w:r w:rsidRPr="00901F8D">
        <w:rPr>
          <w:rFonts w:cstheme="minorHAnsi"/>
          <w:i/>
          <w:iCs/>
        </w:rPr>
        <w:t>improved behaviour.”</w:t>
      </w:r>
      <w:r>
        <w:rPr>
          <w:rFonts w:cstheme="minorHAnsi"/>
        </w:rPr>
        <w:fldChar w:fldCharType="begin"/>
      </w:r>
      <w:r>
        <w:rPr>
          <w:rFonts w:cstheme="minorHAnsi"/>
          <w:i/>
          <w:iCs/>
        </w:rPr>
        <w:instrText xml:space="preserve"> NOTEREF _Ref48743650 \f \h </w:instrText>
      </w:r>
      <w:r>
        <w:rPr>
          <w:rFonts w:cstheme="minorHAnsi"/>
        </w:rPr>
      </w:r>
      <w:r>
        <w:rPr>
          <w:rFonts w:cstheme="minorHAnsi"/>
        </w:rPr>
        <w:fldChar w:fldCharType="separate"/>
      </w:r>
      <w:r w:rsidRPr="00A56918">
        <w:rPr>
          <w:rStyle w:val="FootnoteReference"/>
        </w:rPr>
        <w:t>4</w:t>
      </w:r>
      <w:r>
        <w:rPr>
          <w:rFonts w:cstheme="minorHAnsi"/>
        </w:rPr>
        <w:fldChar w:fldCharType="end"/>
      </w:r>
    </w:p>
    <w:p w14:paraId="03A8719B" w14:textId="77777777" w:rsidR="00BD0843" w:rsidRDefault="00BD0843" w:rsidP="00BD0843">
      <w:pPr>
        <w:pStyle w:val="ListParagraph"/>
        <w:ind w:left="0"/>
        <w:rPr>
          <w:rFonts w:cstheme="minorHAnsi"/>
        </w:rPr>
      </w:pPr>
    </w:p>
    <w:p w14:paraId="701AEBB9" w14:textId="77777777" w:rsidR="00BD0843" w:rsidRDefault="00BD0843" w:rsidP="00BD0843">
      <w:pPr>
        <w:pStyle w:val="ListParagraph"/>
        <w:ind w:left="0"/>
        <w:rPr>
          <w:rFonts w:cstheme="minorHAnsi"/>
        </w:rPr>
      </w:pPr>
      <w:r>
        <w:rPr>
          <w:rFonts w:cstheme="minorHAnsi"/>
        </w:rPr>
        <w:t>From the universal programmes, All Babies Cry (ABC) had the strongest evidence:</w:t>
      </w:r>
    </w:p>
    <w:p w14:paraId="53D1FCAF" w14:textId="77777777" w:rsidR="00BD0843" w:rsidRDefault="00BD0843" w:rsidP="00BD0843">
      <w:pPr>
        <w:pStyle w:val="ListParagraph"/>
        <w:ind w:left="0"/>
        <w:rPr>
          <w:rFonts w:cstheme="minorHAnsi"/>
        </w:rPr>
      </w:pPr>
    </w:p>
    <w:p w14:paraId="39D7B5BE" w14:textId="77777777" w:rsidR="00BD0843" w:rsidRDefault="00BD0843" w:rsidP="00BD0843">
      <w:pPr>
        <w:pStyle w:val="ListParagraph"/>
        <w:ind w:left="0"/>
        <w:rPr>
          <w:rFonts w:cstheme="minorHAnsi"/>
          <w:i/>
          <w:iCs/>
        </w:rPr>
      </w:pPr>
      <w:r w:rsidRPr="00901F8D">
        <w:rPr>
          <w:rFonts w:cstheme="minorHAnsi"/>
          <w:i/>
          <w:iCs/>
        </w:rPr>
        <w:t>“</w:t>
      </w:r>
      <w:r w:rsidRPr="00901F8D">
        <w:rPr>
          <w:rFonts w:cstheme="minorHAnsi"/>
          <w:b/>
          <w:bCs/>
          <w:i/>
          <w:iCs/>
        </w:rPr>
        <w:t>All Babies Cry</w:t>
      </w:r>
      <w:r w:rsidRPr="00901F8D">
        <w:rPr>
          <w:rFonts w:cstheme="minorHAnsi"/>
          <w:i/>
          <w:iCs/>
        </w:rPr>
        <w:t xml:space="preserve"> (ABC) aims to reduce parental stress, improve parental understanding</w:t>
      </w:r>
    </w:p>
    <w:p w14:paraId="236410A5" w14:textId="77777777" w:rsidR="00BD0843" w:rsidRDefault="00BD0843" w:rsidP="00BD0843">
      <w:pPr>
        <w:pStyle w:val="ListParagraph"/>
        <w:ind w:left="0"/>
        <w:rPr>
          <w:rFonts w:cstheme="minorHAnsi"/>
          <w:i/>
          <w:iCs/>
        </w:rPr>
      </w:pPr>
      <w:r w:rsidRPr="00901F8D">
        <w:rPr>
          <w:rFonts w:cstheme="minorHAnsi"/>
          <w:i/>
          <w:iCs/>
        </w:rPr>
        <w:t xml:space="preserve">of child behaviour and introduce strategies to calm their baby, with the </w:t>
      </w:r>
      <w:proofErr w:type="gramStart"/>
      <w:r w:rsidRPr="00901F8D">
        <w:rPr>
          <w:rFonts w:cstheme="minorHAnsi"/>
          <w:i/>
          <w:iCs/>
        </w:rPr>
        <w:t>ultimate aim</w:t>
      </w:r>
      <w:proofErr w:type="gramEnd"/>
      <w:r w:rsidRPr="00901F8D">
        <w:rPr>
          <w:rFonts w:cstheme="minorHAnsi"/>
          <w:i/>
          <w:iCs/>
        </w:rPr>
        <w:t xml:space="preserve"> of</w:t>
      </w:r>
    </w:p>
    <w:p w14:paraId="50DF3C84" w14:textId="77777777" w:rsidR="00BD0843" w:rsidRDefault="00BD0843" w:rsidP="00BD0843">
      <w:pPr>
        <w:pStyle w:val="ListParagraph"/>
        <w:ind w:left="0"/>
        <w:rPr>
          <w:rFonts w:cstheme="minorHAnsi"/>
          <w:i/>
          <w:iCs/>
        </w:rPr>
      </w:pPr>
      <w:r w:rsidRPr="00901F8D">
        <w:rPr>
          <w:rFonts w:cstheme="minorHAnsi"/>
          <w:i/>
          <w:iCs/>
        </w:rPr>
        <w:t>reducing the incidence of infant maltreatment. The programme is delivered primarily via</w:t>
      </w:r>
    </w:p>
    <w:p w14:paraId="1F218519" w14:textId="77777777" w:rsidR="00BD0843" w:rsidRDefault="00BD0843" w:rsidP="00BD0843">
      <w:pPr>
        <w:pStyle w:val="ListParagraph"/>
        <w:ind w:left="0"/>
        <w:rPr>
          <w:rFonts w:cstheme="minorHAnsi"/>
          <w:i/>
          <w:iCs/>
        </w:rPr>
      </w:pPr>
      <w:r w:rsidRPr="00901F8D">
        <w:rPr>
          <w:rFonts w:cstheme="minorHAnsi"/>
          <w:i/>
          <w:iCs/>
        </w:rPr>
        <w:t>a package that includes a DVD and a booklet containing four modules which constitute a</w:t>
      </w:r>
    </w:p>
    <w:p w14:paraId="63FBCE32" w14:textId="77777777" w:rsidR="00BD0843" w:rsidRDefault="00BD0843" w:rsidP="00BD0843">
      <w:pPr>
        <w:pStyle w:val="ListParagraph"/>
        <w:ind w:left="0"/>
        <w:rPr>
          <w:rFonts w:cstheme="minorHAnsi"/>
          <w:i/>
          <w:iCs/>
        </w:rPr>
      </w:pPr>
      <w:r w:rsidRPr="00901F8D">
        <w:rPr>
          <w:rFonts w:cstheme="minorHAnsi"/>
          <w:i/>
          <w:iCs/>
        </w:rPr>
        <w:t>set of educational materials. One quasi-experimental study found that, after completion</w:t>
      </w:r>
    </w:p>
    <w:p w14:paraId="4E224442" w14:textId="77777777" w:rsidR="00BD0843" w:rsidRPr="00901F8D" w:rsidRDefault="00BD0843" w:rsidP="00BD0843">
      <w:pPr>
        <w:pStyle w:val="ListParagraph"/>
        <w:ind w:left="0"/>
        <w:rPr>
          <w:rFonts w:cstheme="minorHAnsi"/>
          <w:i/>
          <w:iCs/>
        </w:rPr>
      </w:pPr>
      <w:r w:rsidRPr="00901F8D">
        <w:rPr>
          <w:rFonts w:cstheme="minorHAnsi"/>
          <w:i/>
          <w:iCs/>
        </w:rPr>
        <w:t>of the programme, parents reported significantly improved use of strategies to manage</w:t>
      </w:r>
    </w:p>
    <w:p w14:paraId="13A167A1" w14:textId="77777777" w:rsidR="00BD0843" w:rsidRPr="00A56918" w:rsidRDefault="00BD0843" w:rsidP="00BD0843">
      <w:pPr>
        <w:pStyle w:val="ListParagraph"/>
        <w:ind w:left="0"/>
        <w:rPr>
          <w:rFonts w:cstheme="minorHAnsi"/>
        </w:rPr>
      </w:pPr>
      <w:r w:rsidRPr="00901F8D">
        <w:rPr>
          <w:rFonts w:cstheme="minorHAnsi"/>
          <w:i/>
          <w:iCs/>
        </w:rPr>
        <w:t>stress, and greater knowledge and self-reassurance.”</w:t>
      </w:r>
      <w:r>
        <w:rPr>
          <w:rFonts w:cstheme="minorHAnsi"/>
        </w:rPr>
        <w:fldChar w:fldCharType="begin"/>
      </w:r>
      <w:r>
        <w:rPr>
          <w:rFonts w:cstheme="minorHAnsi"/>
          <w:i/>
          <w:iCs/>
        </w:rPr>
        <w:instrText xml:space="preserve"> NOTEREF _Ref48743650 \f \h </w:instrText>
      </w:r>
      <w:r>
        <w:rPr>
          <w:rFonts w:cstheme="minorHAnsi"/>
        </w:rPr>
      </w:r>
      <w:r>
        <w:rPr>
          <w:rFonts w:cstheme="minorHAnsi"/>
        </w:rPr>
        <w:fldChar w:fldCharType="separate"/>
      </w:r>
      <w:r w:rsidRPr="00A56918">
        <w:rPr>
          <w:rStyle w:val="FootnoteReference"/>
        </w:rPr>
        <w:t>4</w:t>
      </w:r>
      <w:r>
        <w:rPr>
          <w:rFonts w:cstheme="minorHAnsi"/>
        </w:rPr>
        <w:fldChar w:fldCharType="end"/>
      </w:r>
    </w:p>
    <w:p w14:paraId="32114230" w14:textId="77777777" w:rsidR="00BD0843" w:rsidRDefault="00BD0843" w:rsidP="00BD0843">
      <w:pPr>
        <w:pStyle w:val="ListParagraph"/>
        <w:ind w:left="0"/>
        <w:rPr>
          <w:rFonts w:cstheme="minorHAnsi"/>
        </w:rPr>
      </w:pPr>
    </w:p>
    <w:p w14:paraId="5B24F5D7" w14:textId="77777777" w:rsidR="00BD0843" w:rsidRPr="006A242A" w:rsidRDefault="00BD0843" w:rsidP="00BD0843">
      <w:pPr>
        <w:pStyle w:val="ListParagraph"/>
        <w:ind w:left="0"/>
        <w:rPr>
          <w:rFonts w:cstheme="minorHAnsi"/>
          <w:i/>
          <w:iCs/>
        </w:rPr>
      </w:pPr>
      <w:r>
        <w:rPr>
          <w:rFonts w:cstheme="minorHAnsi"/>
        </w:rPr>
        <w:t>Although the review found that some virtual and digital programmes are effective, they are not proven to be more effective than face-to-face delivery. “</w:t>
      </w:r>
      <w:r w:rsidRPr="006A242A">
        <w:rPr>
          <w:rFonts w:cstheme="minorHAnsi"/>
          <w:i/>
          <w:iCs/>
        </w:rPr>
        <w:t>V&amp;D interventions are often found to be effective when compared to no treatment or</w:t>
      </w:r>
      <w:r>
        <w:rPr>
          <w:rFonts w:cstheme="minorHAnsi"/>
          <w:i/>
          <w:iCs/>
        </w:rPr>
        <w:t xml:space="preserve"> </w:t>
      </w:r>
      <w:r w:rsidRPr="006A242A">
        <w:rPr>
          <w:rFonts w:cstheme="minorHAnsi"/>
          <w:i/>
          <w:iCs/>
        </w:rPr>
        <w:t>minimal support. However, across the literature, it is less likely to see these interventions</w:t>
      </w:r>
      <w:r>
        <w:rPr>
          <w:rFonts w:cstheme="minorHAnsi"/>
          <w:i/>
          <w:iCs/>
        </w:rPr>
        <w:t xml:space="preserve"> </w:t>
      </w:r>
      <w:r w:rsidRPr="006A242A">
        <w:rPr>
          <w:rFonts w:cstheme="minorHAnsi"/>
          <w:i/>
          <w:iCs/>
        </w:rPr>
        <w:t>tested against interventions that are delivered traditionally, face-to-face. When these</w:t>
      </w:r>
      <w:r>
        <w:rPr>
          <w:rFonts w:cstheme="minorHAnsi"/>
          <w:i/>
          <w:iCs/>
        </w:rPr>
        <w:t xml:space="preserve"> </w:t>
      </w:r>
      <w:r w:rsidRPr="006A242A">
        <w:rPr>
          <w:rFonts w:cstheme="minorHAnsi"/>
          <w:i/>
          <w:iCs/>
        </w:rPr>
        <w:t>comparisons are made, it is rare to find that V&amp;D interventions are superior in terms of</w:t>
      </w:r>
      <w:r>
        <w:rPr>
          <w:rFonts w:cstheme="minorHAnsi"/>
          <w:i/>
          <w:iCs/>
        </w:rPr>
        <w:t xml:space="preserve"> </w:t>
      </w:r>
      <w:r w:rsidRPr="006A242A">
        <w:rPr>
          <w:rFonts w:cstheme="minorHAnsi"/>
          <w:i/>
          <w:iCs/>
        </w:rPr>
        <w:t>outcomes achieved. Typically, V&amp;D interventions are found to be less effective, or equally</w:t>
      </w:r>
    </w:p>
    <w:p w14:paraId="33F8211B" w14:textId="77777777" w:rsidR="00BD0843" w:rsidRDefault="00BD0843" w:rsidP="00BD0843">
      <w:pPr>
        <w:pStyle w:val="ListParagraph"/>
        <w:ind w:left="0"/>
        <w:rPr>
          <w:rFonts w:cstheme="minorHAnsi"/>
        </w:rPr>
      </w:pPr>
      <w:r w:rsidRPr="006A242A">
        <w:rPr>
          <w:rFonts w:cstheme="minorHAnsi"/>
          <w:i/>
          <w:iCs/>
        </w:rPr>
        <w:t>as effective.</w:t>
      </w:r>
      <w:r>
        <w:rPr>
          <w:rFonts w:cstheme="minorHAnsi"/>
          <w:i/>
          <w:iCs/>
        </w:rPr>
        <w:t>”</w:t>
      </w:r>
      <w:r>
        <w:rPr>
          <w:rFonts w:cstheme="minorHAnsi"/>
        </w:rPr>
        <w:fldChar w:fldCharType="begin"/>
      </w:r>
      <w:r>
        <w:rPr>
          <w:rFonts w:cstheme="minorHAnsi"/>
          <w:i/>
          <w:iCs/>
        </w:rPr>
        <w:instrText xml:space="preserve"> NOTEREF _Ref48743650 \f \h </w:instrText>
      </w:r>
      <w:r>
        <w:rPr>
          <w:rFonts w:cstheme="minorHAnsi"/>
        </w:rPr>
      </w:r>
      <w:r>
        <w:rPr>
          <w:rFonts w:cstheme="minorHAnsi"/>
        </w:rPr>
        <w:fldChar w:fldCharType="separate"/>
      </w:r>
      <w:r w:rsidRPr="00A56918">
        <w:rPr>
          <w:rStyle w:val="FootnoteReference"/>
        </w:rPr>
        <w:t>4</w:t>
      </w:r>
      <w:r>
        <w:rPr>
          <w:rFonts w:cstheme="minorHAnsi"/>
        </w:rPr>
        <w:fldChar w:fldCharType="end"/>
      </w:r>
      <w:r>
        <w:rPr>
          <w:rFonts w:cstheme="minorHAnsi"/>
          <w:i/>
          <w:iCs/>
        </w:rPr>
        <w:t xml:space="preserve"> </w:t>
      </w:r>
      <w:r>
        <w:rPr>
          <w:rFonts w:cstheme="minorHAnsi"/>
        </w:rPr>
        <w:t>The review did find that the two consistent themes that emerged from the evidence around the effective characteristics of V&amp;D programmes are 1) provision of resources and information is supplemented with additional support from practitioner, and practitioners communicate in real time; 2) Programmes that do not have contact between practitioner and participant are most effective when they are designed to be engaging (quizzes, interactive roleplays, dramatized stories, games).</w:t>
      </w:r>
    </w:p>
    <w:p w14:paraId="511AE725" w14:textId="77777777" w:rsidR="00BD0843" w:rsidRDefault="00BD0843" w:rsidP="00BD0843">
      <w:pPr>
        <w:pStyle w:val="ListParagraph"/>
        <w:ind w:left="0"/>
        <w:rPr>
          <w:rFonts w:cstheme="minorHAnsi"/>
        </w:rPr>
      </w:pPr>
    </w:p>
    <w:p w14:paraId="10224438" w14:textId="77777777" w:rsidR="00BD0843" w:rsidRDefault="00BD0843" w:rsidP="00BD0843">
      <w:pPr>
        <w:pStyle w:val="ListParagraph"/>
        <w:ind w:left="0"/>
        <w:rPr>
          <w:rFonts w:cstheme="minorHAnsi"/>
        </w:rPr>
      </w:pPr>
      <w:r>
        <w:rPr>
          <w:rFonts w:cstheme="minorHAnsi"/>
        </w:rPr>
        <w:t>Limitations and issues were highlighted by respondents (programme developers and providers) in a survey. These included:</w:t>
      </w:r>
    </w:p>
    <w:p w14:paraId="0D9FE0A7" w14:textId="77777777" w:rsidR="00BD0843" w:rsidRDefault="00BD0843" w:rsidP="00BD0843">
      <w:pPr>
        <w:pStyle w:val="ListParagraph"/>
        <w:numPr>
          <w:ilvl w:val="0"/>
          <w:numId w:val="4"/>
        </w:numPr>
        <w:spacing w:before="0" w:after="160" w:line="259" w:lineRule="auto"/>
        <w:rPr>
          <w:rFonts w:cstheme="minorHAnsi"/>
        </w:rPr>
      </w:pPr>
      <w:r>
        <w:rPr>
          <w:rFonts w:cstheme="minorHAnsi"/>
        </w:rPr>
        <w:t>Accessing funding to be able to more to a digital remote platform</w:t>
      </w:r>
    </w:p>
    <w:p w14:paraId="497A2502" w14:textId="77777777" w:rsidR="00BD0843" w:rsidRDefault="00BD0843" w:rsidP="00BD0843">
      <w:pPr>
        <w:pStyle w:val="ListParagraph"/>
        <w:numPr>
          <w:ilvl w:val="0"/>
          <w:numId w:val="4"/>
        </w:numPr>
        <w:spacing w:before="0" w:after="160" w:line="259" w:lineRule="auto"/>
        <w:rPr>
          <w:rFonts w:cstheme="minorHAnsi"/>
        </w:rPr>
      </w:pPr>
      <w:r>
        <w:rPr>
          <w:rFonts w:cstheme="minorHAnsi"/>
        </w:rPr>
        <w:t>Access to digital platforms for the most vulnerable</w:t>
      </w:r>
    </w:p>
    <w:p w14:paraId="6DEA9C5C" w14:textId="77777777" w:rsidR="00BD0843" w:rsidRDefault="00BD0843" w:rsidP="00BD0843">
      <w:pPr>
        <w:pStyle w:val="ListParagraph"/>
        <w:numPr>
          <w:ilvl w:val="0"/>
          <w:numId w:val="4"/>
        </w:numPr>
        <w:spacing w:before="0" w:after="160" w:line="259" w:lineRule="auto"/>
        <w:rPr>
          <w:rFonts w:cstheme="minorHAnsi"/>
        </w:rPr>
      </w:pPr>
      <w:r>
        <w:rPr>
          <w:rFonts w:cstheme="minorHAnsi"/>
        </w:rPr>
        <w:t>Adapting existing safeguarding procedures</w:t>
      </w:r>
    </w:p>
    <w:p w14:paraId="5C7D5F12" w14:textId="77777777" w:rsidR="00BD0843" w:rsidRDefault="00BD0843" w:rsidP="00BD0843">
      <w:pPr>
        <w:pStyle w:val="ListParagraph"/>
        <w:numPr>
          <w:ilvl w:val="0"/>
          <w:numId w:val="4"/>
        </w:numPr>
        <w:spacing w:before="0" w:after="160" w:line="259" w:lineRule="auto"/>
        <w:rPr>
          <w:rFonts w:cstheme="minorHAnsi"/>
        </w:rPr>
      </w:pPr>
      <w:r>
        <w:rPr>
          <w:rFonts w:cstheme="minorHAnsi"/>
        </w:rPr>
        <w:t xml:space="preserve">Setting boundaries (practitioners not feeling they </w:t>
      </w:r>
      <w:proofErr w:type="gramStart"/>
      <w:r>
        <w:rPr>
          <w:rFonts w:cstheme="minorHAnsi"/>
        </w:rPr>
        <w:t>have to</w:t>
      </w:r>
      <w:proofErr w:type="gramEnd"/>
      <w:r>
        <w:rPr>
          <w:rFonts w:cstheme="minorHAnsi"/>
        </w:rPr>
        <w:t xml:space="preserve"> be available 24/7)</w:t>
      </w:r>
    </w:p>
    <w:p w14:paraId="50B513E0" w14:textId="77777777" w:rsidR="00BD0843" w:rsidRDefault="00BD0843" w:rsidP="00BD0843">
      <w:pPr>
        <w:pStyle w:val="ListParagraph"/>
        <w:numPr>
          <w:ilvl w:val="0"/>
          <w:numId w:val="4"/>
        </w:numPr>
        <w:spacing w:before="0" w:after="160" w:line="259" w:lineRule="auto"/>
        <w:rPr>
          <w:rFonts w:cstheme="minorHAnsi"/>
        </w:rPr>
      </w:pPr>
      <w:r>
        <w:rPr>
          <w:rFonts w:cstheme="minorHAnsi"/>
        </w:rPr>
        <w:t>Data security</w:t>
      </w:r>
    </w:p>
    <w:p w14:paraId="4DC84626" w14:textId="77777777" w:rsidR="00BD0843" w:rsidRDefault="00BD0843" w:rsidP="00BD0843">
      <w:pPr>
        <w:pStyle w:val="ListParagraph"/>
        <w:numPr>
          <w:ilvl w:val="0"/>
          <w:numId w:val="4"/>
        </w:numPr>
        <w:spacing w:before="0" w:after="160" w:line="259" w:lineRule="auto"/>
        <w:rPr>
          <w:rFonts w:cstheme="minorHAnsi"/>
        </w:rPr>
      </w:pPr>
      <w:r>
        <w:rPr>
          <w:rFonts w:cstheme="minorHAnsi"/>
        </w:rPr>
        <w:t>Adapting practice</w:t>
      </w:r>
    </w:p>
    <w:p w14:paraId="17380E7A" w14:textId="77777777" w:rsidR="00BD0843" w:rsidRDefault="00BD0843" w:rsidP="00BD0843">
      <w:pPr>
        <w:pStyle w:val="ListParagraph"/>
        <w:numPr>
          <w:ilvl w:val="0"/>
          <w:numId w:val="4"/>
        </w:numPr>
        <w:spacing w:before="0" w:after="160" w:line="259" w:lineRule="auto"/>
        <w:rPr>
          <w:rFonts w:cstheme="minorHAnsi"/>
        </w:rPr>
      </w:pPr>
      <w:r>
        <w:rPr>
          <w:rFonts w:cstheme="minorHAnsi"/>
        </w:rPr>
        <w:t>Access to physical ‘safe spaces’</w:t>
      </w:r>
    </w:p>
    <w:p w14:paraId="5C901CA9" w14:textId="77777777" w:rsidR="00BD0843" w:rsidRDefault="00BD0843" w:rsidP="00BD0843">
      <w:pPr>
        <w:pStyle w:val="ListParagraph"/>
        <w:numPr>
          <w:ilvl w:val="0"/>
          <w:numId w:val="4"/>
        </w:numPr>
        <w:spacing w:before="0" w:after="160" w:line="259" w:lineRule="auto"/>
        <w:rPr>
          <w:rFonts w:cstheme="minorHAnsi"/>
        </w:rPr>
      </w:pPr>
      <w:r>
        <w:rPr>
          <w:rFonts w:cstheme="minorHAnsi"/>
        </w:rPr>
        <w:t xml:space="preserve">Maintaining fidelity to the existing programme </w:t>
      </w:r>
    </w:p>
    <w:p w14:paraId="1FA85E08" w14:textId="77777777" w:rsidR="00BD0843" w:rsidRDefault="00BD0843" w:rsidP="00BD0843">
      <w:pPr>
        <w:rPr>
          <w:rFonts w:cstheme="minorHAnsi"/>
        </w:rPr>
      </w:pPr>
      <w:r>
        <w:rPr>
          <w:rFonts w:cstheme="minorHAnsi"/>
        </w:rPr>
        <w:lastRenderedPageBreak/>
        <w:t xml:space="preserve">Although many interventions are moving to digital delivery, there is no strong evidence to say that the new models are more effective than face-to-face delivery. However, some evidence suggests that for some interventions, either method is as effective as the other. </w:t>
      </w:r>
    </w:p>
    <w:p w14:paraId="75E41E8D" w14:textId="77777777" w:rsidR="00BD0843" w:rsidRDefault="00BD0843" w:rsidP="006A60B6"/>
    <w:p w14:paraId="460CD663" w14:textId="77777777" w:rsidR="00C61873" w:rsidRDefault="00C61873" w:rsidP="00C331E1">
      <w:pPr>
        <w:rPr>
          <w:sz w:val="22"/>
          <w:szCs w:val="22"/>
        </w:rPr>
      </w:pPr>
    </w:p>
    <w:p w14:paraId="7589790A" w14:textId="729FCD6F" w:rsidR="00267D0A" w:rsidRDefault="00267D0A">
      <w:pPr>
        <w:spacing w:before="0" w:after="200"/>
        <w:rPr>
          <w:sz w:val="22"/>
          <w:szCs w:val="22"/>
        </w:rPr>
      </w:pPr>
    </w:p>
    <w:p w14:paraId="35F5761C" w14:textId="77777777" w:rsidR="00267D0A" w:rsidRPr="004837FE" w:rsidRDefault="00267D0A" w:rsidP="00267D0A">
      <w:pPr>
        <w:rPr>
          <w:b/>
          <w:vanish/>
          <w:sz w:val="36"/>
          <w:szCs w:val="36"/>
          <w:specVanish/>
        </w:rPr>
      </w:pPr>
      <w:r w:rsidRPr="004837FE">
        <w:rPr>
          <w:b/>
          <w:color w:val="2D7C82"/>
          <w:sz w:val="36"/>
          <w:szCs w:val="36"/>
        </w:rPr>
        <w:t>|</w:t>
      </w:r>
      <w:r w:rsidRPr="004837FE">
        <w:rPr>
          <w:b/>
          <w:sz w:val="36"/>
          <w:szCs w:val="36"/>
        </w:rPr>
        <w:t xml:space="preserve"> </w:t>
      </w:r>
    </w:p>
    <w:p w14:paraId="24C0E538" w14:textId="184EF106" w:rsidR="00267D0A" w:rsidRPr="004837FE" w:rsidRDefault="00267D0A" w:rsidP="00267D0A">
      <w:pPr>
        <w:pStyle w:val="Heading1"/>
      </w:pPr>
      <w:r w:rsidRPr="004837FE">
        <w:t xml:space="preserve"> </w:t>
      </w:r>
      <w:bookmarkStart w:id="20" w:name="_Toc48917406"/>
      <w:bookmarkStart w:id="21" w:name="_Toc79576978"/>
      <w:r>
        <w:t>Conclusions</w:t>
      </w:r>
      <w:bookmarkEnd w:id="20"/>
      <w:bookmarkEnd w:id="21"/>
    </w:p>
    <w:p w14:paraId="474813D8" w14:textId="5BE250B0" w:rsidR="00EF3DD0" w:rsidRDefault="007A1EC1" w:rsidP="00267D0A">
      <w:pPr>
        <w:spacing w:before="0" w:after="200"/>
        <w:rPr>
          <w:sz w:val="22"/>
          <w:szCs w:val="22"/>
        </w:rPr>
      </w:pPr>
      <w:r>
        <w:t xml:space="preserve">There is a wide body of evidence that has developed around </w:t>
      </w:r>
      <w:proofErr w:type="gramStart"/>
      <w:r>
        <w:t>particular parenting</w:t>
      </w:r>
      <w:proofErr w:type="gramEnd"/>
      <w:r>
        <w:t xml:space="preserve"> programmes, including the HCP 0-5 and the Triple P programme. However more evidence needs to be developed on other programmes and interventions including how these programmes can be developed to be delivered digitally, in times of facing pandemics such as Covid-19. Reviews on digital and virtual delivery of programmes have shown that there are programmes that can be delivered online and that are shown to be as effective as when delivered face-to-face. However, there is no evidence to suggest that digital platforms have a better outcome than face-to-face delivery.</w:t>
      </w:r>
    </w:p>
    <w:p w14:paraId="60634180" w14:textId="77777777" w:rsidR="00EF3DD0" w:rsidRDefault="00EF3DD0" w:rsidP="00267D0A">
      <w:pPr>
        <w:spacing w:before="0" w:after="200"/>
        <w:rPr>
          <w:sz w:val="22"/>
          <w:szCs w:val="22"/>
        </w:rPr>
      </w:pPr>
    </w:p>
    <w:p w14:paraId="4EAFE09A" w14:textId="12AF96A1" w:rsidR="000C1668" w:rsidRDefault="000C1668" w:rsidP="00267D0A">
      <w:pPr>
        <w:spacing w:before="0" w:after="200"/>
        <w:rPr>
          <w:sz w:val="22"/>
          <w:szCs w:val="22"/>
        </w:rPr>
      </w:pPr>
    </w:p>
    <w:p w14:paraId="75325017" w14:textId="263765A3" w:rsidR="000C1668" w:rsidRDefault="000C1668" w:rsidP="00267D0A">
      <w:pPr>
        <w:spacing w:before="0" w:after="200"/>
        <w:rPr>
          <w:sz w:val="22"/>
          <w:szCs w:val="22"/>
        </w:rPr>
      </w:pPr>
    </w:p>
    <w:p w14:paraId="3642EB9E" w14:textId="4055D83A" w:rsidR="000C1668" w:rsidRDefault="000C1668" w:rsidP="00267D0A">
      <w:pPr>
        <w:spacing w:before="0" w:after="200"/>
        <w:rPr>
          <w:sz w:val="22"/>
          <w:szCs w:val="22"/>
        </w:rPr>
      </w:pPr>
    </w:p>
    <w:p w14:paraId="3854FC04" w14:textId="2F550237" w:rsidR="000C1668" w:rsidRDefault="000C1668" w:rsidP="00267D0A">
      <w:pPr>
        <w:spacing w:before="0" w:after="200"/>
        <w:rPr>
          <w:sz w:val="22"/>
          <w:szCs w:val="22"/>
        </w:rPr>
      </w:pPr>
    </w:p>
    <w:p w14:paraId="6B42CCDF" w14:textId="77777777" w:rsidR="000C1668" w:rsidRDefault="000C1668" w:rsidP="00267D0A">
      <w:pPr>
        <w:spacing w:before="0" w:after="200"/>
        <w:rPr>
          <w:sz w:val="22"/>
          <w:szCs w:val="22"/>
        </w:rPr>
      </w:pPr>
    </w:p>
    <w:p w14:paraId="106660F5" w14:textId="77777777" w:rsidR="000C1668" w:rsidRDefault="000C1668" w:rsidP="00267D0A">
      <w:pPr>
        <w:spacing w:before="0" w:after="200"/>
        <w:rPr>
          <w:sz w:val="22"/>
          <w:szCs w:val="22"/>
        </w:rPr>
      </w:pPr>
    </w:p>
    <w:p w14:paraId="2E605DC3" w14:textId="3CAF0CB4" w:rsidR="000C1668" w:rsidRPr="000C1668" w:rsidRDefault="000C1668" w:rsidP="000C1668">
      <w:pPr>
        <w:spacing w:before="0" w:after="0" w:line="240" w:lineRule="auto"/>
        <w:jc w:val="center"/>
        <w:rPr>
          <w:rFonts w:cstheme="minorHAnsi"/>
          <w:bCs/>
          <w:color w:val="595959" w:themeColor="text1" w:themeTint="A6"/>
          <w:sz w:val="20"/>
          <w:szCs w:val="20"/>
          <w:u w:val="single"/>
        </w:rPr>
      </w:pPr>
      <w:r w:rsidRPr="000C1668">
        <w:rPr>
          <w:rFonts w:cstheme="minorHAnsi"/>
          <w:bCs/>
          <w:color w:val="595959" w:themeColor="text1" w:themeTint="A6"/>
          <w:sz w:val="20"/>
          <w:szCs w:val="20"/>
          <w:u w:val="single"/>
        </w:rPr>
        <w:t>Disclaimer</w:t>
      </w:r>
    </w:p>
    <w:p w14:paraId="41F9BD8F" w14:textId="77777777" w:rsidR="000C1668" w:rsidRPr="000C1668" w:rsidRDefault="000C1668" w:rsidP="000C1668">
      <w:pPr>
        <w:spacing w:before="0" w:after="0" w:line="240" w:lineRule="auto"/>
        <w:rPr>
          <w:rFonts w:cstheme="minorHAnsi"/>
          <w:bCs/>
          <w:color w:val="595959" w:themeColor="text1" w:themeTint="A6"/>
          <w:sz w:val="20"/>
          <w:szCs w:val="20"/>
        </w:rPr>
      </w:pPr>
    </w:p>
    <w:p w14:paraId="24E9E7E0" w14:textId="77777777" w:rsidR="000C1668" w:rsidRPr="000C1668" w:rsidRDefault="000C1668" w:rsidP="000C1668">
      <w:pPr>
        <w:spacing w:before="0" w:after="0" w:line="240" w:lineRule="auto"/>
        <w:jc w:val="center"/>
        <w:rPr>
          <w:rFonts w:cstheme="minorHAnsi"/>
          <w:bCs/>
          <w:color w:val="595959" w:themeColor="text1" w:themeTint="A6"/>
          <w:sz w:val="20"/>
          <w:szCs w:val="20"/>
        </w:rPr>
      </w:pPr>
      <w:r w:rsidRPr="000C1668">
        <w:rPr>
          <w:rFonts w:ascii="Times New Roman" w:hAnsi="Times New Roman" w:cs="Times New Roman"/>
          <w:color w:val="595959" w:themeColor="text1" w:themeTint="A6"/>
          <w:sz w:val="20"/>
          <w:szCs w:val="20"/>
        </w:rPr>
        <w:t>We hope that you find the evidence search service useful. Whilst care has been taken in the selection of the materials included in this evidence search, the Library and Knowledge Service is not responsible for the content or the accuracy of the enclosed research information. Accordingly, whilst every endeavour has been undertaken to execute a comprehensive search of the literature, the Library and Knowledge Service is not and will not be held responsible or liable for any omissions to pertinent research information not included as part of the results of the enclosed evidence search. Requestors are welcome to discuss the evidence search findings with the librarian responsible for executing the search. We welcome suggestions on additional search strategies / use of other information resources for further exploration. You must not use the results of this search for commercial purposes. Any usage or reproduction of the search output should acknowledge the Library and Knowledge Service that produced it.</w:t>
      </w:r>
    </w:p>
    <w:p w14:paraId="3C713672" w14:textId="77777777" w:rsidR="000C1668" w:rsidRDefault="000C1668" w:rsidP="000C1668"/>
    <w:p w14:paraId="332E2886" w14:textId="62A78236" w:rsidR="000C1668" w:rsidRDefault="000C1668" w:rsidP="00267D0A">
      <w:pPr>
        <w:spacing w:before="0" w:after="200"/>
        <w:rPr>
          <w:sz w:val="22"/>
          <w:szCs w:val="22"/>
        </w:rPr>
        <w:sectPr w:rsidR="000C1668" w:rsidSect="009043C3">
          <w:headerReference w:type="default" r:id="rId24"/>
          <w:footerReference w:type="default" r:id="rId25"/>
          <w:pgSz w:w="11906" w:h="16838"/>
          <w:pgMar w:top="1440" w:right="1440" w:bottom="1440" w:left="1440" w:header="708" w:footer="708" w:gutter="0"/>
          <w:pgNumType w:start="1"/>
          <w:cols w:space="708"/>
          <w:docGrid w:linePitch="360"/>
        </w:sectPr>
      </w:pPr>
    </w:p>
    <w:p w14:paraId="0CD57B78" w14:textId="77777777" w:rsidR="00C61873" w:rsidRPr="004837FE" w:rsidRDefault="00C61873" w:rsidP="00C61873">
      <w:pPr>
        <w:rPr>
          <w:b/>
          <w:vanish/>
          <w:sz w:val="36"/>
          <w:szCs w:val="36"/>
          <w:specVanish/>
        </w:rPr>
      </w:pPr>
      <w:r w:rsidRPr="004837FE">
        <w:rPr>
          <w:b/>
          <w:color w:val="2D7C82"/>
          <w:sz w:val="36"/>
          <w:szCs w:val="36"/>
        </w:rPr>
        <w:lastRenderedPageBreak/>
        <w:t>|</w:t>
      </w:r>
      <w:r w:rsidRPr="004837FE">
        <w:rPr>
          <w:b/>
          <w:sz w:val="36"/>
          <w:szCs w:val="36"/>
        </w:rPr>
        <w:t xml:space="preserve"> </w:t>
      </w:r>
    </w:p>
    <w:p w14:paraId="74EE5573" w14:textId="77777777" w:rsidR="00C61873" w:rsidRPr="004837FE" w:rsidRDefault="00C61873" w:rsidP="00C61873">
      <w:pPr>
        <w:pStyle w:val="Heading1"/>
      </w:pPr>
      <w:r w:rsidRPr="004837FE">
        <w:t xml:space="preserve"> </w:t>
      </w:r>
      <w:bookmarkStart w:id="22" w:name="_Toc48917408"/>
      <w:bookmarkStart w:id="23" w:name="_Ref48917439"/>
      <w:bookmarkStart w:id="24" w:name="_Ref48917449"/>
      <w:bookmarkStart w:id="25" w:name="_Toc79576979"/>
      <w:r>
        <w:t>Appendix A</w:t>
      </w:r>
      <w:bookmarkEnd w:id="22"/>
      <w:bookmarkEnd w:id="23"/>
      <w:bookmarkEnd w:id="24"/>
      <w:bookmarkEnd w:id="25"/>
    </w:p>
    <w:p w14:paraId="0E16C506" w14:textId="7F062DB1" w:rsidR="00BD0843" w:rsidRDefault="00BD0843" w:rsidP="00BD0843"/>
    <w:p w14:paraId="1A913393" w14:textId="77777777" w:rsidR="00BD0843" w:rsidRDefault="00BD0843" w:rsidP="00BD0843">
      <w:pPr>
        <w:rPr>
          <w:noProof/>
        </w:rPr>
      </w:pPr>
      <w:r>
        <w:rPr>
          <w:noProof/>
        </w:rPr>
        <w:drawing>
          <wp:inline distT="0" distB="0" distL="0" distR="0" wp14:anchorId="36C5D6C4" wp14:editId="03C69B31">
            <wp:extent cx="5731510" cy="5060950"/>
            <wp:effectExtent l="0" t="0" r="2540" b="6350"/>
            <wp:docPr id="12" name="Picture 12" descr="Table listing different programme names under the subheading Attachment along with the programme's evidence rating and cost r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listing different programme names under the subheading Attachment along with the programme's evidence rating and cost rating. "/>
                    <pic:cNvPicPr/>
                  </pic:nvPicPr>
                  <pic:blipFill>
                    <a:blip r:embed="rId26"/>
                    <a:stretch>
                      <a:fillRect/>
                    </a:stretch>
                  </pic:blipFill>
                  <pic:spPr>
                    <a:xfrm>
                      <a:off x="0" y="0"/>
                      <a:ext cx="5731510" cy="5060950"/>
                    </a:xfrm>
                    <a:prstGeom prst="rect">
                      <a:avLst/>
                    </a:prstGeom>
                  </pic:spPr>
                </pic:pic>
              </a:graphicData>
            </a:graphic>
          </wp:inline>
        </w:drawing>
      </w:r>
      <w:r w:rsidRPr="00795078">
        <w:rPr>
          <w:noProof/>
        </w:rPr>
        <w:t xml:space="preserve"> </w:t>
      </w:r>
      <w:r>
        <w:rPr>
          <w:noProof/>
        </w:rPr>
        <w:lastRenderedPageBreak/>
        <w:drawing>
          <wp:inline distT="0" distB="0" distL="0" distR="0" wp14:anchorId="76960507" wp14:editId="255ABEBF">
            <wp:extent cx="5731510" cy="3081020"/>
            <wp:effectExtent l="0" t="0" r="2540" b="5080"/>
            <wp:docPr id="13" name="Picture 13" descr="Table listing different programme names under the subheading Attachment along with the programme's evidence rating and cost r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listing different programme names under the subheading Attachment along with the programme's evidence rating and cost rating. "/>
                    <pic:cNvPicPr/>
                  </pic:nvPicPr>
                  <pic:blipFill>
                    <a:blip r:embed="rId27"/>
                    <a:stretch>
                      <a:fillRect/>
                    </a:stretch>
                  </pic:blipFill>
                  <pic:spPr>
                    <a:xfrm>
                      <a:off x="0" y="0"/>
                      <a:ext cx="5731510" cy="3081020"/>
                    </a:xfrm>
                    <a:prstGeom prst="rect">
                      <a:avLst/>
                    </a:prstGeom>
                  </pic:spPr>
                </pic:pic>
              </a:graphicData>
            </a:graphic>
          </wp:inline>
        </w:drawing>
      </w:r>
      <w:r w:rsidRPr="00795078">
        <w:rPr>
          <w:noProof/>
        </w:rPr>
        <w:t xml:space="preserve"> </w:t>
      </w:r>
    </w:p>
    <w:p w14:paraId="4F745150" w14:textId="77777777" w:rsidR="00BD0843" w:rsidRDefault="00BD0843" w:rsidP="00BD0843">
      <w:pPr>
        <w:rPr>
          <w:rFonts w:cstheme="minorHAnsi"/>
        </w:rPr>
      </w:pPr>
      <w:r>
        <w:rPr>
          <w:noProof/>
        </w:rPr>
        <w:drawing>
          <wp:inline distT="0" distB="0" distL="0" distR="0" wp14:anchorId="1EEB2A19" wp14:editId="702F04BA">
            <wp:extent cx="5731510" cy="5442585"/>
            <wp:effectExtent l="0" t="0" r="2540" b="5715"/>
            <wp:docPr id="14" name="Picture 14" descr="Table listing different programme names under the subheading Behaviour along with the programme's evidence rating and cost r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listing different programme names under the subheading Behaviour along with the programme's evidence rating and cost rating. "/>
                    <pic:cNvPicPr/>
                  </pic:nvPicPr>
                  <pic:blipFill>
                    <a:blip r:embed="rId28"/>
                    <a:stretch>
                      <a:fillRect/>
                    </a:stretch>
                  </pic:blipFill>
                  <pic:spPr>
                    <a:xfrm>
                      <a:off x="0" y="0"/>
                      <a:ext cx="5731510" cy="5442585"/>
                    </a:xfrm>
                    <a:prstGeom prst="rect">
                      <a:avLst/>
                    </a:prstGeom>
                  </pic:spPr>
                </pic:pic>
              </a:graphicData>
            </a:graphic>
          </wp:inline>
        </w:drawing>
      </w:r>
    </w:p>
    <w:p w14:paraId="3C604BC5" w14:textId="77777777" w:rsidR="00BD0843" w:rsidRDefault="00BD0843" w:rsidP="00BD0843">
      <w:pPr>
        <w:rPr>
          <w:rFonts w:cstheme="minorHAnsi"/>
        </w:rPr>
      </w:pPr>
      <w:r>
        <w:rPr>
          <w:noProof/>
        </w:rPr>
        <w:lastRenderedPageBreak/>
        <w:drawing>
          <wp:inline distT="0" distB="0" distL="0" distR="0" wp14:anchorId="2092EB3D" wp14:editId="51CA9B5D">
            <wp:extent cx="5895975" cy="1707520"/>
            <wp:effectExtent l="0" t="0" r="0" b="6985"/>
            <wp:docPr id="11" name="Picture 11" descr="Table listing different programme names under the subheading Behaviour along with the programme's evidence rating and cost r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listing different programme names under the subheading Behaviour along with the programme's evidence rating and cost rating. "/>
                    <pic:cNvPicPr/>
                  </pic:nvPicPr>
                  <pic:blipFill>
                    <a:blip r:embed="rId29"/>
                    <a:stretch>
                      <a:fillRect/>
                    </a:stretch>
                  </pic:blipFill>
                  <pic:spPr>
                    <a:xfrm>
                      <a:off x="0" y="0"/>
                      <a:ext cx="5906206" cy="1710483"/>
                    </a:xfrm>
                    <a:prstGeom prst="rect">
                      <a:avLst/>
                    </a:prstGeom>
                  </pic:spPr>
                </pic:pic>
              </a:graphicData>
            </a:graphic>
          </wp:inline>
        </w:drawing>
      </w:r>
    </w:p>
    <w:p w14:paraId="55479902" w14:textId="77777777" w:rsidR="00BD0843" w:rsidRDefault="00BD0843" w:rsidP="00BD0843">
      <w:pPr>
        <w:rPr>
          <w:rFonts w:cstheme="minorHAnsi"/>
        </w:rPr>
      </w:pPr>
      <w:r>
        <w:rPr>
          <w:noProof/>
        </w:rPr>
        <w:drawing>
          <wp:inline distT="0" distB="0" distL="0" distR="0" wp14:anchorId="10B812CD" wp14:editId="5C372A16">
            <wp:extent cx="5731510" cy="5039995"/>
            <wp:effectExtent l="0" t="0" r="2540" b="8255"/>
            <wp:docPr id="10" name="Picture 10" descr="Table listing different programme names under the subheading Cognitive along with the programme's evidence rating and cost r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listing different programme names under the subheading Cognitive along with the programme's evidence rating and cost rating. "/>
                    <pic:cNvPicPr/>
                  </pic:nvPicPr>
                  <pic:blipFill>
                    <a:blip r:embed="rId30"/>
                    <a:stretch>
                      <a:fillRect/>
                    </a:stretch>
                  </pic:blipFill>
                  <pic:spPr>
                    <a:xfrm>
                      <a:off x="0" y="0"/>
                      <a:ext cx="5731510" cy="5039995"/>
                    </a:xfrm>
                    <a:prstGeom prst="rect">
                      <a:avLst/>
                    </a:prstGeom>
                  </pic:spPr>
                </pic:pic>
              </a:graphicData>
            </a:graphic>
          </wp:inline>
        </w:drawing>
      </w:r>
    </w:p>
    <w:p w14:paraId="203C21A8" w14:textId="77777777" w:rsidR="004E7CFF" w:rsidRDefault="004E7CFF" w:rsidP="00C61873"/>
    <w:p w14:paraId="3DE3FA94" w14:textId="77777777" w:rsidR="004E7CFF" w:rsidRDefault="004E7CFF">
      <w:pPr>
        <w:spacing w:before="0" w:after="200"/>
        <w:rPr>
          <w:b/>
          <w:color w:val="2D7C82"/>
          <w:sz w:val="36"/>
          <w:szCs w:val="36"/>
        </w:rPr>
      </w:pPr>
      <w:r>
        <w:rPr>
          <w:b/>
          <w:color w:val="2D7C82"/>
          <w:sz w:val="36"/>
          <w:szCs w:val="36"/>
        </w:rPr>
        <w:br w:type="page"/>
      </w:r>
    </w:p>
    <w:p w14:paraId="6E10E3B8" w14:textId="77777777" w:rsidR="004E7CFF" w:rsidRPr="004837FE" w:rsidRDefault="004E7CFF" w:rsidP="004E7CFF">
      <w:pPr>
        <w:rPr>
          <w:b/>
          <w:vanish/>
          <w:sz w:val="36"/>
          <w:szCs w:val="36"/>
          <w:specVanish/>
        </w:rPr>
      </w:pPr>
      <w:r w:rsidRPr="004837FE">
        <w:rPr>
          <w:b/>
          <w:color w:val="2D7C82"/>
          <w:sz w:val="36"/>
          <w:szCs w:val="36"/>
        </w:rPr>
        <w:lastRenderedPageBreak/>
        <w:t>|</w:t>
      </w:r>
      <w:r w:rsidRPr="004837FE">
        <w:rPr>
          <w:b/>
          <w:sz w:val="36"/>
          <w:szCs w:val="36"/>
        </w:rPr>
        <w:t xml:space="preserve"> </w:t>
      </w:r>
    </w:p>
    <w:p w14:paraId="18FCEF86" w14:textId="77777777" w:rsidR="004E7CFF" w:rsidRPr="004837FE" w:rsidRDefault="004E7CFF" w:rsidP="004E7CFF">
      <w:pPr>
        <w:pStyle w:val="Heading1"/>
      </w:pPr>
      <w:r w:rsidRPr="004837FE">
        <w:t xml:space="preserve"> </w:t>
      </w:r>
      <w:bookmarkStart w:id="26" w:name="_Toc48917409"/>
      <w:bookmarkStart w:id="27" w:name="_Ref48917490"/>
      <w:bookmarkStart w:id="28" w:name="_Toc79576980"/>
      <w:r>
        <w:t>Appendix B</w:t>
      </w:r>
      <w:bookmarkEnd w:id="26"/>
      <w:bookmarkEnd w:id="27"/>
      <w:bookmarkEnd w:id="28"/>
    </w:p>
    <w:p w14:paraId="3A7DADE3" w14:textId="77777777" w:rsidR="004E7CFF" w:rsidRPr="004837FE" w:rsidRDefault="004E7CFF" w:rsidP="004E7CFF"/>
    <w:p w14:paraId="0284BEE0" w14:textId="0330D2B6" w:rsidR="00C61873" w:rsidRDefault="00E67BED" w:rsidP="00C331E1">
      <w:pPr>
        <w:rPr>
          <w:sz w:val="22"/>
          <w:szCs w:val="22"/>
        </w:rPr>
      </w:pPr>
      <w:r>
        <w:rPr>
          <w:noProof/>
        </w:rPr>
        <w:drawing>
          <wp:inline distT="0" distB="0" distL="0" distR="0" wp14:anchorId="03103210" wp14:editId="1D649D67">
            <wp:extent cx="5731510" cy="3168650"/>
            <wp:effectExtent l="0" t="0" r="2540" b="0"/>
            <wp:docPr id="16" name="Picture 16" descr="Table showing description of different programme costs to set up and deliver from low to high and their cost rating on a scale of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showing description of different programme costs to set up and deliver from low to high and their cost rating on a scale of 1-5."/>
                    <pic:cNvPicPr/>
                  </pic:nvPicPr>
                  <pic:blipFill>
                    <a:blip r:embed="rId31"/>
                    <a:stretch>
                      <a:fillRect/>
                    </a:stretch>
                  </pic:blipFill>
                  <pic:spPr>
                    <a:xfrm>
                      <a:off x="0" y="0"/>
                      <a:ext cx="5731510" cy="3168650"/>
                    </a:xfrm>
                    <a:prstGeom prst="rect">
                      <a:avLst/>
                    </a:prstGeom>
                  </pic:spPr>
                </pic:pic>
              </a:graphicData>
            </a:graphic>
          </wp:inline>
        </w:drawing>
      </w:r>
    </w:p>
    <w:sectPr w:rsidR="00C61873" w:rsidSect="000454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B2B2C" w14:textId="77777777" w:rsidR="009971D8" w:rsidRDefault="009971D8" w:rsidP="00CE57B9">
      <w:pPr>
        <w:spacing w:after="0" w:line="240" w:lineRule="auto"/>
      </w:pPr>
      <w:r>
        <w:separator/>
      </w:r>
    </w:p>
  </w:endnote>
  <w:endnote w:type="continuationSeparator" w:id="0">
    <w:p w14:paraId="719AC6FD" w14:textId="77777777" w:rsidR="009971D8" w:rsidRDefault="009971D8" w:rsidP="00CE5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09B0A" w14:textId="77777777" w:rsidR="009B6535" w:rsidRPr="004837FE" w:rsidRDefault="004D47D6" w:rsidP="009B6535">
    <w:pPr>
      <w:spacing w:after="160"/>
      <w:jc w:val="right"/>
      <w:rPr>
        <w:b/>
        <w:color w:val="2D7C82"/>
        <w:sz w:val="26"/>
        <w:szCs w:val="26"/>
      </w:rPr>
    </w:pPr>
    <w:r w:rsidRPr="004837FE">
      <w:rPr>
        <w:noProof/>
      </w:rPr>
      <w:drawing>
        <wp:anchor distT="0" distB="0" distL="114300" distR="114300" simplePos="0" relativeHeight="251684352" behindDoc="1" locked="0" layoutInCell="1" allowOverlap="1" wp14:anchorId="0CBB84C2" wp14:editId="478D45B6">
          <wp:simplePos x="0" y="0"/>
          <wp:positionH relativeFrom="column">
            <wp:posOffset>-548640</wp:posOffset>
          </wp:positionH>
          <wp:positionV relativeFrom="paragraph">
            <wp:posOffset>-228600</wp:posOffset>
          </wp:positionV>
          <wp:extent cx="7764780" cy="2179320"/>
          <wp:effectExtent l="0" t="0" r="762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780" cy="2179320"/>
                  </a:xfrm>
                  <a:prstGeom prst="rect">
                    <a:avLst/>
                  </a:prstGeom>
                </pic:spPr>
              </pic:pic>
            </a:graphicData>
          </a:graphic>
          <wp14:sizeRelH relativeFrom="page">
            <wp14:pctWidth>0</wp14:pctWidth>
          </wp14:sizeRelH>
          <wp14:sizeRelV relativeFrom="page">
            <wp14:pctHeight>0</wp14:pctHeight>
          </wp14:sizeRelV>
        </wp:anchor>
      </w:drawing>
    </w:r>
    <w:r w:rsidR="0066579C" w:rsidRPr="004837FE">
      <w:rPr>
        <w:b/>
        <w:noProof/>
        <w:sz w:val="26"/>
        <w:szCs w:val="26"/>
      </w:rPr>
      <mc:AlternateContent>
        <mc:Choice Requires="wps">
          <w:drawing>
            <wp:anchor distT="0" distB="0" distL="114300" distR="114300" simplePos="0" relativeHeight="251628032" behindDoc="0" locked="0" layoutInCell="1" allowOverlap="1" wp14:anchorId="18DD30B8" wp14:editId="78A2C9DF">
              <wp:simplePos x="0" y="0"/>
              <wp:positionH relativeFrom="column">
                <wp:posOffset>151765</wp:posOffset>
              </wp:positionH>
              <wp:positionV relativeFrom="paragraph">
                <wp:posOffset>88265</wp:posOffset>
              </wp:positionV>
              <wp:extent cx="5334000" cy="0"/>
              <wp:effectExtent l="0" t="0" r="1905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F3D45" id="Straight Connector 22" o:spid="_x0000_s1026" alt="&quot;&quot;"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6.95pt" to="431.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FC3wEAABAEAAAOAAAAZHJzL2Uyb0RvYy54bWysU9uO0zAQfUfiHyy/06Rdyq6ipivU1fKC&#10;oGLhA1xn3FjyTWPTtH/P2EmzK0BIIF6cjD3nzJzj8eb+bA07AUbtXcuXi5ozcNJ32h1b/u3r45s7&#10;zmISrhPGO2j5BSK/375+tRlCAyvfe9MBMiJxsRlCy/uUQlNVUfZgRVz4AI4OlUcrEoV4rDoUA7Fb&#10;U63q+l01eOwCegkx0u7DeMi3hV8pkOmzUhESMy2n3lJZsayHvFbbjWiOKEKv5dSG+IcurNCOis5U&#10;DyIJ9h31L1RWS/TRq7SQ3lZeKS2haCA1y/onNU+9CFC0kDkxzDbF/0crP532yHTX8tWKMycs3dFT&#10;QqGPfWI77xw56JHRITk1hNgQYOf2OEUx7DHLPiu0+UuC2Lm4e5ndhXNikjbXNzdv65ouQV7Pqmdg&#10;wJg+gLcs/7TcaJeFi0acPsZExSj1mpK3jWMDjdvqlvhyHL3R3aM2pgR4POwMspOgS39/u17frXP3&#10;RPEijSLjaDNrGlWUv3QxMBb4Aop8ob6XY4U8kTDTCinBpeXEaxxlZ5iiFmbg1NqfgFN+hkKZ1r8B&#10;z4hS2bs0g612Hn/XdjpfW1Zj/tWBUXe24OC7S7nfYg2NXXFueiJ5rl/GBf78kLc/AAAA//8DAFBL&#10;AwQUAAYACAAAACEAMg0pCdoAAAAIAQAADwAAAGRycy9kb3ducmV2LnhtbExPwUrDQBC9C/2HZQpe&#10;xG4SocaYTSkFjxVtBa+b7JiEZmdDdtsmf98JHvQ0M+893nuTb0bbiQsOvnWkIF5FIJAqZ1qqFXwd&#10;3x5TED5oMrpzhAom9LApFne5zoy70ideDqEWbEI+0wqaEPpMSl81aLVfuR6JuR83WB34HGppBn1l&#10;c9vJJIrW0uqWOKHRPe4arE6Hs1Wwr9L41CfTexk/l7vp+/jwsZ1QqfvluH0FEXAMf2KY63N1KLhT&#10;6c5kvOgUJE8vrGR8nsyn63kpfwFZ5PL/A8UNAAD//wMAUEsBAi0AFAAGAAgAAAAhALaDOJL+AAAA&#10;4QEAABMAAAAAAAAAAAAAAAAAAAAAAFtDb250ZW50X1R5cGVzXS54bWxQSwECLQAUAAYACAAAACEA&#10;OP0h/9YAAACUAQAACwAAAAAAAAAAAAAAAAAvAQAAX3JlbHMvLnJlbHNQSwECLQAUAAYACAAAACEA&#10;CugxQt8BAAAQBAAADgAAAAAAAAAAAAAAAAAuAgAAZHJzL2Uyb0RvYy54bWxQSwECLQAUAAYACAAA&#10;ACEAMg0pCdoAAAAIAQAADwAAAAAAAAAAAAAAAAA5BAAAZHJzL2Rvd25yZXYueG1sUEsFBgAAAAAE&#10;AAQA8wAAAEAFAAAAAA==&#10;" strokecolor="#a75585" strokeweight="1pt"/>
          </w:pict>
        </mc:Fallback>
      </mc:AlternateContent>
    </w:r>
    <w:r w:rsidR="009B6535" w:rsidRPr="004837FE">
      <w:rPr>
        <w:b/>
        <w:color w:val="2D7C82"/>
        <w:sz w:val="26"/>
        <w:szCs w:val="26"/>
      </w:rPr>
      <w:t>Produced by</w:t>
    </w:r>
  </w:p>
  <w:p w14:paraId="7868AE63" w14:textId="5950A7F7" w:rsidR="00E35F7C" w:rsidRPr="004837FE" w:rsidRDefault="00552784" w:rsidP="00A57BA9">
    <w:pPr>
      <w:spacing w:before="0" w:after="0"/>
      <w:jc w:val="right"/>
      <w:rPr>
        <w:sz w:val="22"/>
        <w:szCs w:val="22"/>
      </w:rPr>
    </w:pPr>
    <w:r>
      <w:rPr>
        <w:sz w:val="22"/>
        <w:szCs w:val="22"/>
      </w:rPr>
      <w:t>Maria Hughes</w:t>
    </w:r>
    <w:r w:rsidR="00E35F7C" w:rsidRPr="004837FE">
      <w:rPr>
        <w:sz w:val="22"/>
        <w:szCs w:val="22"/>
      </w:rPr>
      <w:t xml:space="preserve">: </w:t>
    </w:r>
    <w:r w:rsidR="00447BE1" w:rsidRPr="004837FE">
      <w:rPr>
        <w:sz w:val="22"/>
        <w:szCs w:val="22"/>
      </w:rPr>
      <w:t>Public Health</w:t>
    </w:r>
    <w:r w:rsidR="00E35F7C" w:rsidRPr="004837FE">
      <w:rPr>
        <w:sz w:val="22"/>
        <w:szCs w:val="22"/>
      </w:rPr>
      <w:t xml:space="preserve"> </w:t>
    </w:r>
    <w:r>
      <w:rPr>
        <w:sz w:val="22"/>
        <w:szCs w:val="22"/>
      </w:rPr>
      <w:t>Librarian</w:t>
    </w:r>
    <w:r w:rsidR="00E35F7C" w:rsidRPr="004837FE">
      <w:rPr>
        <w:sz w:val="22"/>
        <w:szCs w:val="22"/>
      </w:rPr>
      <w:t xml:space="preserve"> (</w:t>
    </w:r>
    <w:hyperlink r:id="rId2" w:history="1">
      <w:r w:rsidRPr="008F7EEC">
        <w:rPr>
          <w:rStyle w:val="Hyperlink"/>
          <w:sz w:val="22"/>
          <w:szCs w:val="22"/>
        </w:rPr>
        <w:t>maria.hughes@kent.gov.uk</w:t>
      </w:r>
    </w:hyperlink>
    <w:r w:rsidR="00E35F7C" w:rsidRPr="004837FE">
      <w:rPr>
        <w:sz w:val="22"/>
        <w:szCs w:val="22"/>
      </w:rPr>
      <w:t>)</w:t>
    </w:r>
  </w:p>
  <w:p w14:paraId="0021ADDB" w14:textId="2897D01C" w:rsidR="00E35F7C" w:rsidRPr="004837FE" w:rsidRDefault="006E5018" w:rsidP="00552784">
    <w:pPr>
      <w:spacing w:before="0" w:after="0"/>
      <w:jc w:val="right"/>
    </w:pPr>
    <w:r w:rsidRPr="004837FE">
      <w:rPr>
        <w:noProof/>
      </w:rPr>
      <w:drawing>
        <wp:anchor distT="0" distB="0" distL="114300" distR="114300" simplePos="0" relativeHeight="251687424" behindDoc="0" locked="0" layoutInCell="1" allowOverlap="1" wp14:anchorId="182777B6" wp14:editId="538D1CF2">
          <wp:simplePos x="0" y="0"/>
          <wp:positionH relativeFrom="column">
            <wp:posOffset>83820</wp:posOffset>
          </wp:positionH>
          <wp:positionV relativeFrom="paragraph">
            <wp:posOffset>78740</wp:posOffset>
          </wp:positionV>
          <wp:extent cx="1097280" cy="714375"/>
          <wp:effectExtent l="0" t="0" r="7620" b="952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97280" cy="714375"/>
                  </a:xfrm>
                  <a:prstGeom prst="rect">
                    <a:avLst/>
                  </a:prstGeom>
                </pic:spPr>
              </pic:pic>
            </a:graphicData>
          </a:graphic>
          <wp14:sizeRelH relativeFrom="page">
            <wp14:pctWidth>0</wp14:pctWidth>
          </wp14:sizeRelH>
          <wp14:sizeRelV relativeFrom="page">
            <wp14:pctHeight>0</wp14:pctHeight>
          </wp14:sizeRelV>
        </wp:anchor>
      </w:drawing>
    </w:r>
    <w:r w:rsidR="00E35F7C" w:rsidRPr="004837FE">
      <w:t xml:space="preserve"> </w:t>
    </w:r>
  </w:p>
  <w:p w14:paraId="27176887" w14:textId="77777777" w:rsidR="00AE684F" w:rsidRPr="004837FE" w:rsidRDefault="00AE684F" w:rsidP="00A57BA9">
    <w:pPr>
      <w:spacing w:before="0" w:after="0"/>
      <w:ind w:left="-567"/>
      <w:jc w:val="right"/>
      <w:rPr>
        <w:sz w:val="22"/>
        <w:szCs w:val="22"/>
      </w:rPr>
    </w:pPr>
  </w:p>
  <w:p w14:paraId="4811BED6" w14:textId="77777777" w:rsidR="00AE684F" w:rsidRPr="004837FE" w:rsidRDefault="00FA2F35" w:rsidP="00A57BA9">
    <w:pPr>
      <w:spacing w:before="0" w:after="0"/>
      <w:ind w:left="-567"/>
      <w:jc w:val="right"/>
      <w:rPr>
        <w:color w:val="2D7C82"/>
        <w:sz w:val="22"/>
        <w:szCs w:val="22"/>
      </w:rPr>
    </w:pPr>
    <w:r>
      <w:rPr>
        <w:color w:val="2D7C82"/>
        <w:sz w:val="22"/>
        <w:szCs w:val="22"/>
      </w:rPr>
      <w:t>Status</w:t>
    </w:r>
    <w:r w:rsidR="00AE684F" w:rsidRPr="004837FE">
      <w:rPr>
        <w:color w:val="2D7C82"/>
        <w:sz w:val="22"/>
        <w:szCs w:val="22"/>
      </w:rPr>
      <w:t xml:space="preserve">: </w:t>
    </w:r>
    <w:r>
      <w:rPr>
        <w:color w:val="2D7C82"/>
        <w:sz w:val="22"/>
        <w:szCs w:val="22"/>
      </w:rPr>
      <w:t>Draft</w:t>
    </w:r>
    <w:r w:rsidRPr="00552784">
      <w:rPr>
        <w:strike/>
        <w:color w:val="2D7C82"/>
        <w:sz w:val="22"/>
        <w:szCs w:val="22"/>
      </w:rPr>
      <w:t>/Approved/Published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633456"/>
      <w:docPartObj>
        <w:docPartGallery w:val="Page Numbers (Bottom of Page)"/>
        <w:docPartUnique/>
      </w:docPartObj>
    </w:sdtPr>
    <w:sdtEndPr>
      <w:rPr>
        <w:noProof/>
        <w:color w:val="2D7C82"/>
        <w:sz w:val="22"/>
        <w:szCs w:val="22"/>
      </w:rPr>
    </w:sdtEndPr>
    <w:sdtContent>
      <w:p w14:paraId="7B535D2B" w14:textId="77777777" w:rsidR="009043C3" w:rsidRPr="004837FE" w:rsidRDefault="009043C3">
        <w:pPr>
          <w:pStyle w:val="Footer"/>
          <w:jc w:val="right"/>
          <w:rPr>
            <w:color w:val="2D7C82"/>
            <w:sz w:val="22"/>
            <w:szCs w:val="22"/>
          </w:rPr>
        </w:pPr>
        <w:r w:rsidRPr="004837FE">
          <w:rPr>
            <w:b/>
            <w:noProof/>
            <w:sz w:val="26"/>
            <w:szCs w:val="26"/>
          </w:rPr>
          <mc:AlternateContent>
            <mc:Choice Requires="wps">
              <w:drawing>
                <wp:anchor distT="0" distB="0" distL="114300" distR="114300" simplePos="0" relativeHeight="251659264" behindDoc="0" locked="0" layoutInCell="1" allowOverlap="1" wp14:anchorId="1B2D7DB4" wp14:editId="3B3C35F0">
                  <wp:simplePos x="0" y="0"/>
                  <wp:positionH relativeFrom="column">
                    <wp:posOffset>-320040</wp:posOffset>
                  </wp:positionH>
                  <wp:positionV relativeFrom="paragraph">
                    <wp:posOffset>111548</wp:posOffset>
                  </wp:positionV>
                  <wp:extent cx="5760000" cy="0"/>
                  <wp:effectExtent l="0" t="0" r="12700" b="19050"/>
                  <wp:wrapNone/>
                  <wp:docPr id="26"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19AA2" id="Straight Connector 26"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8.8pt" to="428.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373gEAABAEAAAOAAAAZHJzL2Uyb0RvYy54bWysU9uK2zAQfS/0H4TeGyeBJIuJs5Qs25fS&#10;hm77AYo8igW6MVLj5O87kh3v0pbCLvWD7JHmnJlzNN7eX6xhZ8CovWv4YjbnDJz0rXanhv/4/vjh&#10;jrOYhGuF8Q4afoXI73fv3237UMPSd960gIxIXKz70PAupVBXVZQdWBFnPoCjQ+XRikQhnqoWRU/s&#10;1lTL+Xxd9R7bgF5CjLT7MBzyXeFXCmT6qlSExEzDqbdUVizrMa/VbivqE4rQaTm2Id7QhRXaUdGJ&#10;6kEkwX6i/oPKaok+epVm0tvKK6UlFA2kZjH/Tc1TJwIULWRODJNN8f/Ryi/nAzLdNny55swJS3f0&#10;lFDoU5fY3jtHDnpkdEhO9SHWBNi7A45RDAfMsi8KbX6TIHYp7l4nd+GSmKTN1WY9p4czeTurnoEB&#10;Y/oE3rL80XCjXRYuanH+HBMVo9RbSt42jvU0bssN8eU4eqPbR21MCfB03BtkZ0GX/nGzWt2tcvdE&#10;8SKNIuNoM2saVJSvdDUwFPgGinyhvhdDhTyRMNEKKcGlxchrHGVnmKIWJuDY2r+AY36GQpnW14An&#10;RKnsXZrAVjuPf2s7XW4tqyH/5sCgO1tw9O213G+xhsauODf+InmuX8YF/vwj734BAAD//wMAUEsD&#10;BBQABgAIAAAAIQD3bUEM3QAAAAkBAAAPAAAAZHJzL2Rvd25yZXYueG1sTI/BSsNAEIbvgu+wTMGL&#10;tJsUm4Q0m1IKHhVtBa+b7JiEZmdDdtsmb++IBz3O/B//fFPsJtuLK46+c6QgXkUgkGpnOmoUfJye&#10;lxkIHzQZ3TtCBTN62JX3d4XOjbvRO16PoRFcQj7XCtoQhlxKX7dotV+5AYmzLzdaHXgcG2lGfeNy&#10;28t1FCXS6o74QqsHPLRYn48Xq+ClzuLzsJ5fqzitDvPn6fFtP6NSD4tpvwURcAp/MPzoszqU7FS5&#10;CxkvegXLTfTEKAdpAoKBbJOkIKrfhSwL+f+D8hsAAP//AwBQSwECLQAUAAYACAAAACEAtoM4kv4A&#10;AADhAQAAEwAAAAAAAAAAAAAAAAAAAAAAW0NvbnRlbnRfVHlwZXNdLnhtbFBLAQItABQABgAIAAAA&#10;IQA4/SH/1gAAAJQBAAALAAAAAAAAAAAAAAAAAC8BAABfcmVscy8ucmVsc1BLAQItABQABgAIAAAA&#10;IQA4Yz373gEAABAEAAAOAAAAAAAAAAAAAAAAAC4CAABkcnMvZTJvRG9jLnhtbFBLAQItABQABgAI&#10;AAAAIQD3bUEM3QAAAAkBAAAPAAAAAAAAAAAAAAAAADgEAABkcnMvZG93bnJldi54bWxQSwUGAAAA&#10;AAQABADzAAAAQgUAAAAA&#10;" strokecolor="#a75585" strokeweight="1pt"/>
              </w:pict>
            </mc:Fallback>
          </mc:AlternateContent>
        </w:r>
        <w:r w:rsidRPr="004837FE">
          <w:rPr>
            <w:color w:val="2D7C82"/>
            <w:sz w:val="22"/>
            <w:szCs w:val="22"/>
          </w:rPr>
          <w:fldChar w:fldCharType="begin"/>
        </w:r>
        <w:r w:rsidRPr="004837FE">
          <w:rPr>
            <w:color w:val="2D7C82"/>
            <w:sz w:val="22"/>
            <w:szCs w:val="22"/>
          </w:rPr>
          <w:instrText xml:space="preserve"> PAGE   \* MERGEFORMAT </w:instrText>
        </w:r>
        <w:r w:rsidRPr="004837FE">
          <w:rPr>
            <w:color w:val="2D7C82"/>
            <w:sz w:val="22"/>
            <w:szCs w:val="22"/>
          </w:rPr>
          <w:fldChar w:fldCharType="separate"/>
        </w:r>
        <w:r w:rsidR="00EF3DD0">
          <w:rPr>
            <w:noProof/>
            <w:color w:val="2D7C82"/>
            <w:sz w:val="22"/>
            <w:szCs w:val="22"/>
          </w:rPr>
          <w:t>1</w:t>
        </w:r>
        <w:r w:rsidRPr="004837FE">
          <w:rPr>
            <w:noProof/>
            <w:color w:val="2D7C82"/>
            <w:sz w:val="22"/>
            <w:szCs w:val="22"/>
          </w:rPr>
          <w:fldChar w:fldCharType="end"/>
        </w:r>
      </w:p>
    </w:sdtContent>
  </w:sdt>
  <w:p w14:paraId="65B77F7D" w14:textId="44E9A6BF" w:rsidR="00552784" w:rsidRPr="004837FE" w:rsidRDefault="00552784" w:rsidP="004837FE">
    <w:pPr>
      <w:pStyle w:val="Footer"/>
      <w:spacing w:before="0"/>
      <w:rPr>
        <w:sz w:val="20"/>
        <w:szCs w:val="20"/>
      </w:rPr>
    </w:pPr>
    <w:r>
      <w:rPr>
        <w:sz w:val="20"/>
        <w:szCs w:val="20"/>
      </w:rPr>
      <w:t>Parenting Programmes Evidence Review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9CE25" w14:textId="77777777" w:rsidR="009971D8" w:rsidRDefault="009971D8" w:rsidP="00CE57B9">
      <w:pPr>
        <w:spacing w:after="0" w:line="240" w:lineRule="auto"/>
      </w:pPr>
      <w:r>
        <w:separator/>
      </w:r>
    </w:p>
  </w:footnote>
  <w:footnote w:type="continuationSeparator" w:id="0">
    <w:p w14:paraId="46E74F6A" w14:textId="77777777" w:rsidR="009971D8" w:rsidRDefault="009971D8" w:rsidP="00CE57B9">
      <w:pPr>
        <w:spacing w:after="0" w:line="240" w:lineRule="auto"/>
      </w:pPr>
      <w:r>
        <w:continuationSeparator/>
      </w:r>
    </w:p>
  </w:footnote>
  <w:footnote w:id="1">
    <w:p w14:paraId="02D83DFF" w14:textId="25CCE834" w:rsidR="00CF72C8" w:rsidRPr="00CF72C8" w:rsidRDefault="00CF72C8" w:rsidP="00CF72C8">
      <w:pPr>
        <w:pStyle w:val="FootnoteText"/>
      </w:pPr>
      <w:r>
        <w:rPr>
          <w:rStyle w:val="FootnoteReference"/>
        </w:rPr>
        <w:footnoteRef/>
      </w:r>
      <w:r>
        <w:t xml:space="preserve"> Asmussen, K., Feinstein, L., Martin, J. AND Showdry, H. (2016)</w:t>
      </w:r>
      <w:r>
        <w:rPr>
          <w:i/>
          <w:iCs/>
        </w:rPr>
        <w:t xml:space="preserve">Foundations for Life: What works to support parent child interactions in the early years </w:t>
      </w:r>
      <w:r>
        <w:t>Early Intervention Foundation</w:t>
      </w:r>
    </w:p>
  </w:footnote>
  <w:footnote w:id="2">
    <w:p w14:paraId="1C083F27" w14:textId="77777777" w:rsidR="00BD0843" w:rsidRDefault="00BD0843" w:rsidP="00BD0843">
      <w:pPr>
        <w:pStyle w:val="FootnoteText"/>
      </w:pPr>
      <w:r>
        <w:rPr>
          <w:rStyle w:val="FootnoteReference"/>
        </w:rPr>
        <w:footnoteRef/>
      </w:r>
      <w:r>
        <w:t xml:space="preserve"> Local Government Association (2018) </w:t>
      </w:r>
      <w:r w:rsidRPr="003504F9">
        <w:rPr>
          <w:i/>
          <w:iCs/>
        </w:rPr>
        <w:t xml:space="preserve">A Better Start: Supporting child development in the early years </w:t>
      </w:r>
      <w:hyperlink r:id="rId1" w:history="1">
        <w:r w:rsidRPr="00D11FB1">
          <w:rPr>
            <w:rStyle w:val="Hyperlink"/>
          </w:rPr>
          <w:t>https://local.gov.uk/sites/default/files/documents/15.51%20A%20Better%20Start_03.pdf</w:t>
        </w:r>
      </w:hyperlink>
      <w:r>
        <w:t xml:space="preserve"> </w:t>
      </w:r>
    </w:p>
  </w:footnote>
  <w:footnote w:id="3">
    <w:p w14:paraId="3302E8C9" w14:textId="77777777" w:rsidR="00BD0843" w:rsidRPr="00C70374" w:rsidRDefault="00BD0843" w:rsidP="00BD0843">
      <w:pPr>
        <w:pStyle w:val="FootnoteText"/>
      </w:pPr>
      <w:r>
        <w:rPr>
          <w:rStyle w:val="FootnoteReference"/>
        </w:rPr>
        <w:footnoteRef/>
      </w:r>
      <w:r>
        <w:t xml:space="preserve"> Asmussen, K., Brims, L. (2018) </w:t>
      </w:r>
      <w:r>
        <w:rPr>
          <w:i/>
          <w:iCs/>
        </w:rPr>
        <w:t xml:space="preserve">What works to enhance the effectiveness of the healthy child programme: an evidence update </w:t>
      </w:r>
      <w:r>
        <w:t>Early Intervention Foundation</w:t>
      </w:r>
    </w:p>
  </w:footnote>
  <w:footnote w:id="4">
    <w:p w14:paraId="11A938D8" w14:textId="77777777" w:rsidR="00BD0843" w:rsidRDefault="00BD0843" w:rsidP="00BD0843">
      <w:pPr>
        <w:pStyle w:val="FootnoteText"/>
      </w:pPr>
      <w:r>
        <w:rPr>
          <w:rStyle w:val="FootnoteReference"/>
        </w:rPr>
        <w:footnoteRef/>
      </w:r>
      <w:r>
        <w:t xml:space="preserve"> Hall, D. M., &amp; Elliman, D. (2006). Health for all children: revised fourth edition. Oxford University Press</w:t>
      </w:r>
    </w:p>
  </w:footnote>
  <w:footnote w:id="5">
    <w:p w14:paraId="44EA8660" w14:textId="77777777" w:rsidR="00BD0843" w:rsidRDefault="00BD0843" w:rsidP="00BD0843">
      <w:pPr>
        <w:pStyle w:val="FootnoteText"/>
      </w:pPr>
      <w:r>
        <w:rPr>
          <w:rStyle w:val="FootnoteReference"/>
        </w:rPr>
        <w:footnoteRef/>
      </w:r>
      <w:r>
        <w:t xml:space="preserve"> 2017 </w:t>
      </w:r>
      <w:r w:rsidRPr="004D074C">
        <w:rPr>
          <w:i/>
          <w:iCs/>
        </w:rPr>
        <w:t>Evidence Summary for the Triple P System</w:t>
      </w:r>
      <w:r>
        <w:rPr>
          <w:i/>
          <w:iCs/>
        </w:rPr>
        <w:t xml:space="preserve"> </w:t>
      </w:r>
      <w:r>
        <w:t xml:space="preserve">Social Programs That Work Review Laura and John Arnold Foundation </w:t>
      </w:r>
      <w:hyperlink r:id="rId2" w:history="1">
        <w:r>
          <w:rPr>
            <w:rStyle w:val="Hyperlink"/>
          </w:rPr>
          <w:t>https://evidencebasedprograms.org/document/the-triple-p-system-evidence-summary/</w:t>
        </w:r>
      </w:hyperlink>
    </w:p>
  </w:footnote>
  <w:footnote w:id="6">
    <w:p w14:paraId="7431F2F4" w14:textId="77777777" w:rsidR="00BD0843" w:rsidRPr="00FE0960" w:rsidRDefault="00BD0843" w:rsidP="00BD0843">
      <w:pPr>
        <w:pStyle w:val="FootnoteText"/>
        <w:rPr>
          <w:i/>
          <w:iCs/>
        </w:rPr>
      </w:pPr>
      <w:r>
        <w:rPr>
          <w:rStyle w:val="FootnoteReference"/>
        </w:rPr>
        <w:footnoteRef/>
      </w:r>
      <w:r>
        <w:t xml:space="preserve"> Fives, A., Pursell, L., Heary, C., Nic Gabhainn, S. and Canavan, J. (2014) </w:t>
      </w:r>
      <w:r w:rsidRPr="00FE0960">
        <w:rPr>
          <w:i/>
          <w:iCs/>
        </w:rPr>
        <w:t>Parenting support for every</w:t>
      </w:r>
    </w:p>
    <w:p w14:paraId="3B4271ED" w14:textId="77777777" w:rsidR="00BD0843" w:rsidRDefault="00BD0843" w:rsidP="00BD0843">
      <w:pPr>
        <w:pStyle w:val="FootnoteText"/>
      </w:pPr>
      <w:r w:rsidRPr="00FE0960">
        <w:rPr>
          <w:i/>
          <w:iCs/>
        </w:rPr>
        <w:t>parent: A population-level evaluation of Triple P in Longford Westmeath. Final Report</w:t>
      </w:r>
      <w:r>
        <w:t>. Athlone:</w:t>
      </w:r>
    </w:p>
    <w:p w14:paraId="7F197187" w14:textId="77777777" w:rsidR="00BD0843" w:rsidRPr="00FE0960" w:rsidRDefault="00BD0843" w:rsidP="00BD0843">
      <w:pPr>
        <w:pStyle w:val="FootnoteText"/>
      </w:pPr>
      <w:r>
        <w:t>Longford Westmeath Parenting Partnership (LWPP).</w:t>
      </w:r>
    </w:p>
  </w:footnote>
  <w:footnote w:id="7">
    <w:p w14:paraId="0E253F7B" w14:textId="77777777" w:rsidR="00BD0843" w:rsidRDefault="00BD0843" w:rsidP="00BD0843">
      <w:pPr>
        <w:pStyle w:val="FootnoteText"/>
      </w:pPr>
      <w:r>
        <w:rPr>
          <w:rStyle w:val="FootnoteReference"/>
        </w:rPr>
        <w:footnoteRef/>
      </w:r>
      <w:r>
        <w:t xml:space="preserve"> Local Government Association (2016) </w:t>
      </w:r>
      <w:r w:rsidRPr="00FE0960">
        <w:rPr>
          <w:i/>
          <w:iCs/>
        </w:rPr>
        <w:t>Working to support positive parenting and relationships: What can councils do?</w:t>
      </w:r>
      <w:r>
        <w:rPr>
          <w:i/>
          <w:iCs/>
        </w:rPr>
        <w:t xml:space="preserve"> </w:t>
      </w:r>
      <w:hyperlink r:id="rId3" w:history="1">
        <w:r>
          <w:rPr>
            <w:rStyle w:val="Hyperlink"/>
          </w:rPr>
          <w:t>https://www.local.gov.uk/sites/default/files/documents/working-support-positive--437.pdf</w:t>
        </w:r>
      </w:hyperlink>
    </w:p>
  </w:footnote>
  <w:footnote w:id="8">
    <w:p w14:paraId="460119D7" w14:textId="77777777" w:rsidR="00BD0843" w:rsidRDefault="00BD0843" w:rsidP="00BD0843">
      <w:pPr>
        <w:pStyle w:val="FootnoteText"/>
      </w:pPr>
      <w:r>
        <w:rPr>
          <w:rStyle w:val="FootnoteReference"/>
        </w:rPr>
        <w:footnoteRef/>
      </w:r>
      <w:r>
        <w:t xml:space="preserve"> Triple P Blog (2016) </w:t>
      </w:r>
      <w:r w:rsidRPr="00FF2C94">
        <w:rPr>
          <w:i/>
          <w:iCs/>
        </w:rPr>
        <w:t>Sometimes a light touch is all it takes: Triple P Seminars show benefits for Indonesian parents and their children</w:t>
      </w:r>
      <w:r>
        <w:t xml:space="preserve"> Empirical research, Policy &amp; Practice </w:t>
      </w:r>
      <w:hyperlink r:id="rId4" w:history="1">
        <w:r>
          <w:rPr>
            <w:rStyle w:val="Hyperlink"/>
          </w:rPr>
          <w:t>https://triplepblog.net/triple-p-seminars-for-indonesian-parents-further-cross-cultural-support-that-light-touch-interventions-generate-benefits-for-parents-and-children/</w:t>
        </w:r>
      </w:hyperlink>
    </w:p>
  </w:footnote>
  <w:footnote w:id="9">
    <w:p w14:paraId="192C1C32" w14:textId="77777777" w:rsidR="00BD0843" w:rsidRPr="00203A37" w:rsidRDefault="00BD0843" w:rsidP="00BD0843">
      <w:pPr>
        <w:pStyle w:val="FootnoteText"/>
      </w:pPr>
      <w:r>
        <w:rPr>
          <w:rStyle w:val="FootnoteReference"/>
        </w:rPr>
        <w:footnoteRef/>
      </w:r>
      <w:r>
        <w:t xml:space="preserve"> Martin, J., McBride, T Et al (2020) </w:t>
      </w:r>
      <w:r w:rsidRPr="00203A37">
        <w:rPr>
          <w:i/>
          <w:iCs/>
        </w:rPr>
        <w:t>Covid-19 and</w:t>
      </w:r>
      <w:r>
        <w:rPr>
          <w:i/>
          <w:iCs/>
        </w:rPr>
        <w:t xml:space="preserve"> </w:t>
      </w:r>
      <w:r w:rsidRPr="00203A37">
        <w:rPr>
          <w:i/>
          <w:iCs/>
        </w:rPr>
        <w:t>early intervention</w:t>
      </w:r>
      <w:r>
        <w:rPr>
          <w:i/>
          <w:iCs/>
        </w:rPr>
        <w:t xml:space="preserve"> </w:t>
      </w:r>
      <w:r w:rsidRPr="00203A37">
        <w:rPr>
          <w:i/>
          <w:iCs/>
        </w:rPr>
        <w:t>Evidence, challenges</w:t>
      </w:r>
      <w:r>
        <w:rPr>
          <w:i/>
          <w:iCs/>
        </w:rPr>
        <w:t xml:space="preserve"> </w:t>
      </w:r>
      <w:r w:rsidRPr="00203A37">
        <w:rPr>
          <w:i/>
          <w:iCs/>
        </w:rPr>
        <w:t>and risks relating to</w:t>
      </w:r>
      <w:r>
        <w:rPr>
          <w:i/>
          <w:iCs/>
        </w:rPr>
        <w:t xml:space="preserve"> </w:t>
      </w:r>
      <w:r w:rsidRPr="00203A37">
        <w:rPr>
          <w:i/>
          <w:iCs/>
        </w:rPr>
        <w:t>virtual and digital</w:t>
      </w:r>
      <w:r>
        <w:rPr>
          <w:i/>
          <w:iCs/>
        </w:rPr>
        <w:t xml:space="preserve"> </w:t>
      </w:r>
      <w:r w:rsidRPr="00203A37">
        <w:rPr>
          <w:i/>
          <w:iCs/>
        </w:rPr>
        <w:t>delivery</w:t>
      </w:r>
      <w:r>
        <w:rPr>
          <w:i/>
          <w:iCs/>
        </w:rPr>
        <w:t xml:space="preserve"> </w:t>
      </w:r>
      <w:r>
        <w:t>Early Intervention Foundation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7DD56" w14:textId="77777777" w:rsidR="00D73D33" w:rsidRDefault="00A72405">
    <w:pPr>
      <w:pStyle w:val="Header"/>
    </w:pPr>
    <w:r>
      <w:rPr>
        <w:b/>
        <w:noProof/>
        <w:color w:val="2D7C82"/>
        <w:sz w:val="36"/>
        <w:szCs w:val="36"/>
      </w:rPr>
      <w:drawing>
        <wp:anchor distT="0" distB="0" distL="114300" distR="114300" simplePos="0" relativeHeight="251657216" behindDoc="1" locked="0" layoutInCell="1" allowOverlap="1" wp14:anchorId="4A317FFE" wp14:editId="680822D7">
          <wp:simplePos x="0" y="0"/>
          <wp:positionH relativeFrom="column">
            <wp:posOffset>4610100</wp:posOffset>
          </wp:positionH>
          <wp:positionV relativeFrom="paragraph">
            <wp:posOffset>-20955</wp:posOffset>
          </wp:positionV>
          <wp:extent cx="1516380" cy="365236"/>
          <wp:effectExtent l="0" t="0" r="762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ho-logo-TEAL-12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6380" cy="3652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C3D17"/>
    <w:multiLevelType w:val="hybridMultilevel"/>
    <w:tmpl w:val="9E9C3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D1D51"/>
    <w:multiLevelType w:val="hybridMultilevel"/>
    <w:tmpl w:val="B7361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05FCC"/>
    <w:multiLevelType w:val="hybridMultilevel"/>
    <w:tmpl w:val="B7E20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2B3EDA"/>
    <w:multiLevelType w:val="hybridMultilevel"/>
    <w:tmpl w:val="F51A8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6C26BF"/>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4E1956BB"/>
    <w:multiLevelType w:val="hybridMultilevel"/>
    <w:tmpl w:val="2E5A7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971D8"/>
    <w:rsid w:val="00033B54"/>
    <w:rsid w:val="0004540E"/>
    <w:rsid w:val="00061AFB"/>
    <w:rsid w:val="00065257"/>
    <w:rsid w:val="00086D0D"/>
    <w:rsid w:val="000C1668"/>
    <w:rsid w:val="000D3E21"/>
    <w:rsid w:val="000F1537"/>
    <w:rsid w:val="00160C95"/>
    <w:rsid w:val="001659FA"/>
    <w:rsid w:val="0018716B"/>
    <w:rsid w:val="001A0B13"/>
    <w:rsid w:val="001A5ABE"/>
    <w:rsid w:val="001D63B5"/>
    <w:rsid w:val="001E7AEE"/>
    <w:rsid w:val="001E7E5C"/>
    <w:rsid w:val="001F3FAA"/>
    <w:rsid w:val="00205561"/>
    <w:rsid w:val="002546F3"/>
    <w:rsid w:val="00267D0A"/>
    <w:rsid w:val="00283CC3"/>
    <w:rsid w:val="00285903"/>
    <w:rsid w:val="00287B1A"/>
    <w:rsid w:val="002B145F"/>
    <w:rsid w:val="002D3CC7"/>
    <w:rsid w:val="00302727"/>
    <w:rsid w:val="00305B8A"/>
    <w:rsid w:val="00344F4E"/>
    <w:rsid w:val="003569C7"/>
    <w:rsid w:val="00387544"/>
    <w:rsid w:val="003B50CC"/>
    <w:rsid w:val="003C347B"/>
    <w:rsid w:val="003F6367"/>
    <w:rsid w:val="00401EC3"/>
    <w:rsid w:val="00404127"/>
    <w:rsid w:val="00447BE1"/>
    <w:rsid w:val="004837FE"/>
    <w:rsid w:val="00486699"/>
    <w:rsid w:val="004A343C"/>
    <w:rsid w:val="004C3410"/>
    <w:rsid w:val="004C7DFA"/>
    <w:rsid w:val="004D47D6"/>
    <w:rsid w:val="004E7CFF"/>
    <w:rsid w:val="00500CE7"/>
    <w:rsid w:val="0050710E"/>
    <w:rsid w:val="005210CB"/>
    <w:rsid w:val="00533C4C"/>
    <w:rsid w:val="005433A7"/>
    <w:rsid w:val="00552784"/>
    <w:rsid w:val="00554A21"/>
    <w:rsid w:val="00557DBD"/>
    <w:rsid w:val="00587BAB"/>
    <w:rsid w:val="005A4427"/>
    <w:rsid w:val="005C72B5"/>
    <w:rsid w:val="005D1F7A"/>
    <w:rsid w:val="00613D56"/>
    <w:rsid w:val="00621356"/>
    <w:rsid w:val="00650037"/>
    <w:rsid w:val="0066579C"/>
    <w:rsid w:val="00692C96"/>
    <w:rsid w:val="006A071E"/>
    <w:rsid w:val="006A60B6"/>
    <w:rsid w:val="006E5018"/>
    <w:rsid w:val="00700B8C"/>
    <w:rsid w:val="00715EA0"/>
    <w:rsid w:val="00727490"/>
    <w:rsid w:val="007A1EC1"/>
    <w:rsid w:val="007A6B99"/>
    <w:rsid w:val="00837100"/>
    <w:rsid w:val="00847C21"/>
    <w:rsid w:val="00866539"/>
    <w:rsid w:val="008755E6"/>
    <w:rsid w:val="00882A3D"/>
    <w:rsid w:val="008A0F79"/>
    <w:rsid w:val="008A2490"/>
    <w:rsid w:val="008D65B7"/>
    <w:rsid w:val="008D6B11"/>
    <w:rsid w:val="008E15E3"/>
    <w:rsid w:val="008E66B3"/>
    <w:rsid w:val="009043C3"/>
    <w:rsid w:val="00915DC0"/>
    <w:rsid w:val="00936D2B"/>
    <w:rsid w:val="0094791C"/>
    <w:rsid w:val="00956E1A"/>
    <w:rsid w:val="009971D8"/>
    <w:rsid w:val="009A012F"/>
    <w:rsid w:val="009B6535"/>
    <w:rsid w:val="009D4927"/>
    <w:rsid w:val="009D4AB0"/>
    <w:rsid w:val="009E22A7"/>
    <w:rsid w:val="009E2DED"/>
    <w:rsid w:val="009E6EFF"/>
    <w:rsid w:val="00A05D3D"/>
    <w:rsid w:val="00A0754E"/>
    <w:rsid w:val="00A315C3"/>
    <w:rsid w:val="00A34C2C"/>
    <w:rsid w:val="00A40324"/>
    <w:rsid w:val="00A57BA9"/>
    <w:rsid w:val="00A72405"/>
    <w:rsid w:val="00A741D4"/>
    <w:rsid w:val="00A918AD"/>
    <w:rsid w:val="00AB6B07"/>
    <w:rsid w:val="00AC195E"/>
    <w:rsid w:val="00AD6094"/>
    <w:rsid w:val="00AE2702"/>
    <w:rsid w:val="00AE3DF1"/>
    <w:rsid w:val="00AE684F"/>
    <w:rsid w:val="00B17619"/>
    <w:rsid w:val="00B27DEB"/>
    <w:rsid w:val="00B51B2D"/>
    <w:rsid w:val="00B85671"/>
    <w:rsid w:val="00BA09A3"/>
    <w:rsid w:val="00BD0843"/>
    <w:rsid w:val="00BD7D60"/>
    <w:rsid w:val="00BF0575"/>
    <w:rsid w:val="00BF56C8"/>
    <w:rsid w:val="00C25F86"/>
    <w:rsid w:val="00C331E1"/>
    <w:rsid w:val="00C366DF"/>
    <w:rsid w:val="00C417C3"/>
    <w:rsid w:val="00C61873"/>
    <w:rsid w:val="00C76120"/>
    <w:rsid w:val="00C911A0"/>
    <w:rsid w:val="00CB23DF"/>
    <w:rsid w:val="00CB267F"/>
    <w:rsid w:val="00CD7BA1"/>
    <w:rsid w:val="00CE57B9"/>
    <w:rsid w:val="00CF72C8"/>
    <w:rsid w:val="00D27506"/>
    <w:rsid w:val="00D30368"/>
    <w:rsid w:val="00D37CBF"/>
    <w:rsid w:val="00D54691"/>
    <w:rsid w:val="00D66E71"/>
    <w:rsid w:val="00D67B30"/>
    <w:rsid w:val="00D73D33"/>
    <w:rsid w:val="00D772C3"/>
    <w:rsid w:val="00D86E16"/>
    <w:rsid w:val="00DD4EDC"/>
    <w:rsid w:val="00DF540F"/>
    <w:rsid w:val="00E23036"/>
    <w:rsid w:val="00E23C48"/>
    <w:rsid w:val="00E306CA"/>
    <w:rsid w:val="00E35F7C"/>
    <w:rsid w:val="00E401CE"/>
    <w:rsid w:val="00E4218B"/>
    <w:rsid w:val="00E45038"/>
    <w:rsid w:val="00E613D7"/>
    <w:rsid w:val="00E67BED"/>
    <w:rsid w:val="00E7074B"/>
    <w:rsid w:val="00E87DBF"/>
    <w:rsid w:val="00EB088A"/>
    <w:rsid w:val="00EE67B8"/>
    <w:rsid w:val="00EF3DD0"/>
    <w:rsid w:val="00F2326E"/>
    <w:rsid w:val="00F615B4"/>
    <w:rsid w:val="00F65430"/>
    <w:rsid w:val="00F86DC5"/>
    <w:rsid w:val="00F971C0"/>
    <w:rsid w:val="00FA2F35"/>
    <w:rsid w:val="00FB728D"/>
    <w:rsid w:val="00FC587F"/>
    <w:rsid w:val="00FF1199"/>
    <w:rsid w:val="00FF6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D292B1"/>
  <w15:docId w15:val="{99CEF07C-B78C-4471-B3B7-93465D27E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CE7"/>
    <w:pPr>
      <w:spacing w:before="120" w:after="120"/>
    </w:pPr>
    <w:rPr>
      <w:rFonts w:cs="Arial"/>
      <w:sz w:val="24"/>
      <w:szCs w:val="24"/>
    </w:rPr>
  </w:style>
  <w:style w:type="paragraph" w:styleId="Heading1">
    <w:name w:val="heading 1"/>
    <w:basedOn w:val="Normal"/>
    <w:next w:val="Normal"/>
    <w:link w:val="Heading1Char"/>
    <w:uiPriority w:val="9"/>
    <w:qFormat/>
    <w:rsid w:val="00500CE7"/>
    <w:pPr>
      <w:keepNext/>
      <w:keepLines/>
      <w:numPr>
        <w:numId w:val="1"/>
      </w:numPr>
      <w:spacing w:before="360" w:after="240"/>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033B54"/>
    <w:pPr>
      <w:keepNext/>
      <w:keepLines/>
      <w:numPr>
        <w:ilvl w:val="1"/>
        <w:numId w:val="1"/>
      </w:numPr>
      <w:spacing w:before="200"/>
      <w:outlineLvl w:val="1"/>
    </w:pPr>
    <w:rPr>
      <w:rFonts w:eastAsiaTheme="majorEastAsia"/>
      <w:b/>
      <w:bCs/>
      <w:color w:val="2D7C82"/>
      <w:sz w:val="28"/>
      <w:szCs w:val="28"/>
    </w:rPr>
  </w:style>
  <w:style w:type="paragraph" w:styleId="Heading3">
    <w:name w:val="heading 3"/>
    <w:basedOn w:val="Normal"/>
    <w:next w:val="Normal"/>
    <w:link w:val="Heading3Char"/>
    <w:uiPriority w:val="9"/>
    <w:unhideWhenUsed/>
    <w:qFormat/>
    <w:rsid w:val="003C347B"/>
    <w:pPr>
      <w:numPr>
        <w:ilvl w:val="2"/>
        <w:numId w:val="1"/>
      </w:numPr>
      <w:outlineLvl w:val="2"/>
    </w:pPr>
    <w:rPr>
      <w:b/>
    </w:rPr>
  </w:style>
  <w:style w:type="paragraph" w:styleId="Heading4">
    <w:name w:val="heading 4"/>
    <w:basedOn w:val="Normal"/>
    <w:next w:val="Normal"/>
    <w:link w:val="Heading4Char"/>
    <w:uiPriority w:val="9"/>
    <w:semiHidden/>
    <w:unhideWhenUsed/>
    <w:rsid w:val="00EF3DD0"/>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F3DD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3DD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3DD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3DD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3DD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CE7"/>
    <w:rPr>
      <w:rFonts w:eastAsiaTheme="majorEastAsia" w:cs="Arial"/>
      <w:b/>
      <w:bCs/>
      <w:sz w:val="32"/>
      <w:szCs w:val="32"/>
    </w:rPr>
  </w:style>
  <w:style w:type="paragraph" w:styleId="BalloonText">
    <w:name w:val="Balloon Text"/>
    <w:basedOn w:val="Normal"/>
    <w:link w:val="BalloonTextChar"/>
    <w:uiPriority w:val="99"/>
    <w:semiHidden/>
    <w:unhideWhenUsed/>
    <w:rsid w:val="00956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E1A"/>
    <w:rPr>
      <w:rFonts w:ascii="Tahoma" w:hAnsi="Tahoma" w:cs="Tahoma"/>
      <w:sz w:val="16"/>
      <w:szCs w:val="16"/>
    </w:rPr>
  </w:style>
  <w:style w:type="character" w:customStyle="1" w:styleId="Heading2Char">
    <w:name w:val="Heading 2 Char"/>
    <w:basedOn w:val="DefaultParagraphFont"/>
    <w:link w:val="Heading2"/>
    <w:uiPriority w:val="9"/>
    <w:rsid w:val="00033B54"/>
    <w:rPr>
      <w:rFonts w:eastAsiaTheme="majorEastAsia" w:cs="Arial"/>
      <w:b/>
      <w:bCs/>
      <w:color w:val="2D7C82"/>
      <w:sz w:val="28"/>
      <w:szCs w:val="28"/>
    </w:rPr>
  </w:style>
  <w:style w:type="paragraph" w:styleId="TOCHeading">
    <w:name w:val="TOC Heading"/>
    <w:basedOn w:val="Heading1"/>
    <w:next w:val="Normal"/>
    <w:uiPriority w:val="39"/>
    <w:unhideWhenUsed/>
    <w:qFormat/>
    <w:rsid w:val="00F2326E"/>
    <w:pPr>
      <w:spacing w:before="480" w:after="0"/>
      <w:outlineLvl w:val="9"/>
    </w:pPr>
    <w:rPr>
      <w:rFonts w:asciiTheme="majorHAnsi"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302727"/>
    <w:pPr>
      <w:spacing w:before="360" w:after="240"/>
    </w:pPr>
    <w:rPr>
      <w:b/>
      <w:sz w:val="32"/>
    </w:rPr>
  </w:style>
  <w:style w:type="paragraph" w:styleId="TOC2">
    <w:name w:val="toc 2"/>
    <w:basedOn w:val="Normal"/>
    <w:next w:val="Normal"/>
    <w:autoRedefine/>
    <w:uiPriority w:val="39"/>
    <w:unhideWhenUsed/>
    <w:rsid w:val="00302727"/>
    <w:pPr>
      <w:spacing w:after="100"/>
      <w:ind w:left="240"/>
    </w:pPr>
  </w:style>
  <w:style w:type="character" w:styleId="Hyperlink">
    <w:name w:val="Hyperlink"/>
    <w:basedOn w:val="DefaultParagraphFont"/>
    <w:uiPriority w:val="99"/>
    <w:unhideWhenUsed/>
    <w:rsid w:val="00F2326E"/>
    <w:rPr>
      <w:color w:val="0000FF" w:themeColor="hyperlink"/>
      <w:u w:val="single"/>
    </w:rPr>
  </w:style>
  <w:style w:type="paragraph" w:styleId="Header">
    <w:name w:val="header"/>
    <w:basedOn w:val="Normal"/>
    <w:link w:val="HeaderChar"/>
    <w:uiPriority w:val="99"/>
    <w:unhideWhenUsed/>
    <w:rsid w:val="00CE5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7B9"/>
    <w:rPr>
      <w:rFonts w:ascii="Arial" w:hAnsi="Arial" w:cs="Arial"/>
      <w:sz w:val="24"/>
      <w:szCs w:val="24"/>
    </w:rPr>
  </w:style>
  <w:style w:type="paragraph" w:styleId="Footer">
    <w:name w:val="footer"/>
    <w:basedOn w:val="Normal"/>
    <w:link w:val="FooterChar"/>
    <w:uiPriority w:val="99"/>
    <w:unhideWhenUsed/>
    <w:rsid w:val="00CE5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7B9"/>
    <w:rPr>
      <w:rFonts w:ascii="Arial" w:hAnsi="Arial" w:cs="Arial"/>
      <w:sz w:val="24"/>
      <w:szCs w:val="24"/>
    </w:rPr>
  </w:style>
  <w:style w:type="paragraph" w:styleId="TOC3">
    <w:name w:val="toc 3"/>
    <w:basedOn w:val="Normal"/>
    <w:next w:val="Normal"/>
    <w:autoRedefine/>
    <w:uiPriority w:val="39"/>
    <w:unhideWhenUsed/>
    <w:rsid w:val="00061AFB"/>
    <w:pPr>
      <w:spacing w:after="100"/>
      <w:ind w:left="440"/>
    </w:pPr>
    <w:rPr>
      <w:rFonts w:cstheme="minorBidi"/>
      <w:sz w:val="22"/>
      <w:szCs w:val="22"/>
      <w:lang w:val="en-US" w:eastAsia="ja-JP"/>
    </w:rPr>
  </w:style>
  <w:style w:type="character" w:customStyle="1" w:styleId="Heading3Char">
    <w:name w:val="Heading 3 Char"/>
    <w:basedOn w:val="DefaultParagraphFont"/>
    <w:link w:val="Heading3"/>
    <w:uiPriority w:val="9"/>
    <w:rsid w:val="003C347B"/>
    <w:rPr>
      <w:rFonts w:cs="Arial"/>
      <w:b/>
      <w:sz w:val="24"/>
      <w:szCs w:val="24"/>
    </w:rPr>
  </w:style>
  <w:style w:type="table" w:styleId="TableGrid">
    <w:name w:val="Table Grid"/>
    <w:basedOn w:val="TableNormal"/>
    <w:uiPriority w:val="39"/>
    <w:rsid w:val="00837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PHO2ndattempt">
    <w:name w:val="KPHO 2nd attempt"/>
    <w:basedOn w:val="TableNormal"/>
    <w:uiPriority w:val="99"/>
    <w:rsid w:val="00866539"/>
    <w:pPr>
      <w:spacing w:before="120" w:after="120" w:line="240" w:lineRule="auto"/>
    </w:pPr>
    <w:rPr>
      <w:rFonts w:ascii="Arial" w:hAnsi="Arial"/>
      <w:sz w:val="24"/>
    </w:rPr>
    <w:tblPr>
      <w:tblStyleRowBandSize w:val="1"/>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FFFFFF" w:themeColor="background1"/>
        <w:insideV w:val="single" w:sz="12" w:space="0" w:color="FFFFFF" w:themeColor="background1"/>
      </w:tblBorders>
    </w:tblPr>
    <w:tblStylePr w:type="firstRow">
      <w:rPr>
        <w:b/>
      </w:rPr>
      <w:tblPr/>
      <w:tcPr>
        <w:tcBorders>
          <w:top w:val="single" w:sz="8" w:space="0" w:color="D9D9D9" w:themeColor="background1" w:themeShade="D9"/>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tblStylePr w:type="lastRow">
      <w:tblPr/>
      <w:tcPr>
        <w:tcBorders>
          <w:top w:val="nil"/>
          <w:left w:val="single" w:sz="12" w:space="0" w:color="D9D9D9" w:themeColor="background1" w:themeShade="D9"/>
          <w:bottom w:val="single" w:sz="12" w:space="0" w:color="D9D9D9" w:themeColor="background1" w:themeShade="D9"/>
          <w:right w:val="single" w:sz="12" w:space="0" w:color="D9D9D9" w:themeColor="background1" w:themeShade="D9"/>
          <w:insideH w:val="nil"/>
          <w:insideV w:val="single" w:sz="12" w:space="0" w:color="FFFFFF" w:themeColor="background1"/>
          <w:tl2br w:val="nil"/>
          <w:tr2bl w:val="nil"/>
        </w:tcBorders>
      </w:tcPr>
    </w:tblStylePr>
    <w:tblStylePr w:type="band1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tcPr>
    </w:tblStylePr>
    <w:tblStylePr w:type="band2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style>
  <w:style w:type="table" w:styleId="MediumShading1">
    <w:name w:val="Medium Shading 1"/>
    <w:basedOn w:val="TableNormal"/>
    <w:uiPriority w:val="63"/>
    <w:rsid w:val="007A6B9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1F3FAA"/>
    <w:pPr>
      <w:spacing w:before="0" w:after="0" w:line="240" w:lineRule="auto"/>
    </w:pPr>
    <w:rPr>
      <w:sz w:val="20"/>
      <w:szCs w:val="20"/>
    </w:rPr>
  </w:style>
  <w:style w:type="character" w:customStyle="1" w:styleId="FootnoteTextChar">
    <w:name w:val="Footnote Text Char"/>
    <w:basedOn w:val="DefaultParagraphFont"/>
    <w:link w:val="FootnoteText"/>
    <w:uiPriority w:val="99"/>
    <w:rsid w:val="001F3FAA"/>
    <w:rPr>
      <w:rFonts w:ascii="Arial" w:hAnsi="Arial" w:cs="Arial"/>
      <w:sz w:val="20"/>
      <w:szCs w:val="20"/>
    </w:rPr>
  </w:style>
  <w:style w:type="character" w:styleId="FootnoteReference">
    <w:name w:val="footnote reference"/>
    <w:basedOn w:val="DefaultParagraphFont"/>
    <w:uiPriority w:val="99"/>
    <w:unhideWhenUsed/>
    <w:rsid w:val="001F3FAA"/>
    <w:rPr>
      <w:vertAlign w:val="superscript"/>
    </w:rPr>
  </w:style>
  <w:style w:type="character" w:customStyle="1" w:styleId="Heading4Char">
    <w:name w:val="Heading 4 Char"/>
    <w:basedOn w:val="DefaultParagraphFont"/>
    <w:link w:val="Heading4"/>
    <w:uiPriority w:val="9"/>
    <w:semiHidden/>
    <w:rsid w:val="00EF3DD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EF3DD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EF3DD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EF3DD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EF3D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3DD0"/>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2D3CC7"/>
    <w:pPr>
      <w:ind w:left="720"/>
      <w:contextualSpacing/>
    </w:pPr>
  </w:style>
  <w:style w:type="character" w:styleId="FollowedHyperlink">
    <w:name w:val="FollowedHyperlink"/>
    <w:basedOn w:val="DefaultParagraphFont"/>
    <w:uiPriority w:val="99"/>
    <w:semiHidden/>
    <w:unhideWhenUsed/>
    <w:rsid w:val="005C72B5"/>
    <w:rPr>
      <w:color w:val="800080" w:themeColor="followedHyperlink"/>
      <w:u w:val="single"/>
    </w:rPr>
  </w:style>
  <w:style w:type="character" w:styleId="UnresolvedMention">
    <w:name w:val="Unresolved Mention"/>
    <w:basedOn w:val="DefaultParagraphFont"/>
    <w:uiPriority w:val="99"/>
    <w:semiHidden/>
    <w:unhideWhenUsed/>
    <w:rsid w:val="005527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82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kpho.org.uk"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mailto:maria.hughes@kent.gov.uk" TargetMode="External"/><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local.gov.uk/sites/default/files/documents/working-support-positive--437.pdf" TargetMode="External"/><Relationship Id="rId2" Type="http://schemas.openxmlformats.org/officeDocument/2006/relationships/hyperlink" Target="https://evidencebasedprograms.org/document/the-triple-p-system-evidence-summary/" TargetMode="External"/><Relationship Id="rId1" Type="http://schemas.openxmlformats.org/officeDocument/2006/relationships/hyperlink" Target="https://local.gov.uk/sites/default/files/documents/15.51%20A%20Better%20Start_03.pdf" TargetMode="External"/><Relationship Id="rId4" Type="http://schemas.openxmlformats.org/officeDocument/2006/relationships/hyperlink" Target="https://triplepblog.net/triple-p-seminars-for-indonesian-parents-further-cross-cultural-support-that-light-touch-interventions-generate-benefits-for-parents-and-childr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DDF1F3"/>
        </a:solidFill>
        <a:ln>
          <a:solidFill>
            <a:srgbClr val="2D7C82"/>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solidFill>
            <a:srgbClr val="2D7C82"/>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E36EA-613C-47E8-82F8-90A17A862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20</Pages>
  <Words>2710</Words>
  <Characters>15452</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18126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Hughes, Maria - ST SC</dc:creator>
  <cp:lastModifiedBy>Matthew Pateman - ST SC</cp:lastModifiedBy>
  <cp:revision>2</cp:revision>
  <cp:lastPrinted>2015-10-08T09:21:00Z</cp:lastPrinted>
  <dcterms:created xsi:type="dcterms:W3CDTF">2021-09-03T12:55:00Z</dcterms:created>
  <dcterms:modified xsi:type="dcterms:W3CDTF">2021-09-03T12:55:00Z</dcterms:modified>
</cp:coreProperties>
</file>