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EA77" w14:textId="37A34878" w:rsidR="00A30C67" w:rsidRDefault="00E072C6">
      <w:r w:rsidRPr="00E072C6">
        <w:rPr>
          <w:b/>
          <w:bCs/>
        </w:rPr>
        <w:t>Question:</w:t>
      </w:r>
      <w:r>
        <w:t xml:space="preserve"> Is there a correlation between the longer someone is unemployed and the more likely they are to be overweight/obese?</w:t>
      </w:r>
    </w:p>
    <w:p w14:paraId="5ED46895" w14:textId="693CDA3F" w:rsidR="00E072C6" w:rsidRDefault="00E072C6">
      <w:r w:rsidRPr="00E072C6">
        <w:rPr>
          <w:b/>
          <w:bCs/>
        </w:rPr>
        <w:t>Key words</w:t>
      </w:r>
      <w:r>
        <w:t xml:space="preserve">: Unemployment, unemployed, </w:t>
      </w:r>
      <w:r w:rsidR="00C555F7">
        <w:t xml:space="preserve">weight, </w:t>
      </w:r>
      <w:r>
        <w:t xml:space="preserve">overweight, obese, </w:t>
      </w:r>
      <w:r w:rsidR="00F20BD8">
        <w:t>body mass index (BMI)</w:t>
      </w:r>
    </w:p>
    <w:p w14:paraId="734BE3FD" w14:textId="145443EA" w:rsidR="00F20BD8" w:rsidRPr="006073D7" w:rsidRDefault="00F20BD8" w:rsidP="00A038EA">
      <w:pPr>
        <w:spacing w:after="0"/>
        <w:rPr>
          <w:b/>
          <w:bCs/>
          <w:sz w:val="20"/>
          <w:szCs w:val="20"/>
        </w:rPr>
      </w:pPr>
      <w:r w:rsidRPr="006073D7">
        <w:rPr>
          <w:b/>
          <w:bCs/>
          <w:sz w:val="20"/>
          <w:szCs w:val="20"/>
        </w:rPr>
        <w:t>Classification</w:t>
      </w:r>
      <w:r w:rsidR="00426B15" w:rsidRPr="006073D7">
        <w:rPr>
          <w:b/>
          <w:bCs/>
          <w:sz w:val="20"/>
          <w:szCs w:val="20"/>
        </w:rPr>
        <w:t xml:space="preserve"> NHS Classification (NHS 2019)</w:t>
      </w:r>
    </w:p>
    <w:p w14:paraId="3F9164BB" w14:textId="41ED8F28" w:rsidR="00F93B7D" w:rsidRPr="006073D7" w:rsidRDefault="00F20BD8" w:rsidP="00A038EA">
      <w:pPr>
        <w:spacing w:after="0" w:line="240" w:lineRule="auto"/>
        <w:rPr>
          <w:sz w:val="20"/>
          <w:szCs w:val="20"/>
        </w:rPr>
      </w:pPr>
      <w:r w:rsidRPr="006073D7">
        <w:rPr>
          <w:sz w:val="20"/>
          <w:szCs w:val="20"/>
        </w:rPr>
        <w:t>Obesity: BMI of 30kg/m2</w:t>
      </w:r>
      <w:r w:rsidR="00426B15" w:rsidRPr="006073D7">
        <w:rPr>
          <w:sz w:val="20"/>
          <w:szCs w:val="20"/>
        </w:rPr>
        <w:t xml:space="preserve"> +</w:t>
      </w:r>
    </w:p>
    <w:p w14:paraId="0D26519A" w14:textId="6C680A9D" w:rsidR="00F20BD8" w:rsidRPr="006073D7" w:rsidRDefault="00F20BD8" w:rsidP="00A038EA">
      <w:pPr>
        <w:spacing w:after="0" w:line="240" w:lineRule="auto"/>
        <w:rPr>
          <w:sz w:val="20"/>
          <w:szCs w:val="20"/>
        </w:rPr>
      </w:pPr>
      <w:r w:rsidRPr="006073D7">
        <w:rPr>
          <w:sz w:val="20"/>
          <w:szCs w:val="20"/>
        </w:rPr>
        <w:t>Overweight: 25-</w:t>
      </w:r>
      <w:r w:rsidR="00426B15" w:rsidRPr="006073D7">
        <w:rPr>
          <w:sz w:val="20"/>
          <w:szCs w:val="20"/>
        </w:rPr>
        <w:t>29.9</w:t>
      </w:r>
      <w:r w:rsidRPr="006073D7">
        <w:rPr>
          <w:sz w:val="20"/>
          <w:szCs w:val="20"/>
        </w:rPr>
        <w:t>kg/m2</w:t>
      </w:r>
    </w:p>
    <w:p w14:paraId="7CA41F0A" w14:textId="3F271C32" w:rsidR="00343063" w:rsidRPr="006073D7" w:rsidRDefault="00F20BD8" w:rsidP="00A038EA">
      <w:pPr>
        <w:spacing w:after="0" w:line="240" w:lineRule="auto"/>
        <w:rPr>
          <w:sz w:val="20"/>
          <w:szCs w:val="20"/>
        </w:rPr>
      </w:pPr>
      <w:r w:rsidRPr="006073D7">
        <w:rPr>
          <w:sz w:val="20"/>
          <w:szCs w:val="20"/>
        </w:rPr>
        <w:t>Healthy weight: 18.5-2</w:t>
      </w:r>
      <w:r w:rsidR="00426B15" w:rsidRPr="006073D7">
        <w:rPr>
          <w:sz w:val="20"/>
          <w:szCs w:val="20"/>
        </w:rPr>
        <w:t>4.9</w:t>
      </w:r>
      <w:r w:rsidRPr="006073D7">
        <w:rPr>
          <w:sz w:val="20"/>
          <w:szCs w:val="20"/>
        </w:rPr>
        <w:t>kg/m2</w:t>
      </w:r>
      <w:r w:rsidR="00426B15" w:rsidRPr="006073D7">
        <w:rPr>
          <w:rStyle w:val="FootnoteReference"/>
          <w:sz w:val="20"/>
          <w:szCs w:val="20"/>
        </w:rPr>
        <w:footnoteReference w:id="1"/>
      </w:r>
    </w:p>
    <w:p w14:paraId="5A7187AC" w14:textId="506EC5B3" w:rsidR="00343063" w:rsidRDefault="00343063" w:rsidP="00A038EA">
      <w:pPr>
        <w:spacing w:after="0" w:line="240" w:lineRule="auto"/>
      </w:pPr>
    </w:p>
    <w:p w14:paraId="44A3334D" w14:textId="68DECDBA" w:rsidR="00343063" w:rsidRPr="00343063" w:rsidRDefault="00343063" w:rsidP="00A038EA">
      <w:pPr>
        <w:spacing w:after="0" w:line="240" w:lineRule="auto"/>
        <w:rPr>
          <w:b/>
          <w:bCs/>
        </w:rPr>
      </w:pPr>
      <w:r w:rsidRPr="00343063">
        <w:rPr>
          <w:b/>
          <w:bCs/>
        </w:rPr>
        <w:t>Summary</w:t>
      </w:r>
    </w:p>
    <w:p w14:paraId="043AD8E2" w14:textId="0A338F9F" w:rsidR="00A038EA" w:rsidRDefault="00A038EA" w:rsidP="00A038EA">
      <w:pPr>
        <w:spacing w:after="0" w:line="240" w:lineRule="auto"/>
      </w:pPr>
    </w:p>
    <w:p w14:paraId="77198387" w14:textId="1F5B9FF7" w:rsidR="000977FE" w:rsidRDefault="000977FE" w:rsidP="00A038EA">
      <w:pPr>
        <w:spacing w:after="0" w:line="240" w:lineRule="auto"/>
      </w:pPr>
      <w:r>
        <w:t xml:space="preserve">There is evidence in the literature </w:t>
      </w:r>
      <w:r w:rsidR="00613BA7">
        <w:t>that</w:t>
      </w:r>
      <w:r>
        <w:t xml:space="preserve"> unemployment </w:t>
      </w:r>
      <w:r w:rsidR="00C74EB7">
        <w:t>is related to being overweight/obese</w:t>
      </w:r>
      <w:r>
        <w:t>. Weight gain is particularly linked to job-loss</w:t>
      </w:r>
      <w:r w:rsidR="00613BA7">
        <w:t xml:space="preserve"> or change in job </w:t>
      </w:r>
      <w:proofErr w:type="gramStart"/>
      <w:r w:rsidR="00613BA7">
        <w:t>status</w:t>
      </w:r>
      <w:proofErr w:type="gramEnd"/>
      <w:r>
        <w:t xml:space="preserve"> and this can be due to stress</w:t>
      </w:r>
      <w:r w:rsidR="00613BA7">
        <w:t xml:space="preserve">, lack of sleep, change in eating behaviours and physical activity. </w:t>
      </w:r>
      <w:r w:rsidR="00C73991">
        <w:t xml:space="preserve">However, there </w:t>
      </w:r>
      <w:r w:rsidR="00613BA7">
        <w:t xml:space="preserve">is also evidence that long term unemployment can be related to a low BMI and a general unhealthy weight. </w:t>
      </w:r>
      <w:r w:rsidR="007A6819">
        <w:t xml:space="preserve">More </w:t>
      </w:r>
      <w:r w:rsidR="00362D7B">
        <w:t xml:space="preserve">research is required on the </w:t>
      </w:r>
      <w:r w:rsidR="00C74EB7">
        <w:t>long-term</w:t>
      </w:r>
      <w:r w:rsidR="00362D7B">
        <w:t xml:space="preserve"> effects of unemployment on body weight.</w:t>
      </w:r>
    </w:p>
    <w:p w14:paraId="0CD5A7C4" w14:textId="77777777" w:rsidR="00613BA7" w:rsidRDefault="00613BA7" w:rsidP="00A038EA">
      <w:pPr>
        <w:spacing w:after="0" w:line="240" w:lineRule="auto"/>
      </w:pPr>
    </w:p>
    <w:p w14:paraId="6ADB875C" w14:textId="68D6982C" w:rsidR="00A55D90" w:rsidRDefault="009F55C7" w:rsidP="00B7212D">
      <w:pPr>
        <w:rPr>
          <w:b/>
          <w:bCs/>
        </w:rPr>
      </w:pPr>
      <w:r>
        <w:rPr>
          <w:b/>
          <w:bCs/>
        </w:rPr>
        <w:t>Relationship between length of unemployment and body weight</w:t>
      </w:r>
    </w:p>
    <w:p w14:paraId="73974616" w14:textId="70860420" w:rsidR="000B3DEB" w:rsidRPr="00A55D90" w:rsidRDefault="00A55D90" w:rsidP="00B7212D">
      <w:pPr>
        <w:rPr>
          <w:b/>
          <w:bCs/>
        </w:rPr>
      </w:pPr>
      <w:r>
        <w:t>In the last few decades there has been an increased body of research investigating</w:t>
      </w:r>
      <w:r w:rsidR="000B3DEB">
        <w:t xml:space="preserve"> the link between unemployment and being overweight or obese. Studies </w:t>
      </w:r>
      <w:r>
        <w:t>have been</w:t>
      </w:r>
      <w:r w:rsidR="000B3DEB">
        <w:t xml:space="preserve"> conducted in the US and across Europe to identify </w:t>
      </w:r>
      <w:r>
        <w:t>a</w:t>
      </w:r>
      <w:r w:rsidR="000B3DEB">
        <w:t xml:space="preserve"> correlation. </w:t>
      </w:r>
      <w:r w:rsidR="00A84C66" w:rsidRPr="00087044">
        <w:rPr>
          <w:i/>
          <w:iCs/>
        </w:rPr>
        <w:t>Population-level rates of unemployment have been positively associated with BMI and obesity in both cross-sectional</w:t>
      </w:r>
      <w:sdt>
        <w:sdtPr>
          <w:rPr>
            <w:i/>
            <w:iCs/>
          </w:rPr>
          <w:id w:val="-1145731530"/>
          <w:citation/>
        </w:sdtPr>
        <w:sdtEndPr/>
        <w:sdtContent>
          <w:r w:rsidR="00447BCE" w:rsidRPr="00087044">
            <w:rPr>
              <w:i/>
              <w:iCs/>
            </w:rPr>
            <w:fldChar w:fldCharType="begin"/>
          </w:r>
          <w:r w:rsidR="00447BCE" w:rsidRPr="00087044">
            <w:rPr>
              <w:i/>
              <w:iCs/>
            </w:rPr>
            <w:instrText xml:space="preserve"> CITATION Aki11 \l 2057 </w:instrText>
          </w:r>
          <w:r w:rsidR="00447BCE" w:rsidRPr="00087044">
            <w:rPr>
              <w:i/>
              <w:iCs/>
            </w:rPr>
            <w:fldChar w:fldCharType="separate"/>
          </w:r>
          <w:r w:rsidR="00447BCE" w:rsidRPr="00087044">
            <w:rPr>
              <w:i/>
              <w:iCs/>
              <w:noProof/>
            </w:rPr>
            <w:t xml:space="preserve"> (Akil L., 2011)</w:t>
          </w:r>
          <w:r w:rsidR="00447BCE" w:rsidRPr="00087044">
            <w:rPr>
              <w:i/>
              <w:iCs/>
            </w:rPr>
            <w:fldChar w:fldCharType="end"/>
          </w:r>
        </w:sdtContent>
      </w:sdt>
      <w:r w:rsidR="00A84C66" w:rsidRPr="00087044">
        <w:rPr>
          <w:i/>
          <w:iCs/>
        </w:rPr>
        <w:t xml:space="preserve">; </w:t>
      </w:r>
      <w:sdt>
        <w:sdtPr>
          <w:rPr>
            <w:i/>
            <w:iCs/>
          </w:rPr>
          <w:id w:val="195513836"/>
          <w:citation/>
        </w:sdtPr>
        <w:sdtEndPr/>
        <w:sdtContent>
          <w:r w:rsidR="00447BCE" w:rsidRPr="00087044">
            <w:rPr>
              <w:i/>
              <w:iCs/>
            </w:rPr>
            <w:fldChar w:fldCharType="begin"/>
          </w:r>
          <w:r w:rsidR="00447BCE" w:rsidRPr="00087044">
            <w:rPr>
              <w:i/>
              <w:iCs/>
            </w:rPr>
            <w:instrText xml:space="preserve"> CITATION Sla14 \l 2057 </w:instrText>
          </w:r>
          <w:r w:rsidR="00447BCE" w:rsidRPr="00087044">
            <w:rPr>
              <w:i/>
              <w:iCs/>
            </w:rPr>
            <w:fldChar w:fldCharType="separate"/>
          </w:r>
          <w:r w:rsidR="00447BCE" w:rsidRPr="00087044">
            <w:rPr>
              <w:i/>
              <w:iCs/>
              <w:noProof/>
            </w:rPr>
            <w:t>(Slack T., 2014)</w:t>
          </w:r>
          <w:r w:rsidR="00447BCE" w:rsidRPr="00087044">
            <w:rPr>
              <w:i/>
              <w:iCs/>
            </w:rPr>
            <w:fldChar w:fldCharType="end"/>
          </w:r>
        </w:sdtContent>
      </w:sdt>
      <w:r w:rsidR="00A84C66" w:rsidRPr="00087044">
        <w:rPr>
          <w:i/>
          <w:iCs/>
        </w:rPr>
        <w:t xml:space="preserve"> and longitudinal analyses</w:t>
      </w:r>
      <w:sdt>
        <w:sdtPr>
          <w:rPr>
            <w:i/>
            <w:iCs/>
          </w:rPr>
          <w:id w:val="-332993539"/>
          <w:citation/>
        </w:sdtPr>
        <w:sdtEndPr/>
        <w:sdtContent>
          <w:r w:rsidR="00447BCE" w:rsidRPr="00087044">
            <w:rPr>
              <w:i/>
              <w:iCs/>
            </w:rPr>
            <w:fldChar w:fldCharType="begin"/>
          </w:r>
          <w:r w:rsidR="00087044" w:rsidRPr="00087044">
            <w:rPr>
              <w:i/>
              <w:iCs/>
            </w:rPr>
            <w:instrText xml:space="preserve">CITATION Lat14 \l 2057 </w:instrText>
          </w:r>
          <w:r w:rsidR="00447BCE" w:rsidRPr="00087044">
            <w:rPr>
              <w:i/>
              <w:iCs/>
            </w:rPr>
            <w:fldChar w:fldCharType="separate"/>
          </w:r>
          <w:r w:rsidR="00087044" w:rsidRPr="00087044">
            <w:rPr>
              <w:i/>
              <w:iCs/>
              <w:noProof/>
            </w:rPr>
            <w:t xml:space="preserve"> (Latif, 2014)</w:t>
          </w:r>
          <w:r w:rsidR="00447BCE" w:rsidRPr="00087044">
            <w:rPr>
              <w:i/>
              <w:iCs/>
            </w:rPr>
            <w:fldChar w:fldCharType="end"/>
          </w:r>
        </w:sdtContent>
      </w:sdt>
      <w:r w:rsidR="00A84C66" w:rsidRPr="00087044">
        <w:rPr>
          <w:i/>
          <w:iCs/>
        </w:rPr>
        <w:t>. The associations for women have been more consistent, with unemployed women more likely to be overweight and obese than their employed counterparts</w:t>
      </w:r>
      <w:sdt>
        <w:sdtPr>
          <w:rPr>
            <w:i/>
            <w:iCs/>
          </w:rPr>
          <w:id w:val="281231856"/>
          <w:citation/>
        </w:sdtPr>
        <w:sdtEndPr/>
        <w:sdtContent>
          <w:r w:rsidR="00447BCE" w:rsidRPr="00087044">
            <w:rPr>
              <w:i/>
              <w:iCs/>
            </w:rPr>
            <w:fldChar w:fldCharType="begin"/>
          </w:r>
          <w:r w:rsidR="00447BCE" w:rsidRPr="00087044">
            <w:rPr>
              <w:i/>
              <w:iCs/>
            </w:rPr>
            <w:instrText xml:space="preserve"> CITATION Kan13 \l 2057 </w:instrText>
          </w:r>
          <w:r w:rsidR="00447BCE" w:rsidRPr="00087044">
            <w:rPr>
              <w:i/>
              <w:iCs/>
            </w:rPr>
            <w:fldChar w:fldCharType="separate"/>
          </w:r>
          <w:r w:rsidR="00447BCE" w:rsidRPr="00087044">
            <w:rPr>
              <w:i/>
              <w:iCs/>
              <w:noProof/>
            </w:rPr>
            <w:t xml:space="preserve"> (Kang H.-T., 2013)</w:t>
          </w:r>
          <w:r w:rsidR="00447BCE" w:rsidRPr="00087044">
            <w:rPr>
              <w:i/>
              <w:iCs/>
            </w:rPr>
            <w:fldChar w:fldCharType="end"/>
          </w:r>
        </w:sdtContent>
      </w:sdt>
      <w:r w:rsidR="00A84C66" w:rsidRPr="00087044">
        <w:rPr>
          <w:i/>
          <w:iCs/>
        </w:rPr>
        <w:t>;</w:t>
      </w:r>
      <w:sdt>
        <w:sdtPr>
          <w:rPr>
            <w:i/>
            <w:iCs/>
          </w:rPr>
          <w:id w:val="-1599242562"/>
          <w:citation/>
        </w:sdtPr>
        <w:sdtEndPr/>
        <w:sdtContent>
          <w:r w:rsidR="006D63D1" w:rsidRPr="00087044">
            <w:rPr>
              <w:i/>
              <w:iCs/>
            </w:rPr>
            <w:fldChar w:fldCharType="begin"/>
          </w:r>
          <w:r w:rsidR="006D63D1" w:rsidRPr="00087044">
            <w:rPr>
              <w:i/>
              <w:iCs/>
            </w:rPr>
            <w:instrText xml:space="preserve"> CITATION Ros99 \l 2057 </w:instrText>
          </w:r>
          <w:r w:rsidR="006D63D1" w:rsidRPr="00087044">
            <w:rPr>
              <w:i/>
              <w:iCs/>
            </w:rPr>
            <w:fldChar w:fldCharType="separate"/>
          </w:r>
          <w:r w:rsidR="006D63D1" w:rsidRPr="00087044">
            <w:rPr>
              <w:i/>
              <w:iCs/>
              <w:noProof/>
            </w:rPr>
            <w:t xml:space="preserve"> (Rosmond R., 1999)</w:t>
          </w:r>
          <w:r w:rsidR="006D63D1" w:rsidRPr="00087044">
            <w:rPr>
              <w:i/>
              <w:iCs/>
            </w:rPr>
            <w:fldChar w:fldCharType="end"/>
          </w:r>
        </w:sdtContent>
      </w:sdt>
      <w:r w:rsidR="00A84C66" w:rsidRPr="00087044">
        <w:rPr>
          <w:i/>
          <w:iCs/>
        </w:rPr>
        <w:t xml:space="preserve">; </w:t>
      </w:r>
      <w:sdt>
        <w:sdtPr>
          <w:rPr>
            <w:i/>
            <w:iCs/>
          </w:rPr>
          <w:id w:val="592598170"/>
          <w:citation/>
        </w:sdtPr>
        <w:sdtEndPr/>
        <w:sdtContent>
          <w:r w:rsidR="006D63D1" w:rsidRPr="00087044">
            <w:rPr>
              <w:i/>
              <w:iCs/>
            </w:rPr>
            <w:fldChar w:fldCharType="begin"/>
          </w:r>
          <w:r w:rsidR="006D63D1" w:rsidRPr="00087044">
            <w:rPr>
              <w:i/>
              <w:iCs/>
            </w:rPr>
            <w:instrText xml:space="preserve"> CITATION Sar06 \l 2057 </w:instrText>
          </w:r>
          <w:r w:rsidR="006D63D1" w:rsidRPr="00087044">
            <w:rPr>
              <w:i/>
              <w:iCs/>
            </w:rPr>
            <w:fldChar w:fldCharType="separate"/>
          </w:r>
          <w:r w:rsidR="006D63D1" w:rsidRPr="00087044">
            <w:rPr>
              <w:i/>
              <w:iCs/>
              <w:noProof/>
            </w:rPr>
            <w:t>(Sarlio-Lahteenkorva S., 2006)</w:t>
          </w:r>
          <w:r w:rsidR="006D63D1" w:rsidRPr="00087044">
            <w:rPr>
              <w:i/>
              <w:iCs/>
            </w:rPr>
            <w:fldChar w:fldCharType="end"/>
          </w:r>
        </w:sdtContent>
      </w:sdt>
      <w:r w:rsidR="000B3DEB">
        <w:rPr>
          <w:i/>
          <w:iCs/>
        </w:rPr>
        <w:t>.</w:t>
      </w:r>
      <w:r w:rsidR="000B3DEB">
        <w:t xml:space="preserve"> </w:t>
      </w:r>
      <w:r w:rsidR="000B3DEB">
        <w:fldChar w:fldCharType="begin"/>
      </w:r>
      <w:r w:rsidR="000B3DEB">
        <w:instrText xml:space="preserve"> NOTEREF _Ref51164552 \f \h </w:instrText>
      </w:r>
      <w:r w:rsidR="000B3DEB">
        <w:fldChar w:fldCharType="separate"/>
      </w:r>
      <w:r w:rsidR="000B3DEB" w:rsidRPr="000B3DEB">
        <w:rPr>
          <w:rStyle w:val="FootnoteReference"/>
        </w:rPr>
        <w:t>2</w:t>
      </w:r>
      <w:r w:rsidR="000B3DEB">
        <w:fldChar w:fldCharType="end"/>
      </w:r>
    </w:p>
    <w:p w14:paraId="3F71C4CF" w14:textId="43A73B45" w:rsidR="00A84C66" w:rsidRDefault="00A84C66" w:rsidP="00B7212D">
      <w:r w:rsidRPr="00BE1E9D">
        <w:rPr>
          <w:i/>
          <w:iCs/>
        </w:rPr>
        <w:t xml:space="preserve">Studies of individual-level employment history in samples of mixed sex found that more prolonged experience of unemployment was associated with higher BMI </w:t>
      </w:r>
      <w:sdt>
        <w:sdtPr>
          <w:rPr>
            <w:i/>
            <w:iCs/>
          </w:rPr>
          <w:id w:val="1171681072"/>
          <w:citation/>
        </w:sdtPr>
        <w:sdtEndPr/>
        <w:sdtContent>
          <w:r w:rsidR="006D63D1" w:rsidRPr="00BE1E9D">
            <w:rPr>
              <w:i/>
              <w:iCs/>
            </w:rPr>
            <w:fldChar w:fldCharType="begin"/>
          </w:r>
          <w:r w:rsidR="006D63D1" w:rsidRPr="00BE1E9D">
            <w:rPr>
              <w:i/>
              <w:iCs/>
            </w:rPr>
            <w:instrText xml:space="preserve"> CITATION Sch10 \l 2057 </w:instrText>
          </w:r>
          <w:r w:rsidR="006D63D1" w:rsidRPr="00BE1E9D">
            <w:rPr>
              <w:i/>
              <w:iCs/>
            </w:rPr>
            <w:fldChar w:fldCharType="separate"/>
          </w:r>
          <w:r w:rsidR="006D63D1" w:rsidRPr="00BE1E9D">
            <w:rPr>
              <w:i/>
              <w:iCs/>
              <w:noProof/>
            </w:rPr>
            <w:t xml:space="preserve"> (Schunck R., 2010)</w:t>
          </w:r>
          <w:r w:rsidR="006D63D1" w:rsidRPr="00BE1E9D">
            <w:rPr>
              <w:i/>
              <w:iCs/>
            </w:rPr>
            <w:fldChar w:fldCharType="end"/>
          </w:r>
        </w:sdtContent>
      </w:sdt>
      <w:r w:rsidRPr="00BE1E9D">
        <w:rPr>
          <w:i/>
          <w:iCs/>
        </w:rPr>
        <w:t xml:space="preserve"> and higher odds of obesity, particularly for women</w:t>
      </w:r>
      <w:sdt>
        <w:sdtPr>
          <w:rPr>
            <w:i/>
            <w:iCs/>
          </w:rPr>
          <w:id w:val="759411418"/>
          <w:citation/>
        </w:sdtPr>
        <w:sdtEndPr/>
        <w:sdtContent>
          <w:r w:rsidR="00DF6260" w:rsidRPr="00BE1E9D">
            <w:rPr>
              <w:i/>
              <w:iCs/>
            </w:rPr>
            <w:fldChar w:fldCharType="begin"/>
          </w:r>
          <w:r w:rsidR="00DF6260" w:rsidRPr="00BE1E9D">
            <w:rPr>
              <w:i/>
              <w:iCs/>
            </w:rPr>
            <w:instrText xml:space="preserve"> CITATION Lai02 \l 2057 </w:instrText>
          </w:r>
          <w:r w:rsidR="00DF6260" w:rsidRPr="00BE1E9D">
            <w:rPr>
              <w:i/>
              <w:iCs/>
            </w:rPr>
            <w:fldChar w:fldCharType="separate"/>
          </w:r>
          <w:r w:rsidR="00DF6260" w:rsidRPr="00BE1E9D">
            <w:rPr>
              <w:i/>
              <w:iCs/>
              <w:noProof/>
            </w:rPr>
            <w:t xml:space="preserve"> (Laitinen J., 2002)</w:t>
          </w:r>
          <w:r w:rsidR="00DF6260" w:rsidRPr="00BE1E9D">
            <w:rPr>
              <w:i/>
              <w:iCs/>
            </w:rPr>
            <w:fldChar w:fldCharType="end"/>
          </w:r>
        </w:sdtContent>
      </w:sdt>
      <w:r w:rsidRPr="00A84C66">
        <w:t>. Taken together,</w:t>
      </w:r>
      <w:r>
        <w:t xml:space="preserve"> </w:t>
      </w:r>
      <w:r w:rsidRPr="00A84C66">
        <w:t xml:space="preserve">these studies provide evidence of </w:t>
      </w:r>
      <w:proofErr w:type="gramStart"/>
      <w:r w:rsidRPr="00A84C66">
        <w:t>an</w:t>
      </w:r>
      <w:proofErr w:type="gramEnd"/>
      <w:r w:rsidRPr="00A84C66">
        <w:t xml:space="preserve"> </w:t>
      </w:r>
      <w:r w:rsidR="00BE1E9D">
        <w:t>link between unemployment and weight gain</w:t>
      </w:r>
      <w:r w:rsidRPr="00A84C66">
        <w:t>, but there are still questions about</w:t>
      </w:r>
      <w:r>
        <w:t xml:space="preserve"> </w:t>
      </w:r>
      <w:r w:rsidRPr="00A84C66">
        <w:t>whether unemployment leads to weight gain</w:t>
      </w:r>
      <w:r>
        <w:t>.</w:t>
      </w:r>
      <w:r w:rsidR="004D40C5">
        <w:fldChar w:fldCharType="begin"/>
      </w:r>
      <w:r w:rsidR="004D40C5">
        <w:instrText xml:space="preserve"> NOTEREF _Ref51164552 \f \h </w:instrText>
      </w:r>
      <w:r w:rsidR="004D40C5">
        <w:fldChar w:fldCharType="separate"/>
      </w:r>
      <w:r w:rsidR="004D40C5" w:rsidRPr="004D40C5">
        <w:rPr>
          <w:rStyle w:val="FootnoteReference"/>
        </w:rPr>
        <w:t>2</w:t>
      </w:r>
      <w:r w:rsidR="004D40C5">
        <w:fldChar w:fldCharType="end"/>
      </w:r>
    </w:p>
    <w:p w14:paraId="273C52A8" w14:textId="7D15AD53" w:rsidR="007822AD" w:rsidRPr="002F1286" w:rsidRDefault="00F93A53" w:rsidP="00B7212D">
      <w:r>
        <w:t>A 2015 study ‘</w:t>
      </w:r>
      <w:r w:rsidRPr="00FD08F0">
        <w:rPr>
          <w:i/>
          <w:iCs/>
        </w:rPr>
        <w:t>Job-loss and weight gain in British adults: Evidence from two longitudinal studies</w:t>
      </w:r>
      <w:r>
        <w:t>’</w:t>
      </w:r>
      <w:r>
        <w:fldChar w:fldCharType="begin"/>
      </w:r>
      <w:r>
        <w:instrText xml:space="preserve"> NOTEREF _Ref51164552 \f \h </w:instrText>
      </w:r>
      <w:r>
        <w:fldChar w:fldCharType="separate"/>
      </w:r>
      <w:r w:rsidRPr="00FD08F0">
        <w:rPr>
          <w:rStyle w:val="FootnoteReference"/>
        </w:rPr>
        <w:t>4</w:t>
      </w:r>
      <w:r>
        <w:fldChar w:fldCharType="end"/>
      </w:r>
      <w:r>
        <w:t xml:space="preserve"> looked at two groups of British adults and recorded their weight (measured and self-reported) and change in job status over a </w:t>
      </w:r>
      <w:proofErr w:type="gramStart"/>
      <w:r>
        <w:t>43 and 26 month</w:t>
      </w:r>
      <w:proofErr w:type="gramEnd"/>
      <w:r>
        <w:t xml:space="preserve"> period respectively. The study found strong associations between job loss and weight gain. They concluded that psychosocial mechanisms and sleep loss may be contributing factors. “</w:t>
      </w:r>
      <w:r w:rsidRPr="00FD08F0">
        <w:rPr>
          <w:i/>
          <w:iCs/>
          <w:lang w:val="en"/>
        </w:rPr>
        <w:t>The relatively short intervals over which weight gain became apparent suggests that longer periods of unemployment or insecure employment may have substantial cumulative effects on population weight status and health.</w:t>
      </w:r>
      <w:r>
        <w:rPr>
          <w:i/>
          <w:iCs/>
          <w:lang w:val="en"/>
        </w:rPr>
        <w:t>”</w:t>
      </w:r>
      <w:r>
        <w:rPr>
          <w:i/>
          <w:iCs/>
          <w:lang w:val="en"/>
        </w:rPr>
        <w:fldChar w:fldCharType="begin"/>
      </w:r>
      <w:r>
        <w:rPr>
          <w:i/>
          <w:iCs/>
          <w:lang w:val="en"/>
        </w:rPr>
        <w:instrText xml:space="preserve"> NOTEREF _Ref51164552 \f \h </w:instrText>
      </w:r>
      <w:r>
        <w:rPr>
          <w:i/>
          <w:iCs/>
          <w:lang w:val="en"/>
        </w:rPr>
      </w:r>
      <w:r>
        <w:rPr>
          <w:i/>
          <w:iCs/>
          <w:lang w:val="en"/>
        </w:rPr>
        <w:fldChar w:fldCharType="separate"/>
      </w:r>
      <w:r w:rsidRPr="00FD08F0">
        <w:rPr>
          <w:rStyle w:val="FootnoteReference"/>
        </w:rPr>
        <w:t>4</w:t>
      </w:r>
      <w:r>
        <w:rPr>
          <w:i/>
          <w:iCs/>
          <w:lang w:val="en"/>
        </w:rPr>
        <w:fldChar w:fldCharType="end"/>
      </w:r>
      <w:r w:rsidR="007A6819">
        <w:t xml:space="preserve"> A</w:t>
      </w:r>
      <w:r w:rsidR="006264A3">
        <w:t xml:space="preserve"> 2014 Gallup survey of 5000 long term (27+ weeks) unemployed Americans and 13000 short term (-27) unemployed Americans found that those who had been out of work for a year were much more </w:t>
      </w:r>
      <w:r w:rsidR="006264A3" w:rsidRPr="002F1286">
        <w:t>likely to be obese than those unemployed for a shorter time.</w:t>
      </w:r>
      <w:r w:rsidR="00574203" w:rsidRPr="002F1286">
        <w:rPr>
          <w:rStyle w:val="FootnoteReference"/>
        </w:rPr>
        <w:footnoteReference w:id="2"/>
      </w:r>
    </w:p>
    <w:p w14:paraId="3E78F11F" w14:textId="339FF455" w:rsidR="00156C4D" w:rsidRDefault="00C14C2A" w:rsidP="000F1C7F">
      <w:r w:rsidRPr="002F1286">
        <w:t xml:space="preserve">There are </w:t>
      </w:r>
      <w:proofErr w:type="gramStart"/>
      <w:r w:rsidRPr="002F1286">
        <w:t>a number of</w:t>
      </w:r>
      <w:proofErr w:type="gramEnd"/>
      <w:r w:rsidRPr="002F1286">
        <w:t xml:space="preserve"> studies which investigate the link between unemployment and poor health. </w:t>
      </w:r>
      <w:r w:rsidR="000F1C7F" w:rsidRPr="002F1286">
        <w:t xml:space="preserve">Different factors </w:t>
      </w:r>
      <w:r w:rsidR="000C55B8" w:rsidRPr="002F1286">
        <w:t>which are a result of</w:t>
      </w:r>
      <w:r w:rsidR="000F1C7F" w:rsidRPr="002F1286">
        <w:t xml:space="preserve"> unemployment may affect weight such as stress, change in </w:t>
      </w:r>
      <w:r w:rsidR="000F1C7F" w:rsidRPr="002F1286">
        <w:lastRenderedPageBreak/>
        <w:t>eating habits</w:t>
      </w:r>
      <w:r w:rsidR="00604261" w:rsidRPr="002F1286">
        <w:t xml:space="preserve"> or </w:t>
      </w:r>
      <w:r w:rsidR="000F1C7F" w:rsidRPr="002F1286">
        <w:t xml:space="preserve">change in physical activity. </w:t>
      </w:r>
      <w:r w:rsidR="00454B13" w:rsidRPr="002F1286">
        <w:t>A 201</w:t>
      </w:r>
      <w:r w:rsidR="006F49C6" w:rsidRPr="002F1286">
        <w:t>7</w:t>
      </w:r>
      <w:r w:rsidR="00454B13" w:rsidRPr="002F1286">
        <w:t xml:space="preserve"> </w:t>
      </w:r>
      <w:r w:rsidR="006F49C6" w:rsidRPr="002F1286">
        <w:t>‘</w:t>
      </w:r>
      <w:r w:rsidR="006F49C6" w:rsidRPr="002F1286">
        <w:rPr>
          <w:i/>
          <w:iCs/>
        </w:rPr>
        <w:t>Active Lives Survey’</w:t>
      </w:r>
      <w:r w:rsidR="006F49C6" w:rsidRPr="002F1286">
        <w:t xml:space="preserve"> report by Sports England reported that </w:t>
      </w:r>
      <w:r w:rsidR="00604261" w:rsidRPr="002F1286">
        <w:t>“</w:t>
      </w:r>
      <w:r w:rsidR="006F49C6" w:rsidRPr="002F1286">
        <w:rPr>
          <w:i/>
          <w:iCs/>
        </w:rPr>
        <w:t>people who are long term unemployed or who have never worked are most likely to be inactive (37%)</w:t>
      </w:r>
      <w:r w:rsidR="00604261" w:rsidRPr="002F1286">
        <w:rPr>
          <w:i/>
          <w:iCs/>
        </w:rPr>
        <w:t>”</w:t>
      </w:r>
      <w:r w:rsidR="006F49C6" w:rsidRPr="002F1286">
        <w:rPr>
          <w:rStyle w:val="FootnoteReference"/>
          <w:i/>
          <w:iCs/>
        </w:rPr>
        <w:footnoteReference w:id="3"/>
      </w:r>
      <w:r w:rsidR="000F1C7F" w:rsidRPr="002F1286">
        <w:rPr>
          <w:b/>
          <w:bCs/>
        </w:rPr>
        <w:t xml:space="preserve"> </w:t>
      </w:r>
      <w:r w:rsidR="00604261" w:rsidRPr="002F1286">
        <w:t>compared to those in employment.</w:t>
      </w:r>
      <w:r w:rsidR="00156C4D">
        <w:t xml:space="preserve"> </w:t>
      </w:r>
      <w:r w:rsidR="00E61BB0">
        <w:t xml:space="preserve">The NHS physical activity guideline for </w:t>
      </w:r>
      <w:r w:rsidR="002F1286">
        <w:t>adults’</w:t>
      </w:r>
      <w:r w:rsidR="00E61BB0">
        <w:t xml:space="preserve"> states that adults should aim to be physically active every day and do at least 150 </w:t>
      </w:r>
      <w:r>
        <w:t>minutes</w:t>
      </w:r>
      <w:r w:rsidR="00E61BB0">
        <w:t xml:space="preserve"> of </w:t>
      </w:r>
      <w:r>
        <w:t>moderate</w:t>
      </w:r>
      <w:r w:rsidR="00E61BB0">
        <w:t xml:space="preserve"> inten</w:t>
      </w:r>
      <w:r>
        <w:t>sity activity</w:t>
      </w:r>
      <w:r w:rsidR="002F1286">
        <w:t xml:space="preserve"> to maintain a healthy weight</w:t>
      </w:r>
      <w:r w:rsidR="002F1286">
        <w:rPr>
          <w:rStyle w:val="FootnoteReference"/>
        </w:rPr>
        <w:footnoteReference w:id="4"/>
      </w:r>
      <w:r w:rsidR="002F1286">
        <w:t xml:space="preserve">, however low mood, lack of money (for gym membership of equipment) and lack of sleep can </w:t>
      </w:r>
      <w:proofErr w:type="gramStart"/>
      <w:r w:rsidR="002F1286">
        <w:t>effect</w:t>
      </w:r>
      <w:proofErr w:type="gramEnd"/>
      <w:r w:rsidR="002F1286">
        <w:t xml:space="preserve"> motivation.</w:t>
      </w:r>
    </w:p>
    <w:p w14:paraId="56CFB084" w14:textId="458296C0" w:rsidR="00A84C66" w:rsidRDefault="00A84C66" w:rsidP="00A84C66">
      <w:r>
        <w:t>A 2017 UK study</w:t>
      </w:r>
      <w:r>
        <w:rPr>
          <w:rStyle w:val="FootnoteReference"/>
        </w:rPr>
        <w:footnoteReference w:id="5"/>
      </w:r>
      <w:r>
        <w:t xml:space="preserve"> of 10737 working age adults in the </w:t>
      </w:r>
      <w:r w:rsidRPr="00DD33B4">
        <w:t>UKHLS longitudinal survey found that</w:t>
      </w:r>
      <w:r>
        <w:rPr>
          <w:rFonts w:ascii="Georgia" w:hAnsi="Georgia"/>
          <w:color w:val="2E2E2E"/>
          <w:sz w:val="27"/>
          <w:szCs w:val="27"/>
        </w:rPr>
        <w:t xml:space="preserve"> “</w:t>
      </w:r>
      <w:r w:rsidRPr="00B7212D">
        <w:rPr>
          <w:i/>
          <w:iCs/>
        </w:rPr>
        <w:t>Jobseekers were more likely to be underweight than never-unemployed participants.”</w:t>
      </w:r>
      <w:r>
        <w:rPr>
          <w:rFonts w:ascii="Georgia" w:hAnsi="Georgia"/>
          <w:color w:val="2E2E2E"/>
          <w:sz w:val="27"/>
          <w:szCs w:val="27"/>
        </w:rPr>
        <w:t xml:space="preserve"> </w:t>
      </w:r>
      <w:r w:rsidRPr="00B7212D">
        <w:t>And that</w:t>
      </w:r>
      <w:r>
        <w:rPr>
          <w:rFonts w:ascii="Georgia" w:hAnsi="Georgia"/>
          <w:color w:val="2E2E2E"/>
          <w:sz w:val="27"/>
          <w:szCs w:val="27"/>
        </w:rPr>
        <w:t xml:space="preserve"> “</w:t>
      </w:r>
      <w:r w:rsidRPr="00B7212D">
        <w:rPr>
          <w:i/>
          <w:iCs/>
        </w:rPr>
        <w:t>Jobseekers were less likely to be overweight than never-unemployed participants.”</w:t>
      </w:r>
      <w:r>
        <w:t xml:space="preserve"> They also found that for non-smokers, there was an increased chance of being overweight and unemployed. Hughes and Kumari concluded that unemployment may have divergent associations with BMI for different groups. </w:t>
      </w:r>
      <w:r w:rsidRPr="001E4CB1">
        <w:t>Underweight and overweight associations were more apparent for longer-term jobseekers, men, and jobseekers from lower-income households.</w:t>
      </w:r>
      <w:r>
        <w:t xml:space="preserve"> The study also highlights that both weight loss and weight gain can be associated with unemployment. </w:t>
      </w:r>
    </w:p>
    <w:p w14:paraId="53A9BFF0" w14:textId="32353514" w:rsidR="006073D7" w:rsidRPr="006073D7" w:rsidRDefault="006073D7" w:rsidP="00A84C66">
      <w:pPr>
        <w:rPr>
          <w:b/>
          <w:bCs/>
          <w:sz w:val="20"/>
          <w:szCs w:val="20"/>
        </w:rPr>
      </w:pPr>
      <w:r w:rsidRPr="006073D7">
        <w:rPr>
          <w:b/>
          <w:bCs/>
          <w:sz w:val="20"/>
          <w:szCs w:val="20"/>
        </w:rPr>
        <w:t>Works cited</w:t>
      </w:r>
    </w:p>
    <w:p w14:paraId="11616D08" w14:textId="77777777" w:rsidR="007A6819" w:rsidRPr="006073D7" w:rsidRDefault="007A6819" w:rsidP="007A6819">
      <w:pPr>
        <w:pStyle w:val="Bibliography"/>
        <w:ind w:left="720" w:hanging="720"/>
        <w:rPr>
          <w:noProof/>
          <w:sz w:val="20"/>
          <w:szCs w:val="20"/>
        </w:rPr>
      </w:pPr>
      <w:r w:rsidRPr="006073D7">
        <w:rPr>
          <w:sz w:val="20"/>
          <w:szCs w:val="20"/>
        </w:rPr>
        <w:fldChar w:fldCharType="begin"/>
      </w:r>
      <w:r w:rsidRPr="006073D7">
        <w:rPr>
          <w:sz w:val="20"/>
          <w:szCs w:val="20"/>
        </w:rPr>
        <w:instrText xml:space="preserve"> BIBLIOGRAPHY  \l 2057 </w:instrText>
      </w:r>
      <w:r w:rsidRPr="006073D7">
        <w:rPr>
          <w:sz w:val="20"/>
          <w:szCs w:val="20"/>
        </w:rPr>
        <w:fldChar w:fldCharType="separate"/>
      </w:r>
      <w:r w:rsidRPr="006073D7">
        <w:rPr>
          <w:noProof/>
          <w:sz w:val="20"/>
          <w:szCs w:val="20"/>
        </w:rPr>
        <w:t xml:space="preserve">Akil L., A. H. (2011). Effects of socioeconomic factors on obesity rates in four southern states and Colorado. </w:t>
      </w:r>
      <w:r w:rsidRPr="006073D7">
        <w:rPr>
          <w:i/>
          <w:iCs/>
          <w:noProof/>
          <w:sz w:val="20"/>
          <w:szCs w:val="20"/>
        </w:rPr>
        <w:t>Ethn. Dis.</w:t>
      </w:r>
      <w:r w:rsidRPr="006073D7">
        <w:rPr>
          <w:noProof/>
          <w:sz w:val="20"/>
          <w:szCs w:val="20"/>
        </w:rPr>
        <w:t>, 58-62.</w:t>
      </w:r>
    </w:p>
    <w:p w14:paraId="61A0896C" w14:textId="77777777" w:rsidR="007A6819" w:rsidRPr="006073D7" w:rsidRDefault="007A6819" w:rsidP="007A6819">
      <w:pPr>
        <w:pStyle w:val="Bibliography"/>
        <w:ind w:left="720" w:hanging="720"/>
        <w:rPr>
          <w:noProof/>
          <w:sz w:val="20"/>
          <w:szCs w:val="20"/>
        </w:rPr>
      </w:pPr>
      <w:r w:rsidRPr="006073D7">
        <w:rPr>
          <w:noProof/>
          <w:sz w:val="20"/>
          <w:szCs w:val="20"/>
        </w:rPr>
        <w:t xml:space="preserve">Kang H.-T., L. H.-R.-J.-Y. (2013). Relationship between employment status and obesity in a Korean elderly population, based on the 2007–2009 Korean National Health and Nutrition Examination Survey (KNHANES). </w:t>
      </w:r>
      <w:r w:rsidRPr="006073D7">
        <w:rPr>
          <w:i/>
          <w:iCs/>
          <w:noProof/>
          <w:sz w:val="20"/>
          <w:szCs w:val="20"/>
        </w:rPr>
        <w:t>Arch. Geronrol. Geriatr.</w:t>
      </w:r>
      <w:r w:rsidRPr="006073D7">
        <w:rPr>
          <w:noProof/>
          <w:sz w:val="20"/>
          <w:szCs w:val="20"/>
        </w:rPr>
        <w:t>, 54-59.</w:t>
      </w:r>
    </w:p>
    <w:p w14:paraId="66C4D2F1" w14:textId="77777777" w:rsidR="007A6819" w:rsidRPr="006073D7" w:rsidRDefault="007A6819" w:rsidP="007A6819">
      <w:pPr>
        <w:pStyle w:val="Bibliography"/>
        <w:ind w:left="720" w:hanging="720"/>
        <w:rPr>
          <w:noProof/>
          <w:sz w:val="20"/>
          <w:szCs w:val="20"/>
        </w:rPr>
      </w:pPr>
      <w:r w:rsidRPr="006073D7">
        <w:rPr>
          <w:noProof/>
          <w:sz w:val="20"/>
          <w:szCs w:val="20"/>
        </w:rPr>
        <w:t xml:space="preserve">Laitinen J., P. C. (2002). Unemployment and obesity among young adults in a northern Finland 1966 birth cohort. </w:t>
      </w:r>
      <w:r w:rsidRPr="006073D7">
        <w:rPr>
          <w:i/>
          <w:iCs/>
          <w:noProof/>
          <w:sz w:val="20"/>
          <w:szCs w:val="20"/>
        </w:rPr>
        <w:t>Int. J. Obes. Relat. Metab. Disord. – J. Int. Assoc</w:t>
      </w:r>
      <w:r w:rsidRPr="006073D7">
        <w:rPr>
          <w:noProof/>
          <w:sz w:val="20"/>
          <w:szCs w:val="20"/>
        </w:rPr>
        <w:t>, 1329–1338.</w:t>
      </w:r>
    </w:p>
    <w:p w14:paraId="27DD582B" w14:textId="77777777" w:rsidR="007A6819" w:rsidRPr="006073D7" w:rsidRDefault="007A6819" w:rsidP="007A6819">
      <w:pPr>
        <w:pStyle w:val="Bibliography"/>
        <w:ind w:left="720" w:hanging="720"/>
        <w:rPr>
          <w:noProof/>
          <w:sz w:val="20"/>
          <w:szCs w:val="20"/>
        </w:rPr>
      </w:pPr>
      <w:r w:rsidRPr="006073D7">
        <w:rPr>
          <w:noProof/>
          <w:sz w:val="20"/>
          <w:szCs w:val="20"/>
        </w:rPr>
        <w:t xml:space="preserve">Latif, E. (2014). The impact of macroeconomic conditions on obesity in Canada. </w:t>
      </w:r>
      <w:r w:rsidRPr="006073D7">
        <w:rPr>
          <w:i/>
          <w:iCs/>
          <w:noProof/>
          <w:sz w:val="20"/>
          <w:szCs w:val="20"/>
        </w:rPr>
        <w:t>Health Econ</w:t>
      </w:r>
      <w:r w:rsidRPr="006073D7">
        <w:rPr>
          <w:noProof/>
          <w:sz w:val="20"/>
          <w:szCs w:val="20"/>
        </w:rPr>
        <w:t>, 751-759.</w:t>
      </w:r>
    </w:p>
    <w:p w14:paraId="718C43AF" w14:textId="77777777" w:rsidR="007A6819" w:rsidRPr="006073D7" w:rsidRDefault="007A6819" w:rsidP="007A6819">
      <w:pPr>
        <w:pStyle w:val="Bibliography"/>
        <w:ind w:left="720" w:hanging="720"/>
        <w:rPr>
          <w:noProof/>
          <w:sz w:val="20"/>
          <w:szCs w:val="20"/>
        </w:rPr>
      </w:pPr>
      <w:r w:rsidRPr="006073D7">
        <w:rPr>
          <w:noProof/>
          <w:sz w:val="20"/>
          <w:szCs w:val="20"/>
        </w:rPr>
        <w:t xml:space="preserve">Leino-Arjas P., L. J. (1999). Predictors and consequences of unemployment among construction workers: prospective cohort study. . </w:t>
      </w:r>
      <w:r w:rsidRPr="006073D7">
        <w:rPr>
          <w:i/>
          <w:iCs/>
          <w:noProof/>
          <w:sz w:val="20"/>
          <w:szCs w:val="20"/>
        </w:rPr>
        <w:t>BMJ</w:t>
      </w:r>
      <w:r w:rsidRPr="006073D7">
        <w:rPr>
          <w:noProof/>
          <w:sz w:val="20"/>
          <w:szCs w:val="20"/>
        </w:rPr>
        <w:t>, 600-605.</w:t>
      </w:r>
    </w:p>
    <w:p w14:paraId="2D0D7727" w14:textId="77777777" w:rsidR="007A6819" w:rsidRPr="006073D7" w:rsidRDefault="007A6819" w:rsidP="007A6819">
      <w:pPr>
        <w:pStyle w:val="Bibliography"/>
        <w:ind w:left="720" w:hanging="720"/>
        <w:rPr>
          <w:noProof/>
          <w:sz w:val="20"/>
          <w:szCs w:val="20"/>
        </w:rPr>
      </w:pPr>
      <w:r w:rsidRPr="006073D7">
        <w:rPr>
          <w:noProof/>
          <w:sz w:val="20"/>
          <w:szCs w:val="20"/>
        </w:rPr>
        <w:t xml:space="preserve">Rosmond R., B. P. (1999). Psychosocial and socio-economic factors in women and their relationship to obesity and regional body fat distribution. </w:t>
      </w:r>
      <w:r w:rsidRPr="006073D7">
        <w:rPr>
          <w:i/>
          <w:iCs/>
          <w:noProof/>
          <w:sz w:val="20"/>
          <w:szCs w:val="20"/>
        </w:rPr>
        <w:t xml:space="preserve">Int. J. Obes. Relat. Metab. Disord. </w:t>
      </w:r>
      <w:r w:rsidRPr="006073D7">
        <w:rPr>
          <w:noProof/>
          <w:sz w:val="20"/>
          <w:szCs w:val="20"/>
        </w:rPr>
        <w:t>, 138-145.</w:t>
      </w:r>
    </w:p>
    <w:p w14:paraId="78A0E044" w14:textId="77777777" w:rsidR="007A6819" w:rsidRPr="006073D7" w:rsidRDefault="007A6819" w:rsidP="007A6819">
      <w:pPr>
        <w:pStyle w:val="Bibliography"/>
        <w:ind w:left="720" w:hanging="720"/>
        <w:rPr>
          <w:noProof/>
          <w:sz w:val="20"/>
          <w:szCs w:val="20"/>
        </w:rPr>
      </w:pPr>
      <w:r w:rsidRPr="006073D7">
        <w:rPr>
          <w:noProof/>
          <w:sz w:val="20"/>
          <w:szCs w:val="20"/>
        </w:rPr>
        <w:t xml:space="preserve">Sarlio-Lahteenkorva S., S. K.-K. (2006). Socio-economic status and abdominal obesity among Finnish adults from 1992 to 2002. . </w:t>
      </w:r>
      <w:r w:rsidRPr="006073D7">
        <w:rPr>
          <w:i/>
          <w:iCs/>
          <w:noProof/>
          <w:sz w:val="20"/>
          <w:szCs w:val="20"/>
        </w:rPr>
        <w:t>Int/ J. Obes.</w:t>
      </w:r>
      <w:r w:rsidRPr="006073D7">
        <w:rPr>
          <w:noProof/>
          <w:sz w:val="20"/>
          <w:szCs w:val="20"/>
        </w:rPr>
        <w:t>, 1653-1660.</w:t>
      </w:r>
    </w:p>
    <w:p w14:paraId="4EC88D62" w14:textId="77777777" w:rsidR="007A6819" w:rsidRPr="006073D7" w:rsidRDefault="007A6819" w:rsidP="007A6819">
      <w:pPr>
        <w:pStyle w:val="Bibliography"/>
        <w:ind w:left="720" w:hanging="720"/>
        <w:rPr>
          <w:noProof/>
          <w:sz w:val="20"/>
          <w:szCs w:val="20"/>
        </w:rPr>
      </w:pPr>
      <w:r w:rsidRPr="006073D7">
        <w:rPr>
          <w:noProof/>
          <w:sz w:val="20"/>
          <w:szCs w:val="20"/>
        </w:rPr>
        <w:t xml:space="preserve">Schunck R., R. B. (2010). Unemployment and its association with health-relevant actions: investigating the role of time perspective with German census data. . </w:t>
      </w:r>
      <w:r w:rsidRPr="006073D7">
        <w:rPr>
          <w:i/>
          <w:iCs/>
          <w:noProof/>
          <w:sz w:val="20"/>
          <w:szCs w:val="20"/>
        </w:rPr>
        <w:t>International Journal of Public Health</w:t>
      </w:r>
      <w:r w:rsidRPr="006073D7">
        <w:rPr>
          <w:noProof/>
          <w:sz w:val="20"/>
          <w:szCs w:val="20"/>
        </w:rPr>
        <w:t>, 271-278.</w:t>
      </w:r>
    </w:p>
    <w:p w14:paraId="7EE4CC07" w14:textId="77777777" w:rsidR="007A6819" w:rsidRPr="006073D7" w:rsidRDefault="007A6819" w:rsidP="007A6819">
      <w:pPr>
        <w:pStyle w:val="Bibliography"/>
        <w:ind w:left="720" w:hanging="720"/>
        <w:rPr>
          <w:noProof/>
          <w:sz w:val="20"/>
          <w:szCs w:val="20"/>
        </w:rPr>
      </w:pPr>
      <w:r w:rsidRPr="006073D7">
        <w:rPr>
          <w:noProof/>
          <w:sz w:val="20"/>
          <w:szCs w:val="20"/>
        </w:rPr>
        <w:t xml:space="preserve">Slack T., M. C. (2014). The geographic concentration of U.S adult obesity prevalence and associated social, economic, and environmental factors. </w:t>
      </w:r>
      <w:r w:rsidRPr="006073D7">
        <w:rPr>
          <w:i/>
          <w:iCs/>
          <w:noProof/>
          <w:sz w:val="20"/>
          <w:szCs w:val="20"/>
        </w:rPr>
        <w:t>Obesity</w:t>
      </w:r>
      <w:r w:rsidRPr="006073D7">
        <w:rPr>
          <w:noProof/>
          <w:sz w:val="20"/>
          <w:szCs w:val="20"/>
        </w:rPr>
        <w:t>, 868-874.</w:t>
      </w:r>
    </w:p>
    <w:p w14:paraId="2831969C" w14:textId="2A742A2C" w:rsidR="00C555F7" w:rsidRDefault="007A6819" w:rsidP="007A6819">
      <w:r w:rsidRPr="006073D7">
        <w:rPr>
          <w:sz w:val="20"/>
          <w:szCs w:val="20"/>
        </w:rPr>
        <w:fldChar w:fldCharType="end"/>
      </w:r>
    </w:p>
    <w:sectPr w:rsidR="00C555F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A6F88" w14:textId="77777777" w:rsidR="00426B15" w:rsidRDefault="00426B15" w:rsidP="00426B15">
      <w:pPr>
        <w:spacing w:after="0" w:line="240" w:lineRule="auto"/>
      </w:pPr>
      <w:r>
        <w:separator/>
      </w:r>
    </w:p>
  </w:endnote>
  <w:endnote w:type="continuationSeparator" w:id="0">
    <w:p w14:paraId="29C2F09F" w14:textId="77777777" w:rsidR="00426B15" w:rsidRDefault="00426B15" w:rsidP="00426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5F64" w14:textId="650F9407" w:rsidR="006073D7" w:rsidRDefault="006073D7">
    <w:pPr>
      <w:pStyle w:val="Footer"/>
    </w:pPr>
    <w:r>
      <w:t>Maria Hughes</w:t>
    </w:r>
  </w:p>
  <w:p w14:paraId="21AEC881" w14:textId="2631D62E" w:rsidR="006073D7" w:rsidRDefault="006073D7">
    <w:pPr>
      <w:pStyle w:val="Footer"/>
    </w:pPr>
    <w:r>
      <w:t>Public Health Specialist Librarian</w:t>
    </w:r>
  </w:p>
  <w:p w14:paraId="60F26758" w14:textId="369792F6" w:rsidR="006073D7" w:rsidRDefault="006073D7">
    <w:pPr>
      <w:pStyle w:val="Footer"/>
    </w:pPr>
    <w:r>
      <w:t>Kent Public Health Observatory</w:t>
    </w:r>
  </w:p>
  <w:p w14:paraId="135642FF" w14:textId="77777777" w:rsidR="006073D7" w:rsidRDefault="00607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CAF4B" w14:textId="77777777" w:rsidR="00426B15" w:rsidRDefault="00426B15" w:rsidP="00426B15">
      <w:pPr>
        <w:spacing w:after="0" w:line="240" w:lineRule="auto"/>
      </w:pPr>
      <w:r>
        <w:separator/>
      </w:r>
    </w:p>
  </w:footnote>
  <w:footnote w:type="continuationSeparator" w:id="0">
    <w:p w14:paraId="5D55BEEF" w14:textId="77777777" w:rsidR="00426B15" w:rsidRDefault="00426B15" w:rsidP="00426B15">
      <w:pPr>
        <w:spacing w:after="0" w:line="240" w:lineRule="auto"/>
      </w:pPr>
      <w:r>
        <w:continuationSeparator/>
      </w:r>
    </w:p>
  </w:footnote>
  <w:footnote w:id="1">
    <w:p w14:paraId="7CFE99E8" w14:textId="139CFE79" w:rsidR="00426B15" w:rsidRPr="00426B15" w:rsidRDefault="00426B15">
      <w:pPr>
        <w:pStyle w:val="FootnoteText"/>
      </w:pPr>
      <w:r>
        <w:rPr>
          <w:rStyle w:val="FootnoteReference"/>
        </w:rPr>
        <w:footnoteRef/>
      </w:r>
      <w:r>
        <w:t xml:space="preserve"> NHS (last reviewed 15</w:t>
      </w:r>
      <w:r w:rsidRPr="00426B15">
        <w:rPr>
          <w:vertAlign w:val="superscript"/>
        </w:rPr>
        <w:t>th</w:t>
      </w:r>
      <w:r>
        <w:t xml:space="preserve"> July 2019) </w:t>
      </w:r>
      <w:r w:rsidRPr="00426B15">
        <w:rPr>
          <w:i/>
          <w:iCs/>
        </w:rPr>
        <w:t>What is the body mass index (BMI)</w:t>
      </w:r>
      <w:r>
        <w:rPr>
          <w:i/>
          <w:iCs/>
        </w:rPr>
        <w:t xml:space="preserve"> </w:t>
      </w:r>
      <w:r>
        <w:t>NHS England</w:t>
      </w:r>
    </w:p>
  </w:footnote>
  <w:footnote w:id="2">
    <w:p w14:paraId="5D59214C" w14:textId="286E3CCC" w:rsidR="00574203" w:rsidRPr="00574203" w:rsidRDefault="00574203">
      <w:pPr>
        <w:pStyle w:val="FootnoteText"/>
      </w:pPr>
      <w:r>
        <w:rPr>
          <w:rStyle w:val="FootnoteReference"/>
        </w:rPr>
        <w:footnoteRef/>
      </w:r>
      <w:r>
        <w:t xml:space="preserve"> Crabtree, S. (2014)</w:t>
      </w:r>
      <w:r w:rsidRPr="00574203">
        <w:rPr>
          <w:i/>
          <w:iCs/>
        </w:rPr>
        <w:t xml:space="preserve"> Obesity linked to long term unemployment in U.S.</w:t>
      </w:r>
      <w:r>
        <w:rPr>
          <w:i/>
          <w:iCs/>
        </w:rPr>
        <w:t xml:space="preserve"> </w:t>
      </w:r>
      <w:r>
        <w:t xml:space="preserve">Gallup </w:t>
      </w:r>
      <w:hyperlink r:id="rId1" w:history="1">
        <w:r w:rsidRPr="0009270B">
          <w:rPr>
            <w:rStyle w:val="Hyperlink"/>
          </w:rPr>
          <w:t>https://news.gallup.com/poll/171683/obesity-linked-long-term-unemployment.aspx</w:t>
        </w:r>
      </w:hyperlink>
      <w:r>
        <w:t xml:space="preserve"> </w:t>
      </w:r>
    </w:p>
  </w:footnote>
  <w:footnote w:id="3">
    <w:p w14:paraId="34DF4580" w14:textId="7FD30FC6" w:rsidR="006F49C6" w:rsidRDefault="006F49C6">
      <w:pPr>
        <w:pStyle w:val="FootnoteText"/>
      </w:pPr>
      <w:r>
        <w:rPr>
          <w:rStyle w:val="FootnoteReference"/>
        </w:rPr>
        <w:footnoteRef/>
      </w:r>
      <w:r>
        <w:t xml:space="preserve"> Sports England (2017) </w:t>
      </w:r>
      <w:r w:rsidRPr="006F49C6">
        <w:rPr>
          <w:i/>
          <w:iCs/>
        </w:rPr>
        <w:t>Active Lives Survey 2015-2016</w:t>
      </w:r>
      <w:r>
        <w:rPr>
          <w:i/>
          <w:iCs/>
        </w:rPr>
        <w:t xml:space="preserve"> </w:t>
      </w:r>
      <w:hyperlink r:id="rId2" w:history="1">
        <w:r w:rsidRPr="006F49C6">
          <w:rPr>
            <w:rStyle w:val="Hyperlink"/>
          </w:rPr>
          <w:t>https://sportengland-production-files.s3.eu-west-2.amazonaws.com/s3fs-public/active-lives-survey-yr-1-report.pdf</w:t>
        </w:r>
      </w:hyperlink>
      <w:r w:rsidRPr="006F49C6">
        <w:t xml:space="preserve"> </w:t>
      </w:r>
    </w:p>
  </w:footnote>
  <w:footnote w:id="4">
    <w:p w14:paraId="1A6D3BB2" w14:textId="3E10CEEE" w:rsidR="002F1286" w:rsidRDefault="002F1286">
      <w:pPr>
        <w:pStyle w:val="FootnoteText"/>
      </w:pPr>
      <w:r>
        <w:rPr>
          <w:rStyle w:val="FootnoteReference"/>
        </w:rPr>
        <w:footnoteRef/>
      </w:r>
      <w:r>
        <w:t xml:space="preserve"> NHS (last reviewed October 2019) </w:t>
      </w:r>
      <w:r w:rsidRPr="002F1286">
        <w:rPr>
          <w:i/>
          <w:iCs/>
        </w:rPr>
        <w:t>Exercise</w:t>
      </w:r>
      <w:r>
        <w:t xml:space="preserve"> NHS: </w:t>
      </w:r>
      <w:hyperlink r:id="rId3" w:history="1">
        <w:r w:rsidRPr="00310897">
          <w:rPr>
            <w:rStyle w:val="Hyperlink"/>
          </w:rPr>
          <w:t>https://www.nhs.uk/live-well/exercise/</w:t>
        </w:r>
      </w:hyperlink>
      <w:r>
        <w:t xml:space="preserve"> </w:t>
      </w:r>
    </w:p>
  </w:footnote>
  <w:footnote w:id="5">
    <w:p w14:paraId="78B39948" w14:textId="77777777" w:rsidR="00A84C66" w:rsidRPr="00AD09CA" w:rsidRDefault="00A84C66" w:rsidP="00A84C66">
      <w:pPr>
        <w:pStyle w:val="FootnoteText"/>
      </w:pPr>
      <w:r>
        <w:rPr>
          <w:rStyle w:val="FootnoteReference"/>
        </w:rPr>
        <w:footnoteRef/>
      </w:r>
      <w:r>
        <w:t xml:space="preserve"> Hughes, A., Kumari, M. (2017) </w:t>
      </w:r>
      <w:r w:rsidRPr="00AD09CA">
        <w:rPr>
          <w:i/>
          <w:iCs/>
        </w:rPr>
        <w:t>Unemployment, underweight, and obesity: Findings from</w:t>
      </w:r>
      <w:r>
        <w:rPr>
          <w:i/>
          <w:iCs/>
        </w:rPr>
        <w:t xml:space="preserve"> </w:t>
      </w:r>
      <w:r w:rsidRPr="00AD09CA">
        <w:rPr>
          <w:i/>
          <w:iCs/>
        </w:rPr>
        <w:t>Understanding</w:t>
      </w:r>
      <w:r>
        <w:rPr>
          <w:i/>
          <w:iCs/>
        </w:rPr>
        <w:t xml:space="preserve"> </w:t>
      </w:r>
      <w:proofErr w:type="gramStart"/>
      <w:r w:rsidRPr="00AD09CA">
        <w:rPr>
          <w:i/>
          <w:iCs/>
        </w:rPr>
        <w:t>Society(</w:t>
      </w:r>
      <w:proofErr w:type="gramEnd"/>
      <w:r w:rsidRPr="00AD09CA">
        <w:rPr>
          <w:i/>
          <w:iCs/>
        </w:rPr>
        <w:t>UKHLS</w:t>
      </w:r>
      <w:r>
        <w:rPr>
          <w:i/>
          <w:iCs/>
        </w:rPr>
        <w:t>)</w:t>
      </w:r>
      <w:r>
        <w:t xml:space="preserve"> Preventive Medicine; </w:t>
      </w:r>
      <w:proofErr w:type="spellStart"/>
      <w:r>
        <w:t>Elsivier</w:t>
      </w:r>
      <w:proofErr w:type="spellEnd"/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77BB4"/>
    <w:multiLevelType w:val="hybridMultilevel"/>
    <w:tmpl w:val="159EB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C6"/>
    <w:rsid w:val="00087044"/>
    <w:rsid w:val="000977FE"/>
    <w:rsid w:val="000B3DEB"/>
    <w:rsid w:val="000C55B8"/>
    <w:rsid w:val="000F1C7F"/>
    <w:rsid w:val="00116F6D"/>
    <w:rsid w:val="00156C4D"/>
    <w:rsid w:val="001655EB"/>
    <w:rsid w:val="001E4CB1"/>
    <w:rsid w:val="002F1286"/>
    <w:rsid w:val="00343063"/>
    <w:rsid w:val="003625BF"/>
    <w:rsid w:val="00362D7B"/>
    <w:rsid w:val="003C2836"/>
    <w:rsid w:val="00426B15"/>
    <w:rsid w:val="00447BCE"/>
    <w:rsid w:val="00454B13"/>
    <w:rsid w:val="004B2BF0"/>
    <w:rsid w:val="004D40C5"/>
    <w:rsid w:val="00574203"/>
    <w:rsid w:val="00604261"/>
    <w:rsid w:val="006073D7"/>
    <w:rsid w:val="00613BA7"/>
    <w:rsid w:val="006264A3"/>
    <w:rsid w:val="006D63D1"/>
    <w:rsid w:val="006F49C6"/>
    <w:rsid w:val="007273A7"/>
    <w:rsid w:val="00766FA7"/>
    <w:rsid w:val="007822AD"/>
    <w:rsid w:val="007A6819"/>
    <w:rsid w:val="009D2DF2"/>
    <w:rsid w:val="009F55C7"/>
    <w:rsid w:val="00A038EA"/>
    <w:rsid w:val="00A30C67"/>
    <w:rsid w:val="00A40CB9"/>
    <w:rsid w:val="00A55D90"/>
    <w:rsid w:val="00A84C66"/>
    <w:rsid w:val="00AD09CA"/>
    <w:rsid w:val="00B7212D"/>
    <w:rsid w:val="00BE1E9D"/>
    <w:rsid w:val="00C14C2A"/>
    <w:rsid w:val="00C555F7"/>
    <w:rsid w:val="00C65C92"/>
    <w:rsid w:val="00C73991"/>
    <w:rsid w:val="00C74EB7"/>
    <w:rsid w:val="00D05D01"/>
    <w:rsid w:val="00DD33B4"/>
    <w:rsid w:val="00DF6260"/>
    <w:rsid w:val="00E072C6"/>
    <w:rsid w:val="00E61BB0"/>
    <w:rsid w:val="00F011F1"/>
    <w:rsid w:val="00F20BD8"/>
    <w:rsid w:val="00F3308F"/>
    <w:rsid w:val="00F93A53"/>
    <w:rsid w:val="00F93B7D"/>
    <w:rsid w:val="00FD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B688B"/>
  <w15:chartTrackingRefBased/>
  <w15:docId w15:val="{B302706A-1F87-44EB-9083-4ACE26DD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2D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DF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6B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6B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26B1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555F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D09CA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7A6819"/>
  </w:style>
  <w:style w:type="paragraph" w:styleId="Header">
    <w:name w:val="header"/>
    <w:basedOn w:val="Normal"/>
    <w:link w:val="HeaderChar"/>
    <w:uiPriority w:val="99"/>
    <w:unhideWhenUsed/>
    <w:rsid w:val="00607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3D7"/>
  </w:style>
  <w:style w:type="paragraph" w:styleId="Footer">
    <w:name w:val="footer"/>
    <w:basedOn w:val="Normal"/>
    <w:link w:val="FooterChar"/>
    <w:uiPriority w:val="99"/>
    <w:unhideWhenUsed/>
    <w:rsid w:val="00607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hs.uk/live-well/exercise/" TargetMode="External"/><Relationship Id="rId2" Type="http://schemas.openxmlformats.org/officeDocument/2006/relationships/hyperlink" Target="https://sportengland-production-files.s3.eu-west-2.amazonaws.com/s3fs-public/active-lives-survey-yr-1-report.pdf" TargetMode="External"/><Relationship Id="rId1" Type="http://schemas.openxmlformats.org/officeDocument/2006/relationships/hyperlink" Target="https://news.gallup.com/poll/171683/obesity-linked-long-term-unemploymen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Aki11</b:Tag>
    <b:SourceType>JournalArticle</b:SourceType>
    <b:Guid>{42BCC2E5-23C4-4F45-99F9-AEA59EA1E94D}</b:Guid>
    <b:Author>
      <b:Author>
        <b:NameList>
          <b:Person>
            <b:Last>Akil L.</b:Last>
            <b:First>Ahmad</b:First>
            <b:Middle>H.A.</b:Middle>
          </b:Person>
        </b:NameList>
      </b:Author>
    </b:Author>
    <b:Title>Effects of socioeconomic factors on obesity rates in four southern states and Colorado.</b:Title>
    <b:JournalName>Ethn. Dis.</b:JournalName>
    <b:Year>2011</b:Year>
    <b:Pages>58-62</b:Pages>
    <b:RefOrder>1</b:RefOrder>
  </b:Source>
  <b:Source>
    <b:Tag>Sla14</b:Tag>
    <b:SourceType>JournalArticle</b:SourceType>
    <b:Guid>{C84F36EE-9CBF-4F81-9756-1F073B8D5B94}</b:Guid>
    <b:Author>
      <b:Author>
        <b:NameList>
          <b:Person>
            <b:Last>Slack T.</b:Last>
            <b:First>Myers</b:First>
            <b:Middle>C.A., Martin C.K., Heymsfield S.B.</b:Middle>
          </b:Person>
        </b:NameList>
      </b:Author>
    </b:Author>
    <b:Title>The geographic concentration of U.S adult obesity prevalence and associated social, economic, and environmental factors.</b:Title>
    <b:JournalName>Obesity</b:JournalName>
    <b:Year>2014</b:Year>
    <b:Pages>868-874</b:Pages>
    <b:RefOrder>2</b:RefOrder>
  </b:Source>
  <b:Source>
    <b:Tag>Kan13</b:Tag>
    <b:SourceType>JournalArticle</b:SourceType>
    <b:Guid>{4493290D-3B6F-43B7-BEB9-68A4E3381A90}</b:Guid>
    <b:Author>
      <b:Author>
        <b:NameList>
          <b:Person>
            <b:Last>Kang H.-T.</b:Last>
            <b:First>Lee</b:First>
            <b:Middle>H.-R., Lee Y.-J., Linton J.A., Shim J.-Y.</b:Middle>
          </b:Person>
        </b:NameList>
      </b:Author>
    </b:Author>
    <b:Title> Relationship between employment status and obesity in a Korean elderly population, based on the 2007–2009 Korean National Health and Nutrition Examination Survey (KNHANES)</b:Title>
    <b:JournalName>Arch. Geronrol. Geriatr.</b:JournalName>
    <b:Year>2013</b:Year>
    <b:Pages>54-59</b:Pages>
    <b:RefOrder>4</b:RefOrder>
  </b:Source>
  <b:Source>
    <b:Tag>Ros99</b:Tag>
    <b:SourceType>JournalArticle</b:SourceType>
    <b:Guid>{BE9874BF-85C3-47FF-8F34-0C1DD8B07FF6}</b:Guid>
    <b:Author>
      <b:Author>
        <b:NameList>
          <b:Person>
            <b:Last>Rosmond R.</b:Last>
            <b:First>Bjorntorp</b:First>
            <b:Middle>P.</b:Middle>
          </b:Person>
        </b:NameList>
      </b:Author>
    </b:Author>
    <b:Title>Psychosocial and socio-economic factors in women and their relationship to obesity and regional body fat distribution</b:Title>
    <b:JournalName>Int. J. Obes. Relat. Metab. Disord. </b:JournalName>
    <b:Year>1999</b:Year>
    <b:Pages>138-145</b:Pages>
    <b:RefOrder>5</b:RefOrder>
  </b:Source>
  <b:Source>
    <b:Tag>Sar06</b:Tag>
    <b:SourceType>JournalArticle</b:SourceType>
    <b:Guid>{6B0474CC-3702-4ED5-8B03-5A5ACEA58EF6}</b:Guid>
    <b:Author>
      <b:Author>
        <b:NameList>
          <b:Person>
            <b:Last>Sarlio-Lahteenkorva S.</b:Last>
            <b:First>Silventoinen</b:First>
            <b:Middle>K., Lahti-Koski M., Laatikainen T., Jousilahti P.</b:Middle>
          </b:Person>
        </b:NameList>
      </b:Author>
    </b:Author>
    <b:Title>Socio-economic status and abdominal obesity among Finnish adults from 1992 to 2002. </b:Title>
    <b:JournalName>Int/ J. Obes.</b:JournalName>
    <b:Year>2006</b:Year>
    <b:Pages>1653-1660</b:Pages>
    <b:RefOrder>6</b:RefOrder>
  </b:Source>
  <b:Source>
    <b:Tag>Sch10</b:Tag>
    <b:SourceType>JournalArticle</b:SourceType>
    <b:Guid>{9286161D-50FB-46E3-B3F8-6B31BE3C8786}</b:Guid>
    <b:Author>
      <b:Author>
        <b:NameList>
          <b:Person>
            <b:Last>Schunck R.</b:Last>
            <b:First>Rogge</b:First>
            <b:Middle>B.G.</b:Middle>
          </b:Person>
        </b:NameList>
      </b:Author>
    </b:Author>
    <b:Title>Unemployment and its association with health-relevant actions: investigating the role of time perspective with German census data. </b:Title>
    <b:JournalName>International Journal of Public Health</b:JournalName>
    <b:Year>2010</b:Year>
    <b:Pages>271-278</b:Pages>
    <b:RefOrder>7</b:RefOrder>
  </b:Source>
  <b:Source>
    <b:Tag>Lai02</b:Tag>
    <b:SourceType>JournalArticle</b:SourceType>
    <b:Guid>{F892A183-D27E-4231-B1A9-D8589F65E04B}</b:Guid>
    <b:Author>
      <b:Author>
        <b:NameList>
          <b:Person>
            <b:Last>Laitinen J.</b:Last>
            <b:First>Power</b:First>
            <b:Middle>C., Ek E., Sovio U., Järvelin M.R.</b:Middle>
          </b:Person>
        </b:NameList>
      </b:Author>
    </b:Author>
    <b:Title>Unemployment and obesity among young adults in a northern Finland 1966 birth cohort.</b:Title>
    <b:JournalName>Int. J. Obes. Relat. Metab. Disord. – J. Int. Assoc</b:JournalName>
    <b:Year>2002</b:Year>
    <b:Pages>1329–1338.</b:Pages>
    <b:RefOrder>8</b:RefOrder>
  </b:Source>
  <b:Source>
    <b:Tag>Lei99</b:Tag>
    <b:SourceType>JournalArticle</b:SourceType>
    <b:Guid>{B5FA78C8-DD82-4867-BE8A-F3E622073913}</b:Guid>
    <b:Author>
      <b:Author>
        <b:NameList>
          <b:Person>
            <b:Last>Leino-Arjas P.</b:Last>
            <b:First>Liira</b:First>
            <b:Middle>J., Mutanen P., Malmivaara A., Matikainen E.</b:Middle>
          </b:Person>
        </b:NameList>
      </b:Author>
    </b:Author>
    <b:Title>Predictors and consequences of unemployment among construction workers: prospective cohort study. </b:Title>
    <b:JournalName>BMJ</b:JournalName>
    <b:Year>1999</b:Year>
    <b:Pages>600-605</b:Pages>
    <b:RefOrder>9</b:RefOrder>
  </b:Source>
  <b:Source>
    <b:Tag>Lat14</b:Tag>
    <b:SourceType>JournalArticle</b:SourceType>
    <b:Guid>{DA3F1971-A0D4-4D49-B500-10A04296F14E}</b:Guid>
    <b:Author>
      <b:Author>
        <b:NameList>
          <b:Person>
            <b:Last>Latif</b:Last>
            <b:First>E.</b:First>
          </b:Person>
        </b:NameList>
      </b:Author>
    </b:Author>
    <b:Title>The impact of macroeconomic conditions on obesity in Canada.</b:Title>
    <b:JournalName>Health Econ</b:JournalName>
    <b:Year>2014</b:Year>
    <b:Pages>751-759</b:Pages>
    <b:RefOrder>3</b:RefOrder>
  </b:Source>
</b:Sources>
</file>

<file path=customXml/itemProps1.xml><?xml version="1.0" encoding="utf-8"?>
<ds:datastoreItem xmlns:ds="http://schemas.openxmlformats.org/officeDocument/2006/customXml" ds:itemID="{73E2B65F-7511-47EB-BC27-5CEF0A2D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925</Words>
  <Characters>5276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Hughes - ST SC</dc:creator>
  <cp:keywords/>
  <dc:description/>
  <cp:lastModifiedBy>Matthew Pateman - ST SC</cp:lastModifiedBy>
  <cp:revision>2</cp:revision>
  <dcterms:created xsi:type="dcterms:W3CDTF">2021-09-03T15:35:00Z</dcterms:created>
  <dcterms:modified xsi:type="dcterms:W3CDTF">2021-09-03T15:35:00Z</dcterms:modified>
</cp:coreProperties>
</file>