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57769" w14:textId="77777777" w:rsidR="00956E1A" w:rsidRPr="00750753" w:rsidRDefault="00447BE1" w:rsidP="00B85671">
      <w:pPr>
        <w:rPr>
          <w:rFonts w:ascii="Verdana" w:hAnsi="Verdana"/>
          <w:sz w:val="22"/>
          <w:szCs w:val="22"/>
        </w:rPr>
      </w:pPr>
      <w:bookmarkStart w:id="0" w:name="_Hlk127976778"/>
      <w:bookmarkEnd w:id="0"/>
      <w:r w:rsidRPr="00750753">
        <w:rPr>
          <w:rFonts w:ascii="Verdana" w:hAnsi="Verdana"/>
          <w:noProof/>
          <w:sz w:val="22"/>
          <w:szCs w:val="22"/>
        </w:rPr>
        <w:drawing>
          <wp:anchor distT="0" distB="0" distL="114300" distR="114300" simplePos="0" relativeHeight="251651072" behindDoc="1" locked="0" layoutInCell="1" allowOverlap="1" wp14:anchorId="1E2F7884" wp14:editId="55132278">
            <wp:simplePos x="0" y="0"/>
            <wp:positionH relativeFrom="column">
              <wp:posOffset>-22860</wp:posOffset>
            </wp:positionH>
            <wp:positionV relativeFrom="paragraph">
              <wp:posOffset>-55880</wp:posOffset>
            </wp:positionV>
            <wp:extent cx="6781800" cy="3078480"/>
            <wp:effectExtent l="0" t="0" r="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1800" cy="3078480"/>
                    </a:xfrm>
                    <a:prstGeom prst="rect">
                      <a:avLst/>
                    </a:prstGeom>
                  </pic:spPr>
                </pic:pic>
              </a:graphicData>
            </a:graphic>
            <wp14:sizeRelH relativeFrom="page">
              <wp14:pctWidth>0</wp14:pctWidth>
            </wp14:sizeRelH>
            <wp14:sizeRelV relativeFrom="page">
              <wp14:pctHeight>0</wp14:pctHeight>
            </wp14:sizeRelV>
          </wp:anchor>
        </w:drawing>
      </w:r>
      <w:r w:rsidRPr="00750753">
        <w:rPr>
          <w:rFonts w:ascii="Verdana" w:hAnsi="Verdana"/>
          <w:noProof/>
          <w:sz w:val="22"/>
          <w:szCs w:val="22"/>
        </w:rPr>
        <w:drawing>
          <wp:anchor distT="0" distB="0" distL="114300" distR="114300" simplePos="0" relativeHeight="251655168" behindDoc="0" locked="0" layoutInCell="1" allowOverlap="1" wp14:anchorId="12EBC7E4" wp14:editId="441C55BD">
            <wp:simplePos x="0" y="0"/>
            <wp:positionH relativeFrom="column">
              <wp:posOffset>411480</wp:posOffset>
            </wp:positionH>
            <wp:positionV relativeFrom="paragraph">
              <wp:posOffset>-152400</wp:posOffset>
            </wp:positionV>
            <wp:extent cx="2286000" cy="548640"/>
            <wp:effectExtent l="0" t="0" r="0" b="3810"/>
            <wp:wrapNone/>
            <wp:docPr id="4" name="Picture 4">
              <a:hlinkClick xmlns:a="http://schemas.openxmlformats.org/drawingml/2006/main" r:id="rId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286000" cy="548640"/>
                    </a:xfrm>
                    <a:prstGeom prst="rect">
                      <a:avLst/>
                    </a:prstGeom>
                  </pic:spPr>
                </pic:pic>
              </a:graphicData>
            </a:graphic>
            <wp14:sizeRelH relativeFrom="page">
              <wp14:pctWidth>0</wp14:pctWidth>
            </wp14:sizeRelH>
            <wp14:sizeRelV relativeFrom="page">
              <wp14:pctHeight>0</wp14:pctHeight>
            </wp14:sizeRelV>
          </wp:anchor>
        </w:drawing>
      </w:r>
      <w:r w:rsidRPr="00750753">
        <w:rPr>
          <w:rFonts w:ascii="Verdana" w:hAnsi="Verdana"/>
          <w:noProof/>
          <w:sz w:val="22"/>
          <w:szCs w:val="22"/>
        </w:rPr>
        <w:drawing>
          <wp:anchor distT="0" distB="0" distL="114300" distR="114300" simplePos="0" relativeHeight="251653120" behindDoc="0" locked="0" layoutInCell="1" allowOverlap="1" wp14:anchorId="5514F2E8" wp14:editId="0E121405">
            <wp:simplePos x="0" y="0"/>
            <wp:positionH relativeFrom="column">
              <wp:posOffset>83820</wp:posOffset>
            </wp:positionH>
            <wp:positionV relativeFrom="paragraph">
              <wp:posOffset>-350520</wp:posOffset>
            </wp:positionV>
            <wp:extent cx="6633845" cy="12649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633845" cy="1264920"/>
                    </a:xfrm>
                    <a:prstGeom prst="rect">
                      <a:avLst/>
                    </a:prstGeom>
                  </pic:spPr>
                </pic:pic>
              </a:graphicData>
            </a:graphic>
            <wp14:sizeRelH relativeFrom="page">
              <wp14:pctWidth>0</wp14:pctWidth>
            </wp14:sizeRelH>
            <wp14:sizeRelV relativeFrom="page">
              <wp14:pctHeight>0</wp14:pctHeight>
            </wp14:sizeRelV>
          </wp:anchor>
        </w:drawing>
      </w:r>
    </w:p>
    <w:p w14:paraId="2B32FA0C" w14:textId="77777777" w:rsidR="00956E1A" w:rsidRPr="00750753" w:rsidRDefault="00956E1A" w:rsidP="00B85671">
      <w:pPr>
        <w:rPr>
          <w:rFonts w:ascii="Verdana" w:hAnsi="Verdana"/>
          <w:sz w:val="22"/>
          <w:szCs w:val="22"/>
        </w:rPr>
      </w:pPr>
    </w:p>
    <w:p w14:paraId="5DAF5E6C" w14:textId="77777777" w:rsidR="00956E1A" w:rsidRPr="00750753" w:rsidRDefault="00956E1A" w:rsidP="00B85671">
      <w:pPr>
        <w:rPr>
          <w:rFonts w:ascii="Verdana" w:hAnsi="Verdana"/>
          <w:sz w:val="22"/>
          <w:szCs w:val="22"/>
        </w:rPr>
      </w:pPr>
    </w:p>
    <w:p w14:paraId="2BC63AB0" w14:textId="77777777" w:rsidR="00956E1A" w:rsidRPr="00750753" w:rsidRDefault="00956E1A" w:rsidP="00B85671">
      <w:pPr>
        <w:rPr>
          <w:rFonts w:ascii="Verdana" w:hAnsi="Verdana"/>
          <w:sz w:val="22"/>
          <w:szCs w:val="22"/>
        </w:rPr>
      </w:pPr>
    </w:p>
    <w:p w14:paraId="6EC64987" w14:textId="77777777" w:rsidR="00956E1A" w:rsidRPr="00750753" w:rsidRDefault="00956E1A" w:rsidP="00B85671">
      <w:pPr>
        <w:rPr>
          <w:rFonts w:ascii="Verdana" w:hAnsi="Verdana"/>
          <w:sz w:val="22"/>
          <w:szCs w:val="22"/>
        </w:rPr>
      </w:pPr>
    </w:p>
    <w:p w14:paraId="47FFA6D8" w14:textId="77777777" w:rsidR="00956E1A" w:rsidRPr="00750753" w:rsidRDefault="00956E1A" w:rsidP="00B85671">
      <w:pPr>
        <w:rPr>
          <w:rFonts w:ascii="Verdana" w:hAnsi="Verdana"/>
          <w:sz w:val="22"/>
          <w:szCs w:val="22"/>
        </w:rPr>
      </w:pPr>
    </w:p>
    <w:p w14:paraId="35B08E67" w14:textId="77777777" w:rsidR="00956E1A" w:rsidRPr="00750753" w:rsidRDefault="00956E1A" w:rsidP="00B85671">
      <w:pPr>
        <w:rPr>
          <w:rFonts w:ascii="Verdana" w:hAnsi="Verdana"/>
          <w:sz w:val="22"/>
          <w:szCs w:val="22"/>
        </w:rPr>
      </w:pPr>
    </w:p>
    <w:p w14:paraId="5153C867" w14:textId="77777777" w:rsidR="00956E1A" w:rsidRPr="00750753" w:rsidRDefault="00956E1A" w:rsidP="00B85671">
      <w:pPr>
        <w:rPr>
          <w:rFonts w:ascii="Verdana" w:hAnsi="Verdana"/>
          <w:sz w:val="22"/>
          <w:szCs w:val="22"/>
        </w:rPr>
      </w:pPr>
    </w:p>
    <w:p w14:paraId="163C0018" w14:textId="77777777" w:rsidR="00956E1A" w:rsidRPr="00750753" w:rsidRDefault="00956E1A" w:rsidP="00956E1A">
      <w:pPr>
        <w:rPr>
          <w:rFonts w:ascii="Verdana" w:hAnsi="Verdana"/>
          <w:sz w:val="22"/>
          <w:szCs w:val="22"/>
        </w:rPr>
      </w:pPr>
    </w:p>
    <w:p w14:paraId="16DC690B" w14:textId="77777777" w:rsidR="00EE67B8" w:rsidRPr="00750753" w:rsidRDefault="00EE67B8" w:rsidP="00EE67B8">
      <w:pPr>
        <w:spacing w:after="0"/>
        <w:jc w:val="center"/>
        <w:rPr>
          <w:rFonts w:ascii="Verdana" w:hAnsi="Verdana"/>
          <w:b/>
          <w:color w:val="2D7C82"/>
          <w:sz w:val="44"/>
          <w:szCs w:val="44"/>
        </w:rPr>
      </w:pPr>
    </w:p>
    <w:p w14:paraId="20B69A0C" w14:textId="77777777" w:rsidR="00692C96" w:rsidRPr="00750753" w:rsidRDefault="00692C96" w:rsidP="00692C96">
      <w:pPr>
        <w:rPr>
          <w:rFonts w:ascii="Verdana" w:hAnsi="Verdana"/>
          <w:b/>
          <w:color w:val="2D7C82"/>
          <w:sz w:val="44"/>
          <w:szCs w:val="44"/>
        </w:rPr>
      </w:pPr>
    </w:p>
    <w:p w14:paraId="18408A0A" w14:textId="77777777" w:rsidR="00F2326E" w:rsidRPr="00750753" w:rsidRDefault="001A5ABE" w:rsidP="009B6535">
      <w:pPr>
        <w:rPr>
          <w:rFonts w:ascii="Verdana" w:hAnsi="Verdana"/>
          <w:b/>
          <w:color w:val="2D7C82"/>
          <w:sz w:val="36"/>
          <w:szCs w:val="44"/>
        </w:rPr>
      </w:pPr>
      <w:r w:rsidRPr="00750753">
        <w:rPr>
          <w:rFonts w:ascii="Verdana" w:hAnsi="Verdana"/>
          <w:noProof/>
          <w:sz w:val="20"/>
          <w:szCs w:val="20"/>
        </w:rPr>
        <mc:AlternateContent>
          <mc:Choice Requires="wps">
            <w:drawing>
              <wp:anchor distT="0" distB="0" distL="114300" distR="114300" simplePos="0" relativeHeight="251659264" behindDoc="0" locked="0" layoutInCell="1" allowOverlap="1" wp14:anchorId="5E35E735" wp14:editId="7682C0BD">
                <wp:simplePos x="0" y="0"/>
                <wp:positionH relativeFrom="column">
                  <wp:posOffset>-49530</wp:posOffset>
                </wp:positionH>
                <wp:positionV relativeFrom="paragraph">
                  <wp:posOffset>62230</wp:posOffset>
                </wp:positionV>
                <wp:extent cx="6835140" cy="1160145"/>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160145"/>
                        </a:xfrm>
                        <a:prstGeom prst="rect">
                          <a:avLst/>
                        </a:prstGeom>
                        <a:noFill/>
                        <a:ln w="9525">
                          <a:noFill/>
                          <a:miter lim="800000"/>
                          <a:headEnd/>
                          <a:tailEnd/>
                        </a:ln>
                      </wps:spPr>
                      <wps:txbx>
                        <w:txbxContent>
                          <w:p w14:paraId="50733BB2" w14:textId="01C27701" w:rsidR="00E87DBF" w:rsidRPr="004837FE" w:rsidRDefault="003F55C6" w:rsidP="00621356">
                            <w:pPr>
                              <w:jc w:val="center"/>
                            </w:pPr>
                            <w:r>
                              <w:rPr>
                                <w:rFonts w:ascii="Verdana" w:hAnsi="Verdana"/>
                                <w:b/>
                                <w:color w:val="2D7C82"/>
                                <w:sz w:val="44"/>
                                <w:szCs w:val="44"/>
                              </w:rPr>
                              <w:t xml:space="preserve">Emergency Admissions for COPD </w:t>
                            </w:r>
                            <w:r w:rsidR="003B5C69">
                              <w:rPr>
                                <w:rFonts w:ascii="Verdana" w:hAnsi="Verdana"/>
                                <w:b/>
                                <w:color w:val="2D7C82"/>
                                <w:sz w:val="44"/>
                                <w:szCs w:val="44"/>
                              </w:rPr>
                              <w:t>Summary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35E735" id="_x0000_t202" coordsize="21600,21600" o:spt="202" path="m,l,21600r21600,l21600,xe">
                <v:stroke joinstyle="miter"/>
                <v:path gradientshapeok="t" o:connecttype="rect"/>
              </v:shapetype>
              <v:shape id="Text Box 2" o:spid="_x0000_s1026" type="#_x0000_t202" alt="&quot;&quot;" style="position:absolute;margin-left:-3.9pt;margin-top:4.9pt;width:538.2pt;height:91.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" filled="f" stroked="f">
                <v:textbox style="mso-fit-shape-to-text:t">
                  <w:txbxContent>
                    <w:p w14:paraId="50733BB2" w14:textId="01C27701" w:rsidR="00E87DBF" w:rsidRPr="004837FE" w:rsidRDefault="003F55C6" w:rsidP="00621356">
                      <w:pPr>
                        <w:jc w:val="center"/>
                      </w:pPr>
                      <w:r>
                        <w:rPr>
                          <w:rFonts w:ascii="Verdana" w:hAnsi="Verdana"/>
                          <w:b/>
                          <w:color w:val="2D7C82"/>
                          <w:sz w:val="44"/>
                          <w:szCs w:val="44"/>
                        </w:rPr>
                        <w:t xml:space="preserve">Emergency Admissions for COPD </w:t>
                      </w:r>
                      <w:r w:rsidR="003B5C69">
                        <w:rPr>
                          <w:rFonts w:ascii="Verdana" w:hAnsi="Verdana"/>
                          <w:b/>
                          <w:color w:val="2D7C82"/>
                          <w:sz w:val="44"/>
                          <w:szCs w:val="44"/>
                        </w:rPr>
                        <w:t>Summary Report</w:t>
                      </w:r>
                    </w:p>
                  </w:txbxContent>
                </v:textbox>
              </v:shape>
            </w:pict>
          </mc:Fallback>
        </mc:AlternateContent>
      </w:r>
    </w:p>
    <w:p w14:paraId="7EFC66A3" w14:textId="77777777" w:rsidR="00F2326E" w:rsidRPr="00750753" w:rsidRDefault="00F2326E" w:rsidP="00956E1A">
      <w:pPr>
        <w:jc w:val="center"/>
        <w:rPr>
          <w:rFonts w:ascii="Verdana" w:hAnsi="Verdana"/>
          <w:b/>
          <w:color w:val="2D7C82"/>
          <w:sz w:val="44"/>
          <w:szCs w:val="44"/>
        </w:rPr>
      </w:pPr>
    </w:p>
    <w:p w14:paraId="33FA8695" w14:textId="77777777" w:rsidR="005433A7" w:rsidRPr="00750753" w:rsidRDefault="005433A7" w:rsidP="00956E1A">
      <w:pPr>
        <w:jc w:val="center"/>
        <w:rPr>
          <w:rFonts w:ascii="Verdana" w:hAnsi="Verdana"/>
          <w:b/>
          <w:color w:val="2D7C82"/>
          <w:sz w:val="44"/>
          <w:szCs w:val="44"/>
        </w:rPr>
      </w:pPr>
    </w:p>
    <w:p w14:paraId="2D09D646" w14:textId="77777777" w:rsidR="005433A7" w:rsidRPr="00750753" w:rsidRDefault="001A5ABE" w:rsidP="00956E1A">
      <w:pPr>
        <w:jc w:val="center"/>
        <w:rPr>
          <w:rFonts w:ascii="Verdana" w:hAnsi="Verdana"/>
          <w:b/>
          <w:color w:val="2D7C82"/>
          <w:sz w:val="44"/>
          <w:szCs w:val="44"/>
        </w:rPr>
      </w:pPr>
      <w:r w:rsidRPr="00750753">
        <w:rPr>
          <w:rFonts w:ascii="Verdana" w:hAnsi="Verdana"/>
          <w:noProof/>
          <w:sz w:val="20"/>
          <w:szCs w:val="20"/>
        </w:rPr>
        <mc:AlternateContent>
          <mc:Choice Requires="wps">
            <w:drawing>
              <wp:anchor distT="0" distB="0" distL="114300" distR="114300" simplePos="0" relativeHeight="251661312" behindDoc="0" locked="0" layoutInCell="1" allowOverlap="1" wp14:anchorId="29940F3B" wp14:editId="30191164">
                <wp:simplePos x="0" y="0"/>
                <wp:positionH relativeFrom="column">
                  <wp:posOffset>-49530</wp:posOffset>
                </wp:positionH>
                <wp:positionV relativeFrom="paragraph">
                  <wp:posOffset>259080</wp:posOffset>
                </wp:positionV>
                <wp:extent cx="6835140" cy="4953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95300"/>
                        </a:xfrm>
                        <a:prstGeom prst="rect">
                          <a:avLst/>
                        </a:prstGeom>
                        <a:noFill/>
                        <a:ln w="9525">
                          <a:noFill/>
                          <a:miter lim="800000"/>
                          <a:headEnd/>
                          <a:tailEnd/>
                        </a:ln>
                      </wps:spPr>
                      <wps:txbx>
                        <w:txbxContent>
                          <w:p w14:paraId="593A2DFF" w14:textId="3CCD0000" w:rsidR="009B6535" w:rsidRPr="004837FE" w:rsidRDefault="00242591" w:rsidP="009B6535">
                            <w:pPr>
                              <w:jc w:val="center"/>
                            </w:pPr>
                            <w:r>
                              <w:rPr>
                                <w:rFonts w:ascii="Verdana" w:hAnsi="Verdana"/>
                                <w:b/>
                                <w:color w:val="2D7C82"/>
                                <w:sz w:val="36"/>
                                <w:szCs w:val="44"/>
                              </w:rPr>
                              <w:t>May</w:t>
                            </w:r>
                            <w:r w:rsidR="00D41B53">
                              <w:rPr>
                                <w:rFonts w:ascii="Verdana" w:hAnsi="Verdana"/>
                                <w:b/>
                                <w:color w:val="2D7C82"/>
                                <w:sz w:val="36"/>
                                <w:szCs w:val="44"/>
                              </w:rPr>
                              <w:t xml:space="preserve"> </w:t>
                            </w:r>
                            <w:r w:rsidR="003F55C6">
                              <w:rPr>
                                <w:rFonts w:ascii="Verdana" w:hAnsi="Verdana"/>
                                <w:b/>
                                <w:color w:val="2D7C82"/>
                                <w:sz w:val="36"/>
                                <w:szCs w:val="44"/>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40F3B" id="_x0000_s1027" type="#_x0000_t202" style="position:absolute;left:0;text-align:left;margin-left:-3.9pt;margin-top:20.4pt;width:538.2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" filled="f" stroked="f">
                <v:textbox>
                  <w:txbxContent>
                    <w:p w14:paraId="593A2DFF" w14:textId="3CCD0000" w:rsidR="009B6535" w:rsidRPr="004837FE" w:rsidRDefault="00242591" w:rsidP="009B6535">
                      <w:pPr>
                        <w:jc w:val="center"/>
                      </w:pPr>
                      <w:r>
                        <w:rPr>
                          <w:rFonts w:ascii="Verdana" w:hAnsi="Verdana"/>
                          <w:b/>
                          <w:color w:val="2D7C82"/>
                          <w:sz w:val="36"/>
                          <w:szCs w:val="44"/>
                        </w:rPr>
                        <w:t>May</w:t>
                      </w:r>
                      <w:r w:rsidR="00D41B53">
                        <w:rPr>
                          <w:rFonts w:ascii="Verdana" w:hAnsi="Verdana"/>
                          <w:b/>
                          <w:color w:val="2D7C82"/>
                          <w:sz w:val="36"/>
                          <w:szCs w:val="44"/>
                        </w:rPr>
                        <w:t xml:space="preserve"> </w:t>
                      </w:r>
                      <w:r w:rsidR="003F55C6">
                        <w:rPr>
                          <w:rFonts w:ascii="Verdana" w:hAnsi="Verdana"/>
                          <w:b/>
                          <w:color w:val="2D7C82"/>
                          <w:sz w:val="36"/>
                          <w:szCs w:val="44"/>
                        </w:rPr>
                        <w:t>2023</w:t>
                      </w:r>
                    </w:p>
                  </w:txbxContent>
                </v:textbox>
              </v:shape>
            </w:pict>
          </mc:Fallback>
        </mc:AlternateContent>
      </w:r>
    </w:p>
    <w:p w14:paraId="6D6E1498" w14:textId="77777777" w:rsidR="005433A7" w:rsidRPr="00750753" w:rsidRDefault="001A5ABE" w:rsidP="005433A7">
      <w:pPr>
        <w:jc w:val="right"/>
        <w:rPr>
          <w:rFonts w:ascii="Verdana" w:hAnsi="Verdana"/>
          <w:b/>
          <w:color w:val="2D7C82"/>
        </w:rPr>
      </w:pPr>
      <w:r w:rsidRPr="00750753">
        <w:rPr>
          <w:rFonts w:ascii="Verdana" w:hAnsi="Verdana"/>
          <w:noProof/>
          <w:sz w:val="22"/>
          <w:szCs w:val="22"/>
        </w:rPr>
        <w:drawing>
          <wp:anchor distT="0" distB="0" distL="114300" distR="114300" simplePos="0" relativeHeight="251657216" behindDoc="0" locked="0" layoutInCell="1" allowOverlap="1" wp14:anchorId="4CBD03B1" wp14:editId="6696CDEB">
            <wp:simplePos x="0" y="0"/>
            <wp:positionH relativeFrom="column">
              <wp:posOffset>3044190</wp:posOffset>
            </wp:positionH>
            <wp:positionV relativeFrom="paragraph">
              <wp:posOffset>226695</wp:posOffset>
            </wp:positionV>
            <wp:extent cx="647700" cy="73152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47700" cy="731520"/>
                    </a:xfrm>
                    <a:prstGeom prst="rect">
                      <a:avLst/>
                    </a:prstGeom>
                  </pic:spPr>
                </pic:pic>
              </a:graphicData>
            </a:graphic>
            <wp14:sizeRelH relativeFrom="page">
              <wp14:pctWidth>0</wp14:pctWidth>
            </wp14:sizeRelH>
            <wp14:sizeRelV relativeFrom="page">
              <wp14:pctHeight>0</wp14:pctHeight>
            </wp14:sizeRelV>
          </wp:anchor>
        </w:drawing>
      </w:r>
    </w:p>
    <w:p w14:paraId="3318EAE7" w14:textId="77777777" w:rsidR="00F2326E" w:rsidRPr="00750753" w:rsidRDefault="00F2326E" w:rsidP="00F2326E">
      <w:pPr>
        <w:rPr>
          <w:rFonts w:ascii="Verdana" w:hAnsi="Verdana"/>
          <w:sz w:val="22"/>
          <w:szCs w:val="22"/>
        </w:rPr>
      </w:pPr>
    </w:p>
    <w:p w14:paraId="5DF8781B" w14:textId="77777777" w:rsidR="00AE684F" w:rsidRPr="00750753" w:rsidRDefault="00AE684F" w:rsidP="00F2326E">
      <w:pPr>
        <w:rPr>
          <w:rFonts w:ascii="Verdana" w:hAnsi="Verdana"/>
          <w:sz w:val="22"/>
          <w:szCs w:val="22"/>
        </w:rPr>
      </w:pPr>
    </w:p>
    <w:p w14:paraId="20249BFF" w14:textId="77777777" w:rsidR="00F2326E" w:rsidRPr="00750753" w:rsidRDefault="00F2326E" w:rsidP="00F2326E">
      <w:pPr>
        <w:rPr>
          <w:rFonts w:ascii="Verdana" w:hAnsi="Verdana"/>
          <w:sz w:val="22"/>
          <w:szCs w:val="22"/>
        </w:rPr>
      </w:pPr>
    </w:p>
    <w:p w14:paraId="3781469A" w14:textId="3796AA08" w:rsidR="00C26D32" w:rsidRPr="00750753" w:rsidRDefault="00C26D32" w:rsidP="00302727">
      <w:pPr>
        <w:rPr>
          <w:rFonts w:ascii="Verdana" w:hAnsi="Verdana"/>
          <w:sz w:val="22"/>
          <w:szCs w:val="22"/>
        </w:rPr>
        <w:sectPr w:rsidR="00C26D32" w:rsidRPr="00750753" w:rsidSect="00C26D32">
          <w:headerReference w:type="default" r:id="rId13"/>
          <w:footerReference w:type="even" r:id="rId14"/>
          <w:footerReference w:type="default" r:id="rId15"/>
          <w:footerReference w:type="first" r:id="rId16"/>
          <w:pgSz w:w="11906" w:h="16838"/>
          <w:pgMar w:top="1440" w:right="1440" w:bottom="1440" w:left="737" w:header="709" w:footer="709" w:gutter="0"/>
          <w:pgNumType w:start="1"/>
          <w:cols w:space="708"/>
          <w:titlePg/>
          <w:docGrid w:linePitch="360"/>
        </w:sectPr>
      </w:pPr>
    </w:p>
    <w:bookmarkStart w:id="1" w:name="_Toc129790164" w:displacedByCustomXml="next"/>
    <w:sdt>
      <w:sdtPr>
        <w:rPr>
          <w:rFonts w:asciiTheme="minorHAnsi" w:eastAsiaTheme="minorEastAsia" w:hAnsiTheme="minorHAnsi" w:cs="Arial"/>
          <w:b w:val="0"/>
          <w:bCs w:val="0"/>
          <w:color w:val="auto"/>
          <w:sz w:val="40"/>
          <w:szCs w:val="40"/>
          <w:lang w:val="en-GB" w:eastAsia="en-GB"/>
        </w:rPr>
        <w:id w:val="-2022686924"/>
        <w:docPartObj>
          <w:docPartGallery w:val="Table of Contents"/>
          <w:docPartUnique/>
        </w:docPartObj>
      </w:sdtPr>
      <w:sdtEndPr>
        <w:rPr>
          <w:noProof/>
          <w:sz w:val="24"/>
          <w:szCs w:val="24"/>
        </w:rPr>
      </w:sdtEndPr>
      <w:sdtContent>
        <w:p w14:paraId="09F25603" w14:textId="2933CFD4" w:rsidR="00C37474" w:rsidRPr="00C37474" w:rsidRDefault="00C37474" w:rsidP="00C37474">
          <w:pPr>
            <w:pStyle w:val="TOCHeading"/>
            <w:numPr>
              <w:ilvl w:val="0"/>
              <w:numId w:val="0"/>
            </w:numPr>
            <w:ind w:left="432" w:hanging="432"/>
            <w:rPr>
              <w:sz w:val="40"/>
              <w:szCs w:val="40"/>
            </w:rPr>
          </w:pPr>
          <w:r w:rsidRPr="00C37474">
            <w:rPr>
              <w:sz w:val="40"/>
              <w:szCs w:val="40"/>
            </w:rPr>
            <w:t>Contents</w:t>
          </w:r>
        </w:p>
        <w:p w14:paraId="3ED1CD01" w14:textId="1FEF4568" w:rsidR="00C37474" w:rsidRDefault="00C37474" w:rsidP="00C37474">
          <w:pPr>
            <w:pStyle w:val="TOC1"/>
            <w:rPr>
              <w:rFonts w:cstheme="minorBidi"/>
              <w:sz w:val="22"/>
              <w:szCs w:val="22"/>
            </w:rPr>
          </w:pPr>
          <w:r>
            <w:fldChar w:fldCharType="begin"/>
          </w:r>
          <w:r>
            <w:instrText xml:space="preserve"> TOC \o "1-3" \h \z \u </w:instrText>
          </w:r>
          <w:r>
            <w:fldChar w:fldCharType="separate"/>
          </w:r>
          <w:hyperlink w:anchor="_Toc129790649" w:history="1">
            <w:r w:rsidRPr="009913E0">
              <w:rPr>
                <w:rStyle w:val="Hyperlink"/>
              </w:rPr>
              <w:t>1</w:t>
            </w:r>
            <w:r>
              <w:rPr>
                <w:rFonts w:cstheme="minorBidi"/>
                <w:sz w:val="22"/>
                <w:szCs w:val="22"/>
              </w:rPr>
              <w:tab/>
            </w:r>
            <w:r w:rsidRPr="00C37474">
              <w:rPr>
                <w:rStyle w:val="Hyperlink"/>
              </w:rPr>
              <w:t>Executive</w:t>
            </w:r>
            <w:r w:rsidRPr="009913E0">
              <w:rPr>
                <w:rStyle w:val="Hyperlink"/>
              </w:rPr>
              <w:t xml:space="preserve"> summary</w:t>
            </w:r>
            <w:r>
              <w:rPr>
                <w:webHidden/>
              </w:rPr>
              <w:tab/>
            </w:r>
            <w:r>
              <w:rPr>
                <w:webHidden/>
              </w:rPr>
              <w:fldChar w:fldCharType="begin"/>
            </w:r>
            <w:r>
              <w:rPr>
                <w:webHidden/>
              </w:rPr>
              <w:instrText xml:space="preserve"> PAGEREF _Toc129790649 \h </w:instrText>
            </w:r>
            <w:r>
              <w:rPr>
                <w:webHidden/>
              </w:rPr>
            </w:r>
            <w:r>
              <w:rPr>
                <w:webHidden/>
              </w:rPr>
              <w:fldChar w:fldCharType="separate"/>
            </w:r>
            <w:r>
              <w:rPr>
                <w:webHidden/>
              </w:rPr>
              <w:t>3</w:t>
            </w:r>
            <w:r>
              <w:rPr>
                <w:webHidden/>
              </w:rPr>
              <w:fldChar w:fldCharType="end"/>
            </w:r>
          </w:hyperlink>
        </w:p>
        <w:p w14:paraId="11B2711D" w14:textId="2FFD9A22" w:rsidR="00C37474" w:rsidRDefault="00E75A45">
          <w:pPr>
            <w:pStyle w:val="TOC2"/>
            <w:tabs>
              <w:tab w:val="left" w:pos="880"/>
              <w:tab w:val="right" w:leader="dot" w:pos="9016"/>
            </w:tabs>
            <w:rPr>
              <w:rFonts w:cstheme="minorBidi"/>
              <w:noProof/>
              <w:sz w:val="22"/>
              <w:szCs w:val="22"/>
            </w:rPr>
          </w:pPr>
          <w:hyperlink w:anchor="_Toc129790650" w:history="1">
            <w:r w:rsidR="00C37474" w:rsidRPr="009913E0">
              <w:rPr>
                <w:rStyle w:val="Hyperlink"/>
                <w:rFonts w:ascii="Verdana" w:hAnsi="Verdana"/>
                <w:noProof/>
              </w:rPr>
              <w:t>1.1</w:t>
            </w:r>
            <w:r w:rsidR="00C37474">
              <w:rPr>
                <w:rFonts w:cstheme="minorBidi"/>
                <w:noProof/>
                <w:sz w:val="22"/>
                <w:szCs w:val="22"/>
              </w:rPr>
              <w:tab/>
            </w:r>
            <w:r w:rsidR="00C37474" w:rsidRPr="009913E0">
              <w:rPr>
                <w:rStyle w:val="Hyperlink"/>
                <w:rFonts w:ascii="Verdana" w:hAnsi="Verdana"/>
                <w:noProof/>
              </w:rPr>
              <w:t>Key Findings</w:t>
            </w:r>
            <w:r w:rsidR="00C37474">
              <w:rPr>
                <w:noProof/>
                <w:webHidden/>
              </w:rPr>
              <w:tab/>
            </w:r>
            <w:r w:rsidR="00C37474">
              <w:rPr>
                <w:noProof/>
                <w:webHidden/>
              </w:rPr>
              <w:fldChar w:fldCharType="begin"/>
            </w:r>
            <w:r w:rsidR="00C37474">
              <w:rPr>
                <w:noProof/>
                <w:webHidden/>
              </w:rPr>
              <w:instrText xml:space="preserve"> PAGEREF _Toc129790650 \h </w:instrText>
            </w:r>
            <w:r w:rsidR="00C37474">
              <w:rPr>
                <w:noProof/>
                <w:webHidden/>
              </w:rPr>
            </w:r>
            <w:r w:rsidR="00C37474">
              <w:rPr>
                <w:noProof/>
                <w:webHidden/>
              </w:rPr>
              <w:fldChar w:fldCharType="separate"/>
            </w:r>
            <w:r w:rsidR="00C37474">
              <w:rPr>
                <w:noProof/>
                <w:webHidden/>
              </w:rPr>
              <w:t>3</w:t>
            </w:r>
            <w:r w:rsidR="00C37474">
              <w:rPr>
                <w:noProof/>
                <w:webHidden/>
              </w:rPr>
              <w:fldChar w:fldCharType="end"/>
            </w:r>
          </w:hyperlink>
        </w:p>
        <w:p w14:paraId="05AA1F89" w14:textId="60A0422D" w:rsidR="00C37474" w:rsidRPr="00C37474" w:rsidRDefault="00E75A45" w:rsidP="00C37474">
          <w:pPr>
            <w:pStyle w:val="TOC1"/>
            <w:rPr>
              <w:rFonts w:cstheme="minorBidi"/>
            </w:rPr>
          </w:pPr>
          <w:hyperlink w:anchor="_Toc129790651" w:history="1">
            <w:r w:rsidR="00C37474" w:rsidRPr="00C37474">
              <w:rPr>
                <w:rStyle w:val="Hyperlink"/>
              </w:rPr>
              <w:t>2  Introduction</w:t>
            </w:r>
            <w:r w:rsidR="00C37474" w:rsidRPr="00C37474">
              <w:rPr>
                <w:webHidden/>
              </w:rPr>
              <w:tab/>
            </w:r>
            <w:r w:rsidR="00C37474" w:rsidRPr="00C37474">
              <w:rPr>
                <w:webHidden/>
              </w:rPr>
              <w:fldChar w:fldCharType="begin"/>
            </w:r>
            <w:r w:rsidR="00C37474" w:rsidRPr="00C37474">
              <w:rPr>
                <w:webHidden/>
              </w:rPr>
              <w:instrText xml:space="preserve"> PAGEREF _Toc129790651 \h </w:instrText>
            </w:r>
            <w:r w:rsidR="00C37474" w:rsidRPr="00C37474">
              <w:rPr>
                <w:webHidden/>
              </w:rPr>
            </w:r>
            <w:r w:rsidR="00C37474" w:rsidRPr="00C37474">
              <w:rPr>
                <w:webHidden/>
              </w:rPr>
              <w:fldChar w:fldCharType="separate"/>
            </w:r>
            <w:r w:rsidR="00C37474" w:rsidRPr="00C37474">
              <w:rPr>
                <w:webHidden/>
              </w:rPr>
              <w:t>3</w:t>
            </w:r>
            <w:r w:rsidR="00C37474" w:rsidRPr="00C37474">
              <w:rPr>
                <w:webHidden/>
              </w:rPr>
              <w:fldChar w:fldCharType="end"/>
            </w:r>
          </w:hyperlink>
        </w:p>
        <w:p w14:paraId="6A886E82" w14:textId="7D043EEC" w:rsidR="00C37474" w:rsidRDefault="00E75A45">
          <w:pPr>
            <w:pStyle w:val="TOC2"/>
            <w:tabs>
              <w:tab w:val="left" w:pos="880"/>
              <w:tab w:val="right" w:leader="dot" w:pos="9016"/>
            </w:tabs>
            <w:rPr>
              <w:rFonts w:cstheme="minorBidi"/>
              <w:noProof/>
              <w:sz w:val="22"/>
              <w:szCs w:val="22"/>
            </w:rPr>
          </w:pPr>
          <w:hyperlink w:anchor="_Toc129790652" w:history="1">
            <w:r w:rsidR="00C37474" w:rsidRPr="009913E0">
              <w:rPr>
                <w:rStyle w:val="Hyperlink"/>
                <w:rFonts w:ascii="Verdana" w:hAnsi="Verdana"/>
                <w:noProof/>
              </w:rPr>
              <w:t>2.1</w:t>
            </w:r>
            <w:r w:rsidR="00C37474">
              <w:rPr>
                <w:rFonts w:cstheme="minorBidi"/>
                <w:noProof/>
                <w:sz w:val="22"/>
                <w:szCs w:val="22"/>
              </w:rPr>
              <w:tab/>
            </w:r>
            <w:r w:rsidR="00C37474" w:rsidRPr="009913E0">
              <w:rPr>
                <w:rStyle w:val="Hyperlink"/>
                <w:rFonts w:ascii="Verdana" w:hAnsi="Verdana"/>
                <w:noProof/>
              </w:rPr>
              <w:t>COPD epidemiology</w:t>
            </w:r>
            <w:r w:rsidR="00C37474">
              <w:rPr>
                <w:noProof/>
                <w:webHidden/>
              </w:rPr>
              <w:tab/>
            </w:r>
            <w:r w:rsidR="00C37474">
              <w:rPr>
                <w:noProof/>
                <w:webHidden/>
              </w:rPr>
              <w:fldChar w:fldCharType="begin"/>
            </w:r>
            <w:r w:rsidR="00C37474">
              <w:rPr>
                <w:noProof/>
                <w:webHidden/>
              </w:rPr>
              <w:instrText xml:space="preserve"> PAGEREF _Toc129790652 \h </w:instrText>
            </w:r>
            <w:r w:rsidR="00C37474">
              <w:rPr>
                <w:noProof/>
                <w:webHidden/>
              </w:rPr>
            </w:r>
            <w:r w:rsidR="00C37474">
              <w:rPr>
                <w:noProof/>
                <w:webHidden/>
              </w:rPr>
              <w:fldChar w:fldCharType="separate"/>
            </w:r>
            <w:r w:rsidR="00C37474">
              <w:rPr>
                <w:noProof/>
                <w:webHidden/>
              </w:rPr>
              <w:t>3</w:t>
            </w:r>
            <w:r w:rsidR="00C37474">
              <w:rPr>
                <w:noProof/>
                <w:webHidden/>
              </w:rPr>
              <w:fldChar w:fldCharType="end"/>
            </w:r>
          </w:hyperlink>
        </w:p>
        <w:p w14:paraId="0F0463B8" w14:textId="3CB51D78" w:rsidR="00C37474" w:rsidRDefault="00E75A45" w:rsidP="00C37474">
          <w:pPr>
            <w:pStyle w:val="TOC1"/>
            <w:rPr>
              <w:rFonts w:cstheme="minorBidi"/>
              <w:sz w:val="22"/>
              <w:szCs w:val="22"/>
            </w:rPr>
          </w:pPr>
          <w:hyperlink w:anchor="_Toc129790653" w:history="1">
            <w:r w:rsidR="00C37474" w:rsidRPr="009913E0">
              <w:rPr>
                <w:rStyle w:val="Hyperlink"/>
              </w:rPr>
              <w:t>3</w:t>
            </w:r>
            <w:r w:rsidR="00C37474">
              <w:rPr>
                <w:rFonts w:cstheme="minorBidi"/>
                <w:sz w:val="22"/>
                <w:szCs w:val="22"/>
              </w:rPr>
              <w:tab/>
            </w:r>
            <w:r w:rsidR="00C37474" w:rsidRPr="009913E0">
              <w:rPr>
                <w:rStyle w:val="Hyperlink"/>
              </w:rPr>
              <w:t>Methods</w:t>
            </w:r>
            <w:r w:rsidR="00C37474">
              <w:rPr>
                <w:webHidden/>
              </w:rPr>
              <w:tab/>
            </w:r>
            <w:r w:rsidR="00C37474">
              <w:rPr>
                <w:webHidden/>
              </w:rPr>
              <w:fldChar w:fldCharType="begin"/>
            </w:r>
            <w:r w:rsidR="00C37474">
              <w:rPr>
                <w:webHidden/>
              </w:rPr>
              <w:instrText xml:space="preserve"> PAGEREF _Toc129790653 \h </w:instrText>
            </w:r>
            <w:r w:rsidR="00C37474">
              <w:rPr>
                <w:webHidden/>
              </w:rPr>
            </w:r>
            <w:r w:rsidR="00C37474">
              <w:rPr>
                <w:webHidden/>
              </w:rPr>
              <w:fldChar w:fldCharType="separate"/>
            </w:r>
            <w:r w:rsidR="00C37474">
              <w:rPr>
                <w:webHidden/>
              </w:rPr>
              <w:t>4</w:t>
            </w:r>
            <w:r w:rsidR="00C37474">
              <w:rPr>
                <w:webHidden/>
              </w:rPr>
              <w:fldChar w:fldCharType="end"/>
            </w:r>
          </w:hyperlink>
        </w:p>
        <w:p w14:paraId="3672524D" w14:textId="72CFAE64" w:rsidR="00C37474" w:rsidRDefault="00E75A45" w:rsidP="00C37474">
          <w:pPr>
            <w:pStyle w:val="TOC1"/>
            <w:rPr>
              <w:rFonts w:cstheme="minorBidi"/>
              <w:sz w:val="22"/>
              <w:szCs w:val="22"/>
            </w:rPr>
          </w:pPr>
          <w:hyperlink w:anchor="_Toc129790654" w:history="1">
            <w:r w:rsidR="00C37474" w:rsidRPr="009913E0">
              <w:rPr>
                <w:rStyle w:val="Hyperlink"/>
              </w:rPr>
              <w:t>4</w:t>
            </w:r>
            <w:r w:rsidR="00C37474">
              <w:rPr>
                <w:rFonts w:cstheme="minorBidi"/>
                <w:sz w:val="22"/>
                <w:szCs w:val="22"/>
              </w:rPr>
              <w:tab/>
            </w:r>
            <w:r w:rsidR="00C37474" w:rsidRPr="009913E0">
              <w:rPr>
                <w:rStyle w:val="Hyperlink"/>
              </w:rPr>
              <w:t>Mortality</w:t>
            </w:r>
            <w:r w:rsidR="00C37474">
              <w:rPr>
                <w:webHidden/>
              </w:rPr>
              <w:tab/>
            </w:r>
            <w:r w:rsidR="00C37474">
              <w:rPr>
                <w:webHidden/>
              </w:rPr>
              <w:fldChar w:fldCharType="begin"/>
            </w:r>
            <w:r w:rsidR="00C37474">
              <w:rPr>
                <w:webHidden/>
              </w:rPr>
              <w:instrText xml:space="preserve"> PAGEREF _Toc129790654 \h </w:instrText>
            </w:r>
            <w:r w:rsidR="00C37474">
              <w:rPr>
                <w:webHidden/>
              </w:rPr>
            </w:r>
            <w:r w:rsidR="00C37474">
              <w:rPr>
                <w:webHidden/>
              </w:rPr>
              <w:fldChar w:fldCharType="separate"/>
            </w:r>
            <w:r w:rsidR="00C37474">
              <w:rPr>
                <w:webHidden/>
              </w:rPr>
              <w:t>4</w:t>
            </w:r>
            <w:r w:rsidR="00C37474">
              <w:rPr>
                <w:webHidden/>
              </w:rPr>
              <w:fldChar w:fldCharType="end"/>
            </w:r>
          </w:hyperlink>
        </w:p>
        <w:p w14:paraId="5ACC2040" w14:textId="67AA4378" w:rsidR="00C37474" w:rsidRDefault="00E75A45" w:rsidP="00C37474">
          <w:pPr>
            <w:pStyle w:val="TOC1"/>
            <w:rPr>
              <w:rFonts w:cstheme="minorBidi"/>
              <w:sz w:val="22"/>
              <w:szCs w:val="22"/>
            </w:rPr>
          </w:pPr>
          <w:hyperlink w:anchor="_Toc129790655" w:history="1">
            <w:r w:rsidR="00C37474" w:rsidRPr="009913E0">
              <w:rPr>
                <w:rStyle w:val="Hyperlink"/>
              </w:rPr>
              <w:t>5</w:t>
            </w:r>
            <w:r w:rsidR="00C37474">
              <w:rPr>
                <w:rFonts w:cstheme="minorBidi"/>
                <w:sz w:val="22"/>
                <w:szCs w:val="22"/>
              </w:rPr>
              <w:tab/>
            </w:r>
            <w:r w:rsidR="00C37474" w:rsidRPr="009913E0">
              <w:rPr>
                <w:rStyle w:val="Hyperlink"/>
              </w:rPr>
              <w:t>Emergency admissions by geography</w:t>
            </w:r>
            <w:r w:rsidR="00C37474">
              <w:rPr>
                <w:webHidden/>
              </w:rPr>
              <w:tab/>
            </w:r>
            <w:r w:rsidR="00C37474">
              <w:rPr>
                <w:webHidden/>
              </w:rPr>
              <w:fldChar w:fldCharType="begin"/>
            </w:r>
            <w:r w:rsidR="00C37474">
              <w:rPr>
                <w:webHidden/>
              </w:rPr>
              <w:instrText xml:space="preserve"> PAGEREF _Toc129790655 \h </w:instrText>
            </w:r>
            <w:r w:rsidR="00C37474">
              <w:rPr>
                <w:webHidden/>
              </w:rPr>
            </w:r>
            <w:r w:rsidR="00C37474">
              <w:rPr>
                <w:webHidden/>
              </w:rPr>
              <w:fldChar w:fldCharType="separate"/>
            </w:r>
            <w:r w:rsidR="00C37474">
              <w:rPr>
                <w:webHidden/>
              </w:rPr>
              <w:t>6</w:t>
            </w:r>
            <w:r w:rsidR="00C37474">
              <w:rPr>
                <w:webHidden/>
              </w:rPr>
              <w:fldChar w:fldCharType="end"/>
            </w:r>
          </w:hyperlink>
        </w:p>
        <w:p w14:paraId="63FE0DA4" w14:textId="3D928F23" w:rsidR="00C37474" w:rsidRDefault="00E75A45">
          <w:pPr>
            <w:pStyle w:val="TOC2"/>
            <w:tabs>
              <w:tab w:val="left" w:pos="880"/>
              <w:tab w:val="right" w:leader="dot" w:pos="9016"/>
            </w:tabs>
            <w:rPr>
              <w:rFonts w:cstheme="minorBidi"/>
              <w:noProof/>
              <w:sz w:val="22"/>
              <w:szCs w:val="22"/>
            </w:rPr>
          </w:pPr>
          <w:hyperlink w:anchor="_Toc129790656" w:history="1">
            <w:r w:rsidR="00C37474" w:rsidRPr="009913E0">
              <w:rPr>
                <w:rStyle w:val="Hyperlink"/>
                <w:noProof/>
              </w:rPr>
              <w:t>5.1</w:t>
            </w:r>
            <w:r w:rsidR="00C37474">
              <w:rPr>
                <w:rFonts w:cstheme="minorBidi"/>
                <w:noProof/>
                <w:sz w:val="22"/>
                <w:szCs w:val="22"/>
              </w:rPr>
              <w:tab/>
            </w:r>
            <w:r w:rsidR="00C37474" w:rsidRPr="009913E0">
              <w:rPr>
                <w:rStyle w:val="Hyperlink"/>
                <w:noProof/>
              </w:rPr>
              <w:t>Districts</w:t>
            </w:r>
            <w:r w:rsidR="00C37474">
              <w:rPr>
                <w:noProof/>
                <w:webHidden/>
              </w:rPr>
              <w:tab/>
            </w:r>
            <w:r w:rsidR="00C37474">
              <w:rPr>
                <w:noProof/>
                <w:webHidden/>
              </w:rPr>
              <w:fldChar w:fldCharType="begin"/>
            </w:r>
            <w:r w:rsidR="00C37474">
              <w:rPr>
                <w:noProof/>
                <w:webHidden/>
              </w:rPr>
              <w:instrText xml:space="preserve"> PAGEREF _Toc129790656 \h </w:instrText>
            </w:r>
            <w:r w:rsidR="00C37474">
              <w:rPr>
                <w:noProof/>
                <w:webHidden/>
              </w:rPr>
            </w:r>
            <w:r w:rsidR="00C37474">
              <w:rPr>
                <w:noProof/>
                <w:webHidden/>
              </w:rPr>
              <w:fldChar w:fldCharType="separate"/>
            </w:r>
            <w:r w:rsidR="00C37474">
              <w:rPr>
                <w:noProof/>
                <w:webHidden/>
              </w:rPr>
              <w:t>6</w:t>
            </w:r>
            <w:r w:rsidR="00C37474">
              <w:rPr>
                <w:noProof/>
                <w:webHidden/>
              </w:rPr>
              <w:fldChar w:fldCharType="end"/>
            </w:r>
          </w:hyperlink>
        </w:p>
        <w:p w14:paraId="245E36FA" w14:textId="021E14CB" w:rsidR="00C37474" w:rsidRDefault="00E75A45">
          <w:pPr>
            <w:pStyle w:val="TOC2"/>
            <w:tabs>
              <w:tab w:val="left" w:pos="880"/>
              <w:tab w:val="right" w:leader="dot" w:pos="9016"/>
            </w:tabs>
            <w:rPr>
              <w:rFonts w:cstheme="minorBidi"/>
              <w:noProof/>
              <w:sz w:val="22"/>
              <w:szCs w:val="22"/>
            </w:rPr>
          </w:pPr>
          <w:hyperlink w:anchor="_Toc129790657" w:history="1">
            <w:r w:rsidR="00C37474" w:rsidRPr="009913E0">
              <w:rPr>
                <w:rStyle w:val="Hyperlink"/>
                <w:noProof/>
              </w:rPr>
              <w:t>5.2</w:t>
            </w:r>
            <w:r w:rsidR="00C37474">
              <w:rPr>
                <w:rFonts w:cstheme="minorBidi"/>
                <w:noProof/>
                <w:sz w:val="22"/>
                <w:szCs w:val="22"/>
              </w:rPr>
              <w:tab/>
            </w:r>
            <w:r w:rsidR="00C37474" w:rsidRPr="009913E0">
              <w:rPr>
                <w:rStyle w:val="Hyperlink"/>
                <w:noProof/>
              </w:rPr>
              <w:t>HCPs and PCNs</w:t>
            </w:r>
            <w:r w:rsidR="00C37474">
              <w:rPr>
                <w:noProof/>
                <w:webHidden/>
              </w:rPr>
              <w:tab/>
            </w:r>
            <w:r w:rsidR="00C37474">
              <w:rPr>
                <w:noProof/>
                <w:webHidden/>
              </w:rPr>
              <w:fldChar w:fldCharType="begin"/>
            </w:r>
            <w:r w:rsidR="00C37474">
              <w:rPr>
                <w:noProof/>
                <w:webHidden/>
              </w:rPr>
              <w:instrText xml:space="preserve"> PAGEREF _Toc129790657 \h </w:instrText>
            </w:r>
            <w:r w:rsidR="00C37474">
              <w:rPr>
                <w:noProof/>
                <w:webHidden/>
              </w:rPr>
            </w:r>
            <w:r w:rsidR="00C37474">
              <w:rPr>
                <w:noProof/>
                <w:webHidden/>
              </w:rPr>
              <w:fldChar w:fldCharType="separate"/>
            </w:r>
            <w:r w:rsidR="00C37474">
              <w:rPr>
                <w:noProof/>
                <w:webHidden/>
              </w:rPr>
              <w:t>7</w:t>
            </w:r>
            <w:r w:rsidR="00C37474">
              <w:rPr>
                <w:noProof/>
                <w:webHidden/>
              </w:rPr>
              <w:fldChar w:fldCharType="end"/>
            </w:r>
          </w:hyperlink>
        </w:p>
        <w:p w14:paraId="4D6FEBF6" w14:textId="2AF7A0B0" w:rsidR="00C37474" w:rsidRDefault="00E75A45" w:rsidP="00C37474">
          <w:pPr>
            <w:pStyle w:val="TOC1"/>
            <w:rPr>
              <w:rFonts w:cstheme="minorBidi"/>
              <w:sz w:val="22"/>
              <w:szCs w:val="22"/>
            </w:rPr>
          </w:pPr>
          <w:hyperlink w:anchor="_Toc129790658" w:history="1">
            <w:r w:rsidR="00C37474" w:rsidRPr="009913E0">
              <w:rPr>
                <w:rStyle w:val="Hyperlink"/>
              </w:rPr>
              <w:t>6</w:t>
            </w:r>
            <w:r w:rsidR="00C37474">
              <w:rPr>
                <w:rFonts w:cstheme="minorBidi"/>
                <w:sz w:val="22"/>
                <w:szCs w:val="22"/>
              </w:rPr>
              <w:tab/>
            </w:r>
            <w:r w:rsidR="00C37474" w:rsidRPr="009913E0">
              <w:rPr>
                <w:rStyle w:val="Hyperlink"/>
              </w:rPr>
              <w:t>Deprivation status</w:t>
            </w:r>
            <w:r w:rsidR="00C37474">
              <w:rPr>
                <w:webHidden/>
              </w:rPr>
              <w:tab/>
            </w:r>
            <w:r w:rsidR="00C37474">
              <w:rPr>
                <w:webHidden/>
              </w:rPr>
              <w:fldChar w:fldCharType="begin"/>
            </w:r>
            <w:r w:rsidR="00C37474">
              <w:rPr>
                <w:webHidden/>
              </w:rPr>
              <w:instrText xml:space="preserve"> PAGEREF _Toc129790658 \h </w:instrText>
            </w:r>
            <w:r w:rsidR="00C37474">
              <w:rPr>
                <w:webHidden/>
              </w:rPr>
            </w:r>
            <w:r w:rsidR="00C37474">
              <w:rPr>
                <w:webHidden/>
              </w:rPr>
              <w:fldChar w:fldCharType="separate"/>
            </w:r>
            <w:r w:rsidR="00C37474">
              <w:rPr>
                <w:webHidden/>
              </w:rPr>
              <w:t>11</w:t>
            </w:r>
            <w:r w:rsidR="00C37474">
              <w:rPr>
                <w:webHidden/>
              </w:rPr>
              <w:fldChar w:fldCharType="end"/>
            </w:r>
          </w:hyperlink>
        </w:p>
        <w:p w14:paraId="59BC1FB9" w14:textId="26C65BC2" w:rsidR="00C37474" w:rsidRDefault="00E75A45" w:rsidP="00C37474">
          <w:pPr>
            <w:pStyle w:val="TOC1"/>
            <w:rPr>
              <w:rFonts w:cstheme="minorBidi"/>
              <w:sz w:val="22"/>
              <w:szCs w:val="22"/>
            </w:rPr>
          </w:pPr>
          <w:hyperlink w:anchor="_Toc129790659" w:history="1">
            <w:r w:rsidR="00C37474" w:rsidRPr="009913E0">
              <w:rPr>
                <w:rStyle w:val="Hyperlink"/>
              </w:rPr>
              <w:t>7</w:t>
            </w:r>
            <w:r w:rsidR="00C37474">
              <w:rPr>
                <w:rFonts w:cstheme="minorBidi"/>
                <w:sz w:val="22"/>
                <w:szCs w:val="22"/>
              </w:rPr>
              <w:tab/>
            </w:r>
            <w:r w:rsidR="00C37474" w:rsidRPr="009913E0">
              <w:rPr>
                <w:rStyle w:val="Hyperlink"/>
              </w:rPr>
              <w:t>Length of stay and frequency of admission</w:t>
            </w:r>
            <w:r w:rsidR="00C37474">
              <w:rPr>
                <w:webHidden/>
              </w:rPr>
              <w:tab/>
            </w:r>
            <w:r w:rsidR="00C37474">
              <w:rPr>
                <w:webHidden/>
              </w:rPr>
              <w:fldChar w:fldCharType="begin"/>
            </w:r>
            <w:r w:rsidR="00C37474">
              <w:rPr>
                <w:webHidden/>
              </w:rPr>
              <w:instrText xml:space="preserve"> PAGEREF _Toc129790659 \h </w:instrText>
            </w:r>
            <w:r w:rsidR="00C37474">
              <w:rPr>
                <w:webHidden/>
              </w:rPr>
            </w:r>
            <w:r w:rsidR="00C37474">
              <w:rPr>
                <w:webHidden/>
              </w:rPr>
              <w:fldChar w:fldCharType="separate"/>
            </w:r>
            <w:r w:rsidR="00C37474">
              <w:rPr>
                <w:webHidden/>
              </w:rPr>
              <w:t>13</w:t>
            </w:r>
            <w:r w:rsidR="00C37474">
              <w:rPr>
                <w:webHidden/>
              </w:rPr>
              <w:fldChar w:fldCharType="end"/>
            </w:r>
          </w:hyperlink>
        </w:p>
        <w:p w14:paraId="2119D081" w14:textId="1987D793" w:rsidR="00C37474" w:rsidRDefault="00E75A45" w:rsidP="00C37474">
          <w:pPr>
            <w:pStyle w:val="TOC1"/>
            <w:rPr>
              <w:rFonts w:cstheme="minorBidi"/>
              <w:sz w:val="22"/>
              <w:szCs w:val="22"/>
            </w:rPr>
          </w:pPr>
          <w:hyperlink w:anchor="_Toc129790660" w:history="1">
            <w:r w:rsidR="00C37474" w:rsidRPr="009913E0">
              <w:rPr>
                <w:rStyle w:val="Hyperlink"/>
              </w:rPr>
              <w:t>8</w:t>
            </w:r>
            <w:r w:rsidR="00C37474">
              <w:rPr>
                <w:rFonts w:cstheme="minorBidi"/>
                <w:sz w:val="22"/>
                <w:szCs w:val="22"/>
              </w:rPr>
              <w:tab/>
            </w:r>
            <w:r w:rsidR="00C37474" w:rsidRPr="009913E0">
              <w:rPr>
                <w:rStyle w:val="Hyperlink"/>
              </w:rPr>
              <w:t>Conclusions</w:t>
            </w:r>
            <w:r w:rsidR="00C37474">
              <w:rPr>
                <w:webHidden/>
              </w:rPr>
              <w:tab/>
            </w:r>
            <w:r w:rsidR="00C37474">
              <w:rPr>
                <w:webHidden/>
              </w:rPr>
              <w:fldChar w:fldCharType="begin"/>
            </w:r>
            <w:r w:rsidR="00C37474">
              <w:rPr>
                <w:webHidden/>
              </w:rPr>
              <w:instrText xml:space="preserve"> PAGEREF _Toc129790660 \h </w:instrText>
            </w:r>
            <w:r w:rsidR="00C37474">
              <w:rPr>
                <w:webHidden/>
              </w:rPr>
            </w:r>
            <w:r w:rsidR="00C37474">
              <w:rPr>
                <w:webHidden/>
              </w:rPr>
              <w:fldChar w:fldCharType="separate"/>
            </w:r>
            <w:r w:rsidR="00C37474">
              <w:rPr>
                <w:webHidden/>
              </w:rPr>
              <w:t>19</w:t>
            </w:r>
            <w:r w:rsidR="00C37474">
              <w:rPr>
                <w:webHidden/>
              </w:rPr>
              <w:fldChar w:fldCharType="end"/>
            </w:r>
          </w:hyperlink>
        </w:p>
        <w:p w14:paraId="7660A599" w14:textId="21FBAA0D" w:rsidR="00C37474" w:rsidRDefault="00E75A45" w:rsidP="00C37474">
          <w:pPr>
            <w:pStyle w:val="TOC1"/>
            <w:rPr>
              <w:rFonts w:cstheme="minorBidi"/>
              <w:sz w:val="22"/>
              <w:szCs w:val="22"/>
            </w:rPr>
          </w:pPr>
          <w:hyperlink w:anchor="_Toc129790661" w:history="1">
            <w:r w:rsidR="00C37474" w:rsidRPr="009913E0">
              <w:rPr>
                <w:rStyle w:val="Hyperlink"/>
              </w:rPr>
              <w:t>9</w:t>
            </w:r>
            <w:r w:rsidR="00C37474">
              <w:rPr>
                <w:rFonts w:cstheme="minorBidi"/>
                <w:sz w:val="22"/>
                <w:szCs w:val="22"/>
              </w:rPr>
              <w:tab/>
            </w:r>
            <w:r w:rsidR="00C37474" w:rsidRPr="009913E0">
              <w:rPr>
                <w:rStyle w:val="Hyperlink"/>
              </w:rPr>
              <w:t>Appendix</w:t>
            </w:r>
            <w:r w:rsidR="00C37474">
              <w:rPr>
                <w:webHidden/>
              </w:rPr>
              <w:tab/>
            </w:r>
            <w:r w:rsidR="00C37474">
              <w:rPr>
                <w:webHidden/>
              </w:rPr>
              <w:fldChar w:fldCharType="begin"/>
            </w:r>
            <w:r w:rsidR="00C37474">
              <w:rPr>
                <w:webHidden/>
              </w:rPr>
              <w:instrText xml:space="preserve"> PAGEREF _Toc129790661 \h </w:instrText>
            </w:r>
            <w:r w:rsidR="00C37474">
              <w:rPr>
                <w:webHidden/>
              </w:rPr>
            </w:r>
            <w:r w:rsidR="00C37474">
              <w:rPr>
                <w:webHidden/>
              </w:rPr>
              <w:fldChar w:fldCharType="separate"/>
            </w:r>
            <w:r w:rsidR="00C37474">
              <w:rPr>
                <w:webHidden/>
              </w:rPr>
              <w:t>20</w:t>
            </w:r>
            <w:r w:rsidR="00C37474">
              <w:rPr>
                <w:webHidden/>
              </w:rPr>
              <w:fldChar w:fldCharType="end"/>
            </w:r>
          </w:hyperlink>
        </w:p>
        <w:p w14:paraId="30DA79D9" w14:textId="74BDDC62" w:rsidR="00C37474" w:rsidRDefault="00C37474">
          <w:r>
            <w:rPr>
              <w:b/>
              <w:bCs/>
              <w:noProof/>
            </w:rPr>
            <w:fldChar w:fldCharType="end"/>
          </w:r>
        </w:p>
      </w:sdtContent>
    </w:sdt>
    <w:p w14:paraId="1063FABA" w14:textId="5D00DE23" w:rsidR="00C37474" w:rsidRDefault="00C37474" w:rsidP="00C37474">
      <w:pPr>
        <w:pStyle w:val="Heading1"/>
        <w:numPr>
          <w:ilvl w:val="0"/>
          <w:numId w:val="0"/>
        </w:numPr>
        <w:ind w:left="432" w:hanging="432"/>
      </w:pPr>
    </w:p>
    <w:p w14:paraId="3575C75D" w14:textId="77777777" w:rsidR="00C37474" w:rsidRDefault="00C37474">
      <w:pPr>
        <w:spacing w:before="0" w:after="200"/>
        <w:rPr>
          <w:rFonts w:eastAsiaTheme="majorEastAsia"/>
          <w:b/>
          <w:bCs/>
          <w:sz w:val="32"/>
          <w:szCs w:val="32"/>
        </w:rPr>
      </w:pPr>
      <w:r>
        <w:br w:type="page"/>
      </w:r>
    </w:p>
    <w:p w14:paraId="117E0B51" w14:textId="359B1AE5" w:rsidR="00AC195E" w:rsidRDefault="004F2EC2" w:rsidP="00C37474">
      <w:pPr>
        <w:pStyle w:val="Heading1"/>
      </w:pPr>
      <w:bookmarkStart w:id="2" w:name="_Toc129790649"/>
      <w:r w:rsidRPr="00C62EC3">
        <w:lastRenderedPageBreak/>
        <w:t>Executive summary</w:t>
      </w:r>
      <w:bookmarkEnd w:id="2"/>
      <w:bookmarkEnd w:id="1"/>
    </w:p>
    <w:p w14:paraId="22680396" w14:textId="402A340B" w:rsidR="006A60B6" w:rsidRDefault="006A60B6" w:rsidP="006A60B6">
      <w:pPr>
        <w:pStyle w:val="Heading2"/>
        <w:rPr>
          <w:rFonts w:ascii="Verdana" w:hAnsi="Verdana"/>
          <w:sz w:val="24"/>
          <w:szCs w:val="24"/>
        </w:rPr>
      </w:pPr>
      <w:bookmarkStart w:id="3" w:name="_Toc129790165"/>
      <w:bookmarkStart w:id="4" w:name="_Toc129790650"/>
      <w:r w:rsidRPr="00750753">
        <w:rPr>
          <w:rFonts w:ascii="Verdana" w:hAnsi="Verdana"/>
          <w:sz w:val="24"/>
          <w:szCs w:val="24"/>
        </w:rPr>
        <w:t>Key Findings</w:t>
      </w:r>
      <w:bookmarkEnd w:id="3"/>
      <w:bookmarkEnd w:id="4"/>
    </w:p>
    <w:p w14:paraId="03398096" w14:textId="602E2CCF" w:rsidR="00C62EC3" w:rsidRPr="00C62EC3" w:rsidRDefault="00C62EC3" w:rsidP="00C62EC3">
      <w:pPr>
        <w:pStyle w:val="ListParagraph"/>
        <w:numPr>
          <w:ilvl w:val="0"/>
          <w:numId w:val="6"/>
        </w:numPr>
        <w:rPr>
          <w:rFonts w:ascii="Verdana" w:hAnsi="Verdana"/>
          <w:sz w:val="22"/>
          <w:szCs w:val="22"/>
        </w:rPr>
      </w:pPr>
      <w:r w:rsidRPr="00C62EC3">
        <w:rPr>
          <w:rFonts w:ascii="Verdana" w:hAnsi="Verdana"/>
          <w:sz w:val="22"/>
          <w:szCs w:val="22"/>
        </w:rPr>
        <w:t>COPD admission rates vary significantly across Kent</w:t>
      </w:r>
      <w:r w:rsidR="00E40FA1">
        <w:rPr>
          <w:rFonts w:ascii="Verdana" w:hAnsi="Verdana"/>
          <w:sz w:val="22"/>
          <w:szCs w:val="22"/>
        </w:rPr>
        <w:t xml:space="preserve"> and Medway</w:t>
      </w:r>
      <w:r w:rsidRPr="00C62EC3">
        <w:rPr>
          <w:rFonts w:ascii="Verdana" w:hAnsi="Verdana"/>
          <w:sz w:val="22"/>
          <w:szCs w:val="22"/>
        </w:rPr>
        <w:t>, with higher rates in Medway</w:t>
      </w:r>
      <w:r w:rsidR="00E40FA1">
        <w:rPr>
          <w:rFonts w:ascii="Verdana" w:hAnsi="Verdana"/>
          <w:sz w:val="22"/>
          <w:szCs w:val="22"/>
        </w:rPr>
        <w:t xml:space="preserve"> Unitary Authority</w:t>
      </w:r>
      <w:r w:rsidRPr="00C62EC3">
        <w:rPr>
          <w:rFonts w:ascii="Verdana" w:hAnsi="Verdana"/>
          <w:sz w:val="22"/>
          <w:szCs w:val="22"/>
        </w:rPr>
        <w:t xml:space="preserve">, </w:t>
      </w:r>
      <w:r w:rsidR="00E40FA1">
        <w:rPr>
          <w:rFonts w:ascii="Verdana" w:hAnsi="Verdana"/>
          <w:sz w:val="22"/>
          <w:szCs w:val="22"/>
        </w:rPr>
        <w:t xml:space="preserve">and Kent districts </w:t>
      </w:r>
      <w:r w:rsidRPr="00C62EC3">
        <w:rPr>
          <w:rFonts w:ascii="Verdana" w:hAnsi="Verdana"/>
          <w:sz w:val="22"/>
          <w:szCs w:val="22"/>
        </w:rPr>
        <w:t>Swale and Thanet</w:t>
      </w:r>
    </w:p>
    <w:p w14:paraId="5006A5BA" w14:textId="41681AD3" w:rsidR="00C62EC3" w:rsidRPr="00C62EC3" w:rsidRDefault="00C62EC3" w:rsidP="00C62EC3">
      <w:pPr>
        <w:pStyle w:val="ListParagraph"/>
        <w:numPr>
          <w:ilvl w:val="0"/>
          <w:numId w:val="6"/>
        </w:numPr>
        <w:rPr>
          <w:rFonts w:ascii="Verdana" w:hAnsi="Verdana"/>
          <w:sz w:val="22"/>
          <w:szCs w:val="22"/>
        </w:rPr>
      </w:pPr>
      <w:r w:rsidRPr="00C62EC3">
        <w:rPr>
          <w:rFonts w:ascii="Verdana" w:hAnsi="Verdana"/>
          <w:sz w:val="22"/>
          <w:szCs w:val="22"/>
        </w:rPr>
        <w:t xml:space="preserve">There is significant inequality in COPD admissions depending on IMD score, with rates 4.1 times higher in those living in </w:t>
      </w:r>
      <w:r w:rsidR="00773DEC">
        <w:rPr>
          <w:rFonts w:ascii="Verdana" w:hAnsi="Verdana"/>
          <w:sz w:val="22"/>
          <w:szCs w:val="22"/>
        </w:rPr>
        <w:t>the 20% most deprived areas of Kent and Medway, than in those living in the 20% least deprived areas</w:t>
      </w:r>
    </w:p>
    <w:p w14:paraId="2A10A2FF" w14:textId="7B5ADBA4" w:rsidR="00C62EC3" w:rsidRPr="00C62EC3" w:rsidRDefault="00C62EC3" w:rsidP="00C62EC3">
      <w:pPr>
        <w:pStyle w:val="ListParagraph"/>
        <w:numPr>
          <w:ilvl w:val="0"/>
          <w:numId w:val="6"/>
        </w:numPr>
        <w:rPr>
          <w:rFonts w:ascii="Verdana" w:hAnsi="Verdana"/>
          <w:sz w:val="22"/>
          <w:szCs w:val="22"/>
        </w:rPr>
      </w:pPr>
      <w:r w:rsidRPr="00C62EC3">
        <w:rPr>
          <w:rFonts w:ascii="Verdana" w:hAnsi="Verdana"/>
          <w:sz w:val="22"/>
          <w:szCs w:val="22"/>
        </w:rPr>
        <w:t>Patients with more emergency admissions had longer average length of stay</w:t>
      </w:r>
      <w:r w:rsidR="00520353">
        <w:rPr>
          <w:rFonts w:ascii="Verdana" w:hAnsi="Verdana"/>
          <w:sz w:val="22"/>
          <w:szCs w:val="22"/>
        </w:rPr>
        <w:t>.</w:t>
      </w:r>
      <w:r w:rsidRPr="00C62EC3">
        <w:rPr>
          <w:rFonts w:ascii="Verdana" w:hAnsi="Verdana"/>
          <w:sz w:val="22"/>
          <w:szCs w:val="22"/>
        </w:rPr>
        <w:t xml:space="preserve"> </w:t>
      </w:r>
      <w:r w:rsidR="00520353">
        <w:rPr>
          <w:rFonts w:ascii="Verdana" w:hAnsi="Verdana"/>
          <w:sz w:val="22"/>
          <w:szCs w:val="22"/>
        </w:rPr>
        <w:t>The</w:t>
      </w:r>
      <w:r w:rsidR="00773DEC">
        <w:rPr>
          <w:rFonts w:ascii="Verdana" w:hAnsi="Verdana"/>
          <w:sz w:val="22"/>
          <w:szCs w:val="22"/>
        </w:rPr>
        <w:t xml:space="preserve"> presence of co-morbidities</w:t>
      </w:r>
      <w:r w:rsidRPr="00C62EC3">
        <w:rPr>
          <w:rFonts w:ascii="Verdana" w:hAnsi="Verdana"/>
          <w:sz w:val="22"/>
          <w:szCs w:val="22"/>
        </w:rPr>
        <w:t xml:space="preserve"> </w:t>
      </w:r>
      <w:r w:rsidR="00520353">
        <w:rPr>
          <w:rFonts w:ascii="Verdana" w:hAnsi="Verdana"/>
          <w:sz w:val="22"/>
          <w:szCs w:val="22"/>
        </w:rPr>
        <w:t xml:space="preserve">wasn’t present in the data, but may be an </w:t>
      </w:r>
      <w:r w:rsidR="00520353" w:rsidRPr="00C62EC3">
        <w:rPr>
          <w:rFonts w:ascii="Verdana" w:hAnsi="Verdana"/>
          <w:sz w:val="22"/>
          <w:szCs w:val="22"/>
        </w:rPr>
        <w:t>explana</w:t>
      </w:r>
      <w:r w:rsidR="00520353">
        <w:rPr>
          <w:rFonts w:ascii="Verdana" w:hAnsi="Verdana"/>
          <w:sz w:val="22"/>
          <w:szCs w:val="22"/>
        </w:rPr>
        <w:t>tion</w:t>
      </w:r>
      <w:r w:rsidRPr="00C62EC3">
        <w:rPr>
          <w:rFonts w:ascii="Verdana" w:hAnsi="Verdana"/>
          <w:sz w:val="22"/>
          <w:szCs w:val="22"/>
        </w:rPr>
        <w:t xml:space="preserve"> </w:t>
      </w:r>
      <w:r w:rsidR="00520353">
        <w:rPr>
          <w:rFonts w:ascii="Verdana" w:hAnsi="Verdana"/>
          <w:sz w:val="22"/>
          <w:szCs w:val="22"/>
        </w:rPr>
        <w:t>for some of the</w:t>
      </w:r>
      <w:r w:rsidRPr="00C62EC3">
        <w:rPr>
          <w:rFonts w:ascii="Verdana" w:hAnsi="Verdana"/>
          <w:sz w:val="22"/>
          <w:szCs w:val="22"/>
        </w:rPr>
        <w:t xml:space="preserve"> difference</w:t>
      </w:r>
      <w:r w:rsidR="00520353">
        <w:rPr>
          <w:rFonts w:ascii="Verdana" w:hAnsi="Verdana"/>
          <w:sz w:val="22"/>
          <w:szCs w:val="22"/>
        </w:rPr>
        <w:t xml:space="preserve">s </w:t>
      </w:r>
      <w:proofErr w:type="gramStart"/>
      <w:r w:rsidR="00520353">
        <w:rPr>
          <w:rFonts w:ascii="Verdana" w:hAnsi="Verdana"/>
          <w:sz w:val="22"/>
          <w:szCs w:val="22"/>
        </w:rPr>
        <w:t>observed</w:t>
      </w:r>
      <w:proofErr w:type="gramEnd"/>
    </w:p>
    <w:p w14:paraId="2E1B621D" w14:textId="7770EEE9" w:rsidR="00C62EC3" w:rsidRPr="00C62EC3" w:rsidRDefault="00C62EC3" w:rsidP="00C62EC3">
      <w:pPr>
        <w:pStyle w:val="ListParagraph"/>
        <w:numPr>
          <w:ilvl w:val="0"/>
          <w:numId w:val="6"/>
        </w:numPr>
        <w:rPr>
          <w:rFonts w:ascii="Verdana" w:hAnsi="Verdana"/>
          <w:sz w:val="22"/>
          <w:szCs w:val="22"/>
        </w:rPr>
      </w:pPr>
      <w:r w:rsidRPr="00C62EC3">
        <w:rPr>
          <w:rFonts w:ascii="Verdana" w:hAnsi="Verdana"/>
          <w:sz w:val="22"/>
          <w:szCs w:val="22"/>
        </w:rPr>
        <w:t xml:space="preserve">Variation in admission rates between PCNs suggests opportunities for prevention within primary </w:t>
      </w:r>
      <w:proofErr w:type="gramStart"/>
      <w:r w:rsidRPr="00C62EC3">
        <w:rPr>
          <w:rFonts w:ascii="Verdana" w:hAnsi="Verdana"/>
          <w:sz w:val="22"/>
          <w:szCs w:val="22"/>
        </w:rPr>
        <w:t>care</w:t>
      </w:r>
      <w:proofErr w:type="gramEnd"/>
    </w:p>
    <w:p w14:paraId="7EEE37D0" w14:textId="2FDB80D9" w:rsidR="004F2EC2" w:rsidRDefault="004F2EC2" w:rsidP="00C37474">
      <w:pPr>
        <w:pStyle w:val="Heading1"/>
      </w:pPr>
      <w:bookmarkStart w:id="5" w:name="_Toc129790166"/>
      <w:bookmarkStart w:id="6" w:name="_Toc129790651"/>
      <w:r w:rsidRPr="00C62EC3">
        <w:t>Introduction</w:t>
      </w:r>
      <w:bookmarkEnd w:id="5"/>
      <w:bookmarkEnd w:id="6"/>
    </w:p>
    <w:p w14:paraId="74B1313C" w14:textId="143A0A6E" w:rsidR="00B23FDB" w:rsidRDefault="00B23FDB" w:rsidP="00B23FDB">
      <w:pPr>
        <w:rPr>
          <w:rFonts w:ascii="Verdana" w:hAnsi="Verdana"/>
          <w:sz w:val="22"/>
          <w:szCs w:val="22"/>
        </w:rPr>
      </w:pPr>
      <w:r>
        <w:rPr>
          <w:rFonts w:ascii="Verdana" w:hAnsi="Verdana"/>
          <w:sz w:val="22"/>
          <w:szCs w:val="22"/>
        </w:rPr>
        <w:t xml:space="preserve">This report was produced after a request made by a collaboration between Kent Community Healthcare Foundation Trust (KCHFT) and the University of Kent (UKC), which has received funding from the Applied Research Collaboration Kent, Surrey &amp; Sussex (ARC KSS). Their joint project seeks to explore the </w:t>
      </w:r>
      <w:r w:rsidR="00F5429D">
        <w:rPr>
          <w:rFonts w:ascii="Verdana" w:hAnsi="Verdana"/>
          <w:sz w:val="22"/>
          <w:szCs w:val="22"/>
        </w:rPr>
        <w:t>feasibility</w:t>
      </w:r>
      <w:r>
        <w:rPr>
          <w:rFonts w:ascii="Verdana" w:hAnsi="Verdana"/>
          <w:sz w:val="22"/>
          <w:szCs w:val="22"/>
        </w:rPr>
        <w:t xml:space="preserve"> of a COPD care at home model, looking at patterns of hospital admissions and community services data. </w:t>
      </w:r>
    </w:p>
    <w:p w14:paraId="595CA5DB" w14:textId="04729AB3" w:rsidR="00F5429D" w:rsidRPr="001F4708" w:rsidRDefault="00F5429D" w:rsidP="0065643E">
      <w:pPr>
        <w:rPr>
          <w:rFonts w:ascii="Verdana" w:hAnsi="Verdana"/>
          <w:sz w:val="22"/>
          <w:szCs w:val="22"/>
        </w:rPr>
      </w:pPr>
      <w:r w:rsidRPr="00F5429D">
        <w:rPr>
          <w:rFonts w:ascii="Verdana" w:hAnsi="Verdana"/>
          <w:sz w:val="22"/>
          <w:szCs w:val="22"/>
        </w:rPr>
        <w:t>Within this report, we analy</w:t>
      </w:r>
      <w:r w:rsidR="00C532A0">
        <w:rPr>
          <w:rFonts w:ascii="Verdana" w:hAnsi="Verdana"/>
          <w:sz w:val="22"/>
          <w:szCs w:val="22"/>
        </w:rPr>
        <w:t>s</w:t>
      </w:r>
      <w:r w:rsidRPr="00F5429D">
        <w:rPr>
          <w:rFonts w:ascii="Verdana" w:hAnsi="Verdana"/>
          <w:sz w:val="22"/>
          <w:szCs w:val="22"/>
        </w:rPr>
        <w:t>e data extracted from secondary user services (SUS or HES) for COPD patients who experienced unplanned (emergency) admissions to secondary care in Kent and Medway between 2017/18 and 2021/22.</w:t>
      </w:r>
    </w:p>
    <w:p w14:paraId="13E01263" w14:textId="5DB1447C" w:rsidR="004F2EC2" w:rsidRDefault="004F2EC2" w:rsidP="004F2EC2">
      <w:pPr>
        <w:pStyle w:val="Heading2"/>
        <w:rPr>
          <w:rFonts w:ascii="Verdana" w:hAnsi="Verdana"/>
          <w:sz w:val="24"/>
          <w:szCs w:val="24"/>
        </w:rPr>
      </w:pPr>
      <w:bookmarkStart w:id="7" w:name="_Toc129790167"/>
      <w:bookmarkStart w:id="8" w:name="_Toc129790652"/>
      <w:r>
        <w:rPr>
          <w:rFonts w:ascii="Verdana" w:hAnsi="Verdana"/>
          <w:sz w:val="24"/>
          <w:szCs w:val="24"/>
        </w:rPr>
        <w:t>COPD epidemiology</w:t>
      </w:r>
      <w:bookmarkEnd w:id="7"/>
      <w:bookmarkEnd w:id="8"/>
    </w:p>
    <w:p w14:paraId="749D3025" w14:textId="6E267D4F" w:rsidR="006D3087" w:rsidRPr="001F4708" w:rsidRDefault="003B5C69" w:rsidP="00482E4C">
      <w:pPr>
        <w:rPr>
          <w:rFonts w:ascii="Verdana" w:hAnsi="Verdana"/>
          <w:sz w:val="22"/>
          <w:szCs w:val="22"/>
        </w:rPr>
      </w:pPr>
      <w:r w:rsidRPr="001F4708">
        <w:rPr>
          <w:rFonts w:ascii="Verdana" w:hAnsi="Verdana"/>
          <w:sz w:val="22"/>
          <w:szCs w:val="22"/>
        </w:rPr>
        <w:t>Chronic Obstructive Pulmonary Disorder (COPD)</w:t>
      </w:r>
      <w:r w:rsidR="00D21F9E" w:rsidRPr="001F4708">
        <w:rPr>
          <w:rFonts w:ascii="Verdana" w:hAnsi="Verdana"/>
          <w:sz w:val="22"/>
          <w:szCs w:val="22"/>
        </w:rPr>
        <w:t xml:space="preserve"> is a common</w:t>
      </w:r>
      <w:r w:rsidR="00531E99" w:rsidRPr="001F4708">
        <w:rPr>
          <w:rFonts w:ascii="Verdana" w:hAnsi="Verdana"/>
          <w:sz w:val="22"/>
          <w:szCs w:val="22"/>
        </w:rPr>
        <w:t xml:space="preserve"> </w:t>
      </w:r>
      <w:r w:rsidR="00465987" w:rsidRPr="001F4708">
        <w:rPr>
          <w:rFonts w:ascii="Verdana" w:hAnsi="Verdana"/>
          <w:sz w:val="22"/>
          <w:szCs w:val="22"/>
        </w:rPr>
        <w:t xml:space="preserve">chronic </w:t>
      </w:r>
      <w:r w:rsidR="00531E99" w:rsidRPr="001F4708">
        <w:rPr>
          <w:rFonts w:ascii="Verdana" w:hAnsi="Verdana"/>
          <w:sz w:val="22"/>
          <w:szCs w:val="22"/>
        </w:rPr>
        <w:t xml:space="preserve">condition which is responsible for early mortality and places significant demand on NHS services. It </w:t>
      </w:r>
      <w:r w:rsidR="00766B44" w:rsidRPr="001F4708">
        <w:rPr>
          <w:rFonts w:ascii="Verdana" w:hAnsi="Verdana"/>
          <w:sz w:val="22"/>
          <w:szCs w:val="22"/>
        </w:rPr>
        <w:t>is characterised by a progressive decline in lung function and in health status, accompanied by repeated acute exacerbations</w:t>
      </w:r>
      <w:r w:rsidR="005B6E37" w:rsidRPr="001F4708">
        <w:rPr>
          <w:rFonts w:ascii="Verdana" w:hAnsi="Verdana"/>
          <w:sz w:val="22"/>
          <w:szCs w:val="22"/>
        </w:rPr>
        <w:t xml:space="preserve"> where </w:t>
      </w:r>
      <w:r w:rsidR="0019714D" w:rsidRPr="001F4708">
        <w:rPr>
          <w:rFonts w:ascii="Verdana" w:hAnsi="Verdana"/>
          <w:sz w:val="22"/>
          <w:szCs w:val="22"/>
        </w:rPr>
        <w:t xml:space="preserve">there is a sustained worsening of </w:t>
      </w:r>
      <w:r w:rsidR="005B6E37" w:rsidRPr="001F4708">
        <w:rPr>
          <w:rFonts w:ascii="Verdana" w:hAnsi="Verdana"/>
          <w:sz w:val="22"/>
          <w:szCs w:val="22"/>
        </w:rPr>
        <w:t>symptoms</w:t>
      </w:r>
      <w:r w:rsidR="0019714D" w:rsidRPr="001F4708">
        <w:rPr>
          <w:rFonts w:ascii="Verdana" w:hAnsi="Verdana"/>
          <w:sz w:val="22"/>
          <w:szCs w:val="22"/>
        </w:rPr>
        <w:t>, commonly increased breathlessness, coughing or sputum production</w:t>
      </w:r>
      <w:r w:rsidR="005C2CF1">
        <w:rPr>
          <w:rFonts w:ascii="Verdana" w:hAnsi="Verdana"/>
          <w:sz w:val="22"/>
          <w:szCs w:val="22"/>
        </w:rPr>
        <w:t xml:space="preserve"> (NICE, 2023)</w:t>
      </w:r>
      <w:r w:rsidR="00766B44" w:rsidRPr="001F4708">
        <w:rPr>
          <w:rFonts w:ascii="Verdana" w:hAnsi="Verdana"/>
          <w:sz w:val="22"/>
          <w:szCs w:val="22"/>
        </w:rPr>
        <w:t>.</w:t>
      </w:r>
      <w:r w:rsidR="00006FEC" w:rsidRPr="001F4708">
        <w:rPr>
          <w:rFonts w:ascii="Verdana" w:hAnsi="Verdana"/>
          <w:sz w:val="22"/>
          <w:szCs w:val="22"/>
        </w:rPr>
        <w:t xml:space="preserve"> These exacerbations can often be treated in primary care however some may </w:t>
      </w:r>
      <w:r w:rsidR="00680794" w:rsidRPr="001F4708">
        <w:rPr>
          <w:rFonts w:ascii="Verdana" w:hAnsi="Verdana"/>
          <w:sz w:val="22"/>
          <w:szCs w:val="22"/>
        </w:rPr>
        <w:t>need</w:t>
      </w:r>
      <w:r w:rsidR="00006FEC" w:rsidRPr="001F4708">
        <w:rPr>
          <w:rFonts w:ascii="Verdana" w:hAnsi="Verdana"/>
          <w:sz w:val="22"/>
          <w:szCs w:val="22"/>
        </w:rPr>
        <w:t xml:space="preserve"> more </w:t>
      </w:r>
      <w:r w:rsidR="00680794" w:rsidRPr="001F4708">
        <w:rPr>
          <w:rFonts w:ascii="Verdana" w:hAnsi="Verdana"/>
          <w:sz w:val="22"/>
          <w:szCs w:val="22"/>
        </w:rPr>
        <w:t xml:space="preserve">intensive management in hospital. Frequent exacerbations </w:t>
      </w:r>
      <w:r w:rsidR="000D2F2B" w:rsidRPr="001F4708">
        <w:rPr>
          <w:rFonts w:ascii="Verdana" w:hAnsi="Verdana"/>
          <w:sz w:val="22"/>
          <w:szCs w:val="22"/>
        </w:rPr>
        <w:t>are</w:t>
      </w:r>
      <w:r w:rsidR="00680794" w:rsidRPr="001F4708">
        <w:rPr>
          <w:rFonts w:ascii="Verdana" w:hAnsi="Verdana"/>
          <w:sz w:val="22"/>
          <w:szCs w:val="22"/>
        </w:rPr>
        <w:t xml:space="preserve"> a risk factor for faster decline in lung function and poorer quality of life outcomes</w:t>
      </w:r>
      <w:r w:rsidR="00531E99" w:rsidRPr="001F4708">
        <w:rPr>
          <w:rFonts w:ascii="Verdana" w:hAnsi="Verdana"/>
          <w:sz w:val="22"/>
          <w:szCs w:val="22"/>
        </w:rPr>
        <w:t>.</w:t>
      </w:r>
      <w:r w:rsidR="00465987" w:rsidRPr="001F4708">
        <w:rPr>
          <w:rFonts w:ascii="Verdana" w:hAnsi="Verdana"/>
          <w:sz w:val="22"/>
          <w:szCs w:val="22"/>
        </w:rPr>
        <w:t xml:space="preserve"> The main risk factors are smoking and repeated exposure to poor quality air</w:t>
      </w:r>
      <w:r w:rsidR="00B91A0E">
        <w:rPr>
          <w:rFonts w:ascii="Verdana" w:hAnsi="Verdana"/>
          <w:sz w:val="22"/>
          <w:szCs w:val="22"/>
        </w:rPr>
        <w:t xml:space="preserve"> (</w:t>
      </w:r>
      <w:r w:rsidR="005C2CF1">
        <w:rPr>
          <w:rFonts w:ascii="Verdana" w:hAnsi="Verdana"/>
          <w:sz w:val="22"/>
          <w:szCs w:val="22"/>
        </w:rPr>
        <w:t>NICE, 2023)</w:t>
      </w:r>
      <w:r w:rsidR="005C2CF1" w:rsidRPr="001F4708">
        <w:rPr>
          <w:rFonts w:ascii="Verdana" w:hAnsi="Verdana"/>
          <w:sz w:val="22"/>
          <w:szCs w:val="22"/>
        </w:rPr>
        <w:t>.</w:t>
      </w:r>
    </w:p>
    <w:p w14:paraId="16471015" w14:textId="28914116" w:rsidR="00323DFC" w:rsidRPr="001F4708" w:rsidRDefault="00323DFC" w:rsidP="00482E4C">
      <w:pPr>
        <w:rPr>
          <w:rFonts w:ascii="Verdana" w:hAnsi="Verdana"/>
          <w:sz w:val="22"/>
          <w:szCs w:val="22"/>
        </w:rPr>
      </w:pPr>
      <w:r w:rsidRPr="001F4708">
        <w:rPr>
          <w:rFonts w:ascii="Verdana" w:hAnsi="Verdana"/>
          <w:sz w:val="22"/>
          <w:szCs w:val="22"/>
        </w:rPr>
        <w:t>COPD is the second most common lung disease in the UK, affecting around 2% of the whole population and 4.5% of those aged over 40</w:t>
      </w:r>
      <w:r w:rsidR="00B91A0E">
        <w:rPr>
          <w:rFonts w:ascii="Verdana" w:hAnsi="Verdana"/>
          <w:sz w:val="22"/>
          <w:szCs w:val="22"/>
        </w:rPr>
        <w:t xml:space="preserve"> (British Lung </w:t>
      </w:r>
      <w:r w:rsidR="00B91A0E">
        <w:rPr>
          <w:rFonts w:ascii="Verdana" w:hAnsi="Verdana"/>
          <w:sz w:val="22"/>
          <w:szCs w:val="22"/>
        </w:rPr>
        <w:lastRenderedPageBreak/>
        <w:t xml:space="preserve">Foundation, 2023). </w:t>
      </w:r>
      <w:r w:rsidR="007D1C51" w:rsidRPr="001F4708">
        <w:rPr>
          <w:rFonts w:ascii="Verdana" w:hAnsi="Verdana"/>
          <w:sz w:val="22"/>
          <w:szCs w:val="22"/>
        </w:rPr>
        <w:t>Prevalence of COPD has been increasing steadily in England a</w:t>
      </w:r>
      <w:r w:rsidR="007B36FD">
        <w:rPr>
          <w:rFonts w:ascii="Verdana" w:hAnsi="Verdana"/>
          <w:sz w:val="22"/>
          <w:szCs w:val="22"/>
        </w:rPr>
        <w:t>s</w:t>
      </w:r>
      <w:r w:rsidR="007D1C51" w:rsidRPr="001F4708">
        <w:rPr>
          <w:rFonts w:ascii="Verdana" w:hAnsi="Verdana"/>
          <w:sz w:val="22"/>
          <w:szCs w:val="22"/>
        </w:rPr>
        <w:t xml:space="preserve"> </w:t>
      </w:r>
      <w:r w:rsidR="007B36FD">
        <w:rPr>
          <w:rFonts w:ascii="Verdana" w:hAnsi="Verdana"/>
          <w:sz w:val="22"/>
          <w:szCs w:val="22"/>
        </w:rPr>
        <w:t>well as</w:t>
      </w:r>
      <w:r w:rsidR="007D1C51" w:rsidRPr="001F4708">
        <w:rPr>
          <w:rFonts w:ascii="Verdana" w:hAnsi="Verdana"/>
          <w:sz w:val="22"/>
          <w:szCs w:val="22"/>
        </w:rPr>
        <w:t xml:space="preserve"> Kent and Medway over the last 20 years. </w:t>
      </w:r>
      <w:r w:rsidR="00741CF6" w:rsidRPr="001F4708">
        <w:rPr>
          <w:rFonts w:ascii="Verdana" w:hAnsi="Verdana"/>
          <w:sz w:val="22"/>
          <w:szCs w:val="22"/>
        </w:rPr>
        <w:t>Your chances of being diagnosed with COPD increase with age, if you are male, and if you live in a more deprived area</w:t>
      </w:r>
      <w:r w:rsidR="00B91A0E">
        <w:rPr>
          <w:rFonts w:ascii="Verdana" w:hAnsi="Verdana"/>
          <w:sz w:val="22"/>
          <w:szCs w:val="22"/>
        </w:rPr>
        <w:t xml:space="preserve"> (British Lung Foundation, 2023).</w:t>
      </w:r>
      <w:r w:rsidR="00741CF6" w:rsidRPr="001F4708">
        <w:rPr>
          <w:rFonts w:ascii="Verdana" w:hAnsi="Verdana"/>
          <w:sz w:val="22"/>
          <w:szCs w:val="22"/>
        </w:rPr>
        <w:t xml:space="preserve"> </w:t>
      </w:r>
    </w:p>
    <w:p w14:paraId="2E6E45B3" w14:textId="57C158B8" w:rsidR="00C331E1" w:rsidRPr="00C62EC3" w:rsidRDefault="004F2EC2" w:rsidP="00C37474">
      <w:pPr>
        <w:pStyle w:val="Heading1"/>
      </w:pPr>
      <w:bookmarkStart w:id="9" w:name="_Toc129790168"/>
      <w:bookmarkStart w:id="10" w:name="_Toc129790653"/>
      <w:r w:rsidRPr="00C62EC3">
        <w:t>Methods</w:t>
      </w:r>
      <w:bookmarkEnd w:id="9"/>
      <w:bookmarkEnd w:id="10"/>
    </w:p>
    <w:p w14:paraId="6EFAE44A" w14:textId="19D8E8FF" w:rsidR="003B5C69" w:rsidRPr="001F4708" w:rsidRDefault="0065643E" w:rsidP="001F4708">
      <w:pPr>
        <w:rPr>
          <w:rFonts w:ascii="Verdana" w:hAnsi="Verdana"/>
          <w:sz w:val="22"/>
          <w:szCs w:val="22"/>
        </w:rPr>
      </w:pPr>
      <w:r w:rsidRPr="001F4708">
        <w:rPr>
          <w:rFonts w:ascii="Verdana" w:hAnsi="Verdana"/>
          <w:sz w:val="22"/>
          <w:szCs w:val="22"/>
        </w:rPr>
        <w:t>Data for</w:t>
      </w:r>
      <w:r w:rsidR="003B5C69" w:rsidRPr="001F4708">
        <w:rPr>
          <w:rFonts w:ascii="Verdana" w:hAnsi="Verdana"/>
          <w:sz w:val="22"/>
          <w:szCs w:val="22"/>
        </w:rPr>
        <w:t xml:space="preserve"> emergency admissions </w:t>
      </w:r>
      <w:r w:rsidRPr="001F4708">
        <w:rPr>
          <w:rFonts w:ascii="Verdana" w:hAnsi="Verdana"/>
          <w:sz w:val="22"/>
          <w:szCs w:val="22"/>
        </w:rPr>
        <w:t>where</w:t>
      </w:r>
      <w:r w:rsidR="003B5C69" w:rsidRPr="001F4708">
        <w:rPr>
          <w:rFonts w:ascii="Verdana" w:hAnsi="Verdana"/>
          <w:sz w:val="22"/>
          <w:szCs w:val="22"/>
        </w:rPr>
        <w:t xml:space="preserve"> COPD </w:t>
      </w:r>
      <w:r w:rsidRPr="001F4708">
        <w:rPr>
          <w:rFonts w:ascii="Verdana" w:hAnsi="Verdana"/>
          <w:sz w:val="22"/>
          <w:szCs w:val="22"/>
        </w:rPr>
        <w:t xml:space="preserve">was recorded </w:t>
      </w:r>
      <w:r w:rsidR="003B5C69" w:rsidRPr="001F4708">
        <w:rPr>
          <w:rFonts w:ascii="Verdana" w:hAnsi="Verdana"/>
          <w:sz w:val="22"/>
          <w:szCs w:val="22"/>
        </w:rPr>
        <w:t xml:space="preserve">as a primary diagnosis (ICD10 codes </w:t>
      </w:r>
      <w:r w:rsidR="00E40FA1">
        <w:rPr>
          <w:rFonts w:ascii="Verdana" w:hAnsi="Verdana"/>
          <w:sz w:val="22"/>
          <w:szCs w:val="22"/>
        </w:rPr>
        <w:t>‘</w:t>
      </w:r>
      <w:r w:rsidR="003B5C69" w:rsidRPr="001F4708">
        <w:rPr>
          <w:rFonts w:ascii="Verdana" w:hAnsi="Verdana"/>
          <w:sz w:val="22"/>
          <w:szCs w:val="22"/>
        </w:rPr>
        <w:t>J40</w:t>
      </w:r>
      <w:r w:rsidR="00E40FA1">
        <w:rPr>
          <w:rFonts w:ascii="Verdana" w:hAnsi="Verdana"/>
          <w:sz w:val="22"/>
          <w:szCs w:val="22"/>
        </w:rPr>
        <w:t>’</w:t>
      </w:r>
      <w:r w:rsidR="003B5C69" w:rsidRPr="001F4708">
        <w:rPr>
          <w:rFonts w:ascii="Verdana" w:hAnsi="Verdana"/>
          <w:sz w:val="22"/>
          <w:szCs w:val="22"/>
        </w:rPr>
        <w:t xml:space="preserve"> to </w:t>
      </w:r>
      <w:r w:rsidR="00E40FA1">
        <w:rPr>
          <w:rFonts w:ascii="Verdana" w:hAnsi="Verdana"/>
          <w:sz w:val="22"/>
          <w:szCs w:val="22"/>
        </w:rPr>
        <w:t>‘</w:t>
      </w:r>
      <w:r w:rsidR="003B5C69" w:rsidRPr="001F4708">
        <w:rPr>
          <w:rFonts w:ascii="Verdana" w:hAnsi="Verdana"/>
          <w:sz w:val="22"/>
          <w:szCs w:val="22"/>
        </w:rPr>
        <w:t>J44</w:t>
      </w:r>
      <w:r w:rsidR="00E40FA1">
        <w:rPr>
          <w:rFonts w:ascii="Verdana" w:hAnsi="Verdana"/>
          <w:sz w:val="22"/>
          <w:szCs w:val="22"/>
        </w:rPr>
        <w:t>’</w:t>
      </w:r>
      <w:r w:rsidR="003B5C69" w:rsidRPr="001F4708">
        <w:rPr>
          <w:rFonts w:ascii="Verdana" w:hAnsi="Verdana"/>
          <w:sz w:val="22"/>
          <w:szCs w:val="22"/>
        </w:rPr>
        <w:t>)</w:t>
      </w:r>
      <w:r w:rsidR="0052721A" w:rsidRPr="001F4708">
        <w:rPr>
          <w:rFonts w:ascii="Verdana" w:hAnsi="Verdana"/>
          <w:sz w:val="22"/>
          <w:szCs w:val="22"/>
        </w:rPr>
        <w:t>,</w:t>
      </w:r>
      <w:r w:rsidR="00766B44" w:rsidRPr="001F4708">
        <w:rPr>
          <w:rFonts w:ascii="Verdana" w:hAnsi="Verdana"/>
          <w:sz w:val="22"/>
          <w:szCs w:val="22"/>
        </w:rPr>
        <w:t xml:space="preserve"> count</w:t>
      </w:r>
      <w:r w:rsidRPr="001F4708">
        <w:rPr>
          <w:rFonts w:ascii="Verdana" w:hAnsi="Verdana"/>
          <w:sz w:val="22"/>
          <w:szCs w:val="22"/>
        </w:rPr>
        <w:t>s</w:t>
      </w:r>
      <w:r w:rsidR="00766B44" w:rsidRPr="001F4708">
        <w:rPr>
          <w:rFonts w:ascii="Verdana" w:hAnsi="Verdana"/>
          <w:sz w:val="22"/>
          <w:szCs w:val="22"/>
        </w:rPr>
        <w:t xml:space="preserve"> of episodes </w:t>
      </w:r>
      <w:r w:rsidRPr="001F4708">
        <w:rPr>
          <w:rFonts w:ascii="Verdana" w:hAnsi="Verdana"/>
          <w:sz w:val="22"/>
          <w:szCs w:val="22"/>
        </w:rPr>
        <w:t xml:space="preserve">and individuals, </w:t>
      </w:r>
      <w:r w:rsidR="00766B44" w:rsidRPr="001F4708">
        <w:rPr>
          <w:rFonts w:ascii="Verdana" w:hAnsi="Verdana"/>
          <w:sz w:val="22"/>
          <w:szCs w:val="22"/>
        </w:rPr>
        <w:t xml:space="preserve">and length of </w:t>
      </w:r>
      <w:r w:rsidRPr="001F4708">
        <w:rPr>
          <w:rFonts w:ascii="Verdana" w:hAnsi="Verdana"/>
          <w:sz w:val="22"/>
          <w:szCs w:val="22"/>
        </w:rPr>
        <w:t>stay</w:t>
      </w:r>
      <w:r w:rsidR="0052721A" w:rsidRPr="001F4708">
        <w:rPr>
          <w:rFonts w:ascii="Verdana" w:hAnsi="Verdana"/>
          <w:sz w:val="22"/>
          <w:szCs w:val="22"/>
        </w:rPr>
        <w:t xml:space="preserve"> was extracted from the Hospital Episode Statistics</w:t>
      </w:r>
      <w:r w:rsidR="00842DA7">
        <w:rPr>
          <w:rFonts w:ascii="Verdana" w:hAnsi="Verdana"/>
          <w:sz w:val="22"/>
          <w:szCs w:val="22"/>
        </w:rPr>
        <w:t xml:space="preserve"> (HES)</w:t>
      </w:r>
      <w:r w:rsidR="00280332" w:rsidRPr="001F4708">
        <w:rPr>
          <w:rFonts w:ascii="Verdana" w:hAnsi="Verdana"/>
          <w:sz w:val="22"/>
          <w:szCs w:val="22"/>
        </w:rPr>
        <w:t>.</w:t>
      </w:r>
      <w:r w:rsidR="0052721A" w:rsidRPr="001F4708">
        <w:rPr>
          <w:rFonts w:ascii="Verdana" w:hAnsi="Verdana"/>
          <w:sz w:val="22"/>
          <w:szCs w:val="22"/>
        </w:rPr>
        <w:t xml:space="preserve"> </w:t>
      </w:r>
      <w:r w:rsidR="00280332" w:rsidRPr="001F4708">
        <w:rPr>
          <w:rFonts w:ascii="Verdana" w:hAnsi="Verdana"/>
          <w:sz w:val="22"/>
          <w:szCs w:val="22"/>
        </w:rPr>
        <w:t xml:space="preserve">This data was extracted for patients of all ages, </w:t>
      </w:r>
      <w:r w:rsidR="0018649C" w:rsidRPr="001F4708">
        <w:rPr>
          <w:rFonts w:ascii="Verdana" w:hAnsi="Verdana"/>
          <w:sz w:val="22"/>
          <w:szCs w:val="22"/>
        </w:rPr>
        <w:t>for people</w:t>
      </w:r>
      <w:r w:rsidR="00842DA7">
        <w:rPr>
          <w:rFonts w:ascii="Verdana" w:hAnsi="Verdana"/>
          <w:sz w:val="22"/>
          <w:szCs w:val="22"/>
        </w:rPr>
        <w:t xml:space="preserve"> who are</w:t>
      </w:r>
      <w:r w:rsidR="0018649C" w:rsidRPr="001F4708">
        <w:rPr>
          <w:rFonts w:ascii="Verdana" w:hAnsi="Verdana"/>
          <w:sz w:val="22"/>
          <w:szCs w:val="22"/>
        </w:rPr>
        <w:t xml:space="preserve"> living </w:t>
      </w:r>
      <w:r w:rsidR="009D51CA" w:rsidRPr="001F4708">
        <w:rPr>
          <w:rFonts w:ascii="Verdana" w:hAnsi="Verdana"/>
          <w:sz w:val="22"/>
          <w:szCs w:val="22"/>
        </w:rPr>
        <w:t xml:space="preserve">in </w:t>
      </w:r>
      <w:r w:rsidR="0018649C" w:rsidRPr="001F4708">
        <w:rPr>
          <w:rFonts w:ascii="Verdana" w:hAnsi="Verdana"/>
          <w:sz w:val="22"/>
          <w:szCs w:val="22"/>
        </w:rPr>
        <w:t xml:space="preserve">and </w:t>
      </w:r>
      <w:r w:rsidR="00280332" w:rsidRPr="001F4708">
        <w:rPr>
          <w:rFonts w:ascii="Verdana" w:hAnsi="Verdana"/>
          <w:sz w:val="22"/>
          <w:szCs w:val="22"/>
        </w:rPr>
        <w:t xml:space="preserve">who are </w:t>
      </w:r>
      <w:r w:rsidR="0018649C" w:rsidRPr="001F4708">
        <w:rPr>
          <w:rFonts w:ascii="Verdana" w:hAnsi="Verdana"/>
          <w:sz w:val="22"/>
          <w:szCs w:val="22"/>
        </w:rPr>
        <w:t xml:space="preserve">registered to a GP practice in Kent </w:t>
      </w:r>
      <w:r w:rsidR="00E40FA1">
        <w:rPr>
          <w:rFonts w:ascii="Verdana" w:hAnsi="Verdana"/>
          <w:sz w:val="22"/>
          <w:szCs w:val="22"/>
        </w:rPr>
        <w:t>and</w:t>
      </w:r>
      <w:r w:rsidR="0018649C" w:rsidRPr="001F4708">
        <w:rPr>
          <w:rFonts w:ascii="Verdana" w:hAnsi="Verdana"/>
          <w:sz w:val="22"/>
          <w:szCs w:val="22"/>
        </w:rPr>
        <w:t xml:space="preserve"> Medway</w:t>
      </w:r>
      <w:r w:rsidRPr="001F4708">
        <w:rPr>
          <w:rFonts w:ascii="Verdana" w:hAnsi="Verdana"/>
          <w:sz w:val="22"/>
          <w:szCs w:val="22"/>
        </w:rPr>
        <w:t xml:space="preserve"> during 2017/18 to 2021/22</w:t>
      </w:r>
      <w:r w:rsidR="0018649C" w:rsidRPr="001F4708">
        <w:rPr>
          <w:rFonts w:ascii="Verdana" w:hAnsi="Verdana"/>
          <w:sz w:val="22"/>
          <w:szCs w:val="22"/>
        </w:rPr>
        <w:t xml:space="preserve">. </w:t>
      </w:r>
    </w:p>
    <w:p w14:paraId="605BF420" w14:textId="20FB01DD" w:rsidR="00766B44" w:rsidRPr="001F4708" w:rsidRDefault="00280332" w:rsidP="001F4708">
      <w:pPr>
        <w:rPr>
          <w:rFonts w:ascii="Verdana" w:hAnsi="Verdana"/>
          <w:sz w:val="22"/>
          <w:szCs w:val="22"/>
        </w:rPr>
      </w:pPr>
      <w:r w:rsidRPr="001F4708">
        <w:rPr>
          <w:rFonts w:ascii="Verdana" w:hAnsi="Verdana"/>
          <w:sz w:val="22"/>
          <w:szCs w:val="22"/>
        </w:rPr>
        <w:t>Following extraction, counts of admissions were</w:t>
      </w:r>
      <w:r w:rsidR="00766B44" w:rsidRPr="001F4708">
        <w:rPr>
          <w:rFonts w:ascii="Verdana" w:hAnsi="Verdana"/>
          <w:sz w:val="22"/>
          <w:szCs w:val="22"/>
        </w:rPr>
        <w:t xml:space="preserve"> </w:t>
      </w:r>
      <w:r w:rsidR="00D33FD7">
        <w:rPr>
          <w:rFonts w:ascii="Verdana" w:hAnsi="Verdana"/>
          <w:sz w:val="22"/>
          <w:szCs w:val="22"/>
        </w:rPr>
        <w:t xml:space="preserve">directly </w:t>
      </w:r>
      <w:r w:rsidR="00766B44" w:rsidRPr="001F4708">
        <w:rPr>
          <w:rFonts w:ascii="Verdana" w:hAnsi="Verdana"/>
          <w:sz w:val="22"/>
          <w:szCs w:val="22"/>
        </w:rPr>
        <w:t>age-standardised using GP registered population</w:t>
      </w:r>
      <w:r w:rsidR="002A75D8" w:rsidRPr="001F4708">
        <w:rPr>
          <w:rFonts w:ascii="Verdana" w:hAnsi="Verdana"/>
          <w:sz w:val="22"/>
          <w:szCs w:val="22"/>
        </w:rPr>
        <w:t xml:space="preserve"> for the relevant year</w:t>
      </w:r>
      <w:r w:rsidR="00766B44" w:rsidRPr="001F4708">
        <w:rPr>
          <w:rFonts w:ascii="Verdana" w:hAnsi="Verdana"/>
          <w:sz w:val="22"/>
          <w:szCs w:val="22"/>
        </w:rPr>
        <w:t xml:space="preserve"> as the denominator.</w:t>
      </w:r>
      <w:r w:rsidRPr="001F4708">
        <w:rPr>
          <w:rFonts w:ascii="Verdana" w:hAnsi="Verdana"/>
          <w:sz w:val="22"/>
          <w:szCs w:val="22"/>
        </w:rPr>
        <w:t xml:space="preserve"> </w:t>
      </w:r>
      <w:r w:rsidR="00D33FD7">
        <w:rPr>
          <w:rFonts w:ascii="Verdana" w:hAnsi="Verdana"/>
          <w:sz w:val="22"/>
          <w:szCs w:val="22"/>
        </w:rPr>
        <w:t xml:space="preserve">Age-standardisation is a technique to adjust for underlying differences in the age structure of different populations. </w:t>
      </w:r>
      <w:r w:rsidRPr="001F4708">
        <w:rPr>
          <w:rFonts w:ascii="Verdana" w:hAnsi="Verdana"/>
          <w:sz w:val="22"/>
          <w:szCs w:val="22"/>
        </w:rPr>
        <w:t xml:space="preserve">This </w:t>
      </w:r>
      <w:r w:rsidR="00D33FD7">
        <w:rPr>
          <w:rFonts w:ascii="Verdana" w:hAnsi="Verdana"/>
          <w:sz w:val="22"/>
          <w:szCs w:val="22"/>
        </w:rPr>
        <w:t xml:space="preserve">allows them to be compared more easily. </w:t>
      </w:r>
      <w:r w:rsidRPr="001F4708">
        <w:rPr>
          <w:rFonts w:ascii="Verdana" w:hAnsi="Verdana"/>
          <w:sz w:val="22"/>
          <w:szCs w:val="22"/>
        </w:rPr>
        <w:t xml:space="preserve"> </w:t>
      </w:r>
    </w:p>
    <w:p w14:paraId="7F4D49A0" w14:textId="5559EDE7" w:rsidR="00766B44" w:rsidRPr="001F4708" w:rsidRDefault="00280332" w:rsidP="001F4708">
      <w:pPr>
        <w:rPr>
          <w:rFonts w:ascii="Verdana" w:hAnsi="Verdana"/>
          <w:sz w:val="22"/>
          <w:szCs w:val="22"/>
        </w:rPr>
      </w:pPr>
      <w:r w:rsidRPr="001F4708">
        <w:rPr>
          <w:rFonts w:ascii="Verdana" w:hAnsi="Verdana"/>
          <w:sz w:val="22"/>
          <w:szCs w:val="22"/>
        </w:rPr>
        <w:t xml:space="preserve">Two geographies were used as the basis for larger geographic areas in this report. The </w:t>
      </w:r>
      <w:r w:rsidR="00AE5A15" w:rsidRPr="001F4708">
        <w:rPr>
          <w:rFonts w:ascii="Verdana" w:hAnsi="Verdana"/>
          <w:sz w:val="22"/>
          <w:szCs w:val="22"/>
        </w:rPr>
        <w:t>Lower Super Output Areas (</w:t>
      </w:r>
      <w:r w:rsidRPr="001F4708">
        <w:rPr>
          <w:rFonts w:ascii="Verdana" w:hAnsi="Verdana"/>
          <w:sz w:val="22"/>
          <w:szCs w:val="22"/>
        </w:rPr>
        <w:t>LSOA</w:t>
      </w:r>
      <w:r w:rsidR="00AE5A15" w:rsidRPr="001F4708">
        <w:rPr>
          <w:rFonts w:ascii="Verdana" w:hAnsi="Verdana"/>
          <w:sz w:val="22"/>
          <w:szCs w:val="22"/>
        </w:rPr>
        <w:t>)</w:t>
      </w:r>
      <w:r w:rsidRPr="001F4708">
        <w:rPr>
          <w:rFonts w:ascii="Verdana" w:hAnsi="Verdana"/>
          <w:sz w:val="22"/>
          <w:szCs w:val="22"/>
        </w:rPr>
        <w:t xml:space="preserve"> of residence was used to derive district and index of multiple deprivation (IMD) scores, and GP practice was used to derive Primary Care Network (PCN) or Health &amp; Care Partnership (HCP) areas. </w:t>
      </w:r>
    </w:p>
    <w:p w14:paraId="19962464" w14:textId="77777777" w:rsidR="005C51F0" w:rsidRDefault="005C51F0" w:rsidP="00C37474">
      <w:pPr>
        <w:pStyle w:val="Heading1"/>
      </w:pPr>
      <w:bookmarkStart w:id="11" w:name="_Toc129790169"/>
      <w:bookmarkStart w:id="12" w:name="_Toc129790654"/>
      <w:r>
        <w:t>Mortality</w:t>
      </w:r>
      <w:bookmarkEnd w:id="11"/>
      <w:bookmarkEnd w:id="12"/>
    </w:p>
    <w:p w14:paraId="295023EC" w14:textId="63B7D112" w:rsidR="00B4358B" w:rsidRPr="001F4708" w:rsidRDefault="005C51F0" w:rsidP="005C51F0">
      <w:pPr>
        <w:rPr>
          <w:rFonts w:ascii="Verdana" w:hAnsi="Verdana"/>
          <w:sz w:val="22"/>
          <w:szCs w:val="22"/>
        </w:rPr>
      </w:pPr>
      <w:r w:rsidRPr="001F4708">
        <w:rPr>
          <w:rFonts w:ascii="Verdana" w:hAnsi="Verdana"/>
          <w:sz w:val="22"/>
          <w:szCs w:val="22"/>
        </w:rPr>
        <w:t xml:space="preserve">The below Figures </w:t>
      </w:r>
      <w:r w:rsidR="00D74566">
        <w:rPr>
          <w:rFonts w:ascii="Verdana" w:hAnsi="Verdana"/>
          <w:sz w:val="22"/>
          <w:szCs w:val="22"/>
        </w:rPr>
        <w:t>1-3</w:t>
      </w:r>
      <w:r w:rsidRPr="001F4708">
        <w:rPr>
          <w:rFonts w:ascii="Verdana" w:hAnsi="Verdana"/>
          <w:sz w:val="22"/>
          <w:szCs w:val="22"/>
        </w:rPr>
        <w:t xml:space="preserve"> show the proportions of </w:t>
      </w:r>
      <w:r w:rsidR="006003D5" w:rsidRPr="001F4708">
        <w:rPr>
          <w:rFonts w:ascii="Verdana" w:hAnsi="Verdana"/>
          <w:sz w:val="22"/>
          <w:szCs w:val="22"/>
        </w:rPr>
        <w:t xml:space="preserve">death registrations </w:t>
      </w:r>
      <w:r w:rsidRPr="001F4708">
        <w:rPr>
          <w:rFonts w:ascii="Verdana" w:hAnsi="Verdana"/>
          <w:sz w:val="22"/>
          <w:szCs w:val="22"/>
        </w:rPr>
        <w:t xml:space="preserve">due to chronic lower respiratory disease as an underlying cause of death in NHS Kent and Medway ICB, from ONS monthly mortality data. Figure </w:t>
      </w:r>
      <w:r w:rsidR="00D74566">
        <w:rPr>
          <w:rFonts w:ascii="Verdana" w:hAnsi="Verdana"/>
          <w:sz w:val="22"/>
          <w:szCs w:val="22"/>
        </w:rPr>
        <w:t>4</w:t>
      </w:r>
      <w:r w:rsidRPr="001F4708">
        <w:rPr>
          <w:rFonts w:ascii="Verdana" w:hAnsi="Verdana"/>
          <w:sz w:val="22"/>
          <w:szCs w:val="22"/>
        </w:rPr>
        <w:t xml:space="preserve"> shows COPD as a contributory cause of death (COPD ICD-10 codes recorded in </w:t>
      </w:r>
      <w:r w:rsidR="006003D5" w:rsidRPr="001F4708">
        <w:rPr>
          <w:rFonts w:ascii="Verdana" w:hAnsi="Verdana"/>
          <w:sz w:val="22"/>
          <w:szCs w:val="22"/>
        </w:rPr>
        <w:t>‘</w:t>
      </w:r>
      <w:r w:rsidRPr="001F4708">
        <w:rPr>
          <w:rFonts w:ascii="Verdana" w:hAnsi="Verdana"/>
          <w:sz w:val="22"/>
          <w:szCs w:val="22"/>
        </w:rPr>
        <w:t>any cause of death</w:t>
      </w:r>
      <w:r w:rsidR="006003D5" w:rsidRPr="001F4708">
        <w:rPr>
          <w:rFonts w:ascii="Verdana" w:hAnsi="Verdana"/>
          <w:sz w:val="22"/>
          <w:szCs w:val="22"/>
        </w:rPr>
        <w:t>’</w:t>
      </w:r>
      <w:r w:rsidRPr="001F4708">
        <w:rPr>
          <w:rFonts w:ascii="Verdana" w:hAnsi="Verdana"/>
          <w:sz w:val="22"/>
          <w:szCs w:val="22"/>
        </w:rPr>
        <w:t xml:space="preserve"> field </w:t>
      </w:r>
      <w:proofErr w:type="gramStart"/>
      <w:r w:rsidRPr="001F4708">
        <w:rPr>
          <w:rFonts w:ascii="Verdana" w:hAnsi="Verdana"/>
          <w:sz w:val="22"/>
          <w:szCs w:val="22"/>
        </w:rPr>
        <w:t>with the exception of</w:t>
      </w:r>
      <w:proofErr w:type="gramEnd"/>
      <w:r w:rsidRPr="001F4708">
        <w:rPr>
          <w:rFonts w:ascii="Verdana" w:hAnsi="Verdana"/>
          <w:sz w:val="22"/>
          <w:szCs w:val="22"/>
        </w:rPr>
        <w:t xml:space="preserve"> the underlying cause of death field). </w:t>
      </w:r>
    </w:p>
    <w:p w14:paraId="2FFEE2C0" w14:textId="5E051E8D" w:rsidR="005C51F0" w:rsidRPr="001F4708" w:rsidRDefault="005C51F0" w:rsidP="005C51F0">
      <w:pPr>
        <w:rPr>
          <w:rFonts w:ascii="Verdana" w:hAnsi="Verdana"/>
          <w:sz w:val="22"/>
          <w:szCs w:val="22"/>
        </w:rPr>
      </w:pPr>
      <w:r w:rsidRPr="001F4708">
        <w:rPr>
          <w:rFonts w:ascii="Verdana" w:hAnsi="Verdana"/>
          <w:sz w:val="22"/>
          <w:szCs w:val="22"/>
        </w:rPr>
        <w:t xml:space="preserve">There were a reduced number of deaths due to COPD as an underlying cause of death in most months from January 2020 to October 2022 compared to the preceding 5 years. Conversely, the rate per 100,000 deaths which have COPD as a contributory cause </w:t>
      </w:r>
      <w:r w:rsidR="00447799">
        <w:rPr>
          <w:rFonts w:ascii="Verdana" w:hAnsi="Verdana"/>
          <w:sz w:val="22"/>
          <w:szCs w:val="22"/>
        </w:rPr>
        <w:t xml:space="preserve">(excluding underlying cause) </w:t>
      </w:r>
      <w:r w:rsidRPr="001F4708">
        <w:rPr>
          <w:rFonts w:ascii="Verdana" w:hAnsi="Verdana"/>
          <w:sz w:val="22"/>
          <w:szCs w:val="22"/>
        </w:rPr>
        <w:t xml:space="preserve">increased significantly in 2020. This may be due to COVID being reported as the underlying cause of death instead. </w:t>
      </w:r>
    </w:p>
    <w:p w14:paraId="1FB63476" w14:textId="77777777" w:rsidR="005C51F0" w:rsidRDefault="005C51F0" w:rsidP="005C51F0">
      <w:r>
        <w:rPr>
          <w:noProof/>
        </w:rPr>
        <w:lastRenderedPageBreak/>
        <w:drawing>
          <wp:inline distT="0" distB="0" distL="0" distR="0" wp14:anchorId="2224BBDE" wp14:editId="16F3078D">
            <wp:extent cx="5699051" cy="1780540"/>
            <wp:effectExtent l="0" t="0" r="0" b="0"/>
            <wp:docPr id="30" name="Picture 30" descr="Bar chart showing deaths from chronic lower respiratory disease between January 2020 and October 2022. Deaths are highest in January 2020 at 160, and lowest in May 2021 at 48. In most months, the number of deaths are lower than they were in 2015-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r chart showing deaths from chronic lower respiratory disease between January 2020 and October 2022. Deaths are highest in January 2020 at 160, and lowest in May 2021 at 48. In most months, the number of deaths are lower than they were in 2015-19.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6876" cy="1804855"/>
                    </a:xfrm>
                    <a:prstGeom prst="rect">
                      <a:avLst/>
                    </a:prstGeom>
                    <a:noFill/>
                  </pic:spPr>
                </pic:pic>
              </a:graphicData>
            </a:graphic>
          </wp:inline>
        </w:drawing>
      </w:r>
    </w:p>
    <w:p w14:paraId="0C9446C4" w14:textId="56553CE5" w:rsidR="00B776C6" w:rsidRPr="001F4708" w:rsidRDefault="00B776C6" w:rsidP="00B776C6">
      <w:pPr>
        <w:rPr>
          <w:rFonts w:ascii="Verdana" w:hAnsi="Verdana"/>
          <w:sz w:val="22"/>
          <w:szCs w:val="22"/>
        </w:rPr>
      </w:pPr>
      <w:r w:rsidRPr="001F4708">
        <w:rPr>
          <w:rFonts w:ascii="Verdana" w:hAnsi="Verdana"/>
          <w:sz w:val="22"/>
          <w:szCs w:val="22"/>
        </w:rPr>
        <w:t xml:space="preserve">Figure </w:t>
      </w:r>
      <w:r>
        <w:rPr>
          <w:rFonts w:ascii="Verdana" w:hAnsi="Verdana"/>
          <w:sz w:val="22"/>
          <w:szCs w:val="22"/>
        </w:rPr>
        <w:t>1</w:t>
      </w:r>
      <w:r w:rsidR="00F27F61">
        <w:rPr>
          <w:rFonts w:ascii="Verdana" w:hAnsi="Verdana"/>
          <w:sz w:val="22"/>
          <w:szCs w:val="22"/>
        </w:rPr>
        <w:t>.</w:t>
      </w:r>
      <w:r w:rsidRPr="001F4708">
        <w:rPr>
          <w:rFonts w:ascii="Verdana" w:hAnsi="Verdana"/>
          <w:sz w:val="22"/>
          <w:szCs w:val="22"/>
        </w:rPr>
        <w:t xml:space="preserve"> 2020 to 2022 monthly counts of deaths compared to 2015 to 2019 averages</w:t>
      </w:r>
      <w:r>
        <w:rPr>
          <w:rFonts w:ascii="Verdana" w:hAnsi="Verdana"/>
          <w:sz w:val="22"/>
          <w:szCs w:val="22"/>
        </w:rPr>
        <w:t xml:space="preserve">. Source: ONS. </w:t>
      </w:r>
    </w:p>
    <w:p w14:paraId="25ECE830" w14:textId="77777777" w:rsidR="00B776C6" w:rsidRDefault="00B776C6" w:rsidP="005C51F0"/>
    <w:p w14:paraId="32557F46" w14:textId="77777777" w:rsidR="005C51F0" w:rsidRDefault="005C51F0" w:rsidP="005C51F0">
      <w:r>
        <w:rPr>
          <w:noProof/>
        </w:rPr>
        <w:drawing>
          <wp:inline distT="0" distB="0" distL="0" distR="0" wp14:anchorId="4254A773" wp14:editId="3D61EF18">
            <wp:extent cx="5762847" cy="1161415"/>
            <wp:effectExtent l="0" t="0" r="9525" b="635"/>
            <wp:docPr id="29" name="Picture 29" descr="Bar chart showing monthly excess deaths in 2020 to 2022 compared to 2015-19 due to chronic lower respiratory diseases. In nearly all months, there are less deaths than the  2015/19 average. The biggest difference is in January 2021 when there were 72 fewer deaths than the average. There were excess deaths in 10 months, ranging 3 to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chart showing monthly excess deaths in 2020 to 2022 compared to 2015-19 due to chronic lower respiratory diseases. In nearly all months, there are less deaths than the  2015/19 average. The biggest difference is in January 2021 when there were 72 fewer deaths than the average. There were excess deaths in 10 months, ranging 3 to 17.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3730" cy="1209961"/>
                    </a:xfrm>
                    <a:prstGeom prst="rect">
                      <a:avLst/>
                    </a:prstGeom>
                    <a:noFill/>
                  </pic:spPr>
                </pic:pic>
              </a:graphicData>
            </a:graphic>
          </wp:inline>
        </w:drawing>
      </w:r>
    </w:p>
    <w:p w14:paraId="74615E0A" w14:textId="1F0E0CFD" w:rsidR="00B776C6" w:rsidRPr="001F4708" w:rsidRDefault="00B776C6" w:rsidP="00B776C6">
      <w:pPr>
        <w:rPr>
          <w:rFonts w:ascii="Verdana" w:hAnsi="Verdana"/>
          <w:sz w:val="22"/>
          <w:szCs w:val="22"/>
        </w:rPr>
      </w:pPr>
      <w:r w:rsidRPr="001F4708">
        <w:rPr>
          <w:rFonts w:ascii="Verdana" w:hAnsi="Verdana"/>
          <w:sz w:val="22"/>
          <w:szCs w:val="22"/>
        </w:rPr>
        <w:t xml:space="preserve">Figure </w:t>
      </w:r>
      <w:r>
        <w:rPr>
          <w:rFonts w:ascii="Verdana" w:hAnsi="Verdana"/>
          <w:sz w:val="22"/>
          <w:szCs w:val="22"/>
        </w:rPr>
        <w:t>2</w:t>
      </w:r>
      <w:r w:rsidR="00F27F61">
        <w:rPr>
          <w:rFonts w:ascii="Verdana" w:hAnsi="Verdana"/>
          <w:sz w:val="22"/>
          <w:szCs w:val="22"/>
        </w:rPr>
        <w:t>.</w:t>
      </w:r>
      <w:r w:rsidRPr="001F4708">
        <w:rPr>
          <w:rFonts w:ascii="Verdana" w:hAnsi="Verdana"/>
          <w:sz w:val="22"/>
          <w:szCs w:val="22"/>
        </w:rPr>
        <w:t xml:space="preserve"> Excess deaths from chronic lower respiratory diseases – gap between numbers of deaths, 2020 to 2022 compared to 2015 to 2019 monthly averages</w:t>
      </w:r>
      <w:r>
        <w:rPr>
          <w:rFonts w:ascii="Verdana" w:hAnsi="Verdana"/>
          <w:sz w:val="22"/>
          <w:szCs w:val="22"/>
        </w:rPr>
        <w:t>. Source: ONS.</w:t>
      </w:r>
    </w:p>
    <w:p w14:paraId="201C9554" w14:textId="77777777" w:rsidR="005C2CF1" w:rsidRDefault="005C2CF1" w:rsidP="005C51F0">
      <w:pPr>
        <w:rPr>
          <w:rFonts w:ascii="Verdana" w:hAnsi="Verdana"/>
          <w:sz w:val="22"/>
          <w:szCs w:val="22"/>
        </w:rPr>
      </w:pPr>
    </w:p>
    <w:p w14:paraId="4D4B8727" w14:textId="77777777" w:rsidR="005C51F0" w:rsidRDefault="005C51F0" w:rsidP="005C51F0">
      <w:r w:rsidRPr="00585265">
        <w:rPr>
          <w:noProof/>
        </w:rPr>
        <w:drawing>
          <wp:inline distT="0" distB="0" distL="0" distR="0" wp14:anchorId="173D52BB" wp14:editId="2FC13D92">
            <wp:extent cx="5816009" cy="1718945"/>
            <wp:effectExtent l="0" t="0" r="0" b="0"/>
            <wp:docPr id="27" name="Picture 27" descr="Bar chart showing deaths from COVID 19 and chronic lower respiratory diseases from January 2020 to October 2022. In Spring 2020 and winter 20/21 there are a large amount of deaths from COVID 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chart showing deaths from COVID 19 and chronic lower respiratory diseases from January 2020 to October 2022. In Spring 2020 and winter 20/21 there are a large amount of deaths from COVID 19. "/>
                    <pic:cNvPicPr/>
                  </pic:nvPicPr>
                  <pic:blipFill>
                    <a:blip r:embed="rId19"/>
                    <a:stretch>
                      <a:fillRect/>
                    </a:stretch>
                  </pic:blipFill>
                  <pic:spPr>
                    <a:xfrm>
                      <a:off x="0" y="0"/>
                      <a:ext cx="5818837" cy="1719781"/>
                    </a:xfrm>
                    <a:prstGeom prst="rect">
                      <a:avLst/>
                    </a:prstGeom>
                  </pic:spPr>
                </pic:pic>
              </a:graphicData>
            </a:graphic>
          </wp:inline>
        </w:drawing>
      </w:r>
    </w:p>
    <w:p w14:paraId="31063FCD" w14:textId="0AF439AC" w:rsidR="005C2CF1" w:rsidRDefault="00B776C6" w:rsidP="005C51F0">
      <w:pPr>
        <w:rPr>
          <w:rFonts w:ascii="Verdana" w:hAnsi="Verdana"/>
          <w:sz w:val="22"/>
          <w:szCs w:val="22"/>
        </w:rPr>
      </w:pPr>
      <w:r w:rsidRPr="001F4708">
        <w:rPr>
          <w:rFonts w:ascii="Verdana" w:hAnsi="Verdana"/>
          <w:sz w:val="22"/>
          <w:szCs w:val="22"/>
        </w:rPr>
        <w:t xml:space="preserve">Figure </w:t>
      </w:r>
      <w:r>
        <w:rPr>
          <w:rFonts w:ascii="Verdana" w:hAnsi="Verdana"/>
          <w:sz w:val="22"/>
          <w:szCs w:val="22"/>
        </w:rPr>
        <w:t>3</w:t>
      </w:r>
      <w:r w:rsidR="00F27F61">
        <w:rPr>
          <w:rFonts w:ascii="Verdana" w:hAnsi="Verdana"/>
          <w:sz w:val="22"/>
          <w:szCs w:val="22"/>
        </w:rPr>
        <w:t>.</w:t>
      </w:r>
      <w:r w:rsidRPr="001F4708">
        <w:rPr>
          <w:rFonts w:ascii="Verdana" w:hAnsi="Verdana"/>
          <w:sz w:val="22"/>
          <w:szCs w:val="22"/>
        </w:rPr>
        <w:t xml:space="preserve"> Monthly deaths from covid or chronic respiratory disease as an underlying cause of death in 2020 to 2022, compared to baseline levels of deaths from respiratory disease in 2015 to 2019. </w:t>
      </w:r>
      <w:r>
        <w:rPr>
          <w:rFonts w:ascii="Verdana" w:hAnsi="Verdana"/>
          <w:sz w:val="22"/>
          <w:szCs w:val="22"/>
        </w:rPr>
        <w:t>Source: ONS.</w:t>
      </w:r>
    </w:p>
    <w:p w14:paraId="4F4A5A92" w14:textId="67107FC1" w:rsidR="00B776C6" w:rsidRDefault="00B776C6" w:rsidP="005C51F0">
      <w:r>
        <w:rPr>
          <w:noProof/>
        </w:rPr>
        <w:lastRenderedPageBreak/>
        <w:drawing>
          <wp:inline distT="0" distB="0" distL="0" distR="0" wp14:anchorId="655BAAAF" wp14:editId="0612FC52">
            <wp:extent cx="4795284" cy="2934621"/>
            <wp:effectExtent l="0" t="0" r="5715" b="0"/>
            <wp:docPr id="1066772047" name="Picture 1" descr="Line graph showing the rate of COPD recorded as a contributory cause of death per 100,000 deaths, from 2016 to 2020. The rate increases from 50 to 60 between 2016 to 2019, then increases to 80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72047" name="Picture 1" descr="Line graph showing the rate of COPD recorded as a contributory cause of death per 100,000 deaths, from 2016 to 2020. The rate increases from 50 to 60 between 2016 to 2019, then increases to 80 in 2020.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3538" cy="2939672"/>
                    </a:xfrm>
                    <a:prstGeom prst="rect">
                      <a:avLst/>
                    </a:prstGeom>
                    <a:noFill/>
                  </pic:spPr>
                </pic:pic>
              </a:graphicData>
            </a:graphic>
          </wp:inline>
        </w:drawing>
      </w:r>
    </w:p>
    <w:p w14:paraId="64F6737B" w14:textId="50D15D46" w:rsidR="005C51F0" w:rsidRPr="00750753" w:rsidRDefault="00B776C6" w:rsidP="005C51F0">
      <w:r w:rsidRPr="00F27F61">
        <w:rPr>
          <w:rFonts w:ascii="Verdana" w:hAnsi="Verdana"/>
          <w:sz w:val="22"/>
          <w:szCs w:val="22"/>
        </w:rPr>
        <w:t>Figure 4</w:t>
      </w:r>
      <w:r w:rsidR="00F27F61">
        <w:rPr>
          <w:rFonts w:ascii="Verdana" w:hAnsi="Verdana"/>
          <w:sz w:val="22"/>
          <w:szCs w:val="22"/>
        </w:rPr>
        <w:t>.</w:t>
      </w:r>
      <w:r w:rsidRPr="00F27F61">
        <w:rPr>
          <w:rFonts w:ascii="Verdana" w:hAnsi="Verdana"/>
          <w:sz w:val="22"/>
          <w:szCs w:val="22"/>
        </w:rPr>
        <w:t xml:space="preserve"> COPD as a contributory cause of death, </w:t>
      </w:r>
      <w:proofErr w:type="gramStart"/>
      <w:r w:rsidRPr="00F27F61">
        <w:rPr>
          <w:rFonts w:ascii="Verdana" w:hAnsi="Verdana"/>
          <w:sz w:val="22"/>
          <w:szCs w:val="22"/>
        </w:rPr>
        <w:t>Kent</w:t>
      </w:r>
      <w:proofErr w:type="gramEnd"/>
      <w:r w:rsidRPr="00F27F61">
        <w:rPr>
          <w:rFonts w:ascii="Verdana" w:hAnsi="Verdana"/>
          <w:sz w:val="22"/>
          <w:szCs w:val="22"/>
        </w:rPr>
        <w:t xml:space="preserve"> and Medway 2016-2020, 95% confidence intervals shown. Source: OHID.</w:t>
      </w:r>
      <w:r w:rsidRPr="00B776C6">
        <w:t xml:space="preserve"> </w:t>
      </w:r>
      <w:r w:rsidR="005C51F0" w:rsidRPr="00750753">
        <w:br w:type="page"/>
      </w:r>
    </w:p>
    <w:p w14:paraId="7BAB040D" w14:textId="7BCF3CCE" w:rsidR="006A60B6" w:rsidRPr="00750753" w:rsidRDefault="004F2EC2" w:rsidP="00C37474">
      <w:pPr>
        <w:pStyle w:val="Heading1"/>
        <w:rPr>
          <w:sz w:val="28"/>
          <w:szCs w:val="28"/>
        </w:rPr>
      </w:pPr>
      <w:bookmarkStart w:id="13" w:name="_Toc129790170"/>
      <w:bookmarkStart w:id="14" w:name="_Toc129790655"/>
      <w:r>
        <w:rPr>
          <w:sz w:val="28"/>
          <w:szCs w:val="28"/>
        </w:rPr>
        <w:lastRenderedPageBreak/>
        <w:t>Emergency admissions by geography</w:t>
      </w:r>
      <w:bookmarkEnd w:id="13"/>
      <w:bookmarkEnd w:id="14"/>
    </w:p>
    <w:p w14:paraId="6AC75457" w14:textId="5699F612" w:rsidR="00EF3DD0" w:rsidRPr="00750753" w:rsidRDefault="004F2EC2" w:rsidP="004F2EC2">
      <w:pPr>
        <w:pStyle w:val="Heading2"/>
      </w:pPr>
      <w:bookmarkStart w:id="15" w:name="_Toc129790171"/>
      <w:bookmarkStart w:id="16" w:name="_Toc129790656"/>
      <w:r>
        <w:t>District</w:t>
      </w:r>
      <w:r w:rsidR="00B4358B">
        <w:t>s</w:t>
      </w:r>
      <w:bookmarkEnd w:id="15"/>
      <w:bookmarkEnd w:id="16"/>
    </w:p>
    <w:p w14:paraId="17ADF7F7" w14:textId="45F08BF2" w:rsidR="001B258C" w:rsidRPr="001F4708" w:rsidRDefault="001B258C" w:rsidP="001B258C">
      <w:pPr>
        <w:rPr>
          <w:rFonts w:ascii="Verdana" w:hAnsi="Verdana"/>
          <w:sz w:val="22"/>
          <w:szCs w:val="22"/>
        </w:rPr>
      </w:pPr>
      <w:r w:rsidRPr="001F4708">
        <w:rPr>
          <w:rFonts w:ascii="Verdana" w:hAnsi="Verdana"/>
          <w:sz w:val="22"/>
          <w:szCs w:val="22"/>
        </w:rPr>
        <w:t xml:space="preserve">For the period 2017/18 – 2021/22, emergency admission rates vary significantly between </w:t>
      </w:r>
      <w:r w:rsidR="00E40FA1">
        <w:rPr>
          <w:rFonts w:ascii="Verdana" w:hAnsi="Verdana"/>
          <w:sz w:val="22"/>
          <w:szCs w:val="22"/>
        </w:rPr>
        <w:t>by geography (F</w:t>
      </w:r>
      <w:r w:rsidRPr="001F4708">
        <w:rPr>
          <w:rFonts w:ascii="Verdana" w:hAnsi="Verdana"/>
          <w:sz w:val="22"/>
          <w:szCs w:val="22"/>
        </w:rPr>
        <w:t xml:space="preserve">igure </w:t>
      </w:r>
      <w:r w:rsidR="00D74566">
        <w:rPr>
          <w:rFonts w:ascii="Verdana" w:hAnsi="Verdana"/>
          <w:sz w:val="22"/>
          <w:szCs w:val="22"/>
        </w:rPr>
        <w:t>5</w:t>
      </w:r>
      <w:r w:rsidRPr="001F4708">
        <w:rPr>
          <w:rFonts w:ascii="Verdana" w:hAnsi="Verdana"/>
          <w:sz w:val="22"/>
          <w:szCs w:val="22"/>
        </w:rPr>
        <w:t>). Medway has the highest rate at 238 admissions per 100,000 resident population. Dartford, Swale and Thanet also sit above the Kent and Medway average of 190</w:t>
      </w:r>
      <w:r w:rsidR="00E30CB1" w:rsidRPr="001F4708">
        <w:rPr>
          <w:rFonts w:ascii="Verdana" w:hAnsi="Verdana"/>
          <w:sz w:val="22"/>
          <w:szCs w:val="22"/>
        </w:rPr>
        <w:t xml:space="preserve">, </w:t>
      </w:r>
      <w:r w:rsidRPr="001F4708">
        <w:rPr>
          <w:rFonts w:ascii="Verdana" w:hAnsi="Verdana"/>
          <w:sz w:val="22"/>
          <w:szCs w:val="22"/>
        </w:rPr>
        <w:t xml:space="preserve">while Ashford, Canterbury, Maidstone, Sevenoaks, Tonbridge &amp; </w:t>
      </w:r>
      <w:proofErr w:type="spellStart"/>
      <w:r w:rsidRPr="001F4708">
        <w:rPr>
          <w:rFonts w:ascii="Verdana" w:hAnsi="Verdana"/>
          <w:sz w:val="22"/>
          <w:szCs w:val="22"/>
        </w:rPr>
        <w:t>Malling</w:t>
      </w:r>
      <w:proofErr w:type="spellEnd"/>
      <w:r w:rsidRPr="001F4708">
        <w:rPr>
          <w:rFonts w:ascii="Verdana" w:hAnsi="Verdana"/>
          <w:sz w:val="22"/>
          <w:szCs w:val="22"/>
        </w:rPr>
        <w:t xml:space="preserve">, and Tunbridge Wells have significantly lower rates. </w:t>
      </w:r>
    </w:p>
    <w:p w14:paraId="758F6A0A" w14:textId="2715CDE7" w:rsidR="00B746DA" w:rsidRDefault="00B746DA" w:rsidP="001B258C">
      <w:r>
        <w:rPr>
          <w:noProof/>
        </w:rPr>
        <w:drawing>
          <wp:inline distT="0" distB="0" distL="0" distR="0" wp14:anchorId="7F8C5C3D" wp14:editId="11BE7423">
            <wp:extent cx="5231219" cy="4250282"/>
            <wp:effectExtent l="0" t="0" r="7620" b="0"/>
            <wp:docPr id="2028169853" name="Picture 5" descr="Column chart showing emergency admission rates for COPD for the period 2017/18 to 2021/22 across Kent and Medway districts. Medway has the highest rate at 238 admissions per 100,000 resident population. Dartford, Swale and Thanet also sit above the Kent and Medway average of 190. Dover, Folkestone and Hythe and Gravesham have very similar rates to the Kent and Medway average, while Ashford, Canterbury, Maidstone, Sevenoaks, Tonbridge and Malling, and Tunbridge Wells have significantly lower rates. Tunbridge Wells is lowest with 130 admissions per 100,000 residen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69853" name="Picture 5" descr="Column chart showing emergency admission rates for COPD for the period 2017/18 to 2021/22 across Kent and Medway districts. Medway has the highest rate at 238 admissions per 100,000 resident population. Dartford, Swale and Thanet also sit above the Kent and Medway average of 190. Dover, Folkestone and Hythe and Gravesham have very similar rates to the Kent and Medway average, while Ashford, Canterbury, Maidstone, Sevenoaks, Tonbridge and Malling, and Tunbridge Wells have significantly lower rates. Tunbridge Wells is lowest with 130 admissions per 100,000 resident populati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3996" cy="4252538"/>
                    </a:xfrm>
                    <a:prstGeom prst="rect">
                      <a:avLst/>
                    </a:prstGeom>
                    <a:noFill/>
                  </pic:spPr>
                </pic:pic>
              </a:graphicData>
            </a:graphic>
          </wp:inline>
        </w:drawing>
      </w:r>
    </w:p>
    <w:p w14:paraId="10CB07B8" w14:textId="257D3E72" w:rsidR="00990EF8" w:rsidRPr="00CA0E9D" w:rsidRDefault="00CA0E9D" w:rsidP="001B258C">
      <w:pPr>
        <w:rPr>
          <w:rFonts w:ascii="Verdana" w:hAnsi="Verdana"/>
          <w:sz w:val="22"/>
          <w:szCs w:val="22"/>
        </w:rPr>
      </w:pPr>
      <w:r w:rsidRPr="001F4708">
        <w:rPr>
          <w:rFonts w:ascii="Verdana" w:hAnsi="Verdana"/>
          <w:sz w:val="22"/>
          <w:szCs w:val="22"/>
        </w:rPr>
        <w:t xml:space="preserve">Figure </w:t>
      </w:r>
      <w:r>
        <w:rPr>
          <w:rFonts w:ascii="Verdana" w:hAnsi="Verdana"/>
          <w:sz w:val="22"/>
          <w:szCs w:val="22"/>
        </w:rPr>
        <w:t>5</w:t>
      </w:r>
      <w:r w:rsidR="00F27F61">
        <w:rPr>
          <w:rFonts w:ascii="Verdana" w:hAnsi="Verdana"/>
          <w:sz w:val="22"/>
          <w:szCs w:val="22"/>
        </w:rPr>
        <w:t>.</w:t>
      </w:r>
      <w:r w:rsidRPr="001F4708">
        <w:rPr>
          <w:rFonts w:ascii="Verdana" w:hAnsi="Verdana"/>
          <w:sz w:val="22"/>
          <w:szCs w:val="22"/>
        </w:rPr>
        <w:t xml:space="preserve"> Emergency Admissions for COPD, 2017/18 – 2021/22. Age standardised rate per 100,000 in Kent</w:t>
      </w:r>
      <w:r>
        <w:rPr>
          <w:rFonts w:ascii="Verdana" w:hAnsi="Verdana"/>
          <w:sz w:val="22"/>
          <w:szCs w:val="22"/>
        </w:rPr>
        <w:t xml:space="preserve"> districts</w:t>
      </w:r>
      <w:r w:rsidRPr="001F4708">
        <w:rPr>
          <w:rFonts w:ascii="Verdana" w:hAnsi="Verdana"/>
          <w:sz w:val="22"/>
          <w:szCs w:val="22"/>
        </w:rPr>
        <w:t xml:space="preserve"> &amp; Medway </w:t>
      </w:r>
      <w:r>
        <w:rPr>
          <w:rFonts w:ascii="Verdana" w:hAnsi="Verdana"/>
          <w:sz w:val="22"/>
          <w:szCs w:val="22"/>
        </w:rPr>
        <w:t xml:space="preserve">with 95% confidence intervals shown. Source: HES. </w:t>
      </w:r>
    </w:p>
    <w:p w14:paraId="2B2ABECF" w14:textId="241BFB4E" w:rsidR="00530ECA" w:rsidRPr="001F4708" w:rsidRDefault="00B4358B" w:rsidP="001B258C">
      <w:pPr>
        <w:rPr>
          <w:rFonts w:ascii="Verdana" w:hAnsi="Verdana"/>
          <w:sz w:val="22"/>
          <w:szCs w:val="22"/>
        </w:rPr>
      </w:pPr>
      <w:r w:rsidRPr="001F4708">
        <w:rPr>
          <w:rFonts w:ascii="Verdana" w:hAnsi="Verdana"/>
          <w:sz w:val="22"/>
          <w:szCs w:val="22"/>
        </w:rPr>
        <w:t xml:space="preserve">When split by sex, admission rates are higher in men for nearly all </w:t>
      </w:r>
      <w:r w:rsidR="00E40FA1">
        <w:rPr>
          <w:rFonts w:ascii="Verdana" w:hAnsi="Verdana"/>
          <w:sz w:val="22"/>
          <w:szCs w:val="22"/>
        </w:rPr>
        <w:t>areas</w:t>
      </w:r>
      <w:r w:rsidRPr="001F4708">
        <w:rPr>
          <w:rFonts w:ascii="Verdana" w:hAnsi="Verdana"/>
          <w:sz w:val="22"/>
          <w:szCs w:val="22"/>
        </w:rPr>
        <w:t xml:space="preserve"> (Figure </w:t>
      </w:r>
      <w:r w:rsidR="00D74566">
        <w:rPr>
          <w:rFonts w:ascii="Verdana" w:hAnsi="Verdana"/>
          <w:sz w:val="22"/>
          <w:szCs w:val="22"/>
        </w:rPr>
        <w:t>6</w:t>
      </w:r>
      <w:r w:rsidRPr="001F4708">
        <w:rPr>
          <w:rFonts w:ascii="Verdana" w:hAnsi="Verdana"/>
          <w:sz w:val="22"/>
          <w:szCs w:val="22"/>
        </w:rPr>
        <w:t xml:space="preserve">). </w:t>
      </w:r>
      <w:r w:rsidR="007B36FD" w:rsidRPr="001F4708">
        <w:rPr>
          <w:rFonts w:ascii="Verdana" w:hAnsi="Verdana"/>
          <w:sz w:val="22"/>
          <w:szCs w:val="22"/>
        </w:rPr>
        <w:t>However,</w:t>
      </w:r>
      <w:r w:rsidRPr="001F4708">
        <w:rPr>
          <w:rFonts w:ascii="Verdana" w:hAnsi="Verdana"/>
          <w:sz w:val="22"/>
          <w:szCs w:val="22"/>
        </w:rPr>
        <w:t xml:space="preserve"> the difference is only</w:t>
      </w:r>
      <w:r w:rsidR="00976DBC" w:rsidRPr="001F4708">
        <w:rPr>
          <w:rFonts w:ascii="Verdana" w:hAnsi="Verdana"/>
          <w:sz w:val="22"/>
          <w:szCs w:val="22"/>
        </w:rPr>
        <w:t xml:space="preserve"> statistically</w:t>
      </w:r>
      <w:r w:rsidRPr="001F4708">
        <w:rPr>
          <w:rFonts w:ascii="Verdana" w:hAnsi="Verdana"/>
          <w:sz w:val="22"/>
          <w:szCs w:val="22"/>
        </w:rPr>
        <w:t xml:space="preserve"> significant in Tunbridge Wells where the rate differs by 52 admissions per 100,000 population. Across all </w:t>
      </w:r>
      <w:r w:rsidR="00E40FA1">
        <w:rPr>
          <w:rFonts w:ascii="Verdana" w:hAnsi="Verdana"/>
          <w:sz w:val="22"/>
          <w:szCs w:val="22"/>
        </w:rPr>
        <w:t>areas</w:t>
      </w:r>
      <w:r w:rsidRPr="001F4708">
        <w:rPr>
          <w:rFonts w:ascii="Verdana" w:hAnsi="Verdana"/>
          <w:sz w:val="22"/>
          <w:szCs w:val="22"/>
        </w:rPr>
        <w:t xml:space="preserve">, the female average rate is 185.5 (95% CI 181.7 to 189.3) and in males it’s 198.0 (95% CI 193.8 to 202.3) per 100,000 population, a significant difference. </w:t>
      </w:r>
    </w:p>
    <w:p w14:paraId="1AF778A9" w14:textId="1376724A" w:rsidR="00530ECA" w:rsidRDefault="00530ECA">
      <w:pPr>
        <w:spacing w:before="0" w:after="200"/>
        <w:rPr>
          <w:noProof/>
        </w:rPr>
      </w:pPr>
    </w:p>
    <w:p w14:paraId="617D8531" w14:textId="318697B3" w:rsidR="00B638B8" w:rsidRDefault="00B638B8" w:rsidP="001B258C">
      <w:pPr>
        <w:rPr>
          <w:noProof/>
        </w:rPr>
      </w:pPr>
    </w:p>
    <w:p w14:paraId="3A996C8A" w14:textId="0660C680" w:rsidR="00F3692C" w:rsidRDefault="00F3692C" w:rsidP="001B258C">
      <w:pPr>
        <w:rPr>
          <w:noProof/>
        </w:rPr>
      </w:pPr>
      <w:r>
        <w:rPr>
          <w:noProof/>
        </w:rPr>
        <w:drawing>
          <wp:inline distT="0" distB="0" distL="0" distR="0" wp14:anchorId="4862FE3F" wp14:editId="7EF0C753">
            <wp:extent cx="5617476" cy="4726252"/>
            <wp:effectExtent l="0" t="0" r="2540" b="0"/>
            <wp:docPr id="2040701331" name="Picture 19" descr="A column chart showing emergency admission rates for COPD , 2017/18 – 2021/22 categorised by sex and district. Across all districts, the female average rate is 185.5 and in males it’s 198 per 100,000 resident population. The differences within district are mostly insignificant with overlapping confidence intervals, except in Tunbridge W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01331" name="Picture 19" descr="A column chart showing emergency admission rates for COPD , 2017/18 – 2021/22 categorised by sex and district. Across all districts, the female average rate is 185.5 and in males it’s 198 per 100,000 resident population. The differences within district are mostly insignificant with overlapping confidence intervals, except in Tunbridge Well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834" cy="4736649"/>
                    </a:xfrm>
                    <a:prstGeom prst="rect">
                      <a:avLst/>
                    </a:prstGeom>
                    <a:noFill/>
                  </pic:spPr>
                </pic:pic>
              </a:graphicData>
            </a:graphic>
          </wp:inline>
        </w:drawing>
      </w:r>
    </w:p>
    <w:p w14:paraId="1622DF5D" w14:textId="6FBFA080" w:rsidR="00B638B8" w:rsidRPr="00B638B8" w:rsidRDefault="00B638B8" w:rsidP="001B258C">
      <w:pPr>
        <w:rPr>
          <w:rFonts w:ascii="Verdana" w:hAnsi="Verdana"/>
          <w:sz w:val="22"/>
          <w:szCs w:val="22"/>
        </w:rPr>
      </w:pPr>
      <w:r w:rsidRPr="001F4708">
        <w:rPr>
          <w:rFonts w:ascii="Verdana" w:hAnsi="Verdana"/>
          <w:sz w:val="22"/>
          <w:szCs w:val="22"/>
        </w:rPr>
        <w:t xml:space="preserve">Figure </w:t>
      </w:r>
      <w:r>
        <w:rPr>
          <w:rFonts w:ascii="Verdana" w:hAnsi="Verdana"/>
          <w:sz w:val="22"/>
          <w:szCs w:val="22"/>
        </w:rPr>
        <w:t>6</w:t>
      </w:r>
      <w:r w:rsidR="00F27F61">
        <w:rPr>
          <w:rFonts w:ascii="Verdana" w:hAnsi="Verdana"/>
          <w:sz w:val="22"/>
          <w:szCs w:val="22"/>
        </w:rPr>
        <w:t>.</w:t>
      </w:r>
      <w:r w:rsidRPr="001F4708">
        <w:rPr>
          <w:rFonts w:ascii="Verdana" w:hAnsi="Verdana"/>
          <w:sz w:val="22"/>
          <w:szCs w:val="22"/>
        </w:rPr>
        <w:t xml:space="preserve"> Emergency Admissions for COPD, 2017/18 – 2021/22 by sex. Age standardised rate per 100,000 in Kent</w:t>
      </w:r>
      <w:r>
        <w:rPr>
          <w:rFonts w:ascii="Verdana" w:hAnsi="Verdana"/>
          <w:sz w:val="22"/>
          <w:szCs w:val="22"/>
        </w:rPr>
        <w:t xml:space="preserve"> districts</w:t>
      </w:r>
      <w:r w:rsidRPr="001F4708">
        <w:rPr>
          <w:rFonts w:ascii="Verdana" w:hAnsi="Verdana"/>
          <w:sz w:val="22"/>
          <w:szCs w:val="22"/>
        </w:rPr>
        <w:t xml:space="preserve"> &amp; Medway</w:t>
      </w:r>
      <w:r>
        <w:rPr>
          <w:rFonts w:ascii="Verdana" w:hAnsi="Verdana"/>
          <w:sz w:val="22"/>
          <w:szCs w:val="22"/>
        </w:rPr>
        <w:t xml:space="preserve">, with 95% confidence intervals. Source: HES. </w:t>
      </w:r>
    </w:p>
    <w:p w14:paraId="57FFD2B3" w14:textId="092DA628" w:rsidR="004F2EC2" w:rsidRDefault="004F2EC2" w:rsidP="004F2EC2">
      <w:pPr>
        <w:pStyle w:val="Heading2"/>
      </w:pPr>
      <w:bookmarkStart w:id="17" w:name="_Toc129790172"/>
      <w:bookmarkStart w:id="18" w:name="_Toc129790657"/>
      <w:r>
        <w:t>HCPs and PCNs</w:t>
      </w:r>
      <w:bookmarkEnd w:id="17"/>
      <w:bookmarkEnd w:id="18"/>
    </w:p>
    <w:p w14:paraId="6266DC40" w14:textId="306331AE" w:rsidR="001B258C" w:rsidRPr="00990EF8" w:rsidRDefault="001B258C" w:rsidP="001B258C">
      <w:pPr>
        <w:rPr>
          <w:rFonts w:ascii="Verdana" w:hAnsi="Verdana"/>
          <w:sz w:val="22"/>
          <w:szCs w:val="22"/>
        </w:rPr>
      </w:pPr>
      <w:bookmarkStart w:id="19" w:name="_Hlk128047666"/>
      <w:r w:rsidRPr="001F4708">
        <w:rPr>
          <w:rFonts w:ascii="Verdana" w:hAnsi="Verdana"/>
          <w:sz w:val="22"/>
          <w:szCs w:val="22"/>
        </w:rPr>
        <w:t xml:space="preserve">For the period 2017/18 to 2021/22 there is significant variation in emergency admission rates for COPD across the Kent and Medway HCPs (Figure </w:t>
      </w:r>
      <w:r w:rsidR="00D74566">
        <w:rPr>
          <w:rFonts w:ascii="Verdana" w:hAnsi="Verdana"/>
          <w:sz w:val="22"/>
          <w:szCs w:val="22"/>
        </w:rPr>
        <w:t>7</w:t>
      </w:r>
      <w:r w:rsidRPr="001F4708">
        <w:rPr>
          <w:rFonts w:ascii="Verdana" w:hAnsi="Verdana"/>
          <w:sz w:val="22"/>
          <w:szCs w:val="22"/>
        </w:rPr>
        <w:t>). Medway and Swale</w:t>
      </w:r>
      <w:r w:rsidR="00A21A79">
        <w:rPr>
          <w:rFonts w:ascii="Verdana" w:hAnsi="Verdana"/>
          <w:sz w:val="22"/>
          <w:szCs w:val="22"/>
        </w:rPr>
        <w:t xml:space="preserve"> HCP</w:t>
      </w:r>
      <w:r w:rsidRPr="001F4708">
        <w:rPr>
          <w:rFonts w:ascii="Verdana" w:hAnsi="Verdana"/>
          <w:sz w:val="22"/>
          <w:szCs w:val="22"/>
        </w:rPr>
        <w:t xml:space="preserve"> has the highest rate at 241 admissions per 100,000 resident population, followed by Dartford, Gravesham and Swanley at 201 per 100,000. Both are significantly higher than the Kent and Medway average of 190. </w:t>
      </w:r>
      <w:bookmarkEnd w:id="19"/>
    </w:p>
    <w:p w14:paraId="08AD1D6E" w14:textId="79406562" w:rsidR="00990EF8" w:rsidRDefault="00990EF8" w:rsidP="001B258C">
      <w:r>
        <w:rPr>
          <w:noProof/>
        </w:rPr>
        <w:lastRenderedPageBreak/>
        <w:drawing>
          <wp:inline distT="0" distB="0" distL="0" distR="0" wp14:anchorId="203BCE96" wp14:editId="4FA8ED5D">
            <wp:extent cx="5252484" cy="3001956"/>
            <wp:effectExtent l="0" t="0" r="5715" b="8255"/>
            <wp:docPr id="1185739109" name="Picture 3" descr="A column chart showing COPD emergency admission rates in each Kent and Medway HCP. Medway has the highest rate, followed by Dartford, Gravesham and Swanley, then East Kent then West K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39109" name="Picture 3" descr="A column chart showing COPD emergency admission rates in each Kent and Medway HCP. Medway has the highest rate, followed by Dartford, Gravesham and Swanley, then East Kent then West Ke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9887" cy="3017618"/>
                    </a:xfrm>
                    <a:prstGeom prst="rect">
                      <a:avLst/>
                    </a:prstGeom>
                    <a:noFill/>
                  </pic:spPr>
                </pic:pic>
              </a:graphicData>
            </a:graphic>
          </wp:inline>
        </w:drawing>
      </w:r>
    </w:p>
    <w:p w14:paraId="4888A001" w14:textId="48513DE0" w:rsidR="00990EF8" w:rsidRPr="000F711D" w:rsidRDefault="00990EF8" w:rsidP="001B258C">
      <w:pPr>
        <w:rPr>
          <w:rFonts w:ascii="Verdana" w:hAnsi="Verdana"/>
          <w:sz w:val="22"/>
          <w:szCs w:val="22"/>
        </w:rPr>
      </w:pPr>
      <w:r w:rsidRPr="000F711D">
        <w:rPr>
          <w:rFonts w:ascii="Verdana" w:hAnsi="Verdana"/>
          <w:sz w:val="22"/>
          <w:szCs w:val="22"/>
        </w:rPr>
        <w:t>Figure 7</w:t>
      </w:r>
      <w:r w:rsidR="00F27F61">
        <w:rPr>
          <w:rFonts w:ascii="Verdana" w:hAnsi="Verdana"/>
          <w:sz w:val="22"/>
          <w:szCs w:val="22"/>
        </w:rPr>
        <w:t>.</w:t>
      </w:r>
      <w:r w:rsidRPr="000F711D">
        <w:rPr>
          <w:rFonts w:ascii="Verdana" w:hAnsi="Verdana"/>
          <w:sz w:val="22"/>
          <w:szCs w:val="22"/>
        </w:rPr>
        <w:t xml:space="preserve"> Emergency Admissions for COPD, 2017/18 – 2021/22. Age standardised rate per 100,000 in Kent and Medway HCPs. Source: HES.</w:t>
      </w:r>
    </w:p>
    <w:p w14:paraId="233F5293" w14:textId="6875A717" w:rsidR="001B258C" w:rsidRPr="00A66A95" w:rsidRDefault="00153778" w:rsidP="001B258C">
      <w:pPr>
        <w:rPr>
          <w:rFonts w:ascii="Verdana" w:hAnsi="Verdana"/>
          <w:sz w:val="22"/>
          <w:szCs w:val="22"/>
        </w:rPr>
      </w:pPr>
      <w:r w:rsidRPr="001F4708">
        <w:rPr>
          <w:rFonts w:ascii="Verdana" w:hAnsi="Verdana"/>
          <w:sz w:val="22"/>
          <w:szCs w:val="22"/>
        </w:rPr>
        <w:t xml:space="preserve">Within Dartford, </w:t>
      </w:r>
      <w:proofErr w:type="gramStart"/>
      <w:r w:rsidRPr="001F4708">
        <w:rPr>
          <w:rFonts w:ascii="Verdana" w:hAnsi="Verdana"/>
          <w:sz w:val="22"/>
          <w:szCs w:val="22"/>
        </w:rPr>
        <w:t>Gravesham</w:t>
      </w:r>
      <w:proofErr w:type="gramEnd"/>
      <w:r w:rsidRPr="001F4708">
        <w:rPr>
          <w:rFonts w:ascii="Verdana" w:hAnsi="Verdana"/>
          <w:sz w:val="22"/>
          <w:szCs w:val="22"/>
        </w:rPr>
        <w:t xml:space="preserve"> and Swanley HCP, Dartford Central, Gravesend Alliance and Gravesend Central PCNs all had statistically significant higher admission rates than the </w:t>
      </w:r>
      <w:r w:rsidR="00680090">
        <w:rPr>
          <w:rFonts w:ascii="Verdana" w:hAnsi="Verdana"/>
          <w:sz w:val="22"/>
          <w:szCs w:val="22"/>
        </w:rPr>
        <w:t>Kent and Medway</w:t>
      </w:r>
      <w:r w:rsidRPr="001F4708">
        <w:rPr>
          <w:rFonts w:ascii="Verdana" w:hAnsi="Verdana"/>
          <w:sz w:val="22"/>
          <w:szCs w:val="22"/>
        </w:rPr>
        <w:t xml:space="preserve"> average of 190 admission</w:t>
      </w:r>
      <w:r w:rsidR="00A21A79">
        <w:rPr>
          <w:rFonts w:ascii="Verdana" w:hAnsi="Verdana"/>
          <w:sz w:val="22"/>
          <w:szCs w:val="22"/>
        </w:rPr>
        <w:t>s</w:t>
      </w:r>
      <w:r w:rsidRPr="001F4708">
        <w:rPr>
          <w:rFonts w:ascii="Verdana" w:hAnsi="Verdana"/>
          <w:sz w:val="22"/>
          <w:szCs w:val="22"/>
        </w:rPr>
        <w:t xml:space="preserve"> per 100,000 resident population at 282, 219 and 231 respectively</w:t>
      </w:r>
      <w:r w:rsidR="00D74566">
        <w:rPr>
          <w:rFonts w:ascii="Verdana" w:hAnsi="Verdana"/>
          <w:sz w:val="22"/>
          <w:szCs w:val="22"/>
        </w:rPr>
        <w:t xml:space="preserve"> (Figure 8). </w:t>
      </w:r>
      <w:r w:rsidRPr="001F4708">
        <w:rPr>
          <w:rFonts w:ascii="Verdana" w:hAnsi="Verdana"/>
          <w:sz w:val="22"/>
          <w:szCs w:val="22"/>
        </w:rPr>
        <w:t xml:space="preserve"> </w:t>
      </w:r>
    </w:p>
    <w:p w14:paraId="3758940A" w14:textId="38D4C15D" w:rsidR="00A66A95" w:rsidRDefault="00A66A95" w:rsidP="001B258C">
      <w:r>
        <w:rPr>
          <w:noProof/>
        </w:rPr>
        <w:drawing>
          <wp:inline distT="0" distB="0" distL="0" distR="0" wp14:anchorId="55C0439D" wp14:editId="3A72D3CC">
            <wp:extent cx="4869712" cy="2927223"/>
            <wp:effectExtent l="0" t="0" r="7620" b="6985"/>
            <wp:docPr id="598663597" name="Picture 8" descr="Bar chart showing the admission rates of PCNs in DGS HCP. Dartford Central PCN, Gravesend Alliance PCN and Gravesend Central PCN all had higher admission rates than the Kent &amp; Medway average of 190 admission per 100,000 resident population at 282, 219 and 231 respectively. Dart Model, Garden City and Swanley Rural have similar rates to the regional average while LMN Care has significantly lower at 111 admissions per 1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63597" name="Picture 8" descr="Bar chart showing the admission rates of PCNs in DGS HCP. Dartford Central PCN, Gravesend Alliance PCN and Gravesend Central PCN all had higher admission rates than the Kent &amp; Medway average of 190 admission per 100,000 resident population at 282, 219 and 231 respectively. Dart Model, Garden City and Swanley Rural have similar rates to the regional average while LMN Care has significantly lower at 111 admissions per 100,000.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3264" cy="2929358"/>
                    </a:xfrm>
                    <a:prstGeom prst="rect">
                      <a:avLst/>
                    </a:prstGeom>
                    <a:noFill/>
                  </pic:spPr>
                </pic:pic>
              </a:graphicData>
            </a:graphic>
          </wp:inline>
        </w:drawing>
      </w:r>
    </w:p>
    <w:p w14:paraId="17EDDA5F" w14:textId="6D1E8E98" w:rsidR="00D74566" w:rsidRDefault="00A66A95" w:rsidP="000F711D">
      <w:pPr>
        <w:rPr>
          <w:rFonts w:ascii="Verdana" w:hAnsi="Verdana"/>
          <w:sz w:val="22"/>
          <w:szCs w:val="22"/>
        </w:rPr>
      </w:pPr>
      <w:r w:rsidRPr="001F4708">
        <w:rPr>
          <w:rFonts w:ascii="Verdana" w:hAnsi="Verdana"/>
          <w:sz w:val="22"/>
          <w:szCs w:val="22"/>
        </w:rPr>
        <w:t xml:space="preserve">Figure </w:t>
      </w:r>
      <w:r>
        <w:rPr>
          <w:rFonts w:ascii="Verdana" w:hAnsi="Verdana"/>
          <w:sz w:val="22"/>
          <w:szCs w:val="22"/>
        </w:rPr>
        <w:t>8</w:t>
      </w:r>
      <w:r w:rsidR="00F27F61">
        <w:rPr>
          <w:rFonts w:ascii="Verdana" w:hAnsi="Verdana"/>
          <w:sz w:val="22"/>
          <w:szCs w:val="22"/>
        </w:rPr>
        <w:t>.</w:t>
      </w:r>
      <w:r w:rsidRPr="001F4708">
        <w:rPr>
          <w:rFonts w:ascii="Verdana" w:hAnsi="Verdana"/>
          <w:sz w:val="22"/>
          <w:szCs w:val="22"/>
        </w:rPr>
        <w:t xml:space="preserve"> Emergency Admissions for COPD, 2017/18 – 2021/22 by PCN. Age standardised rate per 100,000 in Dartford, </w:t>
      </w:r>
      <w:proofErr w:type="gramStart"/>
      <w:r w:rsidRPr="001F4708">
        <w:rPr>
          <w:rFonts w:ascii="Verdana" w:hAnsi="Verdana"/>
          <w:sz w:val="22"/>
          <w:szCs w:val="22"/>
        </w:rPr>
        <w:t>Gravesham</w:t>
      </w:r>
      <w:proofErr w:type="gramEnd"/>
      <w:r w:rsidRPr="001F4708">
        <w:rPr>
          <w:rFonts w:ascii="Verdana" w:hAnsi="Verdana"/>
          <w:sz w:val="22"/>
          <w:szCs w:val="22"/>
        </w:rPr>
        <w:t xml:space="preserve"> and Swanley HCP</w:t>
      </w:r>
      <w:r>
        <w:rPr>
          <w:rFonts w:ascii="Verdana" w:hAnsi="Verdana"/>
          <w:sz w:val="22"/>
          <w:szCs w:val="22"/>
        </w:rPr>
        <w:t>. Sou</w:t>
      </w:r>
      <w:r w:rsidR="000F711D">
        <w:rPr>
          <w:rFonts w:ascii="Verdana" w:hAnsi="Verdana"/>
          <w:sz w:val="22"/>
          <w:szCs w:val="22"/>
        </w:rPr>
        <w:t>r</w:t>
      </w:r>
      <w:r>
        <w:rPr>
          <w:rFonts w:ascii="Verdana" w:hAnsi="Verdana"/>
          <w:sz w:val="22"/>
          <w:szCs w:val="22"/>
        </w:rPr>
        <w:t xml:space="preserve">ce: HES. </w:t>
      </w:r>
    </w:p>
    <w:p w14:paraId="28F29D85" w14:textId="01F4711A" w:rsidR="00153778" w:rsidRDefault="00153778" w:rsidP="001B258C">
      <w:r w:rsidRPr="001F4708">
        <w:rPr>
          <w:rFonts w:ascii="Verdana" w:hAnsi="Verdana"/>
          <w:sz w:val="22"/>
          <w:szCs w:val="22"/>
        </w:rPr>
        <w:lastRenderedPageBreak/>
        <w:t>In East Kent HCP</w:t>
      </w:r>
      <w:r w:rsidR="00BF6982">
        <w:rPr>
          <w:rFonts w:ascii="Verdana" w:hAnsi="Verdana"/>
          <w:sz w:val="22"/>
          <w:szCs w:val="22"/>
        </w:rPr>
        <w:t xml:space="preserve">, the following PCNs </w:t>
      </w:r>
      <w:r w:rsidR="00BF6982" w:rsidRPr="001F4708">
        <w:rPr>
          <w:rFonts w:ascii="Verdana" w:hAnsi="Verdana"/>
          <w:sz w:val="22"/>
          <w:szCs w:val="22"/>
        </w:rPr>
        <w:t xml:space="preserve">have significantly higher admission rates than the </w:t>
      </w:r>
      <w:r w:rsidR="00223A2E">
        <w:rPr>
          <w:rFonts w:ascii="Verdana" w:hAnsi="Verdana"/>
          <w:sz w:val="22"/>
          <w:szCs w:val="22"/>
        </w:rPr>
        <w:t xml:space="preserve">Kent and Medway </w:t>
      </w:r>
      <w:r w:rsidR="00BF6982" w:rsidRPr="001F4708">
        <w:rPr>
          <w:rFonts w:ascii="Verdana" w:hAnsi="Verdana"/>
          <w:sz w:val="22"/>
          <w:szCs w:val="22"/>
        </w:rPr>
        <w:t>average</w:t>
      </w:r>
      <w:r w:rsidR="00BF6982">
        <w:rPr>
          <w:rFonts w:ascii="Verdana" w:hAnsi="Verdana"/>
          <w:sz w:val="22"/>
          <w:szCs w:val="22"/>
        </w:rPr>
        <w:t>:</w:t>
      </w:r>
      <w:r w:rsidR="00E30CB1" w:rsidRPr="001F4708">
        <w:rPr>
          <w:rFonts w:ascii="Verdana" w:hAnsi="Verdana"/>
          <w:sz w:val="22"/>
          <w:szCs w:val="22"/>
        </w:rPr>
        <w:t xml:space="preserve"> </w:t>
      </w:r>
      <w:r w:rsidRPr="001F4708">
        <w:rPr>
          <w:rFonts w:ascii="Verdana" w:hAnsi="Verdana"/>
          <w:sz w:val="22"/>
          <w:szCs w:val="22"/>
        </w:rPr>
        <w:t xml:space="preserve">Dover Town, Herne Bay, Margate, </w:t>
      </w:r>
      <w:proofErr w:type="gramStart"/>
      <w:r w:rsidRPr="001F4708">
        <w:rPr>
          <w:rFonts w:ascii="Verdana" w:hAnsi="Verdana"/>
          <w:sz w:val="22"/>
          <w:szCs w:val="22"/>
        </w:rPr>
        <w:t>Ramsgate</w:t>
      </w:r>
      <w:proofErr w:type="gramEnd"/>
      <w:r w:rsidRPr="001F4708">
        <w:rPr>
          <w:rFonts w:ascii="Verdana" w:hAnsi="Verdana"/>
          <w:sz w:val="22"/>
          <w:szCs w:val="22"/>
        </w:rPr>
        <w:t xml:space="preserve"> and Total Health Excellence East</w:t>
      </w:r>
      <w:r w:rsidR="00BF6982">
        <w:rPr>
          <w:rFonts w:ascii="Verdana" w:hAnsi="Verdana"/>
          <w:sz w:val="22"/>
          <w:szCs w:val="22"/>
        </w:rPr>
        <w:t>.</w:t>
      </w:r>
      <w:r w:rsidR="00E30CB1" w:rsidRPr="001F4708">
        <w:rPr>
          <w:rFonts w:ascii="Verdana" w:hAnsi="Verdana"/>
          <w:sz w:val="22"/>
          <w:szCs w:val="22"/>
        </w:rPr>
        <w:t xml:space="preserve"> </w:t>
      </w:r>
      <w:r w:rsidRPr="001F4708">
        <w:rPr>
          <w:rFonts w:ascii="Verdana" w:hAnsi="Verdana"/>
          <w:sz w:val="22"/>
          <w:szCs w:val="22"/>
        </w:rPr>
        <w:t xml:space="preserve">Ramsgate </w:t>
      </w:r>
      <w:r w:rsidR="00BF6982">
        <w:rPr>
          <w:rFonts w:ascii="Verdana" w:hAnsi="Verdana"/>
          <w:sz w:val="22"/>
          <w:szCs w:val="22"/>
        </w:rPr>
        <w:t xml:space="preserve">is the </w:t>
      </w:r>
      <w:r w:rsidRPr="001F4708">
        <w:rPr>
          <w:rFonts w:ascii="Verdana" w:hAnsi="Verdana"/>
          <w:sz w:val="22"/>
          <w:szCs w:val="22"/>
        </w:rPr>
        <w:t>highest (277 per 100,000)</w:t>
      </w:r>
      <w:r w:rsidR="00E30CB1" w:rsidRPr="001F4708">
        <w:rPr>
          <w:rFonts w:ascii="Verdana" w:hAnsi="Verdana"/>
          <w:sz w:val="22"/>
          <w:szCs w:val="22"/>
        </w:rPr>
        <w:t xml:space="preserve"> (Figure </w:t>
      </w:r>
      <w:r w:rsidR="00D74566">
        <w:rPr>
          <w:rFonts w:ascii="Verdana" w:hAnsi="Verdana"/>
          <w:sz w:val="22"/>
          <w:szCs w:val="22"/>
        </w:rPr>
        <w:t>9</w:t>
      </w:r>
      <w:r w:rsidR="00E30CB1" w:rsidRPr="001F4708">
        <w:rPr>
          <w:rFonts w:ascii="Verdana" w:hAnsi="Verdana"/>
          <w:sz w:val="22"/>
          <w:szCs w:val="22"/>
        </w:rPr>
        <w:t>)</w:t>
      </w:r>
      <w:r w:rsidRPr="001F4708">
        <w:rPr>
          <w:rFonts w:ascii="Verdana" w:hAnsi="Verdana"/>
          <w:sz w:val="22"/>
          <w:szCs w:val="22"/>
        </w:rPr>
        <w:t>. Ashford Rural, Canterbury South, CARE Kent, Deal and Sandwich, Folkestone Hythe and Rural, Mid Kent and Whitstable PCNs have lower rates, with Whitstable the lowest at 106.</w:t>
      </w:r>
      <w:r>
        <w:t xml:space="preserve"> </w:t>
      </w:r>
    </w:p>
    <w:p w14:paraId="09EE1E98" w14:textId="00EC12C9" w:rsidR="00F71353" w:rsidRPr="00F71353" w:rsidRDefault="00F71353" w:rsidP="001B258C">
      <w:pPr>
        <w:rPr>
          <w:rFonts w:ascii="Verdana" w:hAnsi="Verdana"/>
          <w:sz w:val="22"/>
          <w:szCs w:val="22"/>
        </w:rPr>
      </w:pPr>
      <w:r w:rsidRPr="001F4708">
        <w:rPr>
          <w:rFonts w:ascii="Verdana" w:hAnsi="Verdana"/>
          <w:sz w:val="22"/>
          <w:szCs w:val="22"/>
        </w:rPr>
        <w:t xml:space="preserve">Nearly all the PCNs in Medway and Swale HCP have higher admission rates than the Kent and Medway average (Figure </w:t>
      </w:r>
      <w:r>
        <w:rPr>
          <w:rFonts w:ascii="Verdana" w:hAnsi="Verdana"/>
          <w:sz w:val="22"/>
          <w:szCs w:val="22"/>
        </w:rPr>
        <w:t>10</w:t>
      </w:r>
      <w:r w:rsidRPr="001F4708">
        <w:rPr>
          <w:rFonts w:ascii="Verdana" w:hAnsi="Verdana"/>
          <w:sz w:val="22"/>
          <w:szCs w:val="22"/>
        </w:rPr>
        <w:t xml:space="preserve">). Medway Central has the highest at 340 per 100,000, nearly double the Kent and Medway average. Only Medway Rainham PCN has a significantly lower rate (153 per 100,000). </w:t>
      </w:r>
    </w:p>
    <w:p w14:paraId="3B27A0B3" w14:textId="245F8843" w:rsidR="001B258C" w:rsidRDefault="001B258C" w:rsidP="001B258C"/>
    <w:p w14:paraId="48EEB9E7" w14:textId="39895026" w:rsidR="00A66A95" w:rsidRDefault="00A66A95" w:rsidP="001B258C">
      <w:r>
        <w:rPr>
          <w:noProof/>
        </w:rPr>
        <w:drawing>
          <wp:inline distT="0" distB="0" distL="0" distR="0" wp14:anchorId="0EBD86AC" wp14:editId="0F2AE335">
            <wp:extent cx="4529470" cy="4589696"/>
            <wp:effectExtent l="0" t="0" r="4445" b="1905"/>
            <wp:docPr id="327390416" name="Picture 9" descr="Column chart showing the admission rates of PCNs in East Kent HCP. Ashford Medical Partnership, Canterbury North, The Marsh and Total Health Excellence West PCNs have similar admission rates to the Kent and Medway average between 2017/18 and 2021/22 (Figure x). Ashford Rural, Canterbury South, CARE Kent, Deal and Sandwich, Folkestone Hythe and Rural, Mid Kent and Whitstable PCNs have lower rates, with Whitstable the lowest at 106. Dover Town, Herne Bay, Margate, Ramsgate and Total Health Excellence East PCNs are significantly above average, with Ramsgate highest (277 per 1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90416" name="Picture 9" descr="Column chart showing the admission rates of PCNs in East Kent HCP. Ashford Medical Partnership, Canterbury North, The Marsh and Total Health Excellence West PCNs have similar admission rates to the Kent and Medway average between 2017/18 and 2021/22 (Figure x). Ashford Rural, Canterbury South, CARE Kent, Deal and Sandwich, Folkestone Hythe and Rural, Mid Kent and Whitstable PCNs have lower rates, with Whitstable the lowest at 106. Dover Town, Herne Bay, Margate, Ramsgate and Total Health Excellence East PCNs are significantly above average, with Ramsgate highest (277 per 100,000).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6341" cy="4596659"/>
                    </a:xfrm>
                    <a:prstGeom prst="rect">
                      <a:avLst/>
                    </a:prstGeom>
                    <a:noFill/>
                  </pic:spPr>
                </pic:pic>
              </a:graphicData>
            </a:graphic>
          </wp:inline>
        </w:drawing>
      </w:r>
    </w:p>
    <w:p w14:paraId="7A4CD242" w14:textId="3D61D469" w:rsidR="001B258C" w:rsidRDefault="00A66A95" w:rsidP="00B31E32">
      <w:pPr>
        <w:rPr>
          <w:rFonts w:ascii="Verdana" w:hAnsi="Verdana"/>
          <w:sz w:val="22"/>
          <w:szCs w:val="22"/>
        </w:rPr>
      </w:pPr>
      <w:r w:rsidRPr="001F4708">
        <w:rPr>
          <w:rFonts w:ascii="Verdana" w:hAnsi="Verdana"/>
          <w:sz w:val="22"/>
          <w:szCs w:val="22"/>
        </w:rPr>
        <w:t xml:space="preserve">Figure </w:t>
      </w:r>
      <w:r>
        <w:rPr>
          <w:rFonts w:ascii="Verdana" w:hAnsi="Verdana"/>
          <w:sz w:val="22"/>
          <w:szCs w:val="22"/>
        </w:rPr>
        <w:t>9</w:t>
      </w:r>
      <w:r w:rsidR="00F27F61">
        <w:rPr>
          <w:rFonts w:ascii="Verdana" w:hAnsi="Verdana"/>
          <w:sz w:val="22"/>
          <w:szCs w:val="22"/>
        </w:rPr>
        <w:t>.</w:t>
      </w:r>
      <w:r w:rsidRPr="001F4708">
        <w:rPr>
          <w:rFonts w:ascii="Verdana" w:hAnsi="Verdana"/>
          <w:sz w:val="22"/>
          <w:szCs w:val="22"/>
        </w:rPr>
        <w:t xml:space="preserve"> Emergency Admissions for COPD, 2017/18 – 2021/22. Age standardised rate per 100,000 in PCNs in East Kent HCP</w:t>
      </w:r>
      <w:r w:rsidR="00B31E32">
        <w:rPr>
          <w:rFonts w:ascii="Verdana" w:hAnsi="Verdana"/>
          <w:sz w:val="22"/>
          <w:szCs w:val="22"/>
        </w:rPr>
        <w:t>, with 95% confidence intervals</w:t>
      </w:r>
      <w:r>
        <w:rPr>
          <w:rFonts w:ascii="Verdana" w:hAnsi="Verdana"/>
          <w:sz w:val="22"/>
          <w:szCs w:val="22"/>
        </w:rPr>
        <w:t xml:space="preserve">. Source: HES. </w:t>
      </w:r>
    </w:p>
    <w:p w14:paraId="011414E0" w14:textId="77777777" w:rsidR="00B31E32" w:rsidRDefault="00B31E32" w:rsidP="00B31E32">
      <w:pPr>
        <w:rPr>
          <w:rFonts w:ascii="Verdana" w:hAnsi="Verdana"/>
          <w:sz w:val="22"/>
          <w:szCs w:val="22"/>
        </w:rPr>
      </w:pPr>
    </w:p>
    <w:p w14:paraId="71B2B852" w14:textId="77777777" w:rsidR="00B31E32" w:rsidRDefault="00B31E32" w:rsidP="00B31E32">
      <w:pPr>
        <w:rPr>
          <w:rFonts w:ascii="Verdana" w:hAnsi="Verdana"/>
          <w:sz w:val="22"/>
          <w:szCs w:val="22"/>
        </w:rPr>
      </w:pPr>
    </w:p>
    <w:p w14:paraId="493655A1" w14:textId="0276E517" w:rsidR="00B31E32" w:rsidRPr="001F4708" w:rsidRDefault="00B31E32" w:rsidP="00F71353">
      <w:pPr>
        <w:spacing w:before="0" w:after="200"/>
        <w:rPr>
          <w:rFonts w:ascii="Verdana" w:hAnsi="Verdana"/>
          <w:sz w:val="22"/>
          <w:szCs w:val="22"/>
        </w:rPr>
      </w:pPr>
      <w:r>
        <w:rPr>
          <w:rFonts w:ascii="Verdana" w:hAnsi="Verdana"/>
          <w:noProof/>
          <w:sz w:val="22"/>
          <w:szCs w:val="22"/>
        </w:rPr>
        <w:lastRenderedPageBreak/>
        <w:drawing>
          <wp:inline distT="0" distB="0" distL="0" distR="0" wp14:anchorId="03C49AA1" wp14:editId="61FFAD53">
            <wp:extent cx="4572000" cy="3155440"/>
            <wp:effectExtent l="0" t="0" r="0" b="6985"/>
            <wp:docPr id="490284508" name="Picture 11" descr="Bar chart showing the admission rates of PCNs in Medway and Swale HCP. Gillingham South, Medway Central, Medway South, Rochester, Sheppey and Sittingbourne all sit above the regional average of 190. Medway Peninsula and Strood have higher rates too but their confidence intervals include the regional average. Only Medway Rainham PCN has a significantly lower rate at 153 per 1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84508" name="Picture 11" descr="Bar chart showing the admission rates of PCNs in Medway and Swale HCP. Gillingham South, Medway Central, Medway South, Rochester, Sheppey and Sittingbourne all sit above the regional average of 190. Medway Peninsula and Strood have higher rates too but their confidence intervals include the regional average. Only Medway Rainham PCN has a significantly lower rate at 153 per 100,00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7124" cy="3172780"/>
                    </a:xfrm>
                    <a:prstGeom prst="rect">
                      <a:avLst/>
                    </a:prstGeom>
                    <a:noFill/>
                  </pic:spPr>
                </pic:pic>
              </a:graphicData>
            </a:graphic>
          </wp:inline>
        </w:drawing>
      </w:r>
    </w:p>
    <w:p w14:paraId="702B2902" w14:textId="5FEA5F96" w:rsidR="001B258C" w:rsidRPr="00B31E32" w:rsidRDefault="00B31E32" w:rsidP="001B258C">
      <w:pPr>
        <w:rPr>
          <w:rFonts w:ascii="Verdana" w:hAnsi="Verdana"/>
          <w:sz w:val="22"/>
          <w:szCs w:val="22"/>
        </w:rPr>
      </w:pPr>
      <w:r w:rsidRPr="00B31E32">
        <w:rPr>
          <w:rFonts w:ascii="Verdana" w:hAnsi="Verdana"/>
          <w:sz w:val="22"/>
          <w:szCs w:val="22"/>
        </w:rPr>
        <w:t>Figure 10</w:t>
      </w:r>
      <w:r w:rsidR="00F27F61">
        <w:rPr>
          <w:rFonts w:ascii="Verdana" w:hAnsi="Verdana"/>
          <w:sz w:val="22"/>
          <w:szCs w:val="22"/>
        </w:rPr>
        <w:t>.</w:t>
      </w:r>
      <w:r w:rsidRPr="00B31E32">
        <w:rPr>
          <w:rFonts w:ascii="Verdana" w:hAnsi="Verdana"/>
          <w:sz w:val="22"/>
          <w:szCs w:val="22"/>
        </w:rPr>
        <w:t xml:space="preserve"> Emergency Admissions for COPD, 2017/18 – 2021/22. Age standardised rate per 100,000 in PCNs in Medway &amp; Swale HCP, with 95% confidence intervals. Source: HES.</w:t>
      </w:r>
    </w:p>
    <w:p w14:paraId="6A30FA59" w14:textId="33FFB83F" w:rsidR="001B258C" w:rsidRDefault="00153778" w:rsidP="001B258C">
      <w:r w:rsidRPr="001F4708">
        <w:rPr>
          <w:rFonts w:ascii="Verdana" w:hAnsi="Verdana"/>
          <w:sz w:val="22"/>
          <w:szCs w:val="22"/>
        </w:rPr>
        <w:t>Most PCNs in West Kent HCP</w:t>
      </w:r>
      <w:r w:rsidR="00190704">
        <w:rPr>
          <w:rFonts w:ascii="Verdana" w:hAnsi="Verdana"/>
          <w:sz w:val="22"/>
          <w:szCs w:val="22"/>
        </w:rPr>
        <w:t xml:space="preserve"> have lower COPD admission rates </w:t>
      </w:r>
      <w:r w:rsidRPr="001F4708">
        <w:rPr>
          <w:rFonts w:ascii="Verdana" w:hAnsi="Verdana"/>
          <w:sz w:val="22"/>
          <w:szCs w:val="22"/>
        </w:rPr>
        <w:t xml:space="preserve">than the Kent </w:t>
      </w:r>
      <w:r w:rsidR="00E40FA1">
        <w:rPr>
          <w:rFonts w:ascii="Verdana" w:hAnsi="Verdana"/>
          <w:sz w:val="22"/>
          <w:szCs w:val="22"/>
        </w:rPr>
        <w:t>and</w:t>
      </w:r>
      <w:r w:rsidRPr="001F4708">
        <w:rPr>
          <w:rFonts w:ascii="Verdana" w:hAnsi="Verdana"/>
          <w:sz w:val="22"/>
          <w:szCs w:val="22"/>
        </w:rPr>
        <w:t xml:space="preserve"> Medway average (Figure </w:t>
      </w:r>
      <w:r w:rsidR="00D74566">
        <w:rPr>
          <w:rFonts w:ascii="Verdana" w:hAnsi="Verdana"/>
          <w:sz w:val="22"/>
          <w:szCs w:val="22"/>
        </w:rPr>
        <w:t>11</w:t>
      </w:r>
      <w:r w:rsidRPr="001F4708">
        <w:rPr>
          <w:rFonts w:ascii="Verdana" w:hAnsi="Verdana"/>
          <w:sz w:val="22"/>
          <w:szCs w:val="22"/>
        </w:rPr>
        <w:t xml:space="preserve">). ABC PCN has a significantly higher rate </w:t>
      </w:r>
      <w:r w:rsidR="00AC5A42" w:rsidRPr="001F4708">
        <w:rPr>
          <w:rFonts w:ascii="Verdana" w:hAnsi="Verdana"/>
          <w:sz w:val="22"/>
          <w:szCs w:val="22"/>
        </w:rPr>
        <w:t xml:space="preserve">than all others </w:t>
      </w:r>
      <w:r w:rsidRPr="001F4708">
        <w:rPr>
          <w:rFonts w:ascii="Verdana" w:hAnsi="Verdana"/>
          <w:sz w:val="22"/>
          <w:szCs w:val="22"/>
        </w:rPr>
        <w:t>at 288 per 100,000</w:t>
      </w:r>
      <w:r w:rsidR="008E708C">
        <w:rPr>
          <w:rFonts w:ascii="Verdana" w:hAnsi="Verdana"/>
          <w:sz w:val="22"/>
          <w:szCs w:val="22"/>
        </w:rPr>
        <w:t>.</w:t>
      </w:r>
      <w:r w:rsidR="001851BF">
        <w:rPr>
          <w:rFonts w:ascii="Verdana" w:hAnsi="Verdana"/>
          <w:sz w:val="22"/>
          <w:szCs w:val="22"/>
        </w:rPr>
        <w:t xml:space="preserve"> </w:t>
      </w:r>
      <w:r w:rsidR="001851BF" w:rsidRPr="001F4708">
        <w:rPr>
          <w:rFonts w:ascii="Verdana" w:hAnsi="Verdana"/>
          <w:sz w:val="22"/>
          <w:szCs w:val="22"/>
        </w:rPr>
        <w:t>The Ridge has the lowest rate at 103 admissions per 100,000.</w:t>
      </w:r>
      <w:r w:rsidR="008E708C">
        <w:rPr>
          <w:rFonts w:ascii="Verdana" w:hAnsi="Verdana"/>
          <w:sz w:val="22"/>
          <w:szCs w:val="22"/>
        </w:rPr>
        <w:t xml:space="preserve"> </w:t>
      </w:r>
      <w:r w:rsidR="001851BF">
        <w:rPr>
          <w:rFonts w:ascii="Verdana" w:hAnsi="Verdana"/>
          <w:sz w:val="22"/>
          <w:szCs w:val="22"/>
        </w:rPr>
        <w:t>Population weighted</w:t>
      </w:r>
      <w:r w:rsidR="00351250">
        <w:rPr>
          <w:rFonts w:ascii="Verdana" w:hAnsi="Verdana"/>
          <w:sz w:val="22"/>
          <w:szCs w:val="22"/>
        </w:rPr>
        <w:t xml:space="preserve"> </w:t>
      </w:r>
      <w:proofErr w:type="gramStart"/>
      <w:r w:rsidR="00351250">
        <w:rPr>
          <w:rFonts w:ascii="Verdana" w:hAnsi="Verdana"/>
          <w:sz w:val="22"/>
          <w:szCs w:val="22"/>
        </w:rPr>
        <w:t xml:space="preserve">deprivation </w:t>
      </w:r>
      <w:r w:rsidR="001851BF" w:rsidRPr="001851BF">
        <w:rPr>
          <w:rFonts w:ascii="Verdana" w:hAnsi="Verdana"/>
          <w:sz w:val="22"/>
          <w:szCs w:val="22"/>
        </w:rPr>
        <w:t xml:space="preserve"> </w:t>
      </w:r>
      <w:r w:rsidR="001851BF">
        <w:rPr>
          <w:rFonts w:ascii="Verdana" w:hAnsi="Verdana"/>
          <w:sz w:val="22"/>
          <w:szCs w:val="22"/>
        </w:rPr>
        <w:t>scores</w:t>
      </w:r>
      <w:proofErr w:type="gramEnd"/>
      <w:r w:rsidR="001851BF">
        <w:rPr>
          <w:rFonts w:ascii="Verdana" w:hAnsi="Verdana"/>
          <w:sz w:val="22"/>
          <w:szCs w:val="22"/>
        </w:rPr>
        <w:t xml:space="preserve"> at PCN level and smoking rates were considered but did not help to explain the</w:t>
      </w:r>
      <w:r w:rsidR="006E2631">
        <w:rPr>
          <w:rFonts w:ascii="Verdana" w:hAnsi="Verdana"/>
          <w:sz w:val="22"/>
          <w:szCs w:val="22"/>
        </w:rPr>
        <w:t>se</w:t>
      </w:r>
      <w:r w:rsidR="001851BF">
        <w:rPr>
          <w:rFonts w:ascii="Verdana" w:hAnsi="Verdana"/>
          <w:sz w:val="22"/>
          <w:szCs w:val="22"/>
        </w:rPr>
        <w:t xml:space="preserve"> differences</w:t>
      </w:r>
      <w:r w:rsidR="00351250">
        <w:rPr>
          <w:rFonts w:ascii="Verdana" w:hAnsi="Verdana"/>
          <w:sz w:val="22"/>
          <w:szCs w:val="22"/>
        </w:rPr>
        <w:t>.</w:t>
      </w:r>
      <w:r w:rsidRPr="001F4708">
        <w:rPr>
          <w:rFonts w:ascii="Verdana" w:hAnsi="Verdana"/>
          <w:sz w:val="22"/>
          <w:szCs w:val="22"/>
        </w:rPr>
        <w:t xml:space="preserve"> </w:t>
      </w:r>
      <w:bookmarkStart w:id="20" w:name="_Hlk128047625"/>
    </w:p>
    <w:p w14:paraId="252636B2" w14:textId="6226BA86" w:rsidR="00066EDE" w:rsidRDefault="00066EDE" w:rsidP="001B258C">
      <w:r>
        <w:rPr>
          <w:noProof/>
        </w:rPr>
        <w:drawing>
          <wp:inline distT="0" distB="0" distL="0" distR="0" wp14:anchorId="46C15FDA" wp14:editId="1FF13AD5">
            <wp:extent cx="4584700" cy="2755900"/>
            <wp:effectExtent l="0" t="0" r="6350" b="6350"/>
            <wp:docPr id="420185588" name="Picture 12" descr="Bar chart showing the admission rates of PCNs in West Kent HCP. ABC has the highest rate at 288 per 100,000. Maidstone Central, Malling and South Maidstone have confidence intervals which overlap with the regional average. Sevenoaks, The Ridge, Tonbridge, Tunbridge Wells and Weald all have rates significantly lower than the regional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85588" name="Picture 12" descr="Bar chart showing the admission rates of PCNs in West Kent HCP. ABC has the highest rate at 288 per 100,000. Maidstone Central, Malling and South Maidstone have confidence intervals which overlap with the regional average. Sevenoaks, The Ridge, Tonbridge, Tunbridge Wells and Weald all have rates significantly lower than the regional averag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A731A23" w14:textId="3BCDC424" w:rsidR="00066EDE" w:rsidRPr="00066EDE" w:rsidRDefault="00066EDE" w:rsidP="001B258C">
      <w:pPr>
        <w:rPr>
          <w:rFonts w:ascii="Verdana" w:hAnsi="Verdana"/>
          <w:sz w:val="22"/>
          <w:szCs w:val="22"/>
        </w:rPr>
      </w:pPr>
      <w:r w:rsidRPr="001F4708">
        <w:rPr>
          <w:rFonts w:ascii="Verdana" w:hAnsi="Verdana"/>
          <w:sz w:val="22"/>
          <w:szCs w:val="22"/>
        </w:rPr>
        <w:lastRenderedPageBreak/>
        <w:t xml:space="preserve">Figure </w:t>
      </w:r>
      <w:r>
        <w:rPr>
          <w:rFonts w:ascii="Verdana" w:hAnsi="Verdana"/>
          <w:sz w:val="22"/>
          <w:szCs w:val="22"/>
        </w:rPr>
        <w:t>11</w:t>
      </w:r>
      <w:r w:rsidR="00F27F61">
        <w:rPr>
          <w:rFonts w:ascii="Verdana" w:hAnsi="Verdana"/>
          <w:sz w:val="22"/>
          <w:szCs w:val="22"/>
        </w:rPr>
        <w:t>.</w:t>
      </w:r>
      <w:r w:rsidRPr="001F4708">
        <w:rPr>
          <w:rFonts w:ascii="Verdana" w:hAnsi="Verdana"/>
          <w:sz w:val="22"/>
          <w:szCs w:val="22"/>
        </w:rPr>
        <w:t xml:space="preserve"> Emergency Admissions for COPD, 2017/18 – 2021/22. Age standardised rate per 100,000 in PCNs in West Kent HCP</w:t>
      </w:r>
      <w:r>
        <w:rPr>
          <w:rFonts w:ascii="Verdana" w:hAnsi="Verdana"/>
          <w:sz w:val="22"/>
          <w:szCs w:val="22"/>
        </w:rPr>
        <w:t xml:space="preserve">, </w:t>
      </w:r>
      <w:r w:rsidRPr="00B31E32">
        <w:rPr>
          <w:rFonts w:ascii="Verdana" w:hAnsi="Verdana"/>
          <w:sz w:val="22"/>
          <w:szCs w:val="22"/>
        </w:rPr>
        <w:t>with 95% confidence intervals. Source: HES.</w:t>
      </w:r>
    </w:p>
    <w:p w14:paraId="52398EEC" w14:textId="6B9489FC" w:rsidR="00F71353" w:rsidRDefault="001B258C" w:rsidP="00F27F61">
      <w:pPr>
        <w:rPr>
          <w:rFonts w:ascii="Verdana" w:hAnsi="Verdana"/>
          <w:sz w:val="22"/>
          <w:szCs w:val="22"/>
        </w:rPr>
      </w:pPr>
      <w:bookmarkStart w:id="21" w:name="_Hlk128047920"/>
      <w:bookmarkEnd w:id="20"/>
      <w:r w:rsidRPr="001F4708">
        <w:rPr>
          <w:rFonts w:ascii="Verdana" w:hAnsi="Verdana"/>
          <w:sz w:val="22"/>
          <w:szCs w:val="22"/>
        </w:rPr>
        <w:t xml:space="preserve">Between 2017/18 and 2021/22, admission rates in all HCPs follow a similar trend (Figure </w:t>
      </w:r>
      <w:r w:rsidR="00D74566">
        <w:rPr>
          <w:rFonts w:ascii="Verdana" w:hAnsi="Verdana"/>
          <w:sz w:val="22"/>
          <w:szCs w:val="22"/>
        </w:rPr>
        <w:t>12</w:t>
      </w:r>
      <w:r w:rsidRPr="001F4708">
        <w:rPr>
          <w:rFonts w:ascii="Verdana" w:hAnsi="Verdana"/>
          <w:sz w:val="22"/>
          <w:szCs w:val="22"/>
        </w:rPr>
        <w:t>). There is a sharp drop in 2020/21 where the differences between the four HCPs is smallest</w:t>
      </w:r>
      <w:r w:rsidR="00190704">
        <w:rPr>
          <w:rFonts w:ascii="Verdana" w:hAnsi="Verdana"/>
          <w:sz w:val="22"/>
          <w:szCs w:val="22"/>
        </w:rPr>
        <w:t>. This is likely an artificial drop caused by admissions being coded as COVID-related where COPD was also a contributing</w:t>
      </w:r>
      <w:r w:rsidR="00A21A79">
        <w:rPr>
          <w:rFonts w:ascii="Verdana" w:hAnsi="Verdana"/>
          <w:sz w:val="22"/>
          <w:szCs w:val="22"/>
        </w:rPr>
        <w:t xml:space="preserve"> or underlying</w:t>
      </w:r>
      <w:r w:rsidR="00190704">
        <w:rPr>
          <w:rFonts w:ascii="Verdana" w:hAnsi="Verdana"/>
          <w:sz w:val="22"/>
          <w:szCs w:val="22"/>
        </w:rPr>
        <w:t xml:space="preserve"> factor</w:t>
      </w:r>
      <w:r w:rsidRPr="001F4708">
        <w:rPr>
          <w:rFonts w:ascii="Verdana" w:hAnsi="Verdana"/>
          <w:sz w:val="22"/>
          <w:szCs w:val="22"/>
        </w:rPr>
        <w:t xml:space="preserve">. The rate then increases again in 2021/22 but not up to pre-2020 level. West Kent has the lowest rates across all years. </w:t>
      </w:r>
      <w:bookmarkStart w:id="22" w:name="_Hlk128047952"/>
      <w:bookmarkEnd w:id="21"/>
    </w:p>
    <w:bookmarkEnd w:id="22"/>
    <w:p w14:paraId="08FCB9D8" w14:textId="3B3A60C9" w:rsidR="006D6DF8" w:rsidRDefault="006D6DF8" w:rsidP="001B258C">
      <w:r>
        <w:rPr>
          <w:noProof/>
        </w:rPr>
        <w:drawing>
          <wp:inline distT="0" distB="0" distL="0" distR="0" wp14:anchorId="7CBBCF98" wp14:editId="13E7C641">
            <wp:extent cx="5212715" cy="2798445"/>
            <wp:effectExtent l="0" t="0" r="6985" b="1905"/>
            <wp:docPr id="829320119" name="Picture 13" descr="A line chart showing the emergency admission rate for COPD in each HCP each year from 2017/18 to 2021/22. West Kent has the lowest rate and Medway and Swale has the highest with a difference of about 100 admissions per 100,000. This difference is maintained except in 2020/21 when the difference is only about 50. For all HCP there is a dip in admissions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20119" name="Picture 13" descr="A line chart showing the emergency admission rate for COPD in each HCP each year from 2017/18 to 2021/22. West Kent has the lowest rate and Medway and Swale has the highest with a difference of about 100 admissions per 100,000. This difference is maintained except in 2020/21 when the difference is only about 50. For all HCP there is a dip in admissions in 2020/21.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715" cy="2798445"/>
                    </a:xfrm>
                    <a:prstGeom prst="rect">
                      <a:avLst/>
                    </a:prstGeom>
                    <a:noFill/>
                  </pic:spPr>
                </pic:pic>
              </a:graphicData>
            </a:graphic>
          </wp:inline>
        </w:drawing>
      </w:r>
    </w:p>
    <w:p w14:paraId="400DF3B3" w14:textId="50287999" w:rsidR="001B258C" w:rsidRPr="00F27F61" w:rsidRDefault="006D6DF8" w:rsidP="00C331E1">
      <w:pPr>
        <w:rPr>
          <w:rFonts w:ascii="Verdana" w:hAnsi="Verdana"/>
          <w:sz w:val="22"/>
          <w:szCs w:val="22"/>
        </w:rPr>
      </w:pPr>
      <w:r w:rsidRPr="001F4708">
        <w:rPr>
          <w:rFonts w:ascii="Verdana" w:hAnsi="Verdana"/>
          <w:sz w:val="22"/>
          <w:szCs w:val="22"/>
        </w:rPr>
        <w:t xml:space="preserve">Figure </w:t>
      </w:r>
      <w:r>
        <w:rPr>
          <w:rFonts w:ascii="Verdana" w:hAnsi="Verdana"/>
          <w:sz w:val="22"/>
          <w:szCs w:val="22"/>
        </w:rPr>
        <w:t>12</w:t>
      </w:r>
      <w:r w:rsidR="00F27F61">
        <w:rPr>
          <w:rFonts w:ascii="Verdana" w:hAnsi="Verdana"/>
          <w:sz w:val="22"/>
          <w:szCs w:val="22"/>
        </w:rPr>
        <w:t>.</w:t>
      </w:r>
      <w:r w:rsidRPr="001F4708">
        <w:rPr>
          <w:rFonts w:ascii="Verdana" w:hAnsi="Verdana"/>
          <w:sz w:val="22"/>
          <w:szCs w:val="22"/>
        </w:rPr>
        <w:t xml:space="preserve"> Emergency Admissions for COPD, 2017/18 – 2021/22. Age standardised rate per 100,000 in Kent </w:t>
      </w:r>
      <w:r>
        <w:rPr>
          <w:rFonts w:ascii="Verdana" w:hAnsi="Verdana"/>
          <w:sz w:val="22"/>
          <w:szCs w:val="22"/>
        </w:rPr>
        <w:t>and</w:t>
      </w:r>
      <w:r w:rsidRPr="001F4708">
        <w:rPr>
          <w:rFonts w:ascii="Verdana" w:hAnsi="Verdana"/>
          <w:sz w:val="22"/>
          <w:szCs w:val="22"/>
        </w:rPr>
        <w:t xml:space="preserve"> Medway HCPs</w:t>
      </w:r>
      <w:r>
        <w:rPr>
          <w:rFonts w:ascii="Verdana" w:hAnsi="Verdana"/>
          <w:sz w:val="22"/>
          <w:szCs w:val="22"/>
        </w:rPr>
        <w:t>. Source: HES.</w:t>
      </w:r>
    </w:p>
    <w:p w14:paraId="5571CB97" w14:textId="16ABB94F" w:rsidR="004F2EC2" w:rsidRDefault="004F2EC2" w:rsidP="00C37474">
      <w:pPr>
        <w:pStyle w:val="Heading1"/>
        <w:rPr>
          <w:sz w:val="28"/>
          <w:szCs w:val="28"/>
        </w:rPr>
      </w:pPr>
      <w:bookmarkStart w:id="23" w:name="_Toc129790173"/>
      <w:bookmarkStart w:id="24" w:name="_Toc129790658"/>
      <w:r>
        <w:rPr>
          <w:sz w:val="28"/>
          <w:szCs w:val="28"/>
        </w:rPr>
        <w:t>Deprivation status</w:t>
      </w:r>
      <w:bookmarkEnd w:id="23"/>
      <w:bookmarkEnd w:id="24"/>
    </w:p>
    <w:p w14:paraId="662CB7D8" w14:textId="06484AA0" w:rsidR="001B258C" w:rsidRPr="001F4708" w:rsidRDefault="00B107CB" w:rsidP="001B258C">
      <w:pPr>
        <w:rPr>
          <w:rFonts w:ascii="Verdana" w:hAnsi="Verdana"/>
          <w:sz w:val="22"/>
          <w:szCs w:val="22"/>
        </w:rPr>
      </w:pPr>
      <w:bookmarkStart w:id="25" w:name="_Hlk128048021"/>
      <w:r w:rsidRPr="001F4708">
        <w:rPr>
          <w:rFonts w:ascii="Verdana" w:hAnsi="Verdana"/>
          <w:sz w:val="22"/>
          <w:szCs w:val="22"/>
        </w:rPr>
        <w:t>E</w:t>
      </w:r>
      <w:r w:rsidR="001B258C" w:rsidRPr="001F4708">
        <w:rPr>
          <w:rFonts w:ascii="Verdana" w:hAnsi="Verdana"/>
          <w:sz w:val="22"/>
          <w:szCs w:val="22"/>
        </w:rPr>
        <w:t>mergency admission rates for COPD were calculated according to IMD based on the LSOA of the patient. Across all HCPs, those living in quintile 1 (20% most deprived LSOAs</w:t>
      </w:r>
      <w:r w:rsidR="00AE5A15" w:rsidRPr="001F4708">
        <w:rPr>
          <w:rFonts w:ascii="Verdana" w:hAnsi="Verdana"/>
          <w:sz w:val="22"/>
          <w:szCs w:val="22"/>
        </w:rPr>
        <w:t xml:space="preserve"> in Kent </w:t>
      </w:r>
      <w:r w:rsidR="00E40FA1">
        <w:rPr>
          <w:rFonts w:ascii="Verdana" w:hAnsi="Verdana"/>
          <w:sz w:val="22"/>
          <w:szCs w:val="22"/>
        </w:rPr>
        <w:t>and</w:t>
      </w:r>
      <w:r w:rsidR="00AE5A15" w:rsidRPr="001F4708">
        <w:rPr>
          <w:rFonts w:ascii="Verdana" w:hAnsi="Verdana"/>
          <w:sz w:val="22"/>
          <w:szCs w:val="22"/>
        </w:rPr>
        <w:t xml:space="preserve"> Medway</w:t>
      </w:r>
      <w:r w:rsidR="001B258C" w:rsidRPr="001F4708">
        <w:rPr>
          <w:rFonts w:ascii="Verdana" w:hAnsi="Verdana"/>
          <w:sz w:val="22"/>
          <w:szCs w:val="22"/>
        </w:rPr>
        <w:t xml:space="preserve">) had </w:t>
      </w:r>
      <w:r w:rsidRPr="001F4708">
        <w:rPr>
          <w:rFonts w:ascii="Verdana" w:hAnsi="Verdana"/>
          <w:sz w:val="22"/>
          <w:szCs w:val="22"/>
        </w:rPr>
        <w:t>significantly</w:t>
      </w:r>
      <w:r w:rsidR="001B258C" w:rsidRPr="001F4708">
        <w:rPr>
          <w:rFonts w:ascii="Verdana" w:hAnsi="Verdana"/>
          <w:sz w:val="22"/>
          <w:szCs w:val="22"/>
        </w:rPr>
        <w:t xml:space="preserve"> higher admission rates than those in quintile 5 (20% least deprived)</w:t>
      </w:r>
      <w:r w:rsidR="00D41B53">
        <w:rPr>
          <w:rFonts w:ascii="Verdana" w:hAnsi="Verdana"/>
          <w:sz w:val="22"/>
          <w:szCs w:val="22"/>
        </w:rPr>
        <w:t>; around four times higher admission rate</w:t>
      </w:r>
      <w:r w:rsidR="001B258C" w:rsidRPr="001F4708">
        <w:rPr>
          <w:rFonts w:ascii="Verdana" w:hAnsi="Verdana"/>
          <w:sz w:val="22"/>
          <w:szCs w:val="22"/>
        </w:rPr>
        <w:t xml:space="preserve">. Quintile 1 was also significantly higher than the Kent </w:t>
      </w:r>
      <w:r w:rsidR="00E40FA1">
        <w:rPr>
          <w:rFonts w:ascii="Verdana" w:hAnsi="Verdana"/>
          <w:sz w:val="22"/>
          <w:szCs w:val="22"/>
        </w:rPr>
        <w:t>and</w:t>
      </w:r>
      <w:r w:rsidR="001B258C" w:rsidRPr="001F4708">
        <w:rPr>
          <w:rFonts w:ascii="Verdana" w:hAnsi="Verdana"/>
          <w:sz w:val="22"/>
          <w:szCs w:val="22"/>
        </w:rPr>
        <w:t xml:space="preserve"> Medway average (Figure </w:t>
      </w:r>
      <w:r w:rsidR="00D74566">
        <w:rPr>
          <w:rFonts w:ascii="Verdana" w:hAnsi="Verdana"/>
          <w:sz w:val="22"/>
          <w:szCs w:val="22"/>
        </w:rPr>
        <w:t>13</w:t>
      </w:r>
      <w:r w:rsidR="001B258C" w:rsidRPr="001F4708">
        <w:rPr>
          <w:rFonts w:ascii="Verdana" w:hAnsi="Verdana"/>
          <w:sz w:val="22"/>
          <w:szCs w:val="22"/>
        </w:rPr>
        <w:t xml:space="preserve">). </w:t>
      </w:r>
    </w:p>
    <w:p w14:paraId="5080CE01" w14:textId="73AB7597" w:rsidR="00B107CB" w:rsidRPr="001F4708" w:rsidRDefault="001B258C" w:rsidP="001B258C">
      <w:pPr>
        <w:rPr>
          <w:rFonts w:ascii="Verdana" w:hAnsi="Verdana"/>
          <w:sz w:val="22"/>
          <w:szCs w:val="22"/>
        </w:rPr>
      </w:pPr>
      <w:r w:rsidRPr="001F4708">
        <w:rPr>
          <w:rFonts w:ascii="Verdana" w:hAnsi="Verdana"/>
          <w:sz w:val="22"/>
          <w:szCs w:val="22"/>
        </w:rPr>
        <w:t xml:space="preserve">The rate for each quintile is similar across the HCPs, though those in East Kent in quintile 1 have significantly lower rates than the other HCPs. The quintile 1 rate is highest in Dartford, </w:t>
      </w:r>
      <w:proofErr w:type="gramStart"/>
      <w:r w:rsidRPr="001F4708">
        <w:rPr>
          <w:rFonts w:ascii="Verdana" w:hAnsi="Verdana"/>
          <w:sz w:val="22"/>
          <w:szCs w:val="22"/>
        </w:rPr>
        <w:t>Gravesham</w:t>
      </w:r>
      <w:proofErr w:type="gramEnd"/>
      <w:r w:rsidRPr="001F4708">
        <w:rPr>
          <w:rFonts w:ascii="Verdana" w:hAnsi="Verdana"/>
          <w:sz w:val="22"/>
          <w:szCs w:val="22"/>
        </w:rPr>
        <w:t xml:space="preserve"> and Swanley </w:t>
      </w:r>
      <w:r w:rsidR="00872EB4" w:rsidRPr="001F4708">
        <w:rPr>
          <w:rFonts w:ascii="Verdana" w:hAnsi="Verdana"/>
          <w:sz w:val="22"/>
          <w:szCs w:val="22"/>
        </w:rPr>
        <w:t xml:space="preserve">HCP </w:t>
      </w:r>
      <w:r w:rsidRPr="001F4708">
        <w:rPr>
          <w:rFonts w:ascii="Verdana" w:hAnsi="Verdana"/>
          <w:sz w:val="22"/>
          <w:szCs w:val="22"/>
        </w:rPr>
        <w:t>at 470 admissions per 100,000 population. The quintile 5 rate is lowest in East Kent</w:t>
      </w:r>
      <w:r w:rsidR="00872EB4" w:rsidRPr="001F4708">
        <w:rPr>
          <w:rFonts w:ascii="Verdana" w:hAnsi="Verdana"/>
          <w:sz w:val="22"/>
          <w:szCs w:val="22"/>
        </w:rPr>
        <w:t xml:space="preserve"> HCP</w:t>
      </w:r>
      <w:r w:rsidRPr="001F4708">
        <w:rPr>
          <w:rFonts w:ascii="Verdana" w:hAnsi="Verdana"/>
          <w:sz w:val="22"/>
          <w:szCs w:val="22"/>
        </w:rPr>
        <w:t xml:space="preserve"> at 81 admission</w:t>
      </w:r>
      <w:r w:rsidR="00872EB4" w:rsidRPr="001F4708">
        <w:rPr>
          <w:rFonts w:ascii="Verdana" w:hAnsi="Verdana"/>
          <w:sz w:val="22"/>
          <w:szCs w:val="22"/>
        </w:rPr>
        <w:t>s</w:t>
      </w:r>
      <w:r w:rsidRPr="001F4708">
        <w:rPr>
          <w:rFonts w:ascii="Verdana" w:hAnsi="Verdana"/>
          <w:sz w:val="22"/>
          <w:szCs w:val="22"/>
        </w:rPr>
        <w:t xml:space="preserve"> per 100,000, though there is no significant difference between quintile 5 rates across HCPs. </w:t>
      </w:r>
    </w:p>
    <w:p w14:paraId="706567F5" w14:textId="48E15C89" w:rsidR="00627F43" w:rsidRPr="00CA0E9D" w:rsidRDefault="00627F43" w:rsidP="00872EB4">
      <w:pPr>
        <w:rPr>
          <w:rFonts w:ascii="Verdana" w:hAnsi="Verdana"/>
          <w:sz w:val="22"/>
          <w:szCs w:val="22"/>
        </w:rPr>
      </w:pPr>
      <w:r w:rsidRPr="001F4708">
        <w:rPr>
          <w:rFonts w:ascii="Verdana" w:hAnsi="Verdana"/>
          <w:sz w:val="22"/>
          <w:szCs w:val="22"/>
        </w:rPr>
        <w:br w:type="page"/>
      </w:r>
    </w:p>
    <w:p w14:paraId="41334E07" w14:textId="29CF22AB" w:rsidR="00CA0E9D" w:rsidRDefault="00CA0E9D" w:rsidP="00872EB4">
      <w:r>
        <w:rPr>
          <w:noProof/>
        </w:rPr>
        <w:lastRenderedPageBreak/>
        <w:drawing>
          <wp:inline distT="0" distB="0" distL="0" distR="0" wp14:anchorId="547C2C46" wp14:editId="75EF7725">
            <wp:extent cx="5241851" cy="3383620"/>
            <wp:effectExtent l="0" t="0" r="0" b="7620"/>
            <wp:docPr id="1685886540" name="Picture 16" descr="A column chart showing Emergency Admissions for COPD for the period 2017/18 to 2021/22 by deprivation quintile and HCP. For quintile 1 rates, Dartford, Gravesham and Swanley is the highest with 470 admission per 100,000. The quintile 1 rates all have overlapping confidence intervals except for in East Kent where the rate is significantly lower. The quintile 5 rates are similar across all the HC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86540" name="Picture 16" descr="A column chart showing Emergency Admissions for COPD for the period 2017/18 to 2021/22 by deprivation quintile and HCP. For quintile 1 rates, Dartford, Gravesham and Swanley is the highest with 470 admission per 100,000. The quintile 1 rates all have overlapping confidence intervals except for in East Kent where the rate is significantly lower. The quintile 5 rates are similar across all the HCP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7680" cy="3387382"/>
                    </a:xfrm>
                    <a:prstGeom prst="rect">
                      <a:avLst/>
                    </a:prstGeom>
                    <a:noFill/>
                  </pic:spPr>
                </pic:pic>
              </a:graphicData>
            </a:graphic>
          </wp:inline>
        </w:drawing>
      </w:r>
    </w:p>
    <w:p w14:paraId="7EEF358B" w14:textId="1A97E492" w:rsidR="00CA0E9D" w:rsidRPr="00066EDE" w:rsidRDefault="00CA0E9D" w:rsidP="00CA0E9D">
      <w:pPr>
        <w:rPr>
          <w:rFonts w:ascii="Verdana" w:hAnsi="Verdana"/>
          <w:sz w:val="22"/>
          <w:szCs w:val="22"/>
        </w:rPr>
      </w:pPr>
      <w:r w:rsidRPr="001F4708">
        <w:rPr>
          <w:rFonts w:ascii="Verdana" w:hAnsi="Verdana"/>
          <w:sz w:val="22"/>
          <w:szCs w:val="22"/>
        </w:rPr>
        <w:t xml:space="preserve">Figure </w:t>
      </w:r>
      <w:r>
        <w:rPr>
          <w:rFonts w:ascii="Verdana" w:hAnsi="Verdana"/>
          <w:sz w:val="22"/>
          <w:szCs w:val="22"/>
        </w:rPr>
        <w:t>13</w:t>
      </w:r>
      <w:r w:rsidR="00F27F61">
        <w:rPr>
          <w:rFonts w:ascii="Verdana" w:hAnsi="Verdana"/>
          <w:sz w:val="22"/>
          <w:szCs w:val="22"/>
        </w:rPr>
        <w:t>.</w:t>
      </w:r>
      <w:r w:rsidRPr="001F4708">
        <w:rPr>
          <w:rFonts w:ascii="Verdana" w:hAnsi="Verdana"/>
          <w:sz w:val="22"/>
          <w:szCs w:val="22"/>
        </w:rPr>
        <w:t xml:space="preserve"> Emergency Admissions for COPD, 2017/18 – 2021/22 by deprivation quintile. Age standardised rate per 100,000 in </w:t>
      </w:r>
      <w:r>
        <w:rPr>
          <w:rFonts w:ascii="Verdana" w:hAnsi="Verdana"/>
          <w:sz w:val="22"/>
          <w:szCs w:val="22"/>
        </w:rPr>
        <w:t>Kent and Medway</w:t>
      </w:r>
      <w:r w:rsidRPr="001F4708">
        <w:rPr>
          <w:rFonts w:ascii="Verdana" w:hAnsi="Verdana"/>
          <w:sz w:val="22"/>
          <w:szCs w:val="22"/>
        </w:rPr>
        <w:t xml:space="preserve"> HCPs</w:t>
      </w:r>
      <w:r>
        <w:rPr>
          <w:rFonts w:ascii="Verdana" w:hAnsi="Verdana"/>
          <w:sz w:val="22"/>
          <w:szCs w:val="22"/>
        </w:rPr>
        <w:t xml:space="preserve">, </w:t>
      </w:r>
      <w:r w:rsidRPr="00B31E32">
        <w:rPr>
          <w:rFonts w:ascii="Verdana" w:hAnsi="Verdana"/>
          <w:sz w:val="22"/>
          <w:szCs w:val="22"/>
        </w:rPr>
        <w:t>with 95% confidence intervals. Source: HES.</w:t>
      </w:r>
    </w:p>
    <w:p w14:paraId="20665064" w14:textId="3FF6E197" w:rsidR="006D6DF8" w:rsidRPr="00CA0E9D" w:rsidRDefault="00872EB4" w:rsidP="001B258C">
      <w:pPr>
        <w:rPr>
          <w:rFonts w:ascii="Verdana" w:hAnsi="Verdana"/>
          <w:sz w:val="22"/>
          <w:szCs w:val="22"/>
        </w:rPr>
      </w:pPr>
      <w:r w:rsidRPr="001F4708">
        <w:rPr>
          <w:rFonts w:ascii="Verdana" w:hAnsi="Verdana"/>
          <w:sz w:val="22"/>
          <w:szCs w:val="22"/>
        </w:rPr>
        <w:t xml:space="preserve">Between 2017/18 and </w:t>
      </w:r>
      <w:r w:rsidR="00627F43" w:rsidRPr="001F4708">
        <w:rPr>
          <w:rFonts w:ascii="Verdana" w:hAnsi="Verdana"/>
          <w:sz w:val="22"/>
          <w:szCs w:val="22"/>
        </w:rPr>
        <w:t>2019/20</w:t>
      </w:r>
      <w:r w:rsidRPr="001F4708">
        <w:rPr>
          <w:rFonts w:ascii="Verdana" w:hAnsi="Verdana"/>
          <w:sz w:val="22"/>
          <w:szCs w:val="22"/>
        </w:rPr>
        <w:t xml:space="preserve"> the admission rates don’t vary significantly within quintiles 1 and 5, </w:t>
      </w:r>
      <w:r w:rsidR="00627F43" w:rsidRPr="001F4708">
        <w:rPr>
          <w:rFonts w:ascii="Verdana" w:hAnsi="Verdana"/>
          <w:sz w:val="22"/>
          <w:szCs w:val="22"/>
        </w:rPr>
        <w:t>however in 2020/21</w:t>
      </w:r>
      <w:r w:rsidRPr="001F4708">
        <w:rPr>
          <w:rFonts w:ascii="Verdana" w:hAnsi="Verdana"/>
          <w:sz w:val="22"/>
          <w:szCs w:val="22"/>
        </w:rPr>
        <w:t xml:space="preserve"> the admission rate</w:t>
      </w:r>
      <w:r w:rsidR="00627F43" w:rsidRPr="001F4708">
        <w:rPr>
          <w:rFonts w:ascii="Verdana" w:hAnsi="Verdana"/>
          <w:sz w:val="22"/>
          <w:szCs w:val="22"/>
        </w:rPr>
        <w:t>s</w:t>
      </w:r>
      <w:r w:rsidRPr="001F4708">
        <w:rPr>
          <w:rFonts w:ascii="Verdana" w:hAnsi="Verdana"/>
          <w:sz w:val="22"/>
          <w:szCs w:val="22"/>
        </w:rPr>
        <w:t xml:space="preserve"> in both quintiles falls by nearly half. In 2021/22 the rate in both groups is still slightly lower than pre-2020 (Figure </w:t>
      </w:r>
      <w:r w:rsidR="00D74566">
        <w:rPr>
          <w:rFonts w:ascii="Verdana" w:hAnsi="Verdana"/>
          <w:sz w:val="22"/>
          <w:szCs w:val="22"/>
        </w:rPr>
        <w:t>14</w:t>
      </w:r>
      <w:r w:rsidRPr="001F4708">
        <w:rPr>
          <w:rFonts w:ascii="Verdana" w:hAnsi="Verdana"/>
          <w:sz w:val="22"/>
          <w:szCs w:val="22"/>
        </w:rPr>
        <w:t xml:space="preserve">). </w:t>
      </w:r>
      <w:bookmarkEnd w:id="25"/>
    </w:p>
    <w:p w14:paraId="4B89F9CA" w14:textId="6BCE87D0" w:rsidR="00CA0E9D" w:rsidRDefault="00CA0E9D" w:rsidP="001B258C">
      <w:r>
        <w:rPr>
          <w:noProof/>
        </w:rPr>
        <w:drawing>
          <wp:inline distT="0" distB="0" distL="0" distR="0" wp14:anchorId="541B7986" wp14:editId="33A1062E">
            <wp:extent cx="4837814" cy="2971610"/>
            <wp:effectExtent l="0" t="0" r="1270" b="635"/>
            <wp:docPr id="557960182" name="Picture 18" descr="A line graph showing how the admission rates in Kent and Medway have changed in quintile 1 and quintile 5 from 2017/18 to 2021/22. The rates in both groups are stable around 430 in Q1 and 100 in Q5. In 2020/21 the rates are halved for both. in 2021/22 the rates are 370 in Q1 and 92 in Q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60182" name="Picture 18" descr="A line graph showing how the admission rates in Kent and Medway have changed in quintile 1 and quintile 5 from 2017/18 to 2021/22. The rates in both groups are stable around 430 in Q1 and 100 in Q5. In 2020/21 the rates are halved for both. in 2021/22 the rates are 370 in Q1 and 92 in Q5.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3392" cy="2975037"/>
                    </a:xfrm>
                    <a:prstGeom prst="rect">
                      <a:avLst/>
                    </a:prstGeom>
                    <a:noFill/>
                  </pic:spPr>
                </pic:pic>
              </a:graphicData>
            </a:graphic>
          </wp:inline>
        </w:drawing>
      </w:r>
    </w:p>
    <w:p w14:paraId="17023AE0" w14:textId="7ADA0FAA" w:rsidR="002379FE" w:rsidRPr="00066EDE" w:rsidRDefault="002379FE" w:rsidP="002379FE">
      <w:pPr>
        <w:rPr>
          <w:rFonts w:ascii="Verdana" w:hAnsi="Verdana"/>
          <w:sz w:val="22"/>
          <w:szCs w:val="22"/>
        </w:rPr>
      </w:pPr>
      <w:r w:rsidRPr="001F4708">
        <w:rPr>
          <w:rFonts w:ascii="Verdana" w:hAnsi="Verdana"/>
          <w:sz w:val="22"/>
          <w:szCs w:val="22"/>
        </w:rPr>
        <w:lastRenderedPageBreak/>
        <w:t xml:space="preserve">Figure </w:t>
      </w:r>
      <w:r>
        <w:rPr>
          <w:rFonts w:ascii="Verdana" w:hAnsi="Verdana"/>
          <w:sz w:val="22"/>
          <w:szCs w:val="22"/>
        </w:rPr>
        <w:t>14</w:t>
      </w:r>
      <w:r w:rsidR="00F27F61">
        <w:rPr>
          <w:rFonts w:ascii="Verdana" w:hAnsi="Verdana"/>
          <w:sz w:val="22"/>
          <w:szCs w:val="22"/>
        </w:rPr>
        <w:t>.</w:t>
      </w:r>
      <w:r w:rsidRPr="001F4708">
        <w:rPr>
          <w:rFonts w:ascii="Verdana" w:hAnsi="Verdana"/>
          <w:sz w:val="22"/>
          <w:szCs w:val="22"/>
        </w:rPr>
        <w:t xml:space="preserve"> Emergency Admissions for COPD, 2017/18 – 2021/22 by deprivation quintile. Age standardised rate per 100,000 in </w:t>
      </w:r>
      <w:r>
        <w:rPr>
          <w:rFonts w:ascii="Verdana" w:hAnsi="Verdana"/>
          <w:sz w:val="22"/>
          <w:szCs w:val="22"/>
        </w:rPr>
        <w:t>Kent and Medway</w:t>
      </w:r>
      <w:r w:rsidRPr="001F4708">
        <w:rPr>
          <w:rFonts w:ascii="Verdana" w:hAnsi="Verdana"/>
          <w:sz w:val="22"/>
          <w:szCs w:val="22"/>
        </w:rPr>
        <w:t xml:space="preserve"> HCPs</w:t>
      </w:r>
      <w:r>
        <w:rPr>
          <w:rFonts w:ascii="Verdana" w:hAnsi="Verdana"/>
          <w:sz w:val="22"/>
          <w:szCs w:val="22"/>
        </w:rPr>
        <w:t>,</w:t>
      </w:r>
      <w:r w:rsidRPr="002379FE">
        <w:rPr>
          <w:rFonts w:ascii="Verdana" w:hAnsi="Verdana"/>
          <w:sz w:val="22"/>
          <w:szCs w:val="22"/>
        </w:rPr>
        <w:t xml:space="preserve"> </w:t>
      </w:r>
      <w:r w:rsidRPr="00B31E32">
        <w:rPr>
          <w:rFonts w:ascii="Verdana" w:hAnsi="Verdana"/>
          <w:sz w:val="22"/>
          <w:szCs w:val="22"/>
        </w:rPr>
        <w:t>with 95% confidence intervals. Source: HES.</w:t>
      </w:r>
    </w:p>
    <w:p w14:paraId="5160BD78" w14:textId="77777777" w:rsidR="002379FE" w:rsidRDefault="002379FE" w:rsidP="001B258C"/>
    <w:p w14:paraId="123B3079" w14:textId="2F71AA46" w:rsidR="004F2EC2" w:rsidRPr="001F4708" w:rsidRDefault="000A11C7" w:rsidP="004F2EC2">
      <w:pPr>
        <w:rPr>
          <w:rFonts w:ascii="Verdana" w:hAnsi="Verdana"/>
          <w:sz w:val="22"/>
          <w:szCs w:val="22"/>
        </w:rPr>
      </w:pPr>
      <w:r w:rsidRPr="001F4708">
        <w:rPr>
          <w:rFonts w:ascii="Verdana" w:hAnsi="Verdana"/>
          <w:sz w:val="22"/>
          <w:szCs w:val="22"/>
        </w:rPr>
        <w:t>Table</w:t>
      </w:r>
      <w:r w:rsidR="00872EB4" w:rsidRPr="001F4708">
        <w:rPr>
          <w:rFonts w:ascii="Verdana" w:hAnsi="Verdana"/>
          <w:sz w:val="22"/>
          <w:szCs w:val="22"/>
        </w:rPr>
        <w:t xml:space="preserve"> </w:t>
      </w:r>
      <w:r w:rsidR="00D74566">
        <w:rPr>
          <w:rFonts w:ascii="Verdana" w:hAnsi="Verdana"/>
          <w:sz w:val="22"/>
          <w:szCs w:val="22"/>
        </w:rPr>
        <w:t>1</w:t>
      </w:r>
      <w:r w:rsidR="00872EB4" w:rsidRPr="001F4708">
        <w:rPr>
          <w:rFonts w:ascii="Verdana" w:hAnsi="Verdana"/>
          <w:sz w:val="22"/>
          <w:szCs w:val="22"/>
        </w:rPr>
        <w:t xml:space="preserve"> show</w:t>
      </w:r>
      <w:r w:rsidRPr="001F4708">
        <w:rPr>
          <w:rFonts w:ascii="Verdana" w:hAnsi="Verdana"/>
          <w:sz w:val="22"/>
          <w:szCs w:val="22"/>
        </w:rPr>
        <w:t>s</w:t>
      </w:r>
      <w:r w:rsidR="00872EB4" w:rsidRPr="001F4708">
        <w:rPr>
          <w:rFonts w:ascii="Verdana" w:hAnsi="Verdana"/>
          <w:sz w:val="22"/>
          <w:szCs w:val="22"/>
        </w:rPr>
        <w:t xml:space="preserve"> admission rates for each deprivation quintile from 2017/18 to 2021/22. There is a very clear </w:t>
      </w:r>
      <w:r w:rsidR="006E0D89">
        <w:rPr>
          <w:rFonts w:ascii="Verdana" w:hAnsi="Verdana"/>
          <w:sz w:val="22"/>
          <w:szCs w:val="22"/>
        </w:rPr>
        <w:t>trend</w:t>
      </w:r>
      <w:r w:rsidR="00872EB4" w:rsidRPr="001F4708">
        <w:rPr>
          <w:rFonts w:ascii="Verdana" w:hAnsi="Verdana"/>
          <w:sz w:val="22"/>
          <w:szCs w:val="22"/>
        </w:rPr>
        <w:t xml:space="preserve"> where increasing IMD quintile is associated with reduced rate of admission. </w:t>
      </w:r>
    </w:p>
    <w:tbl>
      <w:tblPr>
        <w:tblW w:w="9006" w:type="dxa"/>
        <w:tblInd w:w="118" w:type="dxa"/>
        <w:tblLook w:val="04A0" w:firstRow="1" w:lastRow="0" w:firstColumn="1" w:lastColumn="0" w:noHBand="0" w:noVBand="1"/>
      </w:tblPr>
      <w:tblGrid>
        <w:gridCol w:w="1450"/>
        <w:gridCol w:w="1092"/>
        <w:gridCol w:w="1417"/>
        <w:gridCol w:w="2155"/>
        <w:gridCol w:w="1446"/>
        <w:gridCol w:w="1446"/>
      </w:tblGrid>
      <w:tr w:rsidR="0020477C" w:rsidRPr="0020477C" w14:paraId="1A2F4CA7" w14:textId="77777777" w:rsidTr="0020477C">
        <w:trPr>
          <w:trHeight w:val="776"/>
        </w:trPr>
        <w:tc>
          <w:tcPr>
            <w:tcW w:w="1450" w:type="dxa"/>
            <w:tcBorders>
              <w:top w:val="single" w:sz="8" w:space="0" w:color="auto"/>
              <w:left w:val="single" w:sz="8" w:space="0" w:color="auto"/>
              <w:bottom w:val="single" w:sz="12" w:space="0" w:color="auto"/>
              <w:right w:val="single" w:sz="4" w:space="0" w:color="auto"/>
            </w:tcBorders>
            <w:shd w:val="clear" w:color="000000" w:fill="2D7C82"/>
            <w:vAlign w:val="center"/>
            <w:hideMark/>
          </w:tcPr>
          <w:p w14:paraId="71E3A4E4" w14:textId="77777777" w:rsidR="0020477C" w:rsidRPr="0020477C" w:rsidRDefault="0020477C" w:rsidP="004A762F">
            <w:pPr>
              <w:spacing w:before="0" w:after="0" w:line="240" w:lineRule="auto"/>
              <w:jc w:val="center"/>
              <w:rPr>
                <w:rFonts w:ascii="Calibri" w:eastAsia="Times New Roman" w:hAnsi="Calibri" w:cs="Calibri"/>
                <w:b/>
                <w:bCs/>
                <w:color w:val="FFFFFF"/>
                <w:sz w:val="22"/>
                <w:szCs w:val="22"/>
              </w:rPr>
            </w:pPr>
            <w:r w:rsidRPr="0020477C">
              <w:rPr>
                <w:rFonts w:ascii="Calibri" w:eastAsia="Times New Roman" w:hAnsi="Calibri" w:cs="Calibri"/>
                <w:b/>
                <w:bCs/>
                <w:color w:val="FFFFFF"/>
                <w:sz w:val="22"/>
                <w:szCs w:val="22"/>
              </w:rPr>
              <w:t>Year</w:t>
            </w:r>
          </w:p>
        </w:tc>
        <w:tc>
          <w:tcPr>
            <w:tcW w:w="1092" w:type="dxa"/>
            <w:tcBorders>
              <w:top w:val="single" w:sz="8" w:space="0" w:color="auto"/>
              <w:left w:val="nil"/>
              <w:bottom w:val="single" w:sz="12" w:space="0" w:color="auto"/>
              <w:right w:val="single" w:sz="4" w:space="0" w:color="auto"/>
            </w:tcBorders>
            <w:shd w:val="clear" w:color="000000" w:fill="2D7C82"/>
            <w:vAlign w:val="center"/>
            <w:hideMark/>
          </w:tcPr>
          <w:p w14:paraId="4539BD88" w14:textId="77777777" w:rsidR="0020477C" w:rsidRPr="0020477C" w:rsidRDefault="0020477C" w:rsidP="004A762F">
            <w:pPr>
              <w:spacing w:before="0" w:after="0" w:line="240" w:lineRule="auto"/>
              <w:jc w:val="center"/>
              <w:rPr>
                <w:rFonts w:ascii="Calibri" w:eastAsia="Times New Roman" w:hAnsi="Calibri" w:cs="Calibri"/>
                <w:b/>
                <w:bCs/>
                <w:color w:val="FFFFFF"/>
                <w:sz w:val="22"/>
                <w:szCs w:val="22"/>
              </w:rPr>
            </w:pPr>
            <w:r w:rsidRPr="0020477C">
              <w:rPr>
                <w:rFonts w:ascii="Calibri" w:eastAsia="Times New Roman" w:hAnsi="Calibri" w:cs="Calibri"/>
                <w:b/>
                <w:bCs/>
                <w:color w:val="FFFFFF"/>
                <w:sz w:val="22"/>
                <w:szCs w:val="22"/>
              </w:rPr>
              <w:t>IMD quintile</w:t>
            </w:r>
          </w:p>
        </w:tc>
        <w:tc>
          <w:tcPr>
            <w:tcW w:w="1417" w:type="dxa"/>
            <w:tcBorders>
              <w:top w:val="single" w:sz="8" w:space="0" w:color="auto"/>
              <w:left w:val="nil"/>
              <w:bottom w:val="single" w:sz="12" w:space="0" w:color="auto"/>
              <w:right w:val="single" w:sz="4" w:space="0" w:color="auto"/>
            </w:tcBorders>
            <w:shd w:val="clear" w:color="000000" w:fill="2D7C82"/>
            <w:vAlign w:val="center"/>
            <w:hideMark/>
          </w:tcPr>
          <w:p w14:paraId="5328EA3D" w14:textId="77777777" w:rsidR="0020477C" w:rsidRPr="0020477C" w:rsidRDefault="0020477C" w:rsidP="004A762F">
            <w:pPr>
              <w:spacing w:before="0" w:after="0" w:line="240" w:lineRule="auto"/>
              <w:jc w:val="center"/>
              <w:rPr>
                <w:rFonts w:ascii="Calibri" w:eastAsia="Times New Roman" w:hAnsi="Calibri" w:cs="Calibri"/>
                <w:b/>
                <w:bCs/>
                <w:color w:val="FFFFFF"/>
                <w:sz w:val="22"/>
                <w:szCs w:val="22"/>
              </w:rPr>
            </w:pPr>
            <w:r w:rsidRPr="0020477C">
              <w:rPr>
                <w:rFonts w:ascii="Calibri" w:eastAsia="Times New Roman" w:hAnsi="Calibri" w:cs="Calibri"/>
                <w:b/>
                <w:bCs/>
                <w:color w:val="FFFFFF"/>
                <w:sz w:val="22"/>
                <w:szCs w:val="22"/>
              </w:rPr>
              <w:t>Admissions</w:t>
            </w:r>
          </w:p>
        </w:tc>
        <w:tc>
          <w:tcPr>
            <w:tcW w:w="2155" w:type="dxa"/>
            <w:tcBorders>
              <w:top w:val="single" w:sz="8" w:space="0" w:color="auto"/>
              <w:left w:val="nil"/>
              <w:bottom w:val="single" w:sz="12" w:space="0" w:color="auto"/>
              <w:right w:val="single" w:sz="4" w:space="0" w:color="auto"/>
            </w:tcBorders>
            <w:shd w:val="clear" w:color="000000" w:fill="2D7C82"/>
            <w:vAlign w:val="center"/>
            <w:hideMark/>
          </w:tcPr>
          <w:p w14:paraId="63AF0C36" w14:textId="77777777" w:rsidR="0020477C" w:rsidRPr="0020477C" w:rsidRDefault="0020477C" w:rsidP="004A762F">
            <w:pPr>
              <w:spacing w:before="0" w:after="0" w:line="240" w:lineRule="auto"/>
              <w:jc w:val="center"/>
              <w:rPr>
                <w:rFonts w:ascii="Calibri" w:eastAsia="Times New Roman" w:hAnsi="Calibri" w:cs="Calibri"/>
                <w:b/>
                <w:bCs/>
                <w:color w:val="FFFFFF"/>
                <w:sz w:val="22"/>
                <w:szCs w:val="22"/>
              </w:rPr>
            </w:pPr>
            <w:r w:rsidRPr="0020477C">
              <w:rPr>
                <w:rFonts w:ascii="Calibri" w:eastAsia="Times New Roman" w:hAnsi="Calibri" w:cs="Calibri"/>
                <w:b/>
                <w:bCs/>
                <w:color w:val="FFFFFF"/>
                <w:sz w:val="22"/>
                <w:szCs w:val="22"/>
              </w:rPr>
              <w:t>Age standardised rate per 100,000</w:t>
            </w:r>
          </w:p>
        </w:tc>
        <w:tc>
          <w:tcPr>
            <w:tcW w:w="1446" w:type="dxa"/>
            <w:tcBorders>
              <w:top w:val="single" w:sz="8" w:space="0" w:color="auto"/>
              <w:left w:val="nil"/>
              <w:bottom w:val="single" w:sz="12" w:space="0" w:color="auto"/>
              <w:right w:val="single" w:sz="4" w:space="0" w:color="auto"/>
            </w:tcBorders>
            <w:shd w:val="clear" w:color="000000" w:fill="2D7C82"/>
            <w:vAlign w:val="center"/>
            <w:hideMark/>
          </w:tcPr>
          <w:p w14:paraId="4D745C97" w14:textId="77777777" w:rsidR="0020477C" w:rsidRPr="0020477C" w:rsidRDefault="0020477C" w:rsidP="004A762F">
            <w:pPr>
              <w:spacing w:before="0" w:after="0" w:line="240" w:lineRule="auto"/>
              <w:jc w:val="center"/>
              <w:rPr>
                <w:rFonts w:ascii="Calibri" w:eastAsia="Times New Roman" w:hAnsi="Calibri" w:cs="Calibri"/>
                <w:b/>
                <w:bCs/>
                <w:color w:val="FFFFFF"/>
                <w:sz w:val="22"/>
                <w:szCs w:val="22"/>
              </w:rPr>
            </w:pPr>
            <w:r w:rsidRPr="0020477C">
              <w:rPr>
                <w:rFonts w:ascii="Calibri" w:eastAsia="Times New Roman" w:hAnsi="Calibri" w:cs="Calibri"/>
                <w:b/>
                <w:bCs/>
                <w:color w:val="FFFFFF"/>
                <w:sz w:val="22"/>
                <w:szCs w:val="22"/>
              </w:rPr>
              <w:t>Lower CI</w:t>
            </w:r>
          </w:p>
        </w:tc>
        <w:tc>
          <w:tcPr>
            <w:tcW w:w="1446" w:type="dxa"/>
            <w:tcBorders>
              <w:top w:val="single" w:sz="8" w:space="0" w:color="auto"/>
              <w:left w:val="nil"/>
              <w:bottom w:val="single" w:sz="12" w:space="0" w:color="auto"/>
              <w:right w:val="single" w:sz="8" w:space="0" w:color="auto"/>
            </w:tcBorders>
            <w:shd w:val="clear" w:color="000000" w:fill="2D7C82"/>
            <w:vAlign w:val="center"/>
            <w:hideMark/>
          </w:tcPr>
          <w:p w14:paraId="0410F90E" w14:textId="77777777" w:rsidR="0020477C" w:rsidRPr="0020477C" w:rsidRDefault="0020477C" w:rsidP="004A762F">
            <w:pPr>
              <w:spacing w:before="0" w:after="0" w:line="240" w:lineRule="auto"/>
              <w:jc w:val="center"/>
              <w:rPr>
                <w:rFonts w:ascii="Calibri" w:eastAsia="Times New Roman" w:hAnsi="Calibri" w:cs="Calibri"/>
                <w:b/>
                <w:bCs/>
                <w:color w:val="FFFFFF"/>
                <w:sz w:val="22"/>
                <w:szCs w:val="22"/>
              </w:rPr>
            </w:pPr>
            <w:r w:rsidRPr="0020477C">
              <w:rPr>
                <w:rFonts w:ascii="Calibri" w:eastAsia="Times New Roman" w:hAnsi="Calibri" w:cs="Calibri"/>
                <w:b/>
                <w:bCs/>
                <w:color w:val="FFFFFF"/>
                <w:sz w:val="22"/>
                <w:szCs w:val="22"/>
              </w:rPr>
              <w:t>Upper CI</w:t>
            </w:r>
          </w:p>
        </w:tc>
      </w:tr>
      <w:tr w:rsidR="0020477C" w:rsidRPr="0020477C" w14:paraId="406260BB" w14:textId="77777777" w:rsidTr="0020477C">
        <w:trPr>
          <w:trHeight w:val="298"/>
        </w:trPr>
        <w:tc>
          <w:tcPr>
            <w:tcW w:w="1450" w:type="dxa"/>
            <w:tcBorders>
              <w:top w:val="single" w:sz="12" w:space="0" w:color="auto"/>
              <w:left w:val="single" w:sz="8" w:space="0" w:color="auto"/>
              <w:bottom w:val="single" w:sz="4" w:space="0" w:color="auto"/>
              <w:right w:val="single" w:sz="4" w:space="0" w:color="auto"/>
            </w:tcBorders>
            <w:shd w:val="clear" w:color="000000" w:fill="DDF1F3"/>
            <w:noWrap/>
            <w:vAlign w:val="bottom"/>
            <w:hideMark/>
          </w:tcPr>
          <w:p w14:paraId="239C6FD9"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2017/18</w:t>
            </w:r>
          </w:p>
        </w:tc>
        <w:tc>
          <w:tcPr>
            <w:tcW w:w="1092" w:type="dxa"/>
            <w:tcBorders>
              <w:top w:val="single" w:sz="12" w:space="0" w:color="auto"/>
              <w:left w:val="nil"/>
              <w:bottom w:val="single" w:sz="4" w:space="0" w:color="auto"/>
              <w:right w:val="single" w:sz="4" w:space="0" w:color="auto"/>
            </w:tcBorders>
            <w:shd w:val="clear" w:color="000000" w:fill="DDF1F3"/>
            <w:noWrap/>
            <w:vAlign w:val="bottom"/>
            <w:hideMark/>
          </w:tcPr>
          <w:p w14:paraId="437B8EC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w:t>
            </w:r>
          </w:p>
        </w:tc>
        <w:tc>
          <w:tcPr>
            <w:tcW w:w="1417" w:type="dxa"/>
            <w:tcBorders>
              <w:top w:val="single" w:sz="12" w:space="0" w:color="auto"/>
              <w:left w:val="nil"/>
              <w:bottom w:val="single" w:sz="4" w:space="0" w:color="auto"/>
              <w:right w:val="single" w:sz="4" w:space="0" w:color="auto"/>
            </w:tcBorders>
            <w:shd w:val="clear" w:color="000000" w:fill="DDF1F3"/>
            <w:noWrap/>
            <w:vAlign w:val="bottom"/>
            <w:hideMark/>
          </w:tcPr>
          <w:p w14:paraId="7620616B"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1,245</w:t>
            </w:r>
          </w:p>
        </w:tc>
        <w:tc>
          <w:tcPr>
            <w:tcW w:w="2155" w:type="dxa"/>
            <w:tcBorders>
              <w:top w:val="single" w:sz="12" w:space="0" w:color="auto"/>
              <w:left w:val="nil"/>
              <w:bottom w:val="single" w:sz="4" w:space="0" w:color="auto"/>
              <w:right w:val="single" w:sz="4" w:space="0" w:color="auto"/>
            </w:tcBorders>
            <w:shd w:val="clear" w:color="000000" w:fill="DDF1F3"/>
            <w:noWrap/>
            <w:vAlign w:val="bottom"/>
            <w:hideMark/>
          </w:tcPr>
          <w:p w14:paraId="534647DF"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440.3</w:t>
            </w:r>
          </w:p>
        </w:tc>
        <w:tc>
          <w:tcPr>
            <w:tcW w:w="1446" w:type="dxa"/>
            <w:tcBorders>
              <w:top w:val="single" w:sz="12" w:space="0" w:color="auto"/>
              <w:left w:val="nil"/>
              <w:bottom w:val="single" w:sz="4" w:space="0" w:color="auto"/>
              <w:right w:val="single" w:sz="4" w:space="0" w:color="auto"/>
            </w:tcBorders>
            <w:shd w:val="clear" w:color="000000" w:fill="DDF1F3"/>
            <w:noWrap/>
            <w:vAlign w:val="bottom"/>
            <w:hideMark/>
          </w:tcPr>
          <w:p w14:paraId="4A40158C"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416.0</w:t>
            </w:r>
          </w:p>
        </w:tc>
        <w:tc>
          <w:tcPr>
            <w:tcW w:w="1446" w:type="dxa"/>
            <w:tcBorders>
              <w:top w:val="single" w:sz="12" w:space="0" w:color="auto"/>
              <w:left w:val="nil"/>
              <w:bottom w:val="single" w:sz="4" w:space="0" w:color="auto"/>
              <w:right w:val="single" w:sz="8" w:space="0" w:color="auto"/>
            </w:tcBorders>
            <w:shd w:val="clear" w:color="000000" w:fill="DDF1F3"/>
            <w:noWrap/>
            <w:vAlign w:val="bottom"/>
            <w:hideMark/>
          </w:tcPr>
          <w:p w14:paraId="1787660B"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465.6</w:t>
            </w:r>
          </w:p>
        </w:tc>
      </w:tr>
      <w:tr w:rsidR="0020477C" w:rsidRPr="0020477C" w14:paraId="39EE3641"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1925AA45"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2017/18</w:t>
            </w:r>
          </w:p>
        </w:tc>
        <w:tc>
          <w:tcPr>
            <w:tcW w:w="1092" w:type="dxa"/>
            <w:tcBorders>
              <w:top w:val="nil"/>
              <w:left w:val="nil"/>
              <w:bottom w:val="single" w:sz="4" w:space="0" w:color="auto"/>
              <w:right w:val="single" w:sz="4" w:space="0" w:color="auto"/>
            </w:tcBorders>
            <w:shd w:val="clear" w:color="000000" w:fill="DDF1F3"/>
            <w:noWrap/>
            <w:vAlign w:val="bottom"/>
            <w:hideMark/>
          </w:tcPr>
          <w:p w14:paraId="5501E5B8"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w:t>
            </w:r>
          </w:p>
        </w:tc>
        <w:tc>
          <w:tcPr>
            <w:tcW w:w="1417" w:type="dxa"/>
            <w:tcBorders>
              <w:top w:val="nil"/>
              <w:left w:val="nil"/>
              <w:bottom w:val="single" w:sz="4" w:space="0" w:color="auto"/>
              <w:right w:val="single" w:sz="4" w:space="0" w:color="auto"/>
            </w:tcBorders>
            <w:shd w:val="clear" w:color="000000" w:fill="DDF1F3"/>
            <w:noWrap/>
            <w:vAlign w:val="bottom"/>
            <w:hideMark/>
          </w:tcPr>
          <w:p w14:paraId="44D696B7"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960</w:t>
            </w:r>
          </w:p>
        </w:tc>
        <w:tc>
          <w:tcPr>
            <w:tcW w:w="2155" w:type="dxa"/>
            <w:tcBorders>
              <w:top w:val="nil"/>
              <w:left w:val="nil"/>
              <w:bottom w:val="single" w:sz="4" w:space="0" w:color="auto"/>
              <w:right w:val="single" w:sz="4" w:space="0" w:color="auto"/>
            </w:tcBorders>
            <w:shd w:val="clear" w:color="000000" w:fill="DDF1F3"/>
            <w:noWrap/>
            <w:vAlign w:val="bottom"/>
            <w:hideMark/>
          </w:tcPr>
          <w:p w14:paraId="7760C045"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281.8</w:t>
            </w:r>
          </w:p>
        </w:tc>
        <w:tc>
          <w:tcPr>
            <w:tcW w:w="1446" w:type="dxa"/>
            <w:tcBorders>
              <w:top w:val="nil"/>
              <w:left w:val="nil"/>
              <w:bottom w:val="single" w:sz="4" w:space="0" w:color="auto"/>
              <w:right w:val="single" w:sz="4" w:space="0" w:color="auto"/>
            </w:tcBorders>
            <w:shd w:val="clear" w:color="000000" w:fill="DDF1F3"/>
            <w:noWrap/>
            <w:vAlign w:val="bottom"/>
            <w:hideMark/>
          </w:tcPr>
          <w:p w14:paraId="55BD167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264.2</w:t>
            </w:r>
          </w:p>
        </w:tc>
        <w:tc>
          <w:tcPr>
            <w:tcW w:w="1446" w:type="dxa"/>
            <w:tcBorders>
              <w:top w:val="nil"/>
              <w:left w:val="nil"/>
              <w:bottom w:val="single" w:sz="4" w:space="0" w:color="auto"/>
              <w:right w:val="single" w:sz="8" w:space="0" w:color="auto"/>
            </w:tcBorders>
            <w:shd w:val="clear" w:color="000000" w:fill="DDF1F3"/>
            <w:noWrap/>
            <w:vAlign w:val="bottom"/>
            <w:hideMark/>
          </w:tcPr>
          <w:p w14:paraId="5212E52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300.3</w:t>
            </w:r>
          </w:p>
        </w:tc>
      </w:tr>
      <w:tr w:rsidR="0020477C" w:rsidRPr="0020477C" w14:paraId="0C0D0E64"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02A425B9"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2017/18</w:t>
            </w:r>
          </w:p>
        </w:tc>
        <w:tc>
          <w:tcPr>
            <w:tcW w:w="1092" w:type="dxa"/>
            <w:tcBorders>
              <w:top w:val="nil"/>
              <w:left w:val="nil"/>
              <w:bottom w:val="single" w:sz="4" w:space="0" w:color="auto"/>
              <w:right w:val="single" w:sz="4" w:space="0" w:color="auto"/>
            </w:tcBorders>
            <w:shd w:val="clear" w:color="000000" w:fill="DDF1F3"/>
            <w:noWrap/>
            <w:vAlign w:val="bottom"/>
            <w:hideMark/>
          </w:tcPr>
          <w:p w14:paraId="6E47CFF8"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w:t>
            </w:r>
          </w:p>
        </w:tc>
        <w:tc>
          <w:tcPr>
            <w:tcW w:w="1417" w:type="dxa"/>
            <w:tcBorders>
              <w:top w:val="nil"/>
              <w:left w:val="nil"/>
              <w:bottom w:val="single" w:sz="4" w:space="0" w:color="auto"/>
              <w:right w:val="single" w:sz="4" w:space="0" w:color="auto"/>
            </w:tcBorders>
            <w:shd w:val="clear" w:color="000000" w:fill="DDF1F3"/>
            <w:noWrap/>
            <w:vAlign w:val="bottom"/>
            <w:hideMark/>
          </w:tcPr>
          <w:p w14:paraId="54024BEA"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820</w:t>
            </w:r>
          </w:p>
        </w:tc>
        <w:tc>
          <w:tcPr>
            <w:tcW w:w="2155" w:type="dxa"/>
            <w:tcBorders>
              <w:top w:val="nil"/>
              <w:left w:val="nil"/>
              <w:bottom w:val="single" w:sz="4" w:space="0" w:color="auto"/>
              <w:right w:val="single" w:sz="4" w:space="0" w:color="auto"/>
            </w:tcBorders>
            <w:shd w:val="clear" w:color="000000" w:fill="DDF1F3"/>
            <w:noWrap/>
            <w:vAlign w:val="bottom"/>
            <w:hideMark/>
          </w:tcPr>
          <w:p w14:paraId="7727334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217.9</w:t>
            </w:r>
          </w:p>
        </w:tc>
        <w:tc>
          <w:tcPr>
            <w:tcW w:w="1446" w:type="dxa"/>
            <w:tcBorders>
              <w:top w:val="nil"/>
              <w:left w:val="nil"/>
              <w:bottom w:val="single" w:sz="4" w:space="0" w:color="auto"/>
              <w:right w:val="single" w:sz="4" w:space="0" w:color="auto"/>
            </w:tcBorders>
            <w:shd w:val="clear" w:color="000000" w:fill="DDF1F3"/>
            <w:noWrap/>
            <w:vAlign w:val="bottom"/>
            <w:hideMark/>
          </w:tcPr>
          <w:p w14:paraId="35E76B36"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203.2</w:t>
            </w:r>
          </w:p>
        </w:tc>
        <w:tc>
          <w:tcPr>
            <w:tcW w:w="1446" w:type="dxa"/>
            <w:tcBorders>
              <w:top w:val="nil"/>
              <w:left w:val="nil"/>
              <w:bottom w:val="single" w:sz="4" w:space="0" w:color="auto"/>
              <w:right w:val="single" w:sz="8" w:space="0" w:color="auto"/>
            </w:tcBorders>
            <w:shd w:val="clear" w:color="000000" w:fill="DDF1F3"/>
            <w:noWrap/>
            <w:vAlign w:val="bottom"/>
            <w:hideMark/>
          </w:tcPr>
          <w:p w14:paraId="0A08BB7B"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233.4</w:t>
            </w:r>
          </w:p>
        </w:tc>
      </w:tr>
      <w:tr w:rsidR="0020477C" w:rsidRPr="0020477C" w14:paraId="2B8A3E9E"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6BEDC859"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2017/18</w:t>
            </w:r>
          </w:p>
        </w:tc>
        <w:tc>
          <w:tcPr>
            <w:tcW w:w="1092" w:type="dxa"/>
            <w:tcBorders>
              <w:top w:val="nil"/>
              <w:left w:val="nil"/>
              <w:bottom w:val="single" w:sz="4" w:space="0" w:color="auto"/>
              <w:right w:val="single" w:sz="4" w:space="0" w:color="auto"/>
            </w:tcBorders>
            <w:shd w:val="clear" w:color="000000" w:fill="DDF1F3"/>
            <w:noWrap/>
            <w:vAlign w:val="bottom"/>
            <w:hideMark/>
          </w:tcPr>
          <w:p w14:paraId="1C2BFD1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w:t>
            </w:r>
          </w:p>
        </w:tc>
        <w:tc>
          <w:tcPr>
            <w:tcW w:w="1417" w:type="dxa"/>
            <w:tcBorders>
              <w:top w:val="nil"/>
              <w:left w:val="nil"/>
              <w:bottom w:val="single" w:sz="4" w:space="0" w:color="auto"/>
              <w:right w:val="single" w:sz="4" w:space="0" w:color="auto"/>
            </w:tcBorders>
            <w:shd w:val="clear" w:color="000000" w:fill="DDF1F3"/>
            <w:noWrap/>
            <w:vAlign w:val="bottom"/>
            <w:hideMark/>
          </w:tcPr>
          <w:p w14:paraId="5E9A01E6"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690</w:t>
            </w:r>
          </w:p>
        </w:tc>
        <w:tc>
          <w:tcPr>
            <w:tcW w:w="2155" w:type="dxa"/>
            <w:tcBorders>
              <w:top w:val="nil"/>
              <w:left w:val="nil"/>
              <w:bottom w:val="single" w:sz="4" w:space="0" w:color="auto"/>
              <w:right w:val="single" w:sz="4" w:space="0" w:color="auto"/>
            </w:tcBorders>
            <w:shd w:val="clear" w:color="000000" w:fill="DDF1F3"/>
            <w:noWrap/>
            <w:vAlign w:val="bottom"/>
            <w:hideMark/>
          </w:tcPr>
          <w:p w14:paraId="5547AF8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173.6</w:t>
            </w:r>
          </w:p>
        </w:tc>
        <w:tc>
          <w:tcPr>
            <w:tcW w:w="1446" w:type="dxa"/>
            <w:tcBorders>
              <w:top w:val="nil"/>
              <w:left w:val="nil"/>
              <w:bottom w:val="single" w:sz="4" w:space="0" w:color="auto"/>
              <w:right w:val="single" w:sz="4" w:space="0" w:color="auto"/>
            </w:tcBorders>
            <w:shd w:val="clear" w:color="000000" w:fill="DDF1F3"/>
            <w:noWrap/>
            <w:vAlign w:val="bottom"/>
            <w:hideMark/>
          </w:tcPr>
          <w:p w14:paraId="3A25486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160.8</w:t>
            </w:r>
          </w:p>
        </w:tc>
        <w:tc>
          <w:tcPr>
            <w:tcW w:w="1446" w:type="dxa"/>
            <w:tcBorders>
              <w:top w:val="nil"/>
              <w:left w:val="nil"/>
              <w:bottom w:val="single" w:sz="4" w:space="0" w:color="auto"/>
              <w:right w:val="single" w:sz="8" w:space="0" w:color="auto"/>
            </w:tcBorders>
            <w:shd w:val="clear" w:color="000000" w:fill="DDF1F3"/>
            <w:noWrap/>
            <w:vAlign w:val="bottom"/>
            <w:hideMark/>
          </w:tcPr>
          <w:p w14:paraId="43583F8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187.2</w:t>
            </w:r>
          </w:p>
        </w:tc>
      </w:tr>
      <w:tr w:rsidR="0020477C" w:rsidRPr="0020477C" w14:paraId="732EBFB8" w14:textId="77777777" w:rsidTr="0020477C">
        <w:trPr>
          <w:trHeight w:val="313"/>
        </w:trPr>
        <w:tc>
          <w:tcPr>
            <w:tcW w:w="1450" w:type="dxa"/>
            <w:tcBorders>
              <w:top w:val="nil"/>
              <w:left w:val="single" w:sz="8" w:space="0" w:color="auto"/>
              <w:bottom w:val="single" w:sz="12" w:space="0" w:color="auto"/>
              <w:right w:val="single" w:sz="4" w:space="0" w:color="auto"/>
            </w:tcBorders>
            <w:shd w:val="clear" w:color="000000" w:fill="DDF1F3"/>
            <w:noWrap/>
            <w:vAlign w:val="bottom"/>
            <w:hideMark/>
          </w:tcPr>
          <w:p w14:paraId="7190F0B0"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2017/18</w:t>
            </w:r>
          </w:p>
        </w:tc>
        <w:tc>
          <w:tcPr>
            <w:tcW w:w="1092" w:type="dxa"/>
            <w:tcBorders>
              <w:top w:val="nil"/>
              <w:left w:val="nil"/>
              <w:bottom w:val="single" w:sz="12" w:space="0" w:color="auto"/>
              <w:right w:val="single" w:sz="4" w:space="0" w:color="auto"/>
            </w:tcBorders>
            <w:shd w:val="clear" w:color="000000" w:fill="DDF1F3"/>
            <w:noWrap/>
            <w:vAlign w:val="bottom"/>
            <w:hideMark/>
          </w:tcPr>
          <w:p w14:paraId="606E801A"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5</w:t>
            </w:r>
          </w:p>
        </w:tc>
        <w:tc>
          <w:tcPr>
            <w:tcW w:w="1417" w:type="dxa"/>
            <w:tcBorders>
              <w:top w:val="nil"/>
              <w:left w:val="nil"/>
              <w:bottom w:val="single" w:sz="12" w:space="0" w:color="auto"/>
              <w:right w:val="single" w:sz="4" w:space="0" w:color="auto"/>
            </w:tcBorders>
            <w:shd w:val="clear" w:color="000000" w:fill="DDF1F3"/>
            <w:noWrap/>
            <w:vAlign w:val="bottom"/>
            <w:hideMark/>
          </w:tcPr>
          <w:p w14:paraId="0A35628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445</w:t>
            </w:r>
          </w:p>
        </w:tc>
        <w:tc>
          <w:tcPr>
            <w:tcW w:w="2155" w:type="dxa"/>
            <w:tcBorders>
              <w:top w:val="nil"/>
              <w:left w:val="nil"/>
              <w:bottom w:val="single" w:sz="12" w:space="0" w:color="auto"/>
              <w:right w:val="single" w:sz="4" w:space="0" w:color="auto"/>
            </w:tcBorders>
            <w:shd w:val="clear" w:color="000000" w:fill="DDF1F3"/>
            <w:noWrap/>
            <w:vAlign w:val="bottom"/>
            <w:hideMark/>
          </w:tcPr>
          <w:p w14:paraId="3D10A86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109.7</w:t>
            </w:r>
          </w:p>
        </w:tc>
        <w:tc>
          <w:tcPr>
            <w:tcW w:w="1446" w:type="dxa"/>
            <w:tcBorders>
              <w:top w:val="nil"/>
              <w:left w:val="nil"/>
              <w:bottom w:val="single" w:sz="12" w:space="0" w:color="auto"/>
              <w:right w:val="single" w:sz="4" w:space="0" w:color="auto"/>
            </w:tcBorders>
            <w:shd w:val="clear" w:color="000000" w:fill="DDF1F3"/>
            <w:noWrap/>
            <w:vAlign w:val="bottom"/>
            <w:hideMark/>
          </w:tcPr>
          <w:p w14:paraId="43198AC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99.7</w:t>
            </w:r>
          </w:p>
        </w:tc>
        <w:tc>
          <w:tcPr>
            <w:tcW w:w="1446" w:type="dxa"/>
            <w:tcBorders>
              <w:top w:val="nil"/>
              <w:left w:val="nil"/>
              <w:bottom w:val="single" w:sz="12" w:space="0" w:color="auto"/>
              <w:right w:val="single" w:sz="8" w:space="0" w:color="auto"/>
            </w:tcBorders>
            <w:shd w:val="clear" w:color="000000" w:fill="DDF1F3"/>
            <w:noWrap/>
            <w:vAlign w:val="bottom"/>
            <w:hideMark/>
          </w:tcPr>
          <w:p w14:paraId="45EEBF5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120.5</w:t>
            </w:r>
          </w:p>
        </w:tc>
      </w:tr>
      <w:tr w:rsidR="0020477C" w:rsidRPr="0020477C" w14:paraId="350E3F6D" w14:textId="77777777" w:rsidTr="0020477C">
        <w:trPr>
          <w:trHeight w:val="298"/>
        </w:trPr>
        <w:tc>
          <w:tcPr>
            <w:tcW w:w="1450" w:type="dxa"/>
            <w:tcBorders>
              <w:top w:val="single" w:sz="12" w:space="0" w:color="auto"/>
              <w:left w:val="single" w:sz="8" w:space="0" w:color="auto"/>
              <w:bottom w:val="single" w:sz="4" w:space="0" w:color="auto"/>
              <w:right w:val="single" w:sz="4" w:space="0" w:color="auto"/>
            </w:tcBorders>
            <w:shd w:val="clear" w:color="000000" w:fill="DDF1F3"/>
            <w:noWrap/>
            <w:vAlign w:val="bottom"/>
            <w:hideMark/>
          </w:tcPr>
          <w:p w14:paraId="637DFD9D"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2018/19</w:t>
            </w:r>
          </w:p>
        </w:tc>
        <w:tc>
          <w:tcPr>
            <w:tcW w:w="1092" w:type="dxa"/>
            <w:tcBorders>
              <w:top w:val="single" w:sz="12" w:space="0" w:color="auto"/>
              <w:left w:val="nil"/>
              <w:bottom w:val="single" w:sz="4" w:space="0" w:color="auto"/>
              <w:right w:val="single" w:sz="4" w:space="0" w:color="auto"/>
            </w:tcBorders>
            <w:shd w:val="clear" w:color="000000" w:fill="DDF1F3"/>
            <w:noWrap/>
            <w:vAlign w:val="bottom"/>
            <w:hideMark/>
          </w:tcPr>
          <w:p w14:paraId="73774EF7"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w:t>
            </w:r>
          </w:p>
        </w:tc>
        <w:tc>
          <w:tcPr>
            <w:tcW w:w="1417" w:type="dxa"/>
            <w:tcBorders>
              <w:top w:val="single" w:sz="12" w:space="0" w:color="auto"/>
              <w:left w:val="nil"/>
              <w:bottom w:val="single" w:sz="4" w:space="0" w:color="auto"/>
              <w:right w:val="single" w:sz="4" w:space="0" w:color="auto"/>
            </w:tcBorders>
            <w:shd w:val="clear" w:color="000000" w:fill="DDF1F3"/>
            <w:noWrap/>
            <w:vAlign w:val="bottom"/>
            <w:hideMark/>
          </w:tcPr>
          <w:p w14:paraId="431D5F4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1,230</w:t>
            </w:r>
          </w:p>
        </w:tc>
        <w:tc>
          <w:tcPr>
            <w:tcW w:w="2155" w:type="dxa"/>
            <w:tcBorders>
              <w:top w:val="single" w:sz="12" w:space="0" w:color="auto"/>
              <w:left w:val="nil"/>
              <w:bottom w:val="single" w:sz="4" w:space="0" w:color="auto"/>
              <w:right w:val="single" w:sz="4" w:space="0" w:color="auto"/>
            </w:tcBorders>
            <w:shd w:val="clear" w:color="000000" w:fill="DDF1F3"/>
            <w:noWrap/>
            <w:vAlign w:val="bottom"/>
            <w:hideMark/>
          </w:tcPr>
          <w:p w14:paraId="58DC0E76"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430.3</w:t>
            </w:r>
          </w:p>
        </w:tc>
        <w:tc>
          <w:tcPr>
            <w:tcW w:w="1446" w:type="dxa"/>
            <w:tcBorders>
              <w:top w:val="single" w:sz="12" w:space="0" w:color="auto"/>
              <w:left w:val="nil"/>
              <w:bottom w:val="single" w:sz="4" w:space="0" w:color="auto"/>
              <w:right w:val="single" w:sz="4" w:space="0" w:color="auto"/>
            </w:tcBorders>
            <w:shd w:val="clear" w:color="000000" w:fill="DDF1F3"/>
            <w:noWrap/>
            <w:vAlign w:val="bottom"/>
            <w:hideMark/>
          </w:tcPr>
          <w:p w14:paraId="0D23BA8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406.4</w:t>
            </w:r>
          </w:p>
        </w:tc>
        <w:tc>
          <w:tcPr>
            <w:tcW w:w="1446" w:type="dxa"/>
            <w:tcBorders>
              <w:top w:val="single" w:sz="12" w:space="0" w:color="auto"/>
              <w:left w:val="nil"/>
              <w:bottom w:val="single" w:sz="4" w:space="0" w:color="auto"/>
              <w:right w:val="single" w:sz="8" w:space="0" w:color="auto"/>
            </w:tcBorders>
            <w:shd w:val="clear" w:color="000000" w:fill="DDF1F3"/>
            <w:noWrap/>
            <w:vAlign w:val="bottom"/>
            <w:hideMark/>
          </w:tcPr>
          <w:p w14:paraId="2EB6C77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455.2</w:t>
            </w:r>
          </w:p>
        </w:tc>
      </w:tr>
      <w:tr w:rsidR="0020477C" w:rsidRPr="0020477C" w14:paraId="5BA5E822"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7EA3F85C"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2018/19</w:t>
            </w:r>
          </w:p>
        </w:tc>
        <w:tc>
          <w:tcPr>
            <w:tcW w:w="1092" w:type="dxa"/>
            <w:tcBorders>
              <w:top w:val="nil"/>
              <w:left w:val="nil"/>
              <w:bottom w:val="single" w:sz="4" w:space="0" w:color="auto"/>
              <w:right w:val="single" w:sz="4" w:space="0" w:color="auto"/>
            </w:tcBorders>
            <w:shd w:val="clear" w:color="000000" w:fill="DDF1F3"/>
            <w:noWrap/>
            <w:vAlign w:val="bottom"/>
            <w:hideMark/>
          </w:tcPr>
          <w:p w14:paraId="737BD15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w:t>
            </w:r>
          </w:p>
        </w:tc>
        <w:tc>
          <w:tcPr>
            <w:tcW w:w="1417" w:type="dxa"/>
            <w:tcBorders>
              <w:top w:val="nil"/>
              <w:left w:val="nil"/>
              <w:bottom w:val="single" w:sz="4" w:space="0" w:color="auto"/>
              <w:right w:val="single" w:sz="4" w:space="0" w:color="auto"/>
            </w:tcBorders>
            <w:shd w:val="clear" w:color="000000" w:fill="DDF1F3"/>
            <w:noWrap/>
            <w:vAlign w:val="bottom"/>
            <w:hideMark/>
          </w:tcPr>
          <w:p w14:paraId="701BC50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970</w:t>
            </w:r>
          </w:p>
        </w:tc>
        <w:tc>
          <w:tcPr>
            <w:tcW w:w="2155" w:type="dxa"/>
            <w:tcBorders>
              <w:top w:val="nil"/>
              <w:left w:val="nil"/>
              <w:bottom w:val="single" w:sz="4" w:space="0" w:color="auto"/>
              <w:right w:val="single" w:sz="4" w:space="0" w:color="auto"/>
            </w:tcBorders>
            <w:shd w:val="clear" w:color="000000" w:fill="DDF1F3"/>
            <w:noWrap/>
            <w:vAlign w:val="bottom"/>
            <w:hideMark/>
          </w:tcPr>
          <w:p w14:paraId="7461D10A"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281.4</w:t>
            </w:r>
          </w:p>
        </w:tc>
        <w:tc>
          <w:tcPr>
            <w:tcW w:w="1446" w:type="dxa"/>
            <w:tcBorders>
              <w:top w:val="nil"/>
              <w:left w:val="nil"/>
              <w:bottom w:val="single" w:sz="4" w:space="0" w:color="auto"/>
              <w:right w:val="single" w:sz="4" w:space="0" w:color="auto"/>
            </w:tcBorders>
            <w:shd w:val="clear" w:color="000000" w:fill="DDF1F3"/>
            <w:noWrap/>
            <w:vAlign w:val="bottom"/>
            <w:hideMark/>
          </w:tcPr>
          <w:p w14:paraId="679D5B7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263.9</w:t>
            </w:r>
          </w:p>
        </w:tc>
        <w:tc>
          <w:tcPr>
            <w:tcW w:w="1446" w:type="dxa"/>
            <w:tcBorders>
              <w:top w:val="nil"/>
              <w:left w:val="nil"/>
              <w:bottom w:val="single" w:sz="4" w:space="0" w:color="auto"/>
              <w:right w:val="single" w:sz="8" w:space="0" w:color="auto"/>
            </w:tcBorders>
            <w:shd w:val="clear" w:color="000000" w:fill="DDF1F3"/>
            <w:noWrap/>
            <w:vAlign w:val="bottom"/>
            <w:hideMark/>
          </w:tcPr>
          <w:p w14:paraId="1ACA3D7F"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299.7</w:t>
            </w:r>
          </w:p>
        </w:tc>
      </w:tr>
      <w:tr w:rsidR="0020477C" w:rsidRPr="0020477C" w14:paraId="4B7920AC"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06C746A2"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2018/19</w:t>
            </w:r>
          </w:p>
        </w:tc>
        <w:tc>
          <w:tcPr>
            <w:tcW w:w="1092" w:type="dxa"/>
            <w:tcBorders>
              <w:top w:val="nil"/>
              <w:left w:val="nil"/>
              <w:bottom w:val="single" w:sz="4" w:space="0" w:color="auto"/>
              <w:right w:val="single" w:sz="4" w:space="0" w:color="auto"/>
            </w:tcBorders>
            <w:shd w:val="clear" w:color="000000" w:fill="DDF1F3"/>
            <w:noWrap/>
            <w:vAlign w:val="bottom"/>
            <w:hideMark/>
          </w:tcPr>
          <w:p w14:paraId="25ED660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w:t>
            </w:r>
          </w:p>
        </w:tc>
        <w:tc>
          <w:tcPr>
            <w:tcW w:w="1417" w:type="dxa"/>
            <w:tcBorders>
              <w:top w:val="nil"/>
              <w:left w:val="nil"/>
              <w:bottom w:val="single" w:sz="4" w:space="0" w:color="auto"/>
              <w:right w:val="single" w:sz="4" w:space="0" w:color="auto"/>
            </w:tcBorders>
            <w:shd w:val="clear" w:color="000000" w:fill="DDF1F3"/>
            <w:noWrap/>
            <w:vAlign w:val="bottom"/>
            <w:hideMark/>
          </w:tcPr>
          <w:p w14:paraId="1F6F143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840</w:t>
            </w:r>
          </w:p>
        </w:tc>
        <w:tc>
          <w:tcPr>
            <w:tcW w:w="2155" w:type="dxa"/>
            <w:tcBorders>
              <w:top w:val="nil"/>
              <w:left w:val="nil"/>
              <w:bottom w:val="single" w:sz="4" w:space="0" w:color="auto"/>
              <w:right w:val="single" w:sz="4" w:space="0" w:color="auto"/>
            </w:tcBorders>
            <w:shd w:val="clear" w:color="000000" w:fill="DDF1F3"/>
            <w:noWrap/>
            <w:vAlign w:val="bottom"/>
            <w:hideMark/>
          </w:tcPr>
          <w:p w14:paraId="0366A838"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218.8</w:t>
            </w:r>
          </w:p>
        </w:tc>
        <w:tc>
          <w:tcPr>
            <w:tcW w:w="1446" w:type="dxa"/>
            <w:tcBorders>
              <w:top w:val="nil"/>
              <w:left w:val="nil"/>
              <w:bottom w:val="single" w:sz="4" w:space="0" w:color="auto"/>
              <w:right w:val="single" w:sz="4" w:space="0" w:color="auto"/>
            </w:tcBorders>
            <w:shd w:val="clear" w:color="000000" w:fill="DDF1F3"/>
            <w:noWrap/>
            <w:vAlign w:val="bottom"/>
            <w:hideMark/>
          </w:tcPr>
          <w:p w14:paraId="14502EF5"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204.2</w:t>
            </w:r>
          </w:p>
        </w:tc>
        <w:tc>
          <w:tcPr>
            <w:tcW w:w="1446" w:type="dxa"/>
            <w:tcBorders>
              <w:top w:val="nil"/>
              <w:left w:val="nil"/>
              <w:bottom w:val="single" w:sz="4" w:space="0" w:color="auto"/>
              <w:right w:val="single" w:sz="8" w:space="0" w:color="auto"/>
            </w:tcBorders>
            <w:shd w:val="clear" w:color="000000" w:fill="DDF1F3"/>
            <w:noWrap/>
            <w:vAlign w:val="bottom"/>
            <w:hideMark/>
          </w:tcPr>
          <w:p w14:paraId="632632D6"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234.2</w:t>
            </w:r>
          </w:p>
        </w:tc>
      </w:tr>
      <w:tr w:rsidR="0020477C" w:rsidRPr="0020477C" w14:paraId="6DB3D545"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00E733AA"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2018/19</w:t>
            </w:r>
          </w:p>
        </w:tc>
        <w:tc>
          <w:tcPr>
            <w:tcW w:w="1092" w:type="dxa"/>
            <w:tcBorders>
              <w:top w:val="nil"/>
              <w:left w:val="nil"/>
              <w:bottom w:val="single" w:sz="4" w:space="0" w:color="auto"/>
              <w:right w:val="single" w:sz="4" w:space="0" w:color="auto"/>
            </w:tcBorders>
            <w:shd w:val="clear" w:color="000000" w:fill="DDF1F3"/>
            <w:noWrap/>
            <w:vAlign w:val="bottom"/>
            <w:hideMark/>
          </w:tcPr>
          <w:p w14:paraId="40B5B7AE"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w:t>
            </w:r>
          </w:p>
        </w:tc>
        <w:tc>
          <w:tcPr>
            <w:tcW w:w="1417" w:type="dxa"/>
            <w:tcBorders>
              <w:top w:val="nil"/>
              <w:left w:val="nil"/>
              <w:bottom w:val="single" w:sz="4" w:space="0" w:color="auto"/>
              <w:right w:val="single" w:sz="4" w:space="0" w:color="auto"/>
            </w:tcBorders>
            <w:shd w:val="clear" w:color="000000" w:fill="DDF1F3"/>
            <w:noWrap/>
            <w:vAlign w:val="bottom"/>
            <w:hideMark/>
          </w:tcPr>
          <w:p w14:paraId="16546D86"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615</w:t>
            </w:r>
          </w:p>
        </w:tc>
        <w:tc>
          <w:tcPr>
            <w:tcW w:w="2155" w:type="dxa"/>
            <w:tcBorders>
              <w:top w:val="nil"/>
              <w:left w:val="nil"/>
              <w:bottom w:val="single" w:sz="4" w:space="0" w:color="auto"/>
              <w:right w:val="single" w:sz="4" w:space="0" w:color="auto"/>
            </w:tcBorders>
            <w:shd w:val="clear" w:color="000000" w:fill="DDF1F3"/>
            <w:noWrap/>
            <w:vAlign w:val="bottom"/>
            <w:hideMark/>
          </w:tcPr>
          <w:p w14:paraId="3FFA6E6B"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150.8</w:t>
            </w:r>
          </w:p>
        </w:tc>
        <w:tc>
          <w:tcPr>
            <w:tcW w:w="1446" w:type="dxa"/>
            <w:tcBorders>
              <w:top w:val="nil"/>
              <w:left w:val="nil"/>
              <w:bottom w:val="single" w:sz="4" w:space="0" w:color="auto"/>
              <w:right w:val="single" w:sz="4" w:space="0" w:color="auto"/>
            </w:tcBorders>
            <w:shd w:val="clear" w:color="000000" w:fill="DDF1F3"/>
            <w:noWrap/>
            <w:vAlign w:val="bottom"/>
            <w:hideMark/>
          </w:tcPr>
          <w:p w14:paraId="056AD65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139.1</w:t>
            </w:r>
          </w:p>
        </w:tc>
        <w:tc>
          <w:tcPr>
            <w:tcW w:w="1446" w:type="dxa"/>
            <w:tcBorders>
              <w:top w:val="nil"/>
              <w:left w:val="nil"/>
              <w:bottom w:val="single" w:sz="4" w:space="0" w:color="auto"/>
              <w:right w:val="single" w:sz="8" w:space="0" w:color="auto"/>
            </w:tcBorders>
            <w:shd w:val="clear" w:color="000000" w:fill="DDF1F3"/>
            <w:noWrap/>
            <w:vAlign w:val="bottom"/>
            <w:hideMark/>
          </w:tcPr>
          <w:p w14:paraId="6EAC93E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163.4</w:t>
            </w:r>
          </w:p>
        </w:tc>
      </w:tr>
      <w:tr w:rsidR="0020477C" w:rsidRPr="0020477C" w14:paraId="6A49A977" w14:textId="77777777" w:rsidTr="0020477C">
        <w:trPr>
          <w:trHeight w:val="313"/>
        </w:trPr>
        <w:tc>
          <w:tcPr>
            <w:tcW w:w="1450" w:type="dxa"/>
            <w:tcBorders>
              <w:top w:val="nil"/>
              <w:left w:val="single" w:sz="8" w:space="0" w:color="auto"/>
              <w:bottom w:val="single" w:sz="12" w:space="0" w:color="auto"/>
              <w:right w:val="single" w:sz="4" w:space="0" w:color="auto"/>
            </w:tcBorders>
            <w:shd w:val="clear" w:color="000000" w:fill="DDF1F3"/>
            <w:noWrap/>
            <w:vAlign w:val="bottom"/>
            <w:hideMark/>
          </w:tcPr>
          <w:p w14:paraId="2709A0BE"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2018/19</w:t>
            </w:r>
          </w:p>
        </w:tc>
        <w:tc>
          <w:tcPr>
            <w:tcW w:w="1092" w:type="dxa"/>
            <w:tcBorders>
              <w:top w:val="nil"/>
              <w:left w:val="nil"/>
              <w:bottom w:val="single" w:sz="12" w:space="0" w:color="auto"/>
              <w:right w:val="single" w:sz="4" w:space="0" w:color="auto"/>
            </w:tcBorders>
            <w:shd w:val="clear" w:color="000000" w:fill="DDF1F3"/>
            <w:noWrap/>
            <w:vAlign w:val="bottom"/>
            <w:hideMark/>
          </w:tcPr>
          <w:p w14:paraId="3768696C"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5</w:t>
            </w:r>
          </w:p>
        </w:tc>
        <w:tc>
          <w:tcPr>
            <w:tcW w:w="1417" w:type="dxa"/>
            <w:tcBorders>
              <w:top w:val="nil"/>
              <w:left w:val="nil"/>
              <w:bottom w:val="single" w:sz="12" w:space="0" w:color="auto"/>
              <w:right w:val="single" w:sz="4" w:space="0" w:color="auto"/>
            </w:tcBorders>
            <w:shd w:val="clear" w:color="000000" w:fill="DDF1F3"/>
            <w:noWrap/>
            <w:vAlign w:val="bottom"/>
            <w:hideMark/>
          </w:tcPr>
          <w:p w14:paraId="3BA12A4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465</w:t>
            </w:r>
          </w:p>
        </w:tc>
        <w:tc>
          <w:tcPr>
            <w:tcW w:w="2155" w:type="dxa"/>
            <w:tcBorders>
              <w:top w:val="nil"/>
              <w:left w:val="nil"/>
              <w:bottom w:val="single" w:sz="12" w:space="0" w:color="auto"/>
              <w:right w:val="single" w:sz="4" w:space="0" w:color="auto"/>
            </w:tcBorders>
            <w:shd w:val="clear" w:color="000000" w:fill="DDF1F3"/>
            <w:noWrap/>
            <w:vAlign w:val="bottom"/>
            <w:hideMark/>
          </w:tcPr>
          <w:p w14:paraId="30DEC72C"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111.4</w:t>
            </w:r>
          </w:p>
        </w:tc>
        <w:tc>
          <w:tcPr>
            <w:tcW w:w="1446" w:type="dxa"/>
            <w:tcBorders>
              <w:top w:val="nil"/>
              <w:left w:val="nil"/>
              <w:bottom w:val="single" w:sz="12" w:space="0" w:color="auto"/>
              <w:right w:val="single" w:sz="4" w:space="0" w:color="auto"/>
            </w:tcBorders>
            <w:shd w:val="clear" w:color="000000" w:fill="DDF1F3"/>
            <w:noWrap/>
            <w:vAlign w:val="bottom"/>
            <w:hideMark/>
          </w:tcPr>
          <w:p w14:paraId="6D8BA85E"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101.4</w:t>
            </w:r>
          </w:p>
        </w:tc>
        <w:tc>
          <w:tcPr>
            <w:tcW w:w="1446" w:type="dxa"/>
            <w:tcBorders>
              <w:top w:val="nil"/>
              <w:left w:val="nil"/>
              <w:bottom w:val="single" w:sz="12" w:space="0" w:color="auto"/>
              <w:right w:val="single" w:sz="8" w:space="0" w:color="auto"/>
            </w:tcBorders>
            <w:shd w:val="clear" w:color="000000" w:fill="DDF1F3"/>
            <w:noWrap/>
            <w:vAlign w:val="bottom"/>
            <w:hideMark/>
          </w:tcPr>
          <w:p w14:paraId="21C6FFA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122.2</w:t>
            </w:r>
          </w:p>
        </w:tc>
      </w:tr>
      <w:tr w:rsidR="0020477C" w:rsidRPr="0020477C" w14:paraId="6E10CEFC" w14:textId="77777777" w:rsidTr="0020477C">
        <w:trPr>
          <w:trHeight w:val="298"/>
        </w:trPr>
        <w:tc>
          <w:tcPr>
            <w:tcW w:w="1450" w:type="dxa"/>
            <w:tcBorders>
              <w:top w:val="single" w:sz="12" w:space="0" w:color="auto"/>
              <w:left w:val="single" w:sz="8" w:space="0" w:color="auto"/>
              <w:bottom w:val="single" w:sz="4" w:space="0" w:color="auto"/>
              <w:right w:val="single" w:sz="4" w:space="0" w:color="auto"/>
            </w:tcBorders>
            <w:shd w:val="clear" w:color="000000" w:fill="DDF1F3"/>
            <w:noWrap/>
            <w:vAlign w:val="bottom"/>
            <w:hideMark/>
          </w:tcPr>
          <w:p w14:paraId="26F71C3D"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2019/20</w:t>
            </w:r>
          </w:p>
        </w:tc>
        <w:tc>
          <w:tcPr>
            <w:tcW w:w="1092" w:type="dxa"/>
            <w:tcBorders>
              <w:top w:val="single" w:sz="12" w:space="0" w:color="auto"/>
              <w:left w:val="nil"/>
              <w:bottom w:val="single" w:sz="4" w:space="0" w:color="auto"/>
              <w:right w:val="single" w:sz="4" w:space="0" w:color="auto"/>
            </w:tcBorders>
            <w:shd w:val="clear" w:color="000000" w:fill="DDF1F3"/>
            <w:noWrap/>
            <w:vAlign w:val="bottom"/>
            <w:hideMark/>
          </w:tcPr>
          <w:p w14:paraId="71031A1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w:t>
            </w:r>
          </w:p>
        </w:tc>
        <w:tc>
          <w:tcPr>
            <w:tcW w:w="1417" w:type="dxa"/>
            <w:tcBorders>
              <w:top w:val="single" w:sz="12" w:space="0" w:color="auto"/>
              <w:left w:val="nil"/>
              <w:bottom w:val="single" w:sz="4" w:space="0" w:color="auto"/>
              <w:right w:val="single" w:sz="4" w:space="0" w:color="auto"/>
            </w:tcBorders>
            <w:shd w:val="clear" w:color="000000" w:fill="DDF1F3"/>
            <w:noWrap/>
            <w:vAlign w:val="bottom"/>
            <w:hideMark/>
          </w:tcPr>
          <w:p w14:paraId="1F0DAF17"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1,260</w:t>
            </w:r>
          </w:p>
        </w:tc>
        <w:tc>
          <w:tcPr>
            <w:tcW w:w="2155" w:type="dxa"/>
            <w:tcBorders>
              <w:top w:val="single" w:sz="12" w:space="0" w:color="auto"/>
              <w:left w:val="nil"/>
              <w:bottom w:val="single" w:sz="4" w:space="0" w:color="auto"/>
              <w:right w:val="single" w:sz="4" w:space="0" w:color="auto"/>
            </w:tcBorders>
            <w:shd w:val="clear" w:color="000000" w:fill="DDF1F3"/>
            <w:noWrap/>
            <w:vAlign w:val="bottom"/>
            <w:hideMark/>
          </w:tcPr>
          <w:p w14:paraId="6B02D63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433.5</w:t>
            </w:r>
          </w:p>
        </w:tc>
        <w:tc>
          <w:tcPr>
            <w:tcW w:w="1446" w:type="dxa"/>
            <w:tcBorders>
              <w:top w:val="single" w:sz="12" w:space="0" w:color="auto"/>
              <w:left w:val="nil"/>
              <w:bottom w:val="single" w:sz="4" w:space="0" w:color="auto"/>
              <w:right w:val="single" w:sz="4" w:space="0" w:color="auto"/>
            </w:tcBorders>
            <w:shd w:val="clear" w:color="000000" w:fill="DDF1F3"/>
            <w:noWrap/>
            <w:vAlign w:val="bottom"/>
            <w:hideMark/>
          </w:tcPr>
          <w:p w14:paraId="66E0625A"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409.8</w:t>
            </w:r>
          </w:p>
        </w:tc>
        <w:tc>
          <w:tcPr>
            <w:tcW w:w="1446" w:type="dxa"/>
            <w:tcBorders>
              <w:top w:val="single" w:sz="12" w:space="0" w:color="auto"/>
              <w:left w:val="nil"/>
              <w:bottom w:val="single" w:sz="4" w:space="0" w:color="auto"/>
              <w:right w:val="single" w:sz="8" w:space="0" w:color="auto"/>
            </w:tcBorders>
            <w:shd w:val="clear" w:color="000000" w:fill="DDF1F3"/>
            <w:noWrap/>
            <w:vAlign w:val="bottom"/>
            <w:hideMark/>
          </w:tcPr>
          <w:p w14:paraId="492A1267"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458.3</w:t>
            </w:r>
          </w:p>
        </w:tc>
      </w:tr>
      <w:tr w:rsidR="0020477C" w:rsidRPr="0020477C" w14:paraId="577161DA"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15E18406"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2019/20</w:t>
            </w:r>
          </w:p>
        </w:tc>
        <w:tc>
          <w:tcPr>
            <w:tcW w:w="1092" w:type="dxa"/>
            <w:tcBorders>
              <w:top w:val="nil"/>
              <w:left w:val="nil"/>
              <w:bottom w:val="single" w:sz="4" w:space="0" w:color="auto"/>
              <w:right w:val="single" w:sz="4" w:space="0" w:color="auto"/>
            </w:tcBorders>
            <w:shd w:val="clear" w:color="000000" w:fill="DDF1F3"/>
            <w:noWrap/>
            <w:vAlign w:val="bottom"/>
            <w:hideMark/>
          </w:tcPr>
          <w:p w14:paraId="0792920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w:t>
            </w:r>
          </w:p>
        </w:tc>
        <w:tc>
          <w:tcPr>
            <w:tcW w:w="1417" w:type="dxa"/>
            <w:tcBorders>
              <w:top w:val="nil"/>
              <w:left w:val="nil"/>
              <w:bottom w:val="single" w:sz="4" w:space="0" w:color="auto"/>
              <w:right w:val="single" w:sz="4" w:space="0" w:color="auto"/>
            </w:tcBorders>
            <w:shd w:val="clear" w:color="000000" w:fill="DDF1F3"/>
            <w:noWrap/>
            <w:vAlign w:val="bottom"/>
            <w:hideMark/>
          </w:tcPr>
          <w:p w14:paraId="1CF7F03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990</w:t>
            </w:r>
          </w:p>
        </w:tc>
        <w:tc>
          <w:tcPr>
            <w:tcW w:w="2155" w:type="dxa"/>
            <w:tcBorders>
              <w:top w:val="nil"/>
              <w:left w:val="nil"/>
              <w:bottom w:val="single" w:sz="4" w:space="0" w:color="auto"/>
              <w:right w:val="single" w:sz="4" w:space="0" w:color="auto"/>
            </w:tcBorders>
            <w:shd w:val="clear" w:color="000000" w:fill="DDF1F3"/>
            <w:noWrap/>
            <w:vAlign w:val="bottom"/>
            <w:hideMark/>
          </w:tcPr>
          <w:p w14:paraId="6EC6CB70"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283.6</w:t>
            </w:r>
          </w:p>
        </w:tc>
        <w:tc>
          <w:tcPr>
            <w:tcW w:w="1446" w:type="dxa"/>
            <w:tcBorders>
              <w:top w:val="nil"/>
              <w:left w:val="nil"/>
              <w:bottom w:val="single" w:sz="4" w:space="0" w:color="auto"/>
              <w:right w:val="single" w:sz="4" w:space="0" w:color="auto"/>
            </w:tcBorders>
            <w:shd w:val="clear" w:color="000000" w:fill="DDF1F3"/>
            <w:noWrap/>
            <w:vAlign w:val="bottom"/>
            <w:hideMark/>
          </w:tcPr>
          <w:p w14:paraId="5B776BA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266.2</w:t>
            </w:r>
          </w:p>
        </w:tc>
        <w:tc>
          <w:tcPr>
            <w:tcW w:w="1446" w:type="dxa"/>
            <w:tcBorders>
              <w:top w:val="nil"/>
              <w:left w:val="nil"/>
              <w:bottom w:val="single" w:sz="4" w:space="0" w:color="auto"/>
              <w:right w:val="single" w:sz="8" w:space="0" w:color="auto"/>
            </w:tcBorders>
            <w:shd w:val="clear" w:color="000000" w:fill="DDF1F3"/>
            <w:noWrap/>
            <w:vAlign w:val="bottom"/>
            <w:hideMark/>
          </w:tcPr>
          <w:p w14:paraId="0F69586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301.9</w:t>
            </w:r>
          </w:p>
        </w:tc>
      </w:tr>
      <w:tr w:rsidR="0020477C" w:rsidRPr="0020477C" w14:paraId="3EBF83DF"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33C3BA65"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2019/20</w:t>
            </w:r>
          </w:p>
        </w:tc>
        <w:tc>
          <w:tcPr>
            <w:tcW w:w="1092" w:type="dxa"/>
            <w:tcBorders>
              <w:top w:val="nil"/>
              <w:left w:val="nil"/>
              <w:bottom w:val="single" w:sz="4" w:space="0" w:color="auto"/>
              <w:right w:val="single" w:sz="4" w:space="0" w:color="auto"/>
            </w:tcBorders>
            <w:shd w:val="clear" w:color="000000" w:fill="DDF1F3"/>
            <w:noWrap/>
            <w:vAlign w:val="bottom"/>
            <w:hideMark/>
          </w:tcPr>
          <w:p w14:paraId="76D2722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w:t>
            </w:r>
          </w:p>
        </w:tc>
        <w:tc>
          <w:tcPr>
            <w:tcW w:w="1417" w:type="dxa"/>
            <w:tcBorders>
              <w:top w:val="nil"/>
              <w:left w:val="nil"/>
              <w:bottom w:val="single" w:sz="4" w:space="0" w:color="auto"/>
              <w:right w:val="single" w:sz="4" w:space="0" w:color="auto"/>
            </w:tcBorders>
            <w:shd w:val="clear" w:color="000000" w:fill="DDF1F3"/>
            <w:noWrap/>
            <w:vAlign w:val="bottom"/>
            <w:hideMark/>
          </w:tcPr>
          <w:p w14:paraId="02715A1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765</w:t>
            </w:r>
          </w:p>
        </w:tc>
        <w:tc>
          <w:tcPr>
            <w:tcW w:w="2155" w:type="dxa"/>
            <w:tcBorders>
              <w:top w:val="nil"/>
              <w:left w:val="nil"/>
              <w:bottom w:val="single" w:sz="4" w:space="0" w:color="auto"/>
              <w:right w:val="single" w:sz="4" w:space="0" w:color="auto"/>
            </w:tcBorders>
            <w:shd w:val="clear" w:color="000000" w:fill="DDF1F3"/>
            <w:noWrap/>
            <w:vAlign w:val="bottom"/>
            <w:hideMark/>
          </w:tcPr>
          <w:p w14:paraId="519A192B"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194.4</w:t>
            </w:r>
          </w:p>
        </w:tc>
        <w:tc>
          <w:tcPr>
            <w:tcW w:w="1446" w:type="dxa"/>
            <w:tcBorders>
              <w:top w:val="nil"/>
              <w:left w:val="nil"/>
              <w:bottom w:val="single" w:sz="4" w:space="0" w:color="auto"/>
              <w:right w:val="single" w:sz="4" w:space="0" w:color="auto"/>
            </w:tcBorders>
            <w:shd w:val="clear" w:color="000000" w:fill="DDF1F3"/>
            <w:noWrap/>
            <w:vAlign w:val="bottom"/>
            <w:hideMark/>
          </w:tcPr>
          <w:p w14:paraId="1FC4674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180.8</w:t>
            </w:r>
          </w:p>
        </w:tc>
        <w:tc>
          <w:tcPr>
            <w:tcW w:w="1446" w:type="dxa"/>
            <w:tcBorders>
              <w:top w:val="nil"/>
              <w:left w:val="nil"/>
              <w:bottom w:val="single" w:sz="4" w:space="0" w:color="auto"/>
              <w:right w:val="single" w:sz="8" w:space="0" w:color="auto"/>
            </w:tcBorders>
            <w:shd w:val="clear" w:color="000000" w:fill="DDF1F3"/>
            <w:noWrap/>
            <w:vAlign w:val="bottom"/>
            <w:hideMark/>
          </w:tcPr>
          <w:p w14:paraId="4CBB0BC6"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208.8</w:t>
            </w:r>
          </w:p>
        </w:tc>
      </w:tr>
      <w:tr w:rsidR="0020477C" w:rsidRPr="0020477C" w14:paraId="0462C191"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5432CCCA"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2019/20</w:t>
            </w:r>
          </w:p>
        </w:tc>
        <w:tc>
          <w:tcPr>
            <w:tcW w:w="1092" w:type="dxa"/>
            <w:tcBorders>
              <w:top w:val="nil"/>
              <w:left w:val="nil"/>
              <w:bottom w:val="single" w:sz="4" w:space="0" w:color="auto"/>
              <w:right w:val="single" w:sz="4" w:space="0" w:color="auto"/>
            </w:tcBorders>
            <w:shd w:val="clear" w:color="000000" w:fill="DDF1F3"/>
            <w:noWrap/>
            <w:vAlign w:val="bottom"/>
            <w:hideMark/>
          </w:tcPr>
          <w:p w14:paraId="3BE745D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w:t>
            </w:r>
          </w:p>
        </w:tc>
        <w:tc>
          <w:tcPr>
            <w:tcW w:w="1417" w:type="dxa"/>
            <w:tcBorders>
              <w:top w:val="nil"/>
              <w:left w:val="nil"/>
              <w:bottom w:val="single" w:sz="4" w:space="0" w:color="auto"/>
              <w:right w:val="single" w:sz="4" w:space="0" w:color="auto"/>
            </w:tcBorders>
            <w:shd w:val="clear" w:color="000000" w:fill="DDF1F3"/>
            <w:noWrap/>
            <w:vAlign w:val="bottom"/>
            <w:hideMark/>
          </w:tcPr>
          <w:p w14:paraId="326FF90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615</w:t>
            </w:r>
          </w:p>
        </w:tc>
        <w:tc>
          <w:tcPr>
            <w:tcW w:w="2155" w:type="dxa"/>
            <w:tcBorders>
              <w:top w:val="nil"/>
              <w:left w:val="nil"/>
              <w:bottom w:val="single" w:sz="4" w:space="0" w:color="auto"/>
              <w:right w:val="single" w:sz="4" w:space="0" w:color="auto"/>
            </w:tcBorders>
            <w:shd w:val="clear" w:color="000000" w:fill="DDF1F3"/>
            <w:noWrap/>
            <w:vAlign w:val="bottom"/>
            <w:hideMark/>
          </w:tcPr>
          <w:p w14:paraId="0CB0DE1B"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148.1</w:t>
            </w:r>
          </w:p>
        </w:tc>
        <w:tc>
          <w:tcPr>
            <w:tcW w:w="1446" w:type="dxa"/>
            <w:tcBorders>
              <w:top w:val="nil"/>
              <w:left w:val="nil"/>
              <w:bottom w:val="single" w:sz="4" w:space="0" w:color="auto"/>
              <w:right w:val="single" w:sz="4" w:space="0" w:color="auto"/>
            </w:tcBorders>
            <w:shd w:val="clear" w:color="000000" w:fill="DDF1F3"/>
            <w:noWrap/>
            <w:vAlign w:val="bottom"/>
            <w:hideMark/>
          </w:tcPr>
          <w:p w14:paraId="7845688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136.6</w:t>
            </w:r>
          </w:p>
        </w:tc>
        <w:tc>
          <w:tcPr>
            <w:tcW w:w="1446" w:type="dxa"/>
            <w:tcBorders>
              <w:top w:val="nil"/>
              <w:left w:val="nil"/>
              <w:bottom w:val="single" w:sz="4" w:space="0" w:color="auto"/>
              <w:right w:val="single" w:sz="8" w:space="0" w:color="auto"/>
            </w:tcBorders>
            <w:shd w:val="clear" w:color="000000" w:fill="DDF1F3"/>
            <w:noWrap/>
            <w:vAlign w:val="bottom"/>
            <w:hideMark/>
          </w:tcPr>
          <w:p w14:paraId="19C70DA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160.4</w:t>
            </w:r>
          </w:p>
        </w:tc>
      </w:tr>
      <w:tr w:rsidR="0020477C" w:rsidRPr="0020477C" w14:paraId="059AC718" w14:textId="77777777" w:rsidTr="0020477C">
        <w:trPr>
          <w:trHeight w:val="313"/>
        </w:trPr>
        <w:tc>
          <w:tcPr>
            <w:tcW w:w="1450" w:type="dxa"/>
            <w:tcBorders>
              <w:top w:val="nil"/>
              <w:left w:val="single" w:sz="8" w:space="0" w:color="auto"/>
              <w:bottom w:val="single" w:sz="12" w:space="0" w:color="auto"/>
              <w:right w:val="single" w:sz="4" w:space="0" w:color="auto"/>
            </w:tcBorders>
            <w:shd w:val="clear" w:color="000000" w:fill="DDF1F3"/>
            <w:noWrap/>
            <w:vAlign w:val="bottom"/>
            <w:hideMark/>
          </w:tcPr>
          <w:p w14:paraId="5BA8969D"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2019/20</w:t>
            </w:r>
          </w:p>
        </w:tc>
        <w:tc>
          <w:tcPr>
            <w:tcW w:w="1092" w:type="dxa"/>
            <w:tcBorders>
              <w:top w:val="nil"/>
              <w:left w:val="nil"/>
              <w:bottom w:val="single" w:sz="12" w:space="0" w:color="auto"/>
              <w:right w:val="single" w:sz="4" w:space="0" w:color="auto"/>
            </w:tcBorders>
            <w:shd w:val="clear" w:color="000000" w:fill="DDF1F3"/>
            <w:noWrap/>
            <w:vAlign w:val="bottom"/>
            <w:hideMark/>
          </w:tcPr>
          <w:p w14:paraId="6DA6F50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5</w:t>
            </w:r>
          </w:p>
        </w:tc>
        <w:tc>
          <w:tcPr>
            <w:tcW w:w="1417" w:type="dxa"/>
            <w:tcBorders>
              <w:top w:val="nil"/>
              <w:left w:val="nil"/>
              <w:bottom w:val="single" w:sz="12" w:space="0" w:color="auto"/>
              <w:right w:val="single" w:sz="4" w:space="0" w:color="auto"/>
            </w:tcBorders>
            <w:shd w:val="clear" w:color="000000" w:fill="DDF1F3"/>
            <w:noWrap/>
            <w:vAlign w:val="bottom"/>
            <w:hideMark/>
          </w:tcPr>
          <w:p w14:paraId="3913E2C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395</w:t>
            </w:r>
          </w:p>
        </w:tc>
        <w:tc>
          <w:tcPr>
            <w:tcW w:w="2155" w:type="dxa"/>
            <w:tcBorders>
              <w:top w:val="nil"/>
              <w:left w:val="nil"/>
              <w:bottom w:val="single" w:sz="12" w:space="0" w:color="auto"/>
              <w:right w:val="single" w:sz="4" w:space="0" w:color="auto"/>
            </w:tcBorders>
            <w:shd w:val="clear" w:color="000000" w:fill="DDF1F3"/>
            <w:noWrap/>
            <w:vAlign w:val="bottom"/>
            <w:hideMark/>
          </w:tcPr>
          <w:p w14:paraId="4AEF5A8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93.3</w:t>
            </w:r>
          </w:p>
        </w:tc>
        <w:tc>
          <w:tcPr>
            <w:tcW w:w="1446" w:type="dxa"/>
            <w:tcBorders>
              <w:top w:val="nil"/>
              <w:left w:val="nil"/>
              <w:bottom w:val="single" w:sz="12" w:space="0" w:color="auto"/>
              <w:right w:val="single" w:sz="4" w:space="0" w:color="auto"/>
            </w:tcBorders>
            <w:shd w:val="clear" w:color="000000" w:fill="DDF1F3"/>
            <w:noWrap/>
            <w:vAlign w:val="bottom"/>
            <w:hideMark/>
          </w:tcPr>
          <w:p w14:paraId="5B7111BC"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84.2</w:t>
            </w:r>
          </w:p>
        </w:tc>
        <w:tc>
          <w:tcPr>
            <w:tcW w:w="1446" w:type="dxa"/>
            <w:tcBorders>
              <w:top w:val="nil"/>
              <w:left w:val="nil"/>
              <w:bottom w:val="single" w:sz="12" w:space="0" w:color="auto"/>
              <w:right w:val="single" w:sz="8" w:space="0" w:color="auto"/>
            </w:tcBorders>
            <w:shd w:val="clear" w:color="000000" w:fill="DDF1F3"/>
            <w:noWrap/>
            <w:vAlign w:val="bottom"/>
            <w:hideMark/>
          </w:tcPr>
          <w:p w14:paraId="1BC23C9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103.2</w:t>
            </w:r>
          </w:p>
        </w:tc>
      </w:tr>
      <w:tr w:rsidR="0020477C" w:rsidRPr="0020477C" w14:paraId="6CF0D628" w14:textId="77777777" w:rsidTr="0020477C">
        <w:trPr>
          <w:trHeight w:val="298"/>
        </w:trPr>
        <w:tc>
          <w:tcPr>
            <w:tcW w:w="1450" w:type="dxa"/>
            <w:tcBorders>
              <w:top w:val="single" w:sz="12" w:space="0" w:color="auto"/>
              <w:left w:val="single" w:sz="8" w:space="0" w:color="auto"/>
              <w:bottom w:val="single" w:sz="4" w:space="0" w:color="auto"/>
              <w:right w:val="single" w:sz="4" w:space="0" w:color="auto"/>
            </w:tcBorders>
            <w:shd w:val="clear" w:color="000000" w:fill="DDF1F3"/>
            <w:noWrap/>
            <w:vAlign w:val="bottom"/>
            <w:hideMark/>
          </w:tcPr>
          <w:p w14:paraId="1DD4A895"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2020/21</w:t>
            </w:r>
          </w:p>
        </w:tc>
        <w:tc>
          <w:tcPr>
            <w:tcW w:w="1092" w:type="dxa"/>
            <w:tcBorders>
              <w:top w:val="single" w:sz="12" w:space="0" w:color="auto"/>
              <w:left w:val="nil"/>
              <w:bottom w:val="single" w:sz="4" w:space="0" w:color="auto"/>
              <w:right w:val="single" w:sz="4" w:space="0" w:color="auto"/>
            </w:tcBorders>
            <w:shd w:val="clear" w:color="000000" w:fill="DDF1F3"/>
            <w:noWrap/>
            <w:vAlign w:val="bottom"/>
            <w:hideMark/>
          </w:tcPr>
          <w:p w14:paraId="02540CD6"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w:t>
            </w:r>
          </w:p>
        </w:tc>
        <w:tc>
          <w:tcPr>
            <w:tcW w:w="1417" w:type="dxa"/>
            <w:tcBorders>
              <w:top w:val="single" w:sz="12" w:space="0" w:color="auto"/>
              <w:left w:val="nil"/>
              <w:bottom w:val="single" w:sz="4" w:space="0" w:color="auto"/>
              <w:right w:val="single" w:sz="4" w:space="0" w:color="auto"/>
            </w:tcBorders>
            <w:shd w:val="clear" w:color="000000" w:fill="DDF1F3"/>
            <w:noWrap/>
            <w:vAlign w:val="bottom"/>
            <w:hideMark/>
          </w:tcPr>
          <w:p w14:paraId="6D7D23C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660</w:t>
            </w:r>
          </w:p>
        </w:tc>
        <w:tc>
          <w:tcPr>
            <w:tcW w:w="2155" w:type="dxa"/>
            <w:tcBorders>
              <w:top w:val="single" w:sz="12" w:space="0" w:color="auto"/>
              <w:left w:val="nil"/>
              <w:bottom w:val="single" w:sz="4" w:space="0" w:color="auto"/>
              <w:right w:val="single" w:sz="4" w:space="0" w:color="auto"/>
            </w:tcBorders>
            <w:shd w:val="clear" w:color="000000" w:fill="DDF1F3"/>
            <w:noWrap/>
            <w:vAlign w:val="bottom"/>
            <w:hideMark/>
          </w:tcPr>
          <w:p w14:paraId="74D1EE9E"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226.3</w:t>
            </w:r>
          </w:p>
        </w:tc>
        <w:tc>
          <w:tcPr>
            <w:tcW w:w="1446" w:type="dxa"/>
            <w:tcBorders>
              <w:top w:val="single" w:sz="12" w:space="0" w:color="auto"/>
              <w:left w:val="nil"/>
              <w:bottom w:val="single" w:sz="4" w:space="0" w:color="auto"/>
              <w:right w:val="single" w:sz="4" w:space="0" w:color="auto"/>
            </w:tcBorders>
            <w:shd w:val="clear" w:color="000000" w:fill="DDF1F3"/>
            <w:noWrap/>
            <w:vAlign w:val="bottom"/>
            <w:hideMark/>
          </w:tcPr>
          <w:p w14:paraId="34BC213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209.2</w:t>
            </w:r>
          </w:p>
        </w:tc>
        <w:tc>
          <w:tcPr>
            <w:tcW w:w="1446" w:type="dxa"/>
            <w:tcBorders>
              <w:top w:val="single" w:sz="12" w:space="0" w:color="auto"/>
              <w:left w:val="nil"/>
              <w:bottom w:val="single" w:sz="4" w:space="0" w:color="auto"/>
              <w:right w:val="single" w:sz="8" w:space="0" w:color="auto"/>
            </w:tcBorders>
            <w:shd w:val="clear" w:color="000000" w:fill="DDF1F3"/>
            <w:noWrap/>
            <w:vAlign w:val="bottom"/>
            <w:hideMark/>
          </w:tcPr>
          <w:p w14:paraId="3052A0D5"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244.4</w:t>
            </w:r>
          </w:p>
        </w:tc>
      </w:tr>
      <w:tr w:rsidR="0020477C" w:rsidRPr="0020477C" w14:paraId="142797BC"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6E54A102"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2020/21</w:t>
            </w:r>
          </w:p>
        </w:tc>
        <w:tc>
          <w:tcPr>
            <w:tcW w:w="1092" w:type="dxa"/>
            <w:tcBorders>
              <w:top w:val="nil"/>
              <w:left w:val="nil"/>
              <w:bottom w:val="single" w:sz="4" w:space="0" w:color="auto"/>
              <w:right w:val="single" w:sz="4" w:space="0" w:color="auto"/>
            </w:tcBorders>
            <w:shd w:val="clear" w:color="000000" w:fill="DDF1F3"/>
            <w:noWrap/>
            <w:vAlign w:val="bottom"/>
            <w:hideMark/>
          </w:tcPr>
          <w:p w14:paraId="3FB1B9E5"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w:t>
            </w:r>
          </w:p>
        </w:tc>
        <w:tc>
          <w:tcPr>
            <w:tcW w:w="1417" w:type="dxa"/>
            <w:tcBorders>
              <w:top w:val="nil"/>
              <w:left w:val="nil"/>
              <w:bottom w:val="single" w:sz="4" w:space="0" w:color="auto"/>
              <w:right w:val="single" w:sz="4" w:space="0" w:color="auto"/>
            </w:tcBorders>
            <w:shd w:val="clear" w:color="000000" w:fill="DDF1F3"/>
            <w:noWrap/>
            <w:vAlign w:val="bottom"/>
            <w:hideMark/>
          </w:tcPr>
          <w:p w14:paraId="20355CE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490</w:t>
            </w:r>
          </w:p>
        </w:tc>
        <w:tc>
          <w:tcPr>
            <w:tcW w:w="2155" w:type="dxa"/>
            <w:tcBorders>
              <w:top w:val="nil"/>
              <w:left w:val="nil"/>
              <w:bottom w:val="single" w:sz="4" w:space="0" w:color="auto"/>
              <w:right w:val="single" w:sz="4" w:space="0" w:color="auto"/>
            </w:tcBorders>
            <w:shd w:val="clear" w:color="000000" w:fill="DDF1F3"/>
            <w:noWrap/>
            <w:vAlign w:val="bottom"/>
            <w:hideMark/>
          </w:tcPr>
          <w:p w14:paraId="3A392A0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137.3</w:t>
            </w:r>
          </w:p>
        </w:tc>
        <w:tc>
          <w:tcPr>
            <w:tcW w:w="1446" w:type="dxa"/>
            <w:tcBorders>
              <w:top w:val="nil"/>
              <w:left w:val="nil"/>
              <w:bottom w:val="single" w:sz="4" w:space="0" w:color="auto"/>
              <w:right w:val="single" w:sz="4" w:space="0" w:color="auto"/>
            </w:tcBorders>
            <w:shd w:val="clear" w:color="000000" w:fill="DDF1F3"/>
            <w:noWrap/>
            <w:vAlign w:val="bottom"/>
            <w:hideMark/>
          </w:tcPr>
          <w:p w14:paraId="3E0D7BBF"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125.3</w:t>
            </w:r>
          </w:p>
        </w:tc>
        <w:tc>
          <w:tcPr>
            <w:tcW w:w="1446" w:type="dxa"/>
            <w:tcBorders>
              <w:top w:val="nil"/>
              <w:left w:val="nil"/>
              <w:bottom w:val="single" w:sz="4" w:space="0" w:color="auto"/>
              <w:right w:val="single" w:sz="8" w:space="0" w:color="auto"/>
            </w:tcBorders>
            <w:shd w:val="clear" w:color="000000" w:fill="DDF1F3"/>
            <w:noWrap/>
            <w:vAlign w:val="bottom"/>
            <w:hideMark/>
          </w:tcPr>
          <w:p w14:paraId="2651333E"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150.1</w:t>
            </w:r>
          </w:p>
        </w:tc>
      </w:tr>
      <w:tr w:rsidR="0020477C" w:rsidRPr="0020477C" w14:paraId="6ECE5F12"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4DF4C257"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2020/21</w:t>
            </w:r>
          </w:p>
        </w:tc>
        <w:tc>
          <w:tcPr>
            <w:tcW w:w="1092" w:type="dxa"/>
            <w:tcBorders>
              <w:top w:val="nil"/>
              <w:left w:val="nil"/>
              <w:bottom w:val="single" w:sz="4" w:space="0" w:color="auto"/>
              <w:right w:val="single" w:sz="4" w:space="0" w:color="auto"/>
            </w:tcBorders>
            <w:shd w:val="clear" w:color="000000" w:fill="DDF1F3"/>
            <w:noWrap/>
            <w:vAlign w:val="bottom"/>
            <w:hideMark/>
          </w:tcPr>
          <w:p w14:paraId="41D0628A"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w:t>
            </w:r>
          </w:p>
        </w:tc>
        <w:tc>
          <w:tcPr>
            <w:tcW w:w="1417" w:type="dxa"/>
            <w:tcBorders>
              <w:top w:val="nil"/>
              <w:left w:val="nil"/>
              <w:bottom w:val="single" w:sz="4" w:space="0" w:color="auto"/>
              <w:right w:val="single" w:sz="4" w:space="0" w:color="auto"/>
            </w:tcBorders>
            <w:shd w:val="clear" w:color="000000" w:fill="DDF1F3"/>
            <w:noWrap/>
            <w:vAlign w:val="bottom"/>
            <w:hideMark/>
          </w:tcPr>
          <w:p w14:paraId="7261274A"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420</w:t>
            </w:r>
          </w:p>
        </w:tc>
        <w:tc>
          <w:tcPr>
            <w:tcW w:w="2155" w:type="dxa"/>
            <w:tcBorders>
              <w:top w:val="nil"/>
              <w:left w:val="nil"/>
              <w:bottom w:val="single" w:sz="4" w:space="0" w:color="auto"/>
              <w:right w:val="single" w:sz="4" w:space="0" w:color="auto"/>
            </w:tcBorders>
            <w:shd w:val="clear" w:color="000000" w:fill="DDF1F3"/>
            <w:noWrap/>
            <w:vAlign w:val="bottom"/>
            <w:hideMark/>
          </w:tcPr>
          <w:p w14:paraId="142D35F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105.8</w:t>
            </w:r>
          </w:p>
        </w:tc>
        <w:tc>
          <w:tcPr>
            <w:tcW w:w="1446" w:type="dxa"/>
            <w:tcBorders>
              <w:top w:val="nil"/>
              <w:left w:val="nil"/>
              <w:bottom w:val="single" w:sz="4" w:space="0" w:color="auto"/>
              <w:right w:val="single" w:sz="4" w:space="0" w:color="auto"/>
            </w:tcBorders>
            <w:shd w:val="clear" w:color="000000" w:fill="DDF1F3"/>
            <w:noWrap/>
            <w:vAlign w:val="bottom"/>
            <w:hideMark/>
          </w:tcPr>
          <w:p w14:paraId="257B6CB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95.9</w:t>
            </w:r>
          </w:p>
        </w:tc>
        <w:tc>
          <w:tcPr>
            <w:tcW w:w="1446" w:type="dxa"/>
            <w:tcBorders>
              <w:top w:val="nil"/>
              <w:left w:val="nil"/>
              <w:bottom w:val="single" w:sz="4" w:space="0" w:color="auto"/>
              <w:right w:val="single" w:sz="8" w:space="0" w:color="auto"/>
            </w:tcBorders>
            <w:shd w:val="clear" w:color="000000" w:fill="DDF1F3"/>
            <w:noWrap/>
            <w:vAlign w:val="bottom"/>
            <w:hideMark/>
          </w:tcPr>
          <w:p w14:paraId="0B058BBC"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116.5</w:t>
            </w:r>
          </w:p>
        </w:tc>
      </w:tr>
      <w:tr w:rsidR="0020477C" w:rsidRPr="0020477C" w14:paraId="00156EBB"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7E222315"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2020/21</w:t>
            </w:r>
          </w:p>
        </w:tc>
        <w:tc>
          <w:tcPr>
            <w:tcW w:w="1092" w:type="dxa"/>
            <w:tcBorders>
              <w:top w:val="nil"/>
              <w:left w:val="nil"/>
              <w:bottom w:val="single" w:sz="4" w:space="0" w:color="auto"/>
              <w:right w:val="single" w:sz="4" w:space="0" w:color="auto"/>
            </w:tcBorders>
            <w:shd w:val="clear" w:color="000000" w:fill="DDF1F3"/>
            <w:noWrap/>
            <w:vAlign w:val="bottom"/>
            <w:hideMark/>
          </w:tcPr>
          <w:p w14:paraId="7EA8CC0B"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w:t>
            </w:r>
          </w:p>
        </w:tc>
        <w:tc>
          <w:tcPr>
            <w:tcW w:w="1417" w:type="dxa"/>
            <w:tcBorders>
              <w:top w:val="nil"/>
              <w:left w:val="nil"/>
              <w:bottom w:val="single" w:sz="4" w:space="0" w:color="auto"/>
              <w:right w:val="single" w:sz="4" w:space="0" w:color="auto"/>
            </w:tcBorders>
            <w:shd w:val="clear" w:color="000000" w:fill="DDF1F3"/>
            <w:noWrap/>
            <w:vAlign w:val="bottom"/>
            <w:hideMark/>
          </w:tcPr>
          <w:p w14:paraId="2CA8C61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365</w:t>
            </w:r>
          </w:p>
        </w:tc>
        <w:tc>
          <w:tcPr>
            <w:tcW w:w="2155" w:type="dxa"/>
            <w:tcBorders>
              <w:top w:val="nil"/>
              <w:left w:val="nil"/>
              <w:bottom w:val="single" w:sz="4" w:space="0" w:color="auto"/>
              <w:right w:val="single" w:sz="4" w:space="0" w:color="auto"/>
            </w:tcBorders>
            <w:shd w:val="clear" w:color="000000" w:fill="DDF1F3"/>
            <w:noWrap/>
            <w:vAlign w:val="bottom"/>
            <w:hideMark/>
          </w:tcPr>
          <w:p w14:paraId="61C4698C"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85.6</w:t>
            </w:r>
          </w:p>
        </w:tc>
        <w:tc>
          <w:tcPr>
            <w:tcW w:w="1446" w:type="dxa"/>
            <w:tcBorders>
              <w:top w:val="nil"/>
              <w:left w:val="nil"/>
              <w:bottom w:val="single" w:sz="4" w:space="0" w:color="auto"/>
              <w:right w:val="single" w:sz="4" w:space="0" w:color="auto"/>
            </w:tcBorders>
            <w:shd w:val="clear" w:color="000000" w:fill="DDF1F3"/>
            <w:noWrap/>
            <w:vAlign w:val="bottom"/>
            <w:hideMark/>
          </w:tcPr>
          <w:p w14:paraId="4712101A"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77.0</w:t>
            </w:r>
          </w:p>
        </w:tc>
        <w:tc>
          <w:tcPr>
            <w:tcW w:w="1446" w:type="dxa"/>
            <w:tcBorders>
              <w:top w:val="nil"/>
              <w:left w:val="nil"/>
              <w:bottom w:val="single" w:sz="4" w:space="0" w:color="auto"/>
              <w:right w:val="single" w:sz="8" w:space="0" w:color="auto"/>
            </w:tcBorders>
            <w:shd w:val="clear" w:color="000000" w:fill="DDF1F3"/>
            <w:noWrap/>
            <w:vAlign w:val="bottom"/>
            <w:hideMark/>
          </w:tcPr>
          <w:p w14:paraId="1B00930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95.0</w:t>
            </w:r>
          </w:p>
        </w:tc>
      </w:tr>
      <w:tr w:rsidR="0020477C" w:rsidRPr="0020477C" w14:paraId="0575C897" w14:textId="77777777" w:rsidTr="0020477C">
        <w:trPr>
          <w:trHeight w:val="313"/>
        </w:trPr>
        <w:tc>
          <w:tcPr>
            <w:tcW w:w="1450" w:type="dxa"/>
            <w:tcBorders>
              <w:top w:val="nil"/>
              <w:left w:val="single" w:sz="8" w:space="0" w:color="auto"/>
              <w:bottom w:val="single" w:sz="12" w:space="0" w:color="auto"/>
              <w:right w:val="single" w:sz="4" w:space="0" w:color="auto"/>
            </w:tcBorders>
            <w:shd w:val="clear" w:color="000000" w:fill="DDF1F3"/>
            <w:noWrap/>
            <w:vAlign w:val="bottom"/>
            <w:hideMark/>
          </w:tcPr>
          <w:p w14:paraId="5145A0B9"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2020/21</w:t>
            </w:r>
          </w:p>
        </w:tc>
        <w:tc>
          <w:tcPr>
            <w:tcW w:w="1092" w:type="dxa"/>
            <w:tcBorders>
              <w:top w:val="nil"/>
              <w:left w:val="nil"/>
              <w:bottom w:val="single" w:sz="12" w:space="0" w:color="auto"/>
              <w:right w:val="single" w:sz="4" w:space="0" w:color="auto"/>
            </w:tcBorders>
            <w:shd w:val="clear" w:color="000000" w:fill="DDF1F3"/>
            <w:noWrap/>
            <w:vAlign w:val="bottom"/>
            <w:hideMark/>
          </w:tcPr>
          <w:p w14:paraId="7733BA2A"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5</w:t>
            </w:r>
          </w:p>
        </w:tc>
        <w:tc>
          <w:tcPr>
            <w:tcW w:w="1417" w:type="dxa"/>
            <w:tcBorders>
              <w:top w:val="nil"/>
              <w:left w:val="nil"/>
              <w:bottom w:val="single" w:sz="12" w:space="0" w:color="auto"/>
              <w:right w:val="single" w:sz="4" w:space="0" w:color="auto"/>
            </w:tcBorders>
            <w:shd w:val="clear" w:color="000000" w:fill="DDF1F3"/>
            <w:noWrap/>
            <w:vAlign w:val="bottom"/>
            <w:hideMark/>
          </w:tcPr>
          <w:p w14:paraId="1679C66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240</w:t>
            </w:r>
          </w:p>
        </w:tc>
        <w:tc>
          <w:tcPr>
            <w:tcW w:w="2155" w:type="dxa"/>
            <w:tcBorders>
              <w:top w:val="nil"/>
              <w:left w:val="nil"/>
              <w:bottom w:val="single" w:sz="12" w:space="0" w:color="auto"/>
              <w:right w:val="single" w:sz="4" w:space="0" w:color="auto"/>
            </w:tcBorders>
            <w:shd w:val="clear" w:color="000000" w:fill="DDF1F3"/>
            <w:noWrap/>
            <w:vAlign w:val="bottom"/>
            <w:hideMark/>
          </w:tcPr>
          <w:p w14:paraId="58BC717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56.8</w:t>
            </w:r>
          </w:p>
        </w:tc>
        <w:tc>
          <w:tcPr>
            <w:tcW w:w="1446" w:type="dxa"/>
            <w:tcBorders>
              <w:top w:val="nil"/>
              <w:left w:val="nil"/>
              <w:bottom w:val="single" w:sz="12" w:space="0" w:color="auto"/>
              <w:right w:val="single" w:sz="4" w:space="0" w:color="auto"/>
            </w:tcBorders>
            <w:shd w:val="clear" w:color="000000" w:fill="DDF1F3"/>
            <w:noWrap/>
            <w:vAlign w:val="bottom"/>
            <w:hideMark/>
          </w:tcPr>
          <w:p w14:paraId="5059061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49.8</w:t>
            </w:r>
          </w:p>
        </w:tc>
        <w:tc>
          <w:tcPr>
            <w:tcW w:w="1446" w:type="dxa"/>
            <w:tcBorders>
              <w:top w:val="nil"/>
              <w:left w:val="nil"/>
              <w:bottom w:val="single" w:sz="12" w:space="0" w:color="auto"/>
              <w:right w:val="single" w:sz="8" w:space="0" w:color="auto"/>
            </w:tcBorders>
            <w:shd w:val="clear" w:color="000000" w:fill="DDF1F3"/>
            <w:noWrap/>
            <w:vAlign w:val="bottom"/>
            <w:hideMark/>
          </w:tcPr>
          <w:p w14:paraId="024AAA5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64.7</w:t>
            </w:r>
          </w:p>
        </w:tc>
      </w:tr>
      <w:tr w:rsidR="0020477C" w:rsidRPr="0020477C" w14:paraId="23C7B977" w14:textId="77777777" w:rsidTr="0020477C">
        <w:trPr>
          <w:trHeight w:val="298"/>
        </w:trPr>
        <w:tc>
          <w:tcPr>
            <w:tcW w:w="1450" w:type="dxa"/>
            <w:tcBorders>
              <w:top w:val="single" w:sz="12" w:space="0" w:color="auto"/>
              <w:left w:val="single" w:sz="8" w:space="0" w:color="auto"/>
              <w:bottom w:val="single" w:sz="4" w:space="0" w:color="auto"/>
              <w:right w:val="single" w:sz="4" w:space="0" w:color="auto"/>
            </w:tcBorders>
            <w:shd w:val="clear" w:color="000000" w:fill="DDF1F3"/>
            <w:noWrap/>
            <w:vAlign w:val="bottom"/>
            <w:hideMark/>
          </w:tcPr>
          <w:p w14:paraId="129CFB70"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2021/22</w:t>
            </w:r>
          </w:p>
        </w:tc>
        <w:tc>
          <w:tcPr>
            <w:tcW w:w="1092" w:type="dxa"/>
            <w:tcBorders>
              <w:top w:val="single" w:sz="12" w:space="0" w:color="auto"/>
              <w:left w:val="nil"/>
              <w:bottom w:val="single" w:sz="4" w:space="0" w:color="auto"/>
              <w:right w:val="single" w:sz="4" w:space="0" w:color="auto"/>
            </w:tcBorders>
            <w:shd w:val="clear" w:color="000000" w:fill="DDF1F3"/>
            <w:noWrap/>
            <w:vAlign w:val="bottom"/>
            <w:hideMark/>
          </w:tcPr>
          <w:p w14:paraId="2B66B31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w:t>
            </w:r>
          </w:p>
        </w:tc>
        <w:tc>
          <w:tcPr>
            <w:tcW w:w="1417" w:type="dxa"/>
            <w:tcBorders>
              <w:top w:val="single" w:sz="12" w:space="0" w:color="auto"/>
              <w:left w:val="nil"/>
              <w:bottom w:val="single" w:sz="4" w:space="0" w:color="auto"/>
              <w:right w:val="single" w:sz="4" w:space="0" w:color="auto"/>
            </w:tcBorders>
            <w:shd w:val="clear" w:color="000000" w:fill="DDF1F3"/>
            <w:noWrap/>
            <w:vAlign w:val="bottom"/>
            <w:hideMark/>
          </w:tcPr>
          <w:p w14:paraId="1DF19240"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1,090</w:t>
            </w:r>
          </w:p>
        </w:tc>
        <w:tc>
          <w:tcPr>
            <w:tcW w:w="2155" w:type="dxa"/>
            <w:tcBorders>
              <w:top w:val="single" w:sz="12" w:space="0" w:color="auto"/>
              <w:left w:val="nil"/>
              <w:bottom w:val="single" w:sz="4" w:space="0" w:color="auto"/>
              <w:right w:val="single" w:sz="4" w:space="0" w:color="auto"/>
            </w:tcBorders>
            <w:shd w:val="clear" w:color="000000" w:fill="DDF1F3"/>
            <w:noWrap/>
            <w:vAlign w:val="bottom"/>
            <w:hideMark/>
          </w:tcPr>
          <w:p w14:paraId="57845A0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370.7</w:t>
            </w:r>
          </w:p>
        </w:tc>
        <w:tc>
          <w:tcPr>
            <w:tcW w:w="1446" w:type="dxa"/>
            <w:tcBorders>
              <w:top w:val="single" w:sz="12" w:space="0" w:color="auto"/>
              <w:left w:val="nil"/>
              <w:bottom w:val="single" w:sz="4" w:space="0" w:color="auto"/>
              <w:right w:val="single" w:sz="4" w:space="0" w:color="auto"/>
            </w:tcBorders>
            <w:shd w:val="clear" w:color="000000" w:fill="DDF1F3"/>
            <w:noWrap/>
            <w:vAlign w:val="bottom"/>
            <w:hideMark/>
          </w:tcPr>
          <w:p w14:paraId="0B7DDC2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348.9</w:t>
            </w:r>
          </w:p>
        </w:tc>
        <w:tc>
          <w:tcPr>
            <w:tcW w:w="1446" w:type="dxa"/>
            <w:tcBorders>
              <w:top w:val="single" w:sz="12" w:space="0" w:color="auto"/>
              <w:left w:val="nil"/>
              <w:bottom w:val="single" w:sz="4" w:space="0" w:color="auto"/>
              <w:right w:val="single" w:sz="8" w:space="0" w:color="auto"/>
            </w:tcBorders>
            <w:shd w:val="clear" w:color="000000" w:fill="DDF1F3"/>
            <w:noWrap/>
            <w:vAlign w:val="bottom"/>
            <w:hideMark/>
          </w:tcPr>
          <w:p w14:paraId="76728E3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393.5</w:t>
            </w:r>
          </w:p>
        </w:tc>
      </w:tr>
      <w:tr w:rsidR="0020477C" w:rsidRPr="0020477C" w14:paraId="75ADCF1C"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4022D516"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2021/22</w:t>
            </w:r>
          </w:p>
        </w:tc>
        <w:tc>
          <w:tcPr>
            <w:tcW w:w="1092" w:type="dxa"/>
            <w:tcBorders>
              <w:top w:val="nil"/>
              <w:left w:val="nil"/>
              <w:bottom w:val="single" w:sz="4" w:space="0" w:color="auto"/>
              <w:right w:val="single" w:sz="4" w:space="0" w:color="auto"/>
            </w:tcBorders>
            <w:shd w:val="clear" w:color="000000" w:fill="DDF1F3"/>
            <w:noWrap/>
            <w:vAlign w:val="bottom"/>
            <w:hideMark/>
          </w:tcPr>
          <w:p w14:paraId="1355721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w:t>
            </w:r>
          </w:p>
        </w:tc>
        <w:tc>
          <w:tcPr>
            <w:tcW w:w="1417" w:type="dxa"/>
            <w:tcBorders>
              <w:top w:val="nil"/>
              <w:left w:val="nil"/>
              <w:bottom w:val="single" w:sz="4" w:space="0" w:color="auto"/>
              <w:right w:val="single" w:sz="4" w:space="0" w:color="auto"/>
            </w:tcBorders>
            <w:shd w:val="clear" w:color="000000" w:fill="DDF1F3"/>
            <w:noWrap/>
            <w:vAlign w:val="bottom"/>
            <w:hideMark/>
          </w:tcPr>
          <w:p w14:paraId="50062EE0"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810</w:t>
            </w:r>
          </w:p>
        </w:tc>
        <w:tc>
          <w:tcPr>
            <w:tcW w:w="2155" w:type="dxa"/>
            <w:tcBorders>
              <w:top w:val="nil"/>
              <w:left w:val="nil"/>
              <w:bottom w:val="single" w:sz="4" w:space="0" w:color="auto"/>
              <w:right w:val="single" w:sz="4" w:space="0" w:color="auto"/>
            </w:tcBorders>
            <w:shd w:val="clear" w:color="000000" w:fill="DDF1F3"/>
            <w:noWrap/>
            <w:vAlign w:val="bottom"/>
            <w:hideMark/>
          </w:tcPr>
          <w:p w14:paraId="18411767"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225.3</w:t>
            </w:r>
          </w:p>
        </w:tc>
        <w:tc>
          <w:tcPr>
            <w:tcW w:w="1446" w:type="dxa"/>
            <w:tcBorders>
              <w:top w:val="nil"/>
              <w:left w:val="nil"/>
              <w:bottom w:val="single" w:sz="4" w:space="0" w:color="auto"/>
              <w:right w:val="single" w:sz="4" w:space="0" w:color="auto"/>
            </w:tcBorders>
            <w:shd w:val="clear" w:color="000000" w:fill="DDF1F3"/>
            <w:noWrap/>
            <w:vAlign w:val="bottom"/>
            <w:hideMark/>
          </w:tcPr>
          <w:p w14:paraId="142B7D99"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210.0</w:t>
            </w:r>
          </w:p>
        </w:tc>
        <w:tc>
          <w:tcPr>
            <w:tcW w:w="1446" w:type="dxa"/>
            <w:tcBorders>
              <w:top w:val="nil"/>
              <w:left w:val="nil"/>
              <w:bottom w:val="single" w:sz="4" w:space="0" w:color="auto"/>
              <w:right w:val="single" w:sz="8" w:space="0" w:color="auto"/>
            </w:tcBorders>
            <w:shd w:val="clear" w:color="000000" w:fill="DDF1F3"/>
            <w:noWrap/>
            <w:vAlign w:val="bottom"/>
            <w:hideMark/>
          </w:tcPr>
          <w:p w14:paraId="637E0C6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241.4</w:t>
            </w:r>
          </w:p>
        </w:tc>
      </w:tr>
      <w:tr w:rsidR="0020477C" w:rsidRPr="0020477C" w14:paraId="1C429398"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27EF5843"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2021/22</w:t>
            </w:r>
          </w:p>
        </w:tc>
        <w:tc>
          <w:tcPr>
            <w:tcW w:w="1092" w:type="dxa"/>
            <w:tcBorders>
              <w:top w:val="nil"/>
              <w:left w:val="nil"/>
              <w:bottom w:val="single" w:sz="4" w:space="0" w:color="auto"/>
              <w:right w:val="single" w:sz="4" w:space="0" w:color="auto"/>
            </w:tcBorders>
            <w:shd w:val="clear" w:color="000000" w:fill="DDF1F3"/>
            <w:noWrap/>
            <w:vAlign w:val="bottom"/>
            <w:hideMark/>
          </w:tcPr>
          <w:p w14:paraId="2419DC2E"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3</w:t>
            </w:r>
          </w:p>
        </w:tc>
        <w:tc>
          <w:tcPr>
            <w:tcW w:w="1417" w:type="dxa"/>
            <w:tcBorders>
              <w:top w:val="nil"/>
              <w:left w:val="nil"/>
              <w:bottom w:val="single" w:sz="4" w:space="0" w:color="auto"/>
              <w:right w:val="single" w:sz="4" w:space="0" w:color="auto"/>
            </w:tcBorders>
            <w:shd w:val="clear" w:color="000000" w:fill="DDF1F3"/>
            <w:noWrap/>
            <w:vAlign w:val="bottom"/>
            <w:hideMark/>
          </w:tcPr>
          <w:p w14:paraId="0F20A263"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645</w:t>
            </w:r>
          </w:p>
        </w:tc>
        <w:tc>
          <w:tcPr>
            <w:tcW w:w="2155" w:type="dxa"/>
            <w:tcBorders>
              <w:top w:val="nil"/>
              <w:left w:val="nil"/>
              <w:bottom w:val="single" w:sz="4" w:space="0" w:color="auto"/>
              <w:right w:val="single" w:sz="4" w:space="0" w:color="auto"/>
            </w:tcBorders>
            <w:shd w:val="clear" w:color="000000" w:fill="DDF1F3"/>
            <w:noWrap/>
            <w:vAlign w:val="bottom"/>
            <w:hideMark/>
          </w:tcPr>
          <w:p w14:paraId="720262F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158.9</w:t>
            </w:r>
          </w:p>
        </w:tc>
        <w:tc>
          <w:tcPr>
            <w:tcW w:w="1446" w:type="dxa"/>
            <w:tcBorders>
              <w:top w:val="nil"/>
              <w:left w:val="nil"/>
              <w:bottom w:val="single" w:sz="4" w:space="0" w:color="auto"/>
              <w:right w:val="single" w:sz="4" w:space="0" w:color="auto"/>
            </w:tcBorders>
            <w:shd w:val="clear" w:color="000000" w:fill="DDF1F3"/>
            <w:noWrap/>
            <w:vAlign w:val="bottom"/>
            <w:hideMark/>
          </w:tcPr>
          <w:p w14:paraId="609C787F"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146.8</w:t>
            </w:r>
          </w:p>
        </w:tc>
        <w:tc>
          <w:tcPr>
            <w:tcW w:w="1446" w:type="dxa"/>
            <w:tcBorders>
              <w:top w:val="nil"/>
              <w:left w:val="nil"/>
              <w:bottom w:val="single" w:sz="4" w:space="0" w:color="auto"/>
              <w:right w:val="single" w:sz="8" w:space="0" w:color="auto"/>
            </w:tcBorders>
            <w:shd w:val="clear" w:color="000000" w:fill="DDF1F3"/>
            <w:noWrap/>
            <w:vAlign w:val="bottom"/>
            <w:hideMark/>
          </w:tcPr>
          <w:p w14:paraId="6DC79240"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171.8</w:t>
            </w:r>
          </w:p>
        </w:tc>
      </w:tr>
      <w:tr w:rsidR="0020477C" w:rsidRPr="0020477C" w14:paraId="410FC175" w14:textId="77777777" w:rsidTr="0020477C">
        <w:trPr>
          <w:trHeight w:val="298"/>
        </w:trPr>
        <w:tc>
          <w:tcPr>
            <w:tcW w:w="1450" w:type="dxa"/>
            <w:tcBorders>
              <w:top w:val="nil"/>
              <w:left w:val="single" w:sz="8" w:space="0" w:color="auto"/>
              <w:bottom w:val="single" w:sz="4" w:space="0" w:color="auto"/>
              <w:right w:val="single" w:sz="4" w:space="0" w:color="auto"/>
            </w:tcBorders>
            <w:shd w:val="clear" w:color="000000" w:fill="DDF1F3"/>
            <w:noWrap/>
            <w:vAlign w:val="bottom"/>
            <w:hideMark/>
          </w:tcPr>
          <w:p w14:paraId="4124E8E3"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2021/22</w:t>
            </w:r>
          </w:p>
        </w:tc>
        <w:tc>
          <w:tcPr>
            <w:tcW w:w="1092" w:type="dxa"/>
            <w:tcBorders>
              <w:top w:val="nil"/>
              <w:left w:val="nil"/>
              <w:bottom w:val="single" w:sz="4" w:space="0" w:color="auto"/>
              <w:right w:val="single" w:sz="4" w:space="0" w:color="auto"/>
            </w:tcBorders>
            <w:shd w:val="clear" w:color="000000" w:fill="DDF1F3"/>
            <w:noWrap/>
            <w:vAlign w:val="bottom"/>
            <w:hideMark/>
          </w:tcPr>
          <w:p w14:paraId="40072EEC"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w:t>
            </w:r>
          </w:p>
        </w:tc>
        <w:tc>
          <w:tcPr>
            <w:tcW w:w="1417" w:type="dxa"/>
            <w:tcBorders>
              <w:top w:val="nil"/>
              <w:left w:val="nil"/>
              <w:bottom w:val="single" w:sz="4" w:space="0" w:color="auto"/>
              <w:right w:val="single" w:sz="4" w:space="0" w:color="auto"/>
            </w:tcBorders>
            <w:shd w:val="clear" w:color="000000" w:fill="DDF1F3"/>
            <w:noWrap/>
            <w:vAlign w:val="bottom"/>
            <w:hideMark/>
          </w:tcPr>
          <w:p w14:paraId="6E9FE12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535</w:t>
            </w:r>
          </w:p>
        </w:tc>
        <w:tc>
          <w:tcPr>
            <w:tcW w:w="2155" w:type="dxa"/>
            <w:tcBorders>
              <w:top w:val="nil"/>
              <w:left w:val="nil"/>
              <w:bottom w:val="single" w:sz="4" w:space="0" w:color="auto"/>
              <w:right w:val="single" w:sz="4" w:space="0" w:color="auto"/>
            </w:tcBorders>
            <w:shd w:val="clear" w:color="000000" w:fill="DDF1F3"/>
            <w:noWrap/>
            <w:vAlign w:val="bottom"/>
            <w:hideMark/>
          </w:tcPr>
          <w:p w14:paraId="068CC78C"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122.6</w:t>
            </w:r>
          </w:p>
        </w:tc>
        <w:tc>
          <w:tcPr>
            <w:tcW w:w="1446" w:type="dxa"/>
            <w:tcBorders>
              <w:top w:val="nil"/>
              <w:left w:val="nil"/>
              <w:bottom w:val="single" w:sz="4" w:space="0" w:color="auto"/>
              <w:right w:val="single" w:sz="4" w:space="0" w:color="auto"/>
            </w:tcBorders>
            <w:shd w:val="clear" w:color="000000" w:fill="DDF1F3"/>
            <w:noWrap/>
            <w:vAlign w:val="bottom"/>
            <w:hideMark/>
          </w:tcPr>
          <w:p w14:paraId="61CFF27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112.4</w:t>
            </w:r>
          </w:p>
        </w:tc>
        <w:tc>
          <w:tcPr>
            <w:tcW w:w="1446" w:type="dxa"/>
            <w:tcBorders>
              <w:top w:val="nil"/>
              <w:left w:val="nil"/>
              <w:bottom w:val="single" w:sz="4" w:space="0" w:color="auto"/>
              <w:right w:val="single" w:sz="8" w:space="0" w:color="auto"/>
            </w:tcBorders>
            <w:shd w:val="clear" w:color="000000" w:fill="DDF1F3"/>
            <w:noWrap/>
            <w:vAlign w:val="bottom"/>
            <w:hideMark/>
          </w:tcPr>
          <w:p w14:paraId="0194B5D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133.7</w:t>
            </w:r>
          </w:p>
        </w:tc>
      </w:tr>
      <w:tr w:rsidR="0020477C" w:rsidRPr="0020477C" w14:paraId="08985859" w14:textId="77777777" w:rsidTr="0020477C">
        <w:trPr>
          <w:trHeight w:val="313"/>
        </w:trPr>
        <w:tc>
          <w:tcPr>
            <w:tcW w:w="1450" w:type="dxa"/>
            <w:tcBorders>
              <w:top w:val="nil"/>
              <w:left w:val="single" w:sz="8" w:space="0" w:color="auto"/>
              <w:bottom w:val="single" w:sz="12" w:space="0" w:color="auto"/>
              <w:right w:val="single" w:sz="4" w:space="0" w:color="auto"/>
            </w:tcBorders>
            <w:shd w:val="clear" w:color="000000" w:fill="DDF1F3"/>
            <w:noWrap/>
            <w:vAlign w:val="bottom"/>
            <w:hideMark/>
          </w:tcPr>
          <w:p w14:paraId="147D77A1" w14:textId="77777777" w:rsidR="0020477C" w:rsidRPr="0020477C" w:rsidRDefault="0020477C" w:rsidP="0020477C">
            <w:pPr>
              <w:spacing w:before="0" w:after="0" w:line="240" w:lineRule="auto"/>
              <w:rPr>
                <w:rFonts w:ascii="Calibri" w:eastAsia="Times New Roman" w:hAnsi="Calibri" w:cs="Calibri"/>
                <w:color w:val="000000"/>
                <w:sz w:val="22"/>
                <w:szCs w:val="22"/>
              </w:rPr>
            </w:pPr>
            <w:r w:rsidRPr="0020477C">
              <w:rPr>
                <w:rFonts w:ascii="Calibri" w:eastAsia="Times New Roman" w:hAnsi="Calibri" w:cs="Calibri"/>
                <w:color w:val="000000"/>
                <w:sz w:val="22"/>
                <w:szCs w:val="22"/>
              </w:rPr>
              <w:t>2021/22</w:t>
            </w:r>
          </w:p>
        </w:tc>
        <w:tc>
          <w:tcPr>
            <w:tcW w:w="1092" w:type="dxa"/>
            <w:tcBorders>
              <w:top w:val="nil"/>
              <w:left w:val="nil"/>
              <w:bottom w:val="single" w:sz="12" w:space="0" w:color="auto"/>
              <w:right w:val="single" w:sz="4" w:space="0" w:color="auto"/>
            </w:tcBorders>
            <w:shd w:val="clear" w:color="000000" w:fill="DDF1F3"/>
            <w:noWrap/>
            <w:vAlign w:val="bottom"/>
            <w:hideMark/>
          </w:tcPr>
          <w:p w14:paraId="2C631D6D"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5</w:t>
            </w:r>
          </w:p>
        </w:tc>
        <w:tc>
          <w:tcPr>
            <w:tcW w:w="1417" w:type="dxa"/>
            <w:tcBorders>
              <w:top w:val="nil"/>
              <w:left w:val="nil"/>
              <w:bottom w:val="single" w:sz="12" w:space="0" w:color="auto"/>
              <w:right w:val="single" w:sz="4" w:space="0" w:color="auto"/>
            </w:tcBorders>
            <w:shd w:val="clear" w:color="000000" w:fill="DDF1F3"/>
            <w:noWrap/>
            <w:vAlign w:val="bottom"/>
            <w:hideMark/>
          </w:tcPr>
          <w:p w14:paraId="716CB271"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400</w:t>
            </w:r>
          </w:p>
        </w:tc>
        <w:tc>
          <w:tcPr>
            <w:tcW w:w="2155" w:type="dxa"/>
            <w:tcBorders>
              <w:top w:val="nil"/>
              <w:left w:val="nil"/>
              <w:bottom w:val="single" w:sz="12" w:space="0" w:color="auto"/>
              <w:right w:val="single" w:sz="4" w:space="0" w:color="auto"/>
            </w:tcBorders>
            <w:shd w:val="clear" w:color="000000" w:fill="DDF1F3"/>
            <w:noWrap/>
            <w:vAlign w:val="bottom"/>
            <w:hideMark/>
          </w:tcPr>
          <w:p w14:paraId="72067CB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91.8</w:t>
            </w:r>
          </w:p>
        </w:tc>
        <w:tc>
          <w:tcPr>
            <w:tcW w:w="1446" w:type="dxa"/>
            <w:tcBorders>
              <w:top w:val="nil"/>
              <w:left w:val="nil"/>
              <w:bottom w:val="single" w:sz="12" w:space="0" w:color="auto"/>
              <w:right w:val="single" w:sz="4" w:space="0" w:color="auto"/>
            </w:tcBorders>
            <w:shd w:val="clear" w:color="000000" w:fill="DDF1F3"/>
            <w:noWrap/>
            <w:vAlign w:val="bottom"/>
            <w:hideMark/>
          </w:tcPr>
          <w:p w14:paraId="7DEAF5B4"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83.0</w:t>
            </w:r>
          </w:p>
        </w:tc>
        <w:tc>
          <w:tcPr>
            <w:tcW w:w="1446" w:type="dxa"/>
            <w:tcBorders>
              <w:top w:val="nil"/>
              <w:left w:val="nil"/>
              <w:bottom w:val="single" w:sz="12" w:space="0" w:color="auto"/>
              <w:right w:val="single" w:sz="8" w:space="0" w:color="auto"/>
            </w:tcBorders>
            <w:shd w:val="clear" w:color="000000" w:fill="DDF1F3"/>
            <w:noWrap/>
            <w:vAlign w:val="bottom"/>
            <w:hideMark/>
          </w:tcPr>
          <w:p w14:paraId="39E10562" w14:textId="77777777" w:rsidR="0020477C" w:rsidRPr="0020477C" w:rsidRDefault="0020477C" w:rsidP="0020477C">
            <w:pPr>
              <w:spacing w:before="0" w:after="0" w:line="240" w:lineRule="auto"/>
              <w:jc w:val="center"/>
              <w:rPr>
                <w:rFonts w:ascii="Calibri" w:eastAsia="Times New Roman" w:hAnsi="Calibri" w:cs="Calibri"/>
                <w:color w:val="000000"/>
                <w:sz w:val="22"/>
                <w:szCs w:val="22"/>
              </w:rPr>
            </w:pPr>
            <w:r w:rsidRPr="0020477C">
              <w:rPr>
                <w:rFonts w:ascii="Calibri" w:eastAsia="Times New Roman" w:hAnsi="Calibri" w:cs="Calibri"/>
                <w:color w:val="000000"/>
                <w:sz w:val="22"/>
                <w:szCs w:val="22"/>
              </w:rPr>
              <w:t>101.4</w:t>
            </w:r>
          </w:p>
        </w:tc>
      </w:tr>
    </w:tbl>
    <w:p w14:paraId="09F94DA9" w14:textId="77777777" w:rsidR="00FD2447" w:rsidRPr="001F4708" w:rsidRDefault="00FD2447" w:rsidP="00FD2447">
      <w:pPr>
        <w:rPr>
          <w:rFonts w:ascii="Verdana" w:hAnsi="Verdana"/>
          <w:sz w:val="22"/>
          <w:szCs w:val="22"/>
        </w:rPr>
      </w:pPr>
      <w:r w:rsidRPr="001F4708">
        <w:rPr>
          <w:rFonts w:ascii="Verdana" w:hAnsi="Verdana"/>
          <w:sz w:val="22"/>
          <w:szCs w:val="22"/>
        </w:rPr>
        <w:t xml:space="preserve">Table </w:t>
      </w:r>
      <w:r>
        <w:rPr>
          <w:rFonts w:ascii="Verdana" w:hAnsi="Verdana"/>
          <w:sz w:val="22"/>
          <w:szCs w:val="22"/>
        </w:rPr>
        <w:t>1.</w:t>
      </w:r>
      <w:r w:rsidRPr="001F4708">
        <w:rPr>
          <w:rFonts w:ascii="Verdana" w:hAnsi="Verdana"/>
          <w:sz w:val="22"/>
          <w:szCs w:val="22"/>
        </w:rPr>
        <w:t xml:space="preserve"> Emergency hospital admission age-standardised rates per 100,000 (ASR) for COPD by IMD deprivation quintile, </w:t>
      </w:r>
      <w:proofErr w:type="gramStart"/>
      <w:r>
        <w:rPr>
          <w:rFonts w:ascii="Verdana" w:hAnsi="Verdana"/>
          <w:sz w:val="22"/>
          <w:szCs w:val="22"/>
        </w:rPr>
        <w:t>Kent</w:t>
      </w:r>
      <w:proofErr w:type="gramEnd"/>
      <w:r>
        <w:rPr>
          <w:rFonts w:ascii="Verdana" w:hAnsi="Verdana"/>
          <w:sz w:val="22"/>
          <w:szCs w:val="22"/>
        </w:rPr>
        <w:t xml:space="preserve"> and Medway</w:t>
      </w:r>
      <w:r w:rsidRPr="001F4708">
        <w:rPr>
          <w:rFonts w:ascii="Verdana" w:hAnsi="Verdana"/>
          <w:sz w:val="22"/>
          <w:szCs w:val="22"/>
        </w:rPr>
        <w:t xml:space="preserve"> PCNs, 2017/18 to 2021/22. </w:t>
      </w:r>
      <w:r>
        <w:rPr>
          <w:rFonts w:ascii="Verdana" w:hAnsi="Verdana"/>
          <w:sz w:val="22"/>
          <w:szCs w:val="22"/>
        </w:rPr>
        <w:t>Source: HES.</w:t>
      </w:r>
    </w:p>
    <w:p w14:paraId="2E45C9E9" w14:textId="6A57722D" w:rsidR="004F2EC2" w:rsidRDefault="004F2EC2" w:rsidP="00C37474"/>
    <w:p w14:paraId="465FCA02" w14:textId="3801B477" w:rsidR="004F2EC2" w:rsidRPr="00750753" w:rsidRDefault="004F2EC2" w:rsidP="00C37474">
      <w:pPr>
        <w:pStyle w:val="Heading1"/>
      </w:pPr>
      <w:bookmarkStart w:id="26" w:name="_Toc129790174"/>
      <w:bookmarkStart w:id="27" w:name="_Toc129790659"/>
      <w:r>
        <w:lastRenderedPageBreak/>
        <w:t>Length of stay and frequency of admission</w:t>
      </w:r>
      <w:bookmarkEnd w:id="26"/>
      <w:bookmarkEnd w:id="27"/>
    </w:p>
    <w:p w14:paraId="04DC572F" w14:textId="2EC1E8FF" w:rsidR="00FD2447" w:rsidRPr="001F4708" w:rsidRDefault="00C2595E" w:rsidP="001B258C">
      <w:pPr>
        <w:rPr>
          <w:rFonts w:ascii="Verdana" w:hAnsi="Verdana"/>
          <w:sz w:val="22"/>
          <w:szCs w:val="22"/>
        </w:rPr>
      </w:pPr>
      <w:r w:rsidRPr="001F4708">
        <w:rPr>
          <w:rFonts w:ascii="Verdana" w:hAnsi="Verdana"/>
          <w:sz w:val="22"/>
          <w:szCs w:val="22"/>
        </w:rPr>
        <w:t>The most recent complete year of data, 2021/22, was analysed for frequency of admission and length of stay.</w:t>
      </w:r>
      <w:r w:rsidR="00563CE3">
        <w:rPr>
          <w:rFonts w:ascii="Verdana" w:hAnsi="Verdana"/>
          <w:sz w:val="22"/>
          <w:szCs w:val="22"/>
        </w:rPr>
        <w:t xml:space="preserve"> </w:t>
      </w:r>
      <w:r w:rsidR="00563CE3" w:rsidRPr="004A762F">
        <w:rPr>
          <w:rFonts w:ascii="Verdana" w:hAnsi="Verdana"/>
          <w:sz w:val="22"/>
          <w:szCs w:val="22"/>
        </w:rPr>
        <w:t xml:space="preserve">The </w:t>
      </w:r>
      <w:r w:rsidR="006E0D89">
        <w:rPr>
          <w:rFonts w:ascii="Verdana" w:hAnsi="Verdana"/>
          <w:sz w:val="22"/>
          <w:szCs w:val="22"/>
        </w:rPr>
        <w:t>length of stay</w:t>
      </w:r>
      <w:r w:rsidR="00563CE3" w:rsidRPr="004A762F">
        <w:rPr>
          <w:rFonts w:ascii="Verdana" w:hAnsi="Verdana"/>
          <w:sz w:val="22"/>
          <w:szCs w:val="22"/>
        </w:rPr>
        <w:t xml:space="preserve"> varied widely among all groups, ranging from less than one day to 69 days</w:t>
      </w:r>
      <w:r w:rsidR="00563CE3">
        <w:rPr>
          <w:rFonts w:ascii="Verdana" w:hAnsi="Verdana"/>
          <w:sz w:val="22"/>
          <w:szCs w:val="22"/>
        </w:rPr>
        <w:t xml:space="preserve">. </w:t>
      </w:r>
      <w:r w:rsidR="004A762F" w:rsidRPr="004A762F">
        <w:rPr>
          <w:rFonts w:ascii="Verdana" w:hAnsi="Verdana"/>
          <w:sz w:val="22"/>
          <w:szCs w:val="22"/>
        </w:rPr>
        <w:t>The data showed that about 79% of patients had only one emergency admission</w:t>
      </w:r>
      <w:r w:rsidR="00563CE3">
        <w:rPr>
          <w:rFonts w:ascii="Verdana" w:hAnsi="Verdana"/>
          <w:sz w:val="22"/>
          <w:szCs w:val="22"/>
        </w:rPr>
        <w:t>. This group also</w:t>
      </w:r>
      <w:r w:rsidR="004A762F" w:rsidRPr="004A762F">
        <w:rPr>
          <w:rFonts w:ascii="Verdana" w:hAnsi="Verdana"/>
          <w:sz w:val="22"/>
          <w:szCs w:val="22"/>
        </w:rPr>
        <w:t xml:space="preserve"> had the lowest </w:t>
      </w:r>
      <w:r w:rsidR="00190704">
        <w:rPr>
          <w:rFonts w:ascii="Verdana" w:hAnsi="Verdana"/>
          <w:sz w:val="22"/>
          <w:szCs w:val="22"/>
        </w:rPr>
        <w:t>mean</w:t>
      </w:r>
      <w:r w:rsidR="004A762F" w:rsidRPr="004A762F">
        <w:rPr>
          <w:rFonts w:ascii="Verdana" w:hAnsi="Verdana"/>
          <w:sz w:val="22"/>
          <w:szCs w:val="22"/>
        </w:rPr>
        <w:t xml:space="preserve"> </w:t>
      </w:r>
      <w:r w:rsidR="006E0D89">
        <w:rPr>
          <w:rFonts w:ascii="Verdana" w:hAnsi="Verdana"/>
          <w:sz w:val="22"/>
          <w:szCs w:val="22"/>
        </w:rPr>
        <w:t>length of stay</w:t>
      </w:r>
      <w:r w:rsidR="006E0D89" w:rsidRPr="004A762F">
        <w:rPr>
          <w:rFonts w:ascii="Verdana" w:hAnsi="Verdana"/>
          <w:sz w:val="22"/>
          <w:szCs w:val="22"/>
        </w:rPr>
        <w:t xml:space="preserve"> </w:t>
      </w:r>
      <w:r w:rsidR="00563CE3">
        <w:rPr>
          <w:rFonts w:ascii="Verdana" w:hAnsi="Verdana"/>
          <w:sz w:val="22"/>
          <w:szCs w:val="22"/>
        </w:rPr>
        <w:t>(</w:t>
      </w:r>
      <w:r w:rsidR="004A762F" w:rsidRPr="004A762F">
        <w:rPr>
          <w:rFonts w:ascii="Verdana" w:hAnsi="Verdana"/>
          <w:sz w:val="22"/>
          <w:szCs w:val="22"/>
        </w:rPr>
        <w:t>5.7 days</w:t>
      </w:r>
      <w:r w:rsidR="00563CE3">
        <w:rPr>
          <w:rFonts w:ascii="Verdana" w:hAnsi="Verdana"/>
          <w:sz w:val="22"/>
          <w:szCs w:val="22"/>
        </w:rPr>
        <w:t>)</w:t>
      </w:r>
      <w:r w:rsidR="004A762F" w:rsidRPr="004A762F">
        <w:rPr>
          <w:rFonts w:ascii="Verdana" w:hAnsi="Verdana"/>
          <w:sz w:val="22"/>
          <w:szCs w:val="22"/>
        </w:rPr>
        <w:t xml:space="preserve"> and a median of 3 days (</w:t>
      </w:r>
      <w:r w:rsidR="00D74566">
        <w:rPr>
          <w:rFonts w:ascii="Verdana" w:hAnsi="Verdana"/>
          <w:sz w:val="22"/>
          <w:szCs w:val="22"/>
        </w:rPr>
        <w:t>Table 2</w:t>
      </w:r>
      <w:r w:rsidR="004A762F" w:rsidRPr="004A762F">
        <w:rPr>
          <w:rFonts w:ascii="Verdana" w:hAnsi="Verdana"/>
          <w:sz w:val="22"/>
          <w:szCs w:val="22"/>
        </w:rPr>
        <w:t xml:space="preserve">). The </w:t>
      </w:r>
      <w:proofErr w:type="gramStart"/>
      <w:r w:rsidR="00190704">
        <w:rPr>
          <w:rFonts w:ascii="Verdana" w:hAnsi="Verdana"/>
          <w:sz w:val="22"/>
          <w:szCs w:val="22"/>
        </w:rPr>
        <w:t>median</w:t>
      </w:r>
      <w:r w:rsidR="004A762F" w:rsidRPr="004A762F">
        <w:rPr>
          <w:rFonts w:ascii="Verdana" w:hAnsi="Verdana"/>
          <w:sz w:val="22"/>
          <w:szCs w:val="22"/>
        </w:rPr>
        <w:t xml:space="preserve"> </w:t>
      </w:r>
      <w:r w:rsidR="006E0D89" w:rsidRPr="006E0D89">
        <w:rPr>
          <w:rFonts w:ascii="Verdana" w:hAnsi="Verdana"/>
          <w:sz w:val="22"/>
          <w:szCs w:val="22"/>
        </w:rPr>
        <w:t xml:space="preserve"> </w:t>
      </w:r>
      <w:r w:rsidR="006E0D89">
        <w:rPr>
          <w:rFonts w:ascii="Verdana" w:hAnsi="Verdana"/>
          <w:sz w:val="22"/>
          <w:szCs w:val="22"/>
        </w:rPr>
        <w:t>length</w:t>
      </w:r>
      <w:proofErr w:type="gramEnd"/>
      <w:r w:rsidR="006E0D89">
        <w:rPr>
          <w:rFonts w:ascii="Verdana" w:hAnsi="Verdana"/>
          <w:sz w:val="22"/>
          <w:szCs w:val="22"/>
        </w:rPr>
        <w:t xml:space="preserve"> of stay</w:t>
      </w:r>
      <w:r w:rsidR="006E0D89" w:rsidRPr="004A762F">
        <w:rPr>
          <w:rFonts w:ascii="Verdana" w:hAnsi="Verdana"/>
          <w:sz w:val="22"/>
          <w:szCs w:val="22"/>
        </w:rPr>
        <w:t xml:space="preserve"> </w:t>
      </w:r>
      <w:r w:rsidR="004A762F" w:rsidRPr="004A762F">
        <w:rPr>
          <w:rFonts w:ascii="Verdana" w:hAnsi="Verdana"/>
          <w:sz w:val="22"/>
          <w:szCs w:val="22"/>
        </w:rPr>
        <w:t xml:space="preserve">increased to </w:t>
      </w:r>
      <w:r w:rsidR="00190704">
        <w:rPr>
          <w:rFonts w:ascii="Verdana" w:hAnsi="Verdana"/>
          <w:sz w:val="22"/>
          <w:szCs w:val="22"/>
        </w:rPr>
        <w:t>5</w:t>
      </w:r>
      <w:r w:rsidR="004A762F" w:rsidRPr="004A762F">
        <w:rPr>
          <w:rFonts w:ascii="Verdana" w:hAnsi="Verdana"/>
          <w:sz w:val="22"/>
          <w:szCs w:val="22"/>
        </w:rPr>
        <w:t xml:space="preserve"> days for patients with 4</w:t>
      </w:r>
      <w:r w:rsidR="00190704">
        <w:rPr>
          <w:rFonts w:ascii="Verdana" w:hAnsi="Verdana"/>
          <w:sz w:val="22"/>
          <w:szCs w:val="22"/>
        </w:rPr>
        <w:t xml:space="preserve"> or more</w:t>
      </w:r>
      <w:r w:rsidR="004A762F" w:rsidRPr="004A762F">
        <w:rPr>
          <w:rFonts w:ascii="Verdana" w:hAnsi="Verdana"/>
          <w:sz w:val="22"/>
          <w:szCs w:val="22"/>
        </w:rPr>
        <w:t xml:space="preserve"> admissions. </w:t>
      </w:r>
    </w:p>
    <w:tbl>
      <w:tblPr>
        <w:tblW w:w="8247" w:type="dxa"/>
        <w:tblInd w:w="113" w:type="dxa"/>
        <w:tblLook w:val="04A0" w:firstRow="1" w:lastRow="0" w:firstColumn="1" w:lastColumn="0" w:noHBand="0" w:noVBand="1"/>
      </w:tblPr>
      <w:tblGrid>
        <w:gridCol w:w="1849"/>
        <w:gridCol w:w="1557"/>
        <w:gridCol w:w="1678"/>
        <w:gridCol w:w="1678"/>
        <w:gridCol w:w="1485"/>
      </w:tblGrid>
      <w:tr w:rsidR="00627F43" w:rsidRPr="00406CC0" w14:paraId="683E0D91" w14:textId="77777777" w:rsidTr="00627F43">
        <w:trPr>
          <w:trHeight w:val="505"/>
        </w:trPr>
        <w:tc>
          <w:tcPr>
            <w:tcW w:w="1849" w:type="dxa"/>
            <w:tcBorders>
              <w:top w:val="single" w:sz="4" w:space="0" w:color="auto"/>
              <w:left w:val="single" w:sz="4" w:space="0" w:color="auto"/>
              <w:bottom w:val="single" w:sz="4" w:space="0" w:color="auto"/>
              <w:right w:val="single" w:sz="4" w:space="0" w:color="auto"/>
            </w:tcBorders>
            <w:shd w:val="clear" w:color="000000" w:fill="2D7C82"/>
            <w:noWrap/>
            <w:vAlign w:val="bottom"/>
            <w:hideMark/>
          </w:tcPr>
          <w:p w14:paraId="324B9D87" w14:textId="77777777" w:rsidR="00627F43" w:rsidRPr="00406CC0" w:rsidRDefault="00627F43" w:rsidP="00406CC0">
            <w:pPr>
              <w:spacing w:before="0" w:after="0" w:line="240" w:lineRule="auto"/>
              <w:rPr>
                <w:rFonts w:ascii="Calibri" w:eastAsia="Times New Roman" w:hAnsi="Calibri" w:cs="Calibri"/>
                <w:b/>
                <w:bCs/>
                <w:color w:val="FFFFFF"/>
                <w:sz w:val="22"/>
                <w:szCs w:val="22"/>
              </w:rPr>
            </w:pPr>
            <w:r w:rsidRPr="00406CC0">
              <w:rPr>
                <w:rFonts w:ascii="Calibri" w:eastAsia="Times New Roman" w:hAnsi="Calibri" w:cs="Calibri"/>
                <w:b/>
                <w:bCs/>
                <w:color w:val="FFFFFF"/>
                <w:sz w:val="22"/>
                <w:szCs w:val="22"/>
              </w:rPr>
              <w:t>Admissions</w:t>
            </w:r>
          </w:p>
        </w:tc>
        <w:tc>
          <w:tcPr>
            <w:tcW w:w="1557" w:type="dxa"/>
            <w:tcBorders>
              <w:top w:val="single" w:sz="4" w:space="0" w:color="auto"/>
              <w:left w:val="nil"/>
              <w:bottom w:val="single" w:sz="4" w:space="0" w:color="auto"/>
              <w:right w:val="single" w:sz="4" w:space="0" w:color="auto"/>
            </w:tcBorders>
            <w:shd w:val="clear" w:color="000000" w:fill="2D7C82"/>
            <w:noWrap/>
            <w:vAlign w:val="bottom"/>
            <w:hideMark/>
          </w:tcPr>
          <w:p w14:paraId="19E71C9C" w14:textId="5AA0271F" w:rsidR="00627F43" w:rsidRPr="00406CC0" w:rsidRDefault="00627F43" w:rsidP="00406CC0">
            <w:pPr>
              <w:spacing w:before="0" w:after="0" w:line="240" w:lineRule="auto"/>
              <w:rPr>
                <w:rFonts w:ascii="Calibri" w:eastAsia="Times New Roman" w:hAnsi="Calibri" w:cs="Calibri"/>
                <w:b/>
                <w:bCs/>
                <w:color w:val="FFFFFF"/>
                <w:sz w:val="22"/>
                <w:szCs w:val="22"/>
              </w:rPr>
            </w:pPr>
            <w:r>
              <w:rPr>
                <w:rFonts w:ascii="Calibri" w:eastAsia="Times New Roman" w:hAnsi="Calibri" w:cs="Calibri"/>
                <w:b/>
                <w:bCs/>
                <w:color w:val="FFFFFF"/>
                <w:sz w:val="22"/>
                <w:szCs w:val="22"/>
              </w:rPr>
              <w:t>Number of patients</w:t>
            </w:r>
            <w:r w:rsidRPr="00406CC0">
              <w:rPr>
                <w:rFonts w:ascii="Calibri" w:eastAsia="Times New Roman" w:hAnsi="Calibri" w:cs="Calibri"/>
                <w:b/>
                <w:bCs/>
                <w:color w:val="FFFFFF"/>
                <w:sz w:val="22"/>
                <w:szCs w:val="22"/>
              </w:rPr>
              <w:t xml:space="preserve"> </w:t>
            </w:r>
          </w:p>
        </w:tc>
        <w:tc>
          <w:tcPr>
            <w:tcW w:w="1678" w:type="dxa"/>
            <w:tcBorders>
              <w:top w:val="single" w:sz="4" w:space="0" w:color="auto"/>
              <w:left w:val="nil"/>
              <w:bottom w:val="single" w:sz="4" w:space="0" w:color="auto"/>
              <w:right w:val="single" w:sz="4" w:space="0" w:color="auto"/>
            </w:tcBorders>
            <w:shd w:val="clear" w:color="000000" w:fill="2D7C82"/>
          </w:tcPr>
          <w:p w14:paraId="1A5CF361" w14:textId="77777777" w:rsidR="00627F43" w:rsidRDefault="00627F43" w:rsidP="00406CC0">
            <w:pPr>
              <w:spacing w:before="0" w:after="0" w:line="240" w:lineRule="auto"/>
              <w:rPr>
                <w:rFonts w:ascii="Calibri" w:eastAsia="Times New Roman" w:hAnsi="Calibri" w:cs="Calibri"/>
                <w:b/>
                <w:bCs/>
                <w:color w:val="FFFFFF"/>
                <w:sz w:val="22"/>
                <w:szCs w:val="22"/>
              </w:rPr>
            </w:pPr>
          </w:p>
          <w:p w14:paraId="5A46BDFE" w14:textId="230F3B26" w:rsidR="00627F43" w:rsidRPr="00406CC0" w:rsidRDefault="00627F43" w:rsidP="00406CC0">
            <w:pPr>
              <w:spacing w:before="0" w:after="0" w:line="240" w:lineRule="auto"/>
              <w:rPr>
                <w:rFonts w:ascii="Calibri" w:eastAsia="Times New Roman" w:hAnsi="Calibri" w:cs="Calibri"/>
                <w:b/>
                <w:bCs/>
                <w:color w:val="FFFFFF"/>
                <w:sz w:val="22"/>
                <w:szCs w:val="22"/>
              </w:rPr>
            </w:pPr>
            <w:r>
              <w:rPr>
                <w:rFonts w:ascii="Calibri" w:eastAsia="Times New Roman" w:hAnsi="Calibri" w:cs="Calibri"/>
                <w:b/>
                <w:bCs/>
                <w:color w:val="FFFFFF"/>
                <w:sz w:val="22"/>
                <w:szCs w:val="22"/>
              </w:rPr>
              <w:t>As % of total</w:t>
            </w:r>
          </w:p>
        </w:tc>
        <w:tc>
          <w:tcPr>
            <w:tcW w:w="1678" w:type="dxa"/>
            <w:tcBorders>
              <w:top w:val="single" w:sz="4" w:space="0" w:color="auto"/>
              <w:left w:val="single" w:sz="4" w:space="0" w:color="auto"/>
              <w:bottom w:val="single" w:sz="4" w:space="0" w:color="auto"/>
              <w:right w:val="single" w:sz="4" w:space="0" w:color="auto"/>
            </w:tcBorders>
            <w:shd w:val="clear" w:color="000000" w:fill="2D7C82"/>
            <w:noWrap/>
            <w:vAlign w:val="bottom"/>
            <w:hideMark/>
          </w:tcPr>
          <w:p w14:paraId="52415AF9" w14:textId="1D9AE4C3" w:rsidR="00627F43" w:rsidRPr="00406CC0" w:rsidRDefault="00627F43" w:rsidP="00406CC0">
            <w:pPr>
              <w:spacing w:before="0" w:after="0" w:line="240" w:lineRule="auto"/>
              <w:rPr>
                <w:rFonts w:ascii="Calibri" w:eastAsia="Times New Roman" w:hAnsi="Calibri" w:cs="Calibri"/>
                <w:b/>
                <w:bCs/>
                <w:color w:val="FFFFFF"/>
                <w:sz w:val="22"/>
                <w:szCs w:val="22"/>
              </w:rPr>
            </w:pPr>
            <w:r w:rsidRPr="00406CC0">
              <w:rPr>
                <w:rFonts w:ascii="Calibri" w:eastAsia="Times New Roman" w:hAnsi="Calibri" w:cs="Calibri"/>
                <w:b/>
                <w:bCs/>
                <w:color w:val="FFFFFF"/>
                <w:sz w:val="22"/>
                <w:szCs w:val="22"/>
              </w:rPr>
              <w:t>Average LOS</w:t>
            </w:r>
          </w:p>
        </w:tc>
        <w:tc>
          <w:tcPr>
            <w:tcW w:w="1485" w:type="dxa"/>
            <w:tcBorders>
              <w:top w:val="single" w:sz="4" w:space="0" w:color="auto"/>
              <w:left w:val="nil"/>
              <w:bottom w:val="single" w:sz="4" w:space="0" w:color="auto"/>
              <w:right w:val="single" w:sz="4" w:space="0" w:color="auto"/>
            </w:tcBorders>
            <w:shd w:val="clear" w:color="000000" w:fill="2D7C82"/>
            <w:noWrap/>
            <w:vAlign w:val="bottom"/>
            <w:hideMark/>
          </w:tcPr>
          <w:p w14:paraId="304BD52E" w14:textId="77777777" w:rsidR="00627F43" w:rsidRPr="00406CC0" w:rsidRDefault="00627F43" w:rsidP="00406CC0">
            <w:pPr>
              <w:spacing w:before="0" w:after="0" w:line="240" w:lineRule="auto"/>
              <w:rPr>
                <w:rFonts w:ascii="Calibri" w:eastAsia="Times New Roman" w:hAnsi="Calibri" w:cs="Calibri"/>
                <w:b/>
                <w:bCs/>
                <w:color w:val="FFFFFF"/>
                <w:sz w:val="22"/>
                <w:szCs w:val="22"/>
              </w:rPr>
            </w:pPr>
            <w:r w:rsidRPr="00406CC0">
              <w:rPr>
                <w:rFonts w:ascii="Calibri" w:eastAsia="Times New Roman" w:hAnsi="Calibri" w:cs="Calibri"/>
                <w:b/>
                <w:bCs/>
                <w:color w:val="FFFFFF"/>
                <w:sz w:val="22"/>
                <w:szCs w:val="22"/>
              </w:rPr>
              <w:t>Median LOS</w:t>
            </w:r>
          </w:p>
        </w:tc>
      </w:tr>
      <w:tr w:rsidR="00627F43" w:rsidRPr="00406CC0" w14:paraId="5D01FD11" w14:textId="77777777" w:rsidTr="00627F43">
        <w:trPr>
          <w:trHeight w:val="288"/>
        </w:trPr>
        <w:tc>
          <w:tcPr>
            <w:tcW w:w="1849" w:type="dxa"/>
            <w:tcBorders>
              <w:top w:val="nil"/>
              <w:left w:val="single" w:sz="4" w:space="0" w:color="auto"/>
              <w:bottom w:val="single" w:sz="4" w:space="0" w:color="auto"/>
              <w:right w:val="single" w:sz="4" w:space="0" w:color="auto"/>
            </w:tcBorders>
            <w:shd w:val="clear" w:color="000000" w:fill="DDF1F3"/>
            <w:noWrap/>
            <w:vAlign w:val="bottom"/>
            <w:hideMark/>
          </w:tcPr>
          <w:p w14:paraId="2F9B54EF"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1</w:t>
            </w:r>
          </w:p>
        </w:tc>
        <w:tc>
          <w:tcPr>
            <w:tcW w:w="1557" w:type="dxa"/>
            <w:tcBorders>
              <w:top w:val="nil"/>
              <w:left w:val="nil"/>
              <w:bottom w:val="single" w:sz="4" w:space="0" w:color="auto"/>
              <w:right w:val="single" w:sz="4" w:space="0" w:color="auto"/>
            </w:tcBorders>
            <w:shd w:val="clear" w:color="000000" w:fill="DDF1F3"/>
            <w:noWrap/>
            <w:vAlign w:val="bottom"/>
            <w:hideMark/>
          </w:tcPr>
          <w:p w14:paraId="751625D2" w14:textId="3D903939"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199</w:t>
            </w:r>
            <w:r w:rsidR="007C16A0">
              <w:rPr>
                <w:rFonts w:ascii="Calibri" w:eastAsia="Times New Roman" w:hAnsi="Calibri" w:cs="Calibri"/>
                <w:color w:val="000000"/>
                <w:sz w:val="22"/>
                <w:szCs w:val="22"/>
              </w:rPr>
              <w:t>0</w:t>
            </w:r>
          </w:p>
        </w:tc>
        <w:tc>
          <w:tcPr>
            <w:tcW w:w="1678" w:type="dxa"/>
            <w:tcBorders>
              <w:top w:val="nil"/>
              <w:left w:val="nil"/>
              <w:bottom w:val="single" w:sz="4" w:space="0" w:color="auto"/>
              <w:right w:val="single" w:sz="4" w:space="0" w:color="auto"/>
            </w:tcBorders>
            <w:shd w:val="clear" w:color="000000" w:fill="DDF1F3"/>
          </w:tcPr>
          <w:p w14:paraId="2A4586DD" w14:textId="19E3D1AC" w:rsidR="00627F43" w:rsidRPr="00406CC0" w:rsidRDefault="00904C2B" w:rsidP="00406CC0">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79.4</w:t>
            </w:r>
          </w:p>
        </w:tc>
        <w:tc>
          <w:tcPr>
            <w:tcW w:w="1678" w:type="dxa"/>
            <w:tcBorders>
              <w:top w:val="nil"/>
              <w:left w:val="single" w:sz="4" w:space="0" w:color="auto"/>
              <w:bottom w:val="single" w:sz="4" w:space="0" w:color="auto"/>
              <w:right w:val="single" w:sz="4" w:space="0" w:color="auto"/>
            </w:tcBorders>
            <w:shd w:val="clear" w:color="000000" w:fill="DDF1F3"/>
            <w:noWrap/>
            <w:vAlign w:val="bottom"/>
            <w:hideMark/>
          </w:tcPr>
          <w:p w14:paraId="6DB5D0B0" w14:textId="66F3991B"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5.7</w:t>
            </w:r>
          </w:p>
        </w:tc>
        <w:tc>
          <w:tcPr>
            <w:tcW w:w="1485" w:type="dxa"/>
            <w:tcBorders>
              <w:top w:val="nil"/>
              <w:left w:val="nil"/>
              <w:bottom w:val="single" w:sz="4" w:space="0" w:color="auto"/>
              <w:right w:val="single" w:sz="4" w:space="0" w:color="auto"/>
            </w:tcBorders>
            <w:shd w:val="clear" w:color="000000" w:fill="DDF1F3"/>
            <w:noWrap/>
            <w:vAlign w:val="bottom"/>
            <w:hideMark/>
          </w:tcPr>
          <w:p w14:paraId="7313E340"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3</w:t>
            </w:r>
          </w:p>
        </w:tc>
      </w:tr>
      <w:tr w:rsidR="00627F43" w:rsidRPr="00406CC0" w14:paraId="2BAF9B58" w14:textId="77777777" w:rsidTr="00627F43">
        <w:trPr>
          <w:trHeight w:val="288"/>
        </w:trPr>
        <w:tc>
          <w:tcPr>
            <w:tcW w:w="1849" w:type="dxa"/>
            <w:tcBorders>
              <w:top w:val="nil"/>
              <w:left w:val="single" w:sz="4" w:space="0" w:color="auto"/>
              <w:bottom w:val="single" w:sz="4" w:space="0" w:color="auto"/>
              <w:right w:val="single" w:sz="4" w:space="0" w:color="auto"/>
            </w:tcBorders>
            <w:shd w:val="clear" w:color="000000" w:fill="DDF1F3"/>
            <w:noWrap/>
            <w:vAlign w:val="bottom"/>
            <w:hideMark/>
          </w:tcPr>
          <w:p w14:paraId="305667E4"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2</w:t>
            </w:r>
          </w:p>
        </w:tc>
        <w:tc>
          <w:tcPr>
            <w:tcW w:w="1557" w:type="dxa"/>
            <w:tcBorders>
              <w:top w:val="nil"/>
              <w:left w:val="nil"/>
              <w:bottom w:val="single" w:sz="4" w:space="0" w:color="auto"/>
              <w:right w:val="single" w:sz="4" w:space="0" w:color="auto"/>
            </w:tcBorders>
            <w:shd w:val="clear" w:color="000000" w:fill="DDF1F3"/>
            <w:noWrap/>
            <w:vAlign w:val="bottom"/>
            <w:hideMark/>
          </w:tcPr>
          <w:p w14:paraId="7DDC732F" w14:textId="75224C43"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33</w:t>
            </w:r>
            <w:r w:rsidR="007C16A0">
              <w:rPr>
                <w:rFonts w:ascii="Calibri" w:eastAsia="Times New Roman" w:hAnsi="Calibri" w:cs="Calibri"/>
                <w:color w:val="000000"/>
                <w:sz w:val="22"/>
                <w:szCs w:val="22"/>
              </w:rPr>
              <w:t>5</w:t>
            </w:r>
          </w:p>
        </w:tc>
        <w:tc>
          <w:tcPr>
            <w:tcW w:w="1678" w:type="dxa"/>
            <w:tcBorders>
              <w:top w:val="nil"/>
              <w:left w:val="nil"/>
              <w:bottom w:val="single" w:sz="4" w:space="0" w:color="auto"/>
              <w:right w:val="single" w:sz="4" w:space="0" w:color="auto"/>
            </w:tcBorders>
            <w:shd w:val="clear" w:color="000000" w:fill="DDF1F3"/>
          </w:tcPr>
          <w:p w14:paraId="489DD363" w14:textId="2032F902" w:rsidR="00627F43" w:rsidRPr="00406CC0" w:rsidRDefault="00904C2B" w:rsidP="00406CC0">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13.3</w:t>
            </w:r>
          </w:p>
        </w:tc>
        <w:tc>
          <w:tcPr>
            <w:tcW w:w="1678" w:type="dxa"/>
            <w:tcBorders>
              <w:top w:val="nil"/>
              <w:left w:val="single" w:sz="4" w:space="0" w:color="auto"/>
              <w:bottom w:val="single" w:sz="4" w:space="0" w:color="auto"/>
              <w:right w:val="single" w:sz="4" w:space="0" w:color="auto"/>
            </w:tcBorders>
            <w:shd w:val="clear" w:color="000000" w:fill="DDF1F3"/>
            <w:noWrap/>
            <w:vAlign w:val="bottom"/>
            <w:hideMark/>
          </w:tcPr>
          <w:p w14:paraId="0D3BDEB8" w14:textId="48538EE5"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6.3</w:t>
            </w:r>
          </w:p>
        </w:tc>
        <w:tc>
          <w:tcPr>
            <w:tcW w:w="1485" w:type="dxa"/>
            <w:tcBorders>
              <w:top w:val="nil"/>
              <w:left w:val="nil"/>
              <w:bottom w:val="single" w:sz="4" w:space="0" w:color="auto"/>
              <w:right w:val="single" w:sz="4" w:space="0" w:color="auto"/>
            </w:tcBorders>
            <w:shd w:val="clear" w:color="000000" w:fill="DDF1F3"/>
            <w:noWrap/>
            <w:vAlign w:val="bottom"/>
            <w:hideMark/>
          </w:tcPr>
          <w:p w14:paraId="4CDBEA12"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4</w:t>
            </w:r>
          </w:p>
        </w:tc>
      </w:tr>
      <w:tr w:rsidR="00627F43" w:rsidRPr="00406CC0" w14:paraId="0F7B379F" w14:textId="77777777" w:rsidTr="00627F43">
        <w:trPr>
          <w:trHeight w:val="288"/>
        </w:trPr>
        <w:tc>
          <w:tcPr>
            <w:tcW w:w="1849" w:type="dxa"/>
            <w:tcBorders>
              <w:top w:val="nil"/>
              <w:left w:val="single" w:sz="4" w:space="0" w:color="auto"/>
              <w:bottom w:val="single" w:sz="4" w:space="0" w:color="auto"/>
              <w:right w:val="single" w:sz="4" w:space="0" w:color="auto"/>
            </w:tcBorders>
            <w:shd w:val="clear" w:color="000000" w:fill="DDF1F3"/>
            <w:noWrap/>
            <w:vAlign w:val="bottom"/>
            <w:hideMark/>
          </w:tcPr>
          <w:p w14:paraId="0AE73A8A"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3</w:t>
            </w:r>
          </w:p>
        </w:tc>
        <w:tc>
          <w:tcPr>
            <w:tcW w:w="1557" w:type="dxa"/>
            <w:tcBorders>
              <w:top w:val="nil"/>
              <w:left w:val="nil"/>
              <w:bottom w:val="single" w:sz="4" w:space="0" w:color="auto"/>
              <w:right w:val="single" w:sz="4" w:space="0" w:color="auto"/>
            </w:tcBorders>
            <w:shd w:val="clear" w:color="000000" w:fill="DDF1F3"/>
            <w:noWrap/>
            <w:vAlign w:val="bottom"/>
            <w:hideMark/>
          </w:tcPr>
          <w:p w14:paraId="63BD831E"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105</w:t>
            </w:r>
          </w:p>
        </w:tc>
        <w:tc>
          <w:tcPr>
            <w:tcW w:w="1678" w:type="dxa"/>
            <w:tcBorders>
              <w:top w:val="nil"/>
              <w:left w:val="nil"/>
              <w:bottom w:val="single" w:sz="4" w:space="0" w:color="auto"/>
              <w:right w:val="single" w:sz="4" w:space="0" w:color="auto"/>
            </w:tcBorders>
            <w:shd w:val="clear" w:color="000000" w:fill="DDF1F3"/>
          </w:tcPr>
          <w:p w14:paraId="078F5B5F" w14:textId="5A16E2E8" w:rsidR="00627F43" w:rsidRPr="00406CC0" w:rsidRDefault="00904C2B" w:rsidP="00406CC0">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4.2</w:t>
            </w:r>
          </w:p>
        </w:tc>
        <w:tc>
          <w:tcPr>
            <w:tcW w:w="1678" w:type="dxa"/>
            <w:tcBorders>
              <w:top w:val="nil"/>
              <w:left w:val="single" w:sz="4" w:space="0" w:color="auto"/>
              <w:bottom w:val="single" w:sz="4" w:space="0" w:color="auto"/>
              <w:right w:val="single" w:sz="4" w:space="0" w:color="auto"/>
            </w:tcBorders>
            <w:shd w:val="clear" w:color="000000" w:fill="DDF1F3"/>
            <w:noWrap/>
            <w:vAlign w:val="bottom"/>
            <w:hideMark/>
          </w:tcPr>
          <w:p w14:paraId="785BFE92" w14:textId="69C361E4"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7.0</w:t>
            </w:r>
          </w:p>
        </w:tc>
        <w:tc>
          <w:tcPr>
            <w:tcW w:w="1485" w:type="dxa"/>
            <w:tcBorders>
              <w:top w:val="nil"/>
              <w:left w:val="nil"/>
              <w:bottom w:val="single" w:sz="4" w:space="0" w:color="auto"/>
              <w:right w:val="single" w:sz="4" w:space="0" w:color="auto"/>
            </w:tcBorders>
            <w:shd w:val="clear" w:color="000000" w:fill="DDF1F3"/>
            <w:noWrap/>
            <w:vAlign w:val="bottom"/>
            <w:hideMark/>
          </w:tcPr>
          <w:p w14:paraId="7C421DB9"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4</w:t>
            </w:r>
          </w:p>
        </w:tc>
      </w:tr>
      <w:tr w:rsidR="00627F43" w:rsidRPr="00406CC0" w14:paraId="50B6C10D" w14:textId="77777777" w:rsidTr="00627F43">
        <w:trPr>
          <w:trHeight w:val="288"/>
        </w:trPr>
        <w:tc>
          <w:tcPr>
            <w:tcW w:w="1849" w:type="dxa"/>
            <w:tcBorders>
              <w:top w:val="nil"/>
              <w:left w:val="single" w:sz="4" w:space="0" w:color="auto"/>
              <w:bottom w:val="single" w:sz="4" w:space="0" w:color="auto"/>
              <w:right w:val="single" w:sz="4" w:space="0" w:color="auto"/>
            </w:tcBorders>
            <w:shd w:val="clear" w:color="000000" w:fill="DDF1F3"/>
            <w:noWrap/>
            <w:vAlign w:val="bottom"/>
            <w:hideMark/>
          </w:tcPr>
          <w:p w14:paraId="05119A85"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4</w:t>
            </w:r>
          </w:p>
        </w:tc>
        <w:tc>
          <w:tcPr>
            <w:tcW w:w="1557" w:type="dxa"/>
            <w:tcBorders>
              <w:top w:val="nil"/>
              <w:left w:val="nil"/>
              <w:bottom w:val="single" w:sz="4" w:space="0" w:color="auto"/>
              <w:right w:val="single" w:sz="4" w:space="0" w:color="auto"/>
            </w:tcBorders>
            <w:shd w:val="clear" w:color="000000" w:fill="DDF1F3"/>
            <w:noWrap/>
            <w:vAlign w:val="bottom"/>
            <w:hideMark/>
          </w:tcPr>
          <w:p w14:paraId="0F6185EF" w14:textId="5B791AA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4</w:t>
            </w:r>
            <w:r w:rsidR="007C16A0">
              <w:rPr>
                <w:rFonts w:ascii="Calibri" w:eastAsia="Times New Roman" w:hAnsi="Calibri" w:cs="Calibri"/>
                <w:color w:val="000000"/>
                <w:sz w:val="22"/>
                <w:szCs w:val="22"/>
              </w:rPr>
              <w:t>0</w:t>
            </w:r>
          </w:p>
        </w:tc>
        <w:tc>
          <w:tcPr>
            <w:tcW w:w="1678" w:type="dxa"/>
            <w:tcBorders>
              <w:top w:val="nil"/>
              <w:left w:val="nil"/>
              <w:bottom w:val="single" w:sz="4" w:space="0" w:color="auto"/>
              <w:right w:val="single" w:sz="4" w:space="0" w:color="auto"/>
            </w:tcBorders>
            <w:shd w:val="clear" w:color="000000" w:fill="DDF1F3"/>
          </w:tcPr>
          <w:p w14:paraId="1EB73BA3" w14:textId="35598030" w:rsidR="00627F43" w:rsidRPr="00406CC0" w:rsidRDefault="00904C2B" w:rsidP="00406CC0">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1.7</w:t>
            </w:r>
          </w:p>
        </w:tc>
        <w:tc>
          <w:tcPr>
            <w:tcW w:w="1678" w:type="dxa"/>
            <w:tcBorders>
              <w:top w:val="nil"/>
              <w:left w:val="single" w:sz="4" w:space="0" w:color="auto"/>
              <w:bottom w:val="single" w:sz="4" w:space="0" w:color="auto"/>
              <w:right w:val="single" w:sz="4" w:space="0" w:color="auto"/>
            </w:tcBorders>
            <w:shd w:val="clear" w:color="000000" w:fill="DDF1F3"/>
            <w:noWrap/>
            <w:vAlign w:val="bottom"/>
            <w:hideMark/>
          </w:tcPr>
          <w:p w14:paraId="2B5BDC58" w14:textId="21B10270"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7.9</w:t>
            </w:r>
          </w:p>
        </w:tc>
        <w:tc>
          <w:tcPr>
            <w:tcW w:w="1485" w:type="dxa"/>
            <w:tcBorders>
              <w:top w:val="nil"/>
              <w:left w:val="nil"/>
              <w:bottom w:val="single" w:sz="4" w:space="0" w:color="auto"/>
              <w:right w:val="single" w:sz="4" w:space="0" w:color="auto"/>
            </w:tcBorders>
            <w:shd w:val="clear" w:color="000000" w:fill="DDF1F3"/>
            <w:noWrap/>
            <w:vAlign w:val="bottom"/>
            <w:hideMark/>
          </w:tcPr>
          <w:p w14:paraId="7E20F07C"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5</w:t>
            </w:r>
          </w:p>
        </w:tc>
      </w:tr>
      <w:tr w:rsidR="00627F43" w:rsidRPr="00406CC0" w14:paraId="5130A5CF" w14:textId="77777777" w:rsidTr="00627F43">
        <w:trPr>
          <w:trHeight w:val="288"/>
        </w:trPr>
        <w:tc>
          <w:tcPr>
            <w:tcW w:w="1849" w:type="dxa"/>
            <w:tcBorders>
              <w:top w:val="nil"/>
              <w:left w:val="single" w:sz="4" w:space="0" w:color="auto"/>
              <w:bottom w:val="single" w:sz="4" w:space="0" w:color="auto"/>
              <w:right w:val="single" w:sz="4" w:space="0" w:color="auto"/>
            </w:tcBorders>
            <w:shd w:val="clear" w:color="000000" w:fill="DDF1F3"/>
            <w:noWrap/>
            <w:vAlign w:val="bottom"/>
            <w:hideMark/>
          </w:tcPr>
          <w:p w14:paraId="0E19013E"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5+</w:t>
            </w:r>
          </w:p>
        </w:tc>
        <w:tc>
          <w:tcPr>
            <w:tcW w:w="1557" w:type="dxa"/>
            <w:tcBorders>
              <w:top w:val="nil"/>
              <w:left w:val="nil"/>
              <w:bottom w:val="single" w:sz="4" w:space="0" w:color="auto"/>
              <w:right w:val="single" w:sz="4" w:space="0" w:color="auto"/>
            </w:tcBorders>
            <w:shd w:val="clear" w:color="000000" w:fill="DDF1F3"/>
            <w:noWrap/>
            <w:vAlign w:val="bottom"/>
            <w:hideMark/>
          </w:tcPr>
          <w:p w14:paraId="7051621D" w14:textId="3AF38E29"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3</w:t>
            </w:r>
            <w:r w:rsidR="007C16A0">
              <w:rPr>
                <w:rFonts w:ascii="Calibri" w:eastAsia="Times New Roman" w:hAnsi="Calibri" w:cs="Calibri"/>
                <w:color w:val="000000"/>
                <w:sz w:val="22"/>
                <w:szCs w:val="22"/>
              </w:rPr>
              <w:t>5</w:t>
            </w:r>
          </w:p>
        </w:tc>
        <w:tc>
          <w:tcPr>
            <w:tcW w:w="1678" w:type="dxa"/>
            <w:tcBorders>
              <w:top w:val="nil"/>
              <w:left w:val="nil"/>
              <w:bottom w:val="single" w:sz="4" w:space="0" w:color="auto"/>
              <w:right w:val="single" w:sz="4" w:space="0" w:color="auto"/>
            </w:tcBorders>
            <w:shd w:val="clear" w:color="000000" w:fill="DDF1F3"/>
          </w:tcPr>
          <w:p w14:paraId="641547DE" w14:textId="426EED6A" w:rsidR="00627F43" w:rsidRPr="00406CC0" w:rsidRDefault="00904C2B" w:rsidP="00406CC0">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1678" w:type="dxa"/>
            <w:tcBorders>
              <w:top w:val="nil"/>
              <w:left w:val="single" w:sz="4" w:space="0" w:color="auto"/>
              <w:bottom w:val="single" w:sz="4" w:space="0" w:color="auto"/>
              <w:right w:val="single" w:sz="4" w:space="0" w:color="auto"/>
            </w:tcBorders>
            <w:shd w:val="clear" w:color="000000" w:fill="DDF1F3"/>
            <w:noWrap/>
            <w:vAlign w:val="bottom"/>
            <w:hideMark/>
          </w:tcPr>
          <w:p w14:paraId="7D2DF462" w14:textId="7677917C"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6.0</w:t>
            </w:r>
          </w:p>
        </w:tc>
        <w:tc>
          <w:tcPr>
            <w:tcW w:w="1485" w:type="dxa"/>
            <w:tcBorders>
              <w:top w:val="nil"/>
              <w:left w:val="nil"/>
              <w:bottom w:val="single" w:sz="4" w:space="0" w:color="auto"/>
              <w:right w:val="single" w:sz="4" w:space="0" w:color="auto"/>
            </w:tcBorders>
            <w:shd w:val="clear" w:color="000000" w:fill="DDF1F3"/>
            <w:noWrap/>
            <w:vAlign w:val="bottom"/>
            <w:hideMark/>
          </w:tcPr>
          <w:p w14:paraId="67054B8F" w14:textId="77777777" w:rsidR="00627F43" w:rsidRPr="00406CC0" w:rsidRDefault="00627F43" w:rsidP="00406CC0">
            <w:pPr>
              <w:spacing w:before="0" w:after="0" w:line="240" w:lineRule="auto"/>
              <w:jc w:val="center"/>
              <w:rPr>
                <w:rFonts w:ascii="Calibri" w:eastAsia="Times New Roman" w:hAnsi="Calibri" w:cs="Calibri"/>
                <w:color w:val="000000"/>
                <w:sz w:val="22"/>
                <w:szCs w:val="22"/>
              </w:rPr>
            </w:pPr>
            <w:r w:rsidRPr="00406CC0">
              <w:rPr>
                <w:rFonts w:ascii="Calibri" w:eastAsia="Times New Roman" w:hAnsi="Calibri" w:cs="Calibri"/>
                <w:color w:val="000000"/>
                <w:sz w:val="22"/>
                <w:szCs w:val="22"/>
              </w:rPr>
              <w:t>5</w:t>
            </w:r>
          </w:p>
        </w:tc>
      </w:tr>
      <w:tr w:rsidR="00627F43" w:rsidRPr="00406CC0" w14:paraId="26F14948" w14:textId="77777777" w:rsidTr="00627F43">
        <w:trPr>
          <w:trHeight w:val="288"/>
        </w:trPr>
        <w:tc>
          <w:tcPr>
            <w:tcW w:w="1849" w:type="dxa"/>
            <w:tcBorders>
              <w:top w:val="nil"/>
              <w:left w:val="single" w:sz="4" w:space="0" w:color="auto"/>
              <w:bottom w:val="single" w:sz="4" w:space="0" w:color="auto"/>
              <w:right w:val="single" w:sz="4" w:space="0" w:color="auto"/>
            </w:tcBorders>
            <w:shd w:val="clear" w:color="000000" w:fill="2D7C82"/>
            <w:noWrap/>
            <w:vAlign w:val="bottom"/>
            <w:hideMark/>
          </w:tcPr>
          <w:p w14:paraId="5255CF83" w14:textId="77777777" w:rsidR="00627F43" w:rsidRPr="00406CC0" w:rsidRDefault="00627F43" w:rsidP="00406CC0">
            <w:pPr>
              <w:spacing w:before="0" w:after="0" w:line="240" w:lineRule="auto"/>
              <w:rPr>
                <w:rFonts w:ascii="Calibri" w:eastAsia="Times New Roman" w:hAnsi="Calibri" w:cs="Calibri"/>
                <w:b/>
                <w:bCs/>
                <w:color w:val="FFFFFF"/>
                <w:sz w:val="22"/>
                <w:szCs w:val="22"/>
              </w:rPr>
            </w:pPr>
            <w:r w:rsidRPr="00406CC0">
              <w:rPr>
                <w:rFonts w:ascii="Calibri" w:eastAsia="Times New Roman" w:hAnsi="Calibri" w:cs="Calibri"/>
                <w:b/>
                <w:bCs/>
                <w:color w:val="FFFFFF"/>
                <w:sz w:val="22"/>
                <w:szCs w:val="22"/>
              </w:rPr>
              <w:t>Grand Total</w:t>
            </w:r>
          </w:p>
        </w:tc>
        <w:tc>
          <w:tcPr>
            <w:tcW w:w="1557" w:type="dxa"/>
            <w:tcBorders>
              <w:top w:val="nil"/>
              <w:left w:val="nil"/>
              <w:bottom w:val="single" w:sz="4" w:space="0" w:color="auto"/>
              <w:right w:val="single" w:sz="4" w:space="0" w:color="auto"/>
            </w:tcBorders>
            <w:shd w:val="clear" w:color="000000" w:fill="2D7C82"/>
            <w:noWrap/>
            <w:vAlign w:val="bottom"/>
            <w:hideMark/>
          </w:tcPr>
          <w:p w14:paraId="4106C236" w14:textId="567022E2" w:rsidR="00627F43" w:rsidRPr="00406CC0" w:rsidRDefault="00627F43" w:rsidP="00406CC0">
            <w:pPr>
              <w:spacing w:before="0" w:after="0" w:line="240" w:lineRule="auto"/>
              <w:jc w:val="center"/>
              <w:rPr>
                <w:rFonts w:ascii="Calibri" w:eastAsia="Times New Roman" w:hAnsi="Calibri" w:cs="Calibri"/>
                <w:b/>
                <w:bCs/>
                <w:color w:val="FFFFFF"/>
                <w:sz w:val="22"/>
                <w:szCs w:val="22"/>
              </w:rPr>
            </w:pPr>
            <w:r w:rsidRPr="00406CC0">
              <w:rPr>
                <w:rFonts w:ascii="Calibri" w:eastAsia="Times New Roman" w:hAnsi="Calibri" w:cs="Calibri"/>
                <w:b/>
                <w:bCs/>
                <w:color w:val="FFFFFF"/>
                <w:sz w:val="22"/>
                <w:szCs w:val="22"/>
              </w:rPr>
              <w:t>25</w:t>
            </w:r>
            <w:r w:rsidR="007C16A0">
              <w:rPr>
                <w:rFonts w:ascii="Calibri" w:eastAsia="Times New Roman" w:hAnsi="Calibri" w:cs="Calibri"/>
                <w:b/>
                <w:bCs/>
                <w:color w:val="FFFFFF"/>
                <w:sz w:val="22"/>
                <w:szCs w:val="22"/>
              </w:rPr>
              <w:t>10</w:t>
            </w:r>
          </w:p>
        </w:tc>
        <w:tc>
          <w:tcPr>
            <w:tcW w:w="1678" w:type="dxa"/>
            <w:tcBorders>
              <w:top w:val="nil"/>
              <w:left w:val="nil"/>
              <w:bottom w:val="single" w:sz="4" w:space="0" w:color="auto"/>
              <w:right w:val="single" w:sz="4" w:space="0" w:color="auto"/>
            </w:tcBorders>
            <w:shd w:val="clear" w:color="000000" w:fill="2D7C82"/>
          </w:tcPr>
          <w:p w14:paraId="18D596AB" w14:textId="4830801C" w:rsidR="00627F43" w:rsidRPr="00406CC0" w:rsidRDefault="00904C2B" w:rsidP="00406CC0">
            <w:pPr>
              <w:spacing w:before="0" w:after="0" w:line="240" w:lineRule="auto"/>
              <w:jc w:val="center"/>
              <w:rPr>
                <w:rFonts w:ascii="Calibri" w:eastAsia="Times New Roman" w:hAnsi="Calibri" w:cs="Calibri"/>
                <w:b/>
                <w:bCs/>
                <w:color w:val="FFFFFF"/>
                <w:sz w:val="22"/>
                <w:szCs w:val="22"/>
              </w:rPr>
            </w:pPr>
            <w:r>
              <w:rPr>
                <w:rFonts w:ascii="Calibri" w:eastAsia="Times New Roman" w:hAnsi="Calibri" w:cs="Calibri"/>
                <w:b/>
                <w:bCs/>
                <w:color w:val="FFFFFF"/>
                <w:sz w:val="22"/>
                <w:szCs w:val="22"/>
              </w:rPr>
              <w:t>100%</w:t>
            </w:r>
          </w:p>
        </w:tc>
        <w:tc>
          <w:tcPr>
            <w:tcW w:w="1678" w:type="dxa"/>
            <w:tcBorders>
              <w:top w:val="nil"/>
              <w:left w:val="single" w:sz="4" w:space="0" w:color="auto"/>
              <w:bottom w:val="single" w:sz="4" w:space="0" w:color="auto"/>
              <w:right w:val="single" w:sz="4" w:space="0" w:color="auto"/>
            </w:tcBorders>
            <w:shd w:val="clear" w:color="000000" w:fill="2D7C82"/>
            <w:noWrap/>
            <w:vAlign w:val="bottom"/>
            <w:hideMark/>
          </w:tcPr>
          <w:p w14:paraId="3B55617E" w14:textId="1F72F960" w:rsidR="00627F43" w:rsidRPr="00406CC0" w:rsidRDefault="00627F43" w:rsidP="00406CC0">
            <w:pPr>
              <w:spacing w:before="0" w:after="0" w:line="240" w:lineRule="auto"/>
              <w:jc w:val="center"/>
              <w:rPr>
                <w:rFonts w:ascii="Calibri" w:eastAsia="Times New Roman" w:hAnsi="Calibri" w:cs="Calibri"/>
                <w:b/>
                <w:bCs/>
                <w:color w:val="FFFFFF"/>
                <w:sz w:val="22"/>
                <w:szCs w:val="22"/>
              </w:rPr>
            </w:pPr>
            <w:r w:rsidRPr="00406CC0">
              <w:rPr>
                <w:rFonts w:ascii="Calibri" w:eastAsia="Times New Roman" w:hAnsi="Calibri" w:cs="Calibri"/>
                <w:b/>
                <w:bCs/>
                <w:color w:val="FFFFFF"/>
                <w:sz w:val="22"/>
                <w:szCs w:val="22"/>
              </w:rPr>
              <w:t>6.05</w:t>
            </w:r>
          </w:p>
        </w:tc>
        <w:tc>
          <w:tcPr>
            <w:tcW w:w="1485" w:type="dxa"/>
            <w:tcBorders>
              <w:top w:val="nil"/>
              <w:left w:val="nil"/>
              <w:bottom w:val="single" w:sz="4" w:space="0" w:color="auto"/>
              <w:right w:val="single" w:sz="4" w:space="0" w:color="auto"/>
            </w:tcBorders>
            <w:shd w:val="clear" w:color="000000" w:fill="2D7C82"/>
            <w:noWrap/>
            <w:vAlign w:val="bottom"/>
            <w:hideMark/>
          </w:tcPr>
          <w:p w14:paraId="5589EA60" w14:textId="77777777" w:rsidR="00627F43" w:rsidRPr="00406CC0" w:rsidRDefault="00627F43" w:rsidP="00406CC0">
            <w:pPr>
              <w:spacing w:before="0" w:after="0" w:line="240" w:lineRule="auto"/>
              <w:jc w:val="center"/>
              <w:rPr>
                <w:rFonts w:ascii="Calibri" w:eastAsia="Times New Roman" w:hAnsi="Calibri" w:cs="Calibri"/>
                <w:b/>
                <w:bCs/>
                <w:color w:val="FFFFFF"/>
                <w:sz w:val="22"/>
                <w:szCs w:val="22"/>
              </w:rPr>
            </w:pPr>
            <w:r w:rsidRPr="00406CC0">
              <w:rPr>
                <w:rFonts w:ascii="Calibri" w:eastAsia="Times New Roman" w:hAnsi="Calibri" w:cs="Calibri"/>
                <w:b/>
                <w:bCs/>
                <w:color w:val="FFFFFF"/>
                <w:sz w:val="22"/>
                <w:szCs w:val="22"/>
              </w:rPr>
              <w:t>4</w:t>
            </w:r>
          </w:p>
        </w:tc>
      </w:tr>
    </w:tbl>
    <w:p w14:paraId="0E400BF5" w14:textId="0660E0EB" w:rsidR="00563CE3" w:rsidRDefault="00FD2447" w:rsidP="001B258C">
      <w:pPr>
        <w:rPr>
          <w:rFonts w:ascii="Verdana" w:hAnsi="Verdana"/>
          <w:sz w:val="22"/>
          <w:szCs w:val="22"/>
        </w:rPr>
      </w:pPr>
      <w:r w:rsidRPr="001F4708">
        <w:rPr>
          <w:rFonts w:ascii="Verdana" w:hAnsi="Verdana"/>
          <w:sz w:val="22"/>
          <w:szCs w:val="22"/>
        </w:rPr>
        <w:t xml:space="preserve">Table </w:t>
      </w:r>
      <w:r>
        <w:rPr>
          <w:rFonts w:ascii="Verdana" w:hAnsi="Verdana"/>
          <w:sz w:val="22"/>
          <w:szCs w:val="22"/>
        </w:rPr>
        <w:t>2.</w:t>
      </w:r>
      <w:r w:rsidRPr="001F4708">
        <w:rPr>
          <w:rFonts w:ascii="Verdana" w:hAnsi="Verdana"/>
          <w:sz w:val="22"/>
          <w:szCs w:val="22"/>
        </w:rPr>
        <w:t xml:space="preserve"> Number of </w:t>
      </w:r>
      <w:r>
        <w:rPr>
          <w:rFonts w:ascii="Verdana" w:hAnsi="Verdana"/>
          <w:sz w:val="22"/>
          <w:szCs w:val="22"/>
        </w:rPr>
        <w:t xml:space="preserve">patients, mean and median </w:t>
      </w:r>
      <w:r w:rsidR="006E0D89">
        <w:rPr>
          <w:rFonts w:ascii="Verdana" w:hAnsi="Verdana"/>
          <w:sz w:val="22"/>
          <w:szCs w:val="22"/>
        </w:rPr>
        <w:t>length of stay (LOS)</w:t>
      </w:r>
      <w:r>
        <w:rPr>
          <w:rFonts w:ascii="Verdana" w:hAnsi="Verdana"/>
          <w:sz w:val="22"/>
          <w:szCs w:val="22"/>
        </w:rPr>
        <w:t>, by number of admissions</w:t>
      </w:r>
      <w:r w:rsidRPr="001F4708">
        <w:rPr>
          <w:rFonts w:ascii="Verdana" w:hAnsi="Verdana"/>
          <w:sz w:val="22"/>
          <w:szCs w:val="22"/>
        </w:rPr>
        <w:t xml:space="preserve">, </w:t>
      </w:r>
      <w:proofErr w:type="gramStart"/>
      <w:r w:rsidRPr="001F4708">
        <w:rPr>
          <w:rFonts w:ascii="Verdana" w:hAnsi="Verdana"/>
          <w:sz w:val="22"/>
          <w:szCs w:val="22"/>
        </w:rPr>
        <w:t>Kent</w:t>
      </w:r>
      <w:proofErr w:type="gramEnd"/>
      <w:r w:rsidRPr="001F4708">
        <w:rPr>
          <w:rFonts w:ascii="Verdana" w:hAnsi="Verdana"/>
          <w:sz w:val="22"/>
          <w:szCs w:val="22"/>
        </w:rPr>
        <w:t xml:space="preserve"> and Medway 2021/22</w:t>
      </w:r>
      <w:r>
        <w:rPr>
          <w:rFonts w:ascii="Verdana" w:hAnsi="Verdana"/>
          <w:sz w:val="22"/>
          <w:szCs w:val="22"/>
        </w:rPr>
        <w:t xml:space="preserve">. Source: HES. </w:t>
      </w:r>
    </w:p>
    <w:p w14:paraId="5D879B2F" w14:textId="037DBEE1" w:rsidR="00D41B53" w:rsidRDefault="00D41B53" w:rsidP="001B258C">
      <w:pPr>
        <w:rPr>
          <w:rFonts w:ascii="Verdana" w:hAnsi="Verdana"/>
          <w:sz w:val="22"/>
          <w:szCs w:val="22"/>
        </w:rPr>
      </w:pPr>
      <w:r w:rsidRPr="00315915">
        <w:rPr>
          <w:rFonts w:ascii="Verdana" w:hAnsi="Verdana"/>
          <w:sz w:val="22"/>
          <w:szCs w:val="22"/>
        </w:rPr>
        <w:t>Patients in Dartford, Gravesham and Swanley</w:t>
      </w:r>
      <w:r w:rsidR="00940980">
        <w:rPr>
          <w:rFonts w:ascii="Verdana" w:hAnsi="Verdana"/>
          <w:sz w:val="22"/>
          <w:szCs w:val="22"/>
        </w:rPr>
        <w:t xml:space="preserve"> had a median length of</w:t>
      </w:r>
      <w:r w:rsidRPr="00315915">
        <w:rPr>
          <w:rFonts w:ascii="Verdana" w:hAnsi="Verdana"/>
          <w:sz w:val="22"/>
          <w:szCs w:val="22"/>
        </w:rPr>
        <w:t xml:space="preserve"> stay</w:t>
      </w:r>
      <w:r w:rsidR="00940980">
        <w:rPr>
          <w:rFonts w:ascii="Verdana" w:hAnsi="Verdana"/>
          <w:sz w:val="22"/>
          <w:szCs w:val="22"/>
        </w:rPr>
        <w:t xml:space="preserve"> two days longer than those in any other HCP</w:t>
      </w:r>
      <w:r w:rsidR="000E6368">
        <w:rPr>
          <w:rFonts w:ascii="Verdana" w:hAnsi="Verdana"/>
          <w:sz w:val="22"/>
          <w:szCs w:val="22"/>
        </w:rPr>
        <w:t xml:space="preserve"> </w:t>
      </w:r>
      <w:r w:rsidR="00315915">
        <w:rPr>
          <w:rFonts w:ascii="Verdana" w:hAnsi="Verdana"/>
          <w:sz w:val="22"/>
          <w:szCs w:val="22"/>
        </w:rPr>
        <w:t>(</w:t>
      </w:r>
      <w:r w:rsidR="00940980">
        <w:rPr>
          <w:rFonts w:ascii="Verdana" w:hAnsi="Verdana"/>
          <w:sz w:val="22"/>
          <w:szCs w:val="22"/>
        </w:rPr>
        <w:t>Table 3</w:t>
      </w:r>
      <w:r w:rsidR="00315915">
        <w:rPr>
          <w:rFonts w:ascii="Verdana" w:hAnsi="Verdana"/>
          <w:sz w:val="22"/>
          <w:szCs w:val="22"/>
        </w:rPr>
        <w:t>)</w:t>
      </w:r>
      <w:r w:rsidRPr="00315915">
        <w:rPr>
          <w:rFonts w:ascii="Verdana" w:hAnsi="Verdana"/>
          <w:sz w:val="22"/>
          <w:szCs w:val="22"/>
        </w:rPr>
        <w:t>. Most patients who had an emergency admission in the year 2021/22 spent less than one day in hospital in that year</w:t>
      </w:r>
      <w:r w:rsidR="00315915">
        <w:rPr>
          <w:rFonts w:ascii="Verdana" w:hAnsi="Verdana"/>
          <w:sz w:val="22"/>
          <w:szCs w:val="22"/>
        </w:rPr>
        <w:t xml:space="preserve"> (Figure 1</w:t>
      </w:r>
      <w:r w:rsidR="000E6368">
        <w:rPr>
          <w:rFonts w:ascii="Verdana" w:hAnsi="Verdana"/>
          <w:sz w:val="22"/>
          <w:szCs w:val="22"/>
        </w:rPr>
        <w:t>5</w:t>
      </w:r>
      <w:r w:rsidR="00315915">
        <w:rPr>
          <w:rFonts w:ascii="Verdana" w:hAnsi="Verdana"/>
          <w:sz w:val="22"/>
          <w:szCs w:val="22"/>
        </w:rPr>
        <w:t>)</w:t>
      </w:r>
      <w:r w:rsidRPr="00315915">
        <w:rPr>
          <w:rFonts w:ascii="Verdana" w:hAnsi="Verdana"/>
          <w:sz w:val="22"/>
          <w:szCs w:val="22"/>
        </w:rPr>
        <w:t xml:space="preserve">. </w:t>
      </w:r>
      <w:r w:rsidR="00400168" w:rsidRPr="00315915">
        <w:rPr>
          <w:rFonts w:ascii="Verdana" w:hAnsi="Verdana"/>
          <w:sz w:val="22"/>
          <w:szCs w:val="22"/>
        </w:rPr>
        <w:t xml:space="preserve">Then generally as total days spent in hospital increases, number of people decreases. There is great disparity here, with number of days spent in hospital ranging from less than 1 day to 108 days. Approximately 11% of patients spent more than 20 days in hospital </w:t>
      </w:r>
      <w:proofErr w:type="gramStart"/>
      <w:r w:rsidR="00400168" w:rsidRPr="00315915">
        <w:rPr>
          <w:rFonts w:ascii="Verdana" w:hAnsi="Verdana"/>
          <w:sz w:val="22"/>
          <w:szCs w:val="22"/>
        </w:rPr>
        <w:t>as a result of</w:t>
      </w:r>
      <w:proofErr w:type="gramEnd"/>
      <w:r w:rsidR="00400168" w:rsidRPr="00315915">
        <w:rPr>
          <w:rFonts w:ascii="Verdana" w:hAnsi="Verdana"/>
          <w:sz w:val="22"/>
          <w:szCs w:val="22"/>
        </w:rPr>
        <w:t xml:space="preserve"> an emergency COPD admission, and approximately 1.3% of people stayed for 50+ days. </w:t>
      </w:r>
      <w:r w:rsidR="00D74566" w:rsidRPr="00315915">
        <w:rPr>
          <w:rFonts w:ascii="Verdana" w:hAnsi="Verdana"/>
          <w:sz w:val="22"/>
          <w:szCs w:val="22"/>
        </w:rPr>
        <w:t xml:space="preserve">For each individual spell, duration ranged from less than 1 day to 69 days. </w:t>
      </w:r>
      <w:proofErr w:type="gramStart"/>
      <w:r w:rsidR="00D74566" w:rsidRPr="00315915">
        <w:rPr>
          <w:rFonts w:ascii="Verdana" w:hAnsi="Verdana"/>
          <w:sz w:val="22"/>
          <w:szCs w:val="22"/>
        </w:rPr>
        <w:t>The majority of</w:t>
      </w:r>
      <w:proofErr w:type="gramEnd"/>
      <w:r w:rsidR="00D74566" w:rsidRPr="00315915">
        <w:rPr>
          <w:rFonts w:ascii="Verdana" w:hAnsi="Verdana"/>
          <w:sz w:val="22"/>
          <w:szCs w:val="22"/>
        </w:rPr>
        <w:t xml:space="preserve"> spells lasted 4 days or l</w:t>
      </w:r>
      <w:r w:rsidR="002B4848">
        <w:rPr>
          <w:rFonts w:ascii="Verdana" w:hAnsi="Verdana"/>
          <w:sz w:val="22"/>
          <w:szCs w:val="22"/>
        </w:rPr>
        <w:t>ess</w:t>
      </w:r>
      <w:r w:rsidR="00315915">
        <w:rPr>
          <w:rFonts w:ascii="Verdana" w:hAnsi="Verdana"/>
          <w:sz w:val="22"/>
          <w:szCs w:val="22"/>
        </w:rPr>
        <w:t>.</w:t>
      </w:r>
    </w:p>
    <w:tbl>
      <w:tblPr>
        <w:tblW w:w="9120" w:type="dxa"/>
        <w:tblInd w:w="113" w:type="dxa"/>
        <w:tblLook w:val="04A0" w:firstRow="1" w:lastRow="0" w:firstColumn="1" w:lastColumn="0" w:noHBand="0" w:noVBand="1"/>
      </w:tblPr>
      <w:tblGrid>
        <w:gridCol w:w="3397"/>
        <w:gridCol w:w="2183"/>
        <w:gridCol w:w="1640"/>
        <w:gridCol w:w="1900"/>
      </w:tblGrid>
      <w:tr w:rsidR="00940980" w:rsidRPr="00940980" w14:paraId="37AB8FA8" w14:textId="77777777" w:rsidTr="00940980">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2D7C82"/>
            <w:noWrap/>
            <w:vAlign w:val="bottom"/>
            <w:hideMark/>
          </w:tcPr>
          <w:p w14:paraId="3B957C61" w14:textId="77777777" w:rsidR="00940980" w:rsidRPr="00940980" w:rsidRDefault="00940980" w:rsidP="00940980">
            <w:pPr>
              <w:spacing w:before="0" w:after="0" w:line="240" w:lineRule="auto"/>
              <w:rPr>
                <w:rFonts w:ascii="Calibri" w:eastAsia="Times New Roman" w:hAnsi="Calibri" w:cs="Calibri"/>
                <w:b/>
                <w:bCs/>
                <w:color w:val="FFFFFF"/>
                <w:sz w:val="22"/>
                <w:szCs w:val="22"/>
              </w:rPr>
            </w:pPr>
            <w:r w:rsidRPr="00940980">
              <w:rPr>
                <w:rFonts w:ascii="Calibri" w:eastAsia="Times New Roman" w:hAnsi="Calibri" w:cs="Calibri"/>
                <w:b/>
                <w:bCs/>
                <w:color w:val="FFFFFF"/>
                <w:sz w:val="22"/>
                <w:szCs w:val="22"/>
              </w:rPr>
              <w:t>HCP</w:t>
            </w:r>
          </w:p>
        </w:tc>
        <w:tc>
          <w:tcPr>
            <w:tcW w:w="2183" w:type="dxa"/>
            <w:tcBorders>
              <w:top w:val="single" w:sz="4" w:space="0" w:color="auto"/>
              <w:left w:val="nil"/>
              <w:bottom w:val="single" w:sz="4" w:space="0" w:color="auto"/>
              <w:right w:val="single" w:sz="4" w:space="0" w:color="auto"/>
            </w:tcBorders>
            <w:shd w:val="clear" w:color="000000" w:fill="2D7C82"/>
            <w:noWrap/>
            <w:vAlign w:val="bottom"/>
            <w:hideMark/>
          </w:tcPr>
          <w:p w14:paraId="70D1725F" w14:textId="77777777" w:rsidR="00940980" w:rsidRPr="00940980" w:rsidRDefault="00940980" w:rsidP="00940980">
            <w:pPr>
              <w:spacing w:before="0" w:after="0" w:line="240" w:lineRule="auto"/>
              <w:jc w:val="center"/>
              <w:rPr>
                <w:rFonts w:ascii="Calibri" w:eastAsia="Times New Roman" w:hAnsi="Calibri" w:cs="Calibri"/>
                <w:b/>
                <w:bCs/>
                <w:color w:val="FFFFFF"/>
                <w:sz w:val="22"/>
                <w:szCs w:val="22"/>
              </w:rPr>
            </w:pPr>
            <w:r w:rsidRPr="00940980">
              <w:rPr>
                <w:rFonts w:ascii="Calibri" w:eastAsia="Times New Roman" w:hAnsi="Calibri" w:cs="Calibri"/>
                <w:b/>
                <w:bCs/>
                <w:color w:val="FFFFFF"/>
                <w:sz w:val="22"/>
                <w:szCs w:val="22"/>
              </w:rPr>
              <w:t>Number of admissions</w:t>
            </w:r>
          </w:p>
        </w:tc>
        <w:tc>
          <w:tcPr>
            <w:tcW w:w="1640" w:type="dxa"/>
            <w:tcBorders>
              <w:top w:val="single" w:sz="4" w:space="0" w:color="auto"/>
              <w:left w:val="nil"/>
              <w:bottom w:val="single" w:sz="4" w:space="0" w:color="auto"/>
              <w:right w:val="single" w:sz="4" w:space="0" w:color="auto"/>
            </w:tcBorders>
            <w:shd w:val="clear" w:color="000000" w:fill="2D7C82"/>
            <w:noWrap/>
            <w:vAlign w:val="bottom"/>
            <w:hideMark/>
          </w:tcPr>
          <w:p w14:paraId="2E1D9E40" w14:textId="77777777" w:rsidR="00940980" w:rsidRPr="00940980" w:rsidRDefault="00940980" w:rsidP="00940980">
            <w:pPr>
              <w:spacing w:before="0" w:after="0" w:line="240" w:lineRule="auto"/>
              <w:jc w:val="center"/>
              <w:rPr>
                <w:rFonts w:ascii="Calibri" w:eastAsia="Times New Roman" w:hAnsi="Calibri" w:cs="Calibri"/>
                <w:b/>
                <w:bCs/>
                <w:color w:val="FFFFFF"/>
                <w:sz w:val="22"/>
                <w:szCs w:val="22"/>
              </w:rPr>
            </w:pPr>
            <w:r w:rsidRPr="00940980">
              <w:rPr>
                <w:rFonts w:ascii="Calibri" w:eastAsia="Times New Roman" w:hAnsi="Calibri" w:cs="Calibri"/>
                <w:b/>
                <w:bCs/>
                <w:color w:val="FFFFFF"/>
                <w:sz w:val="22"/>
                <w:szCs w:val="22"/>
              </w:rPr>
              <w:t>Median LOS</w:t>
            </w:r>
          </w:p>
        </w:tc>
        <w:tc>
          <w:tcPr>
            <w:tcW w:w="1900" w:type="dxa"/>
            <w:tcBorders>
              <w:top w:val="single" w:sz="4" w:space="0" w:color="auto"/>
              <w:left w:val="nil"/>
              <w:bottom w:val="single" w:sz="4" w:space="0" w:color="auto"/>
              <w:right w:val="single" w:sz="4" w:space="0" w:color="auto"/>
            </w:tcBorders>
            <w:shd w:val="clear" w:color="000000" w:fill="2D7C82"/>
            <w:noWrap/>
            <w:vAlign w:val="bottom"/>
            <w:hideMark/>
          </w:tcPr>
          <w:p w14:paraId="414CBAEB" w14:textId="77777777" w:rsidR="00940980" w:rsidRPr="00940980" w:rsidRDefault="00940980" w:rsidP="00940980">
            <w:pPr>
              <w:spacing w:before="0" w:after="0" w:line="240" w:lineRule="auto"/>
              <w:jc w:val="center"/>
              <w:rPr>
                <w:rFonts w:ascii="Calibri" w:eastAsia="Times New Roman" w:hAnsi="Calibri" w:cs="Calibri"/>
                <w:b/>
                <w:bCs/>
                <w:color w:val="FFFFFF"/>
                <w:sz w:val="22"/>
                <w:szCs w:val="22"/>
              </w:rPr>
            </w:pPr>
            <w:r w:rsidRPr="00940980">
              <w:rPr>
                <w:rFonts w:ascii="Calibri" w:eastAsia="Times New Roman" w:hAnsi="Calibri" w:cs="Calibri"/>
                <w:b/>
                <w:bCs/>
                <w:color w:val="FFFFFF"/>
                <w:sz w:val="22"/>
                <w:szCs w:val="22"/>
              </w:rPr>
              <w:t>Mean LOS</w:t>
            </w:r>
          </w:p>
        </w:tc>
      </w:tr>
      <w:tr w:rsidR="00940980" w:rsidRPr="00940980" w14:paraId="478F7F6A" w14:textId="77777777" w:rsidTr="00940980">
        <w:trPr>
          <w:trHeight w:val="300"/>
        </w:trPr>
        <w:tc>
          <w:tcPr>
            <w:tcW w:w="3397" w:type="dxa"/>
            <w:tcBorders>
              <w:top w:val="nil"/>
              <w:left w:val="single" w:sz="4" w:space="0" w:color="auto"/>
              <w:bottom w:val="single" w:sz="4" w:space="0" w:color="auto"/>
              <w:right w:val="single" w:sz="4" w:space="0" w:color="auto"/>
            </w:tcBorders>
            <w:shd w:val="clear" w:color="000000" w:fill="DDF1F3"/>
            <w:noWrap/>
            <w:vAlign w:val="bottom"/>
            <w:hideMark/>
          </w:tcPr>
          <w:p w14:paraId="4BB2E20B" w14:textId="77777777" w:rsidR="00940980" w:rsidRPr="00940980" w:rsidRDefault="00940980" w:rsidP="00940980">
            <w:pPr>
              <w:spacing w:before="0" w:after="0" w:line="240" w:lineRule="auto"/>
              <w:rPr>
                <w:rFonts w:ascii="Calibri" w:eastAsia="Times New Roman" w:hAnsi="Calibri" w:cs="Calibri"/>
                <w:color w:val="000000"/>
                <w:sz w:val="22"/>
                <w:szCs w:val="22"/>
              </w:rPr>
            </w:pPr>
            <w:r w:rsidRPr="00940980">
              <w:rPr>
                <w:rFonts w:ascii="Calibri" w:eastAsia="Times New Roman" w:hAnsi="Calibri" w:cs="Calibri"/>
                <w:color w:val="000000"/>
                <w:sz w:val="22"/>
                <w:szCs w:val="22"/>
              </w:rPr>
              <w:t>Dartford, Gravesham and Swanley</w:t>
            </w:r>
          </w:p>
        </w:tc>
        <w:tc>
          <w:tcPr>
            <w:tcW w:w="2183" w:type="dxa"/>
            <w:tcBorders>
              <w:top w:val="nil"/>
              <w:left w:val="nil"/>
              <w:bottom w:val="single" w:sz="4" w:space="0" w:color="auto"/>
              <w:right w:val="single" w:sz="4" w:space="0" w:color="auto"/>
            </w:tcBorders>
            <w:shd w:val="clear" w:color="000000" w:fill="DDF1F3"/>
            <w:noWrap/>
            <w:vAlign w:val="bottom"/>
            <w:hideMark/>
          </w:tcPr>
          <w:p w14:paraId="28969AD0"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493</w:t>
            </w:r>
          </w:p>
        </w:tc>
        <w:tc>
          <w:tcPr>
            <w:tcW w:w="1640" w:type="dxa"/>
            <w:tcBorders>
              <w:top w:val="nil"/>
              <w:left w:val="nil"/>
              <w:bottom w:val="single" w:sz="4" w:space="0" w:color="auto"/>
              <w:right w:val="single" w:sz="4" w:space="0" w:color="auto"/>
            </w:tcBorders>
            <w:shd w:val="clear" w:color="000000" w:fill="DDF1F3"/>
            <w:noWrap/>
            <w:vAlign w:val="bottom"/>
            <w:hideMark/>
          </w:tcPr>
          <w:p w14:paraId="34BDD6BC"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7</w:t>
            </w:r>
          </w:p>
        </w:tc>
        <w:tc>
          <w:tcPr>
            <w:tcW w:w="1900" w:type="dxa"/>
            <w:tcBorders>
              <w:top w:val="nil"/>
              <w:left w:val="nil"/>
              <w:bottom w:val="single" w:sz="4" w:space="0" w:color="auto"/>
              <w:right w:val="single" w:sz="4" w:space="0" w:color="auto"/>
            </w:tcBorders>
            <w:shd w:val="clear" w:color="000000" w:fill="DDF1F3"/>
            <w:noWrap/>
            <w:vAlign w:val="bottom"/>
            <w:hideMark/>
          </w:tcPr>
          <w:p w14:paraId="71E3B479"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8.8</w:t>
            </w:r>
          </w:p>
        </w:tc>
      </w:tr>
      <w:tr w:rsidR="00940980" w:rsidRPr="00940980" w14:paraId="2F4C96C1" w14:textId="77777777" w:rsidTr="00940980">
        <w:trPr>
          <w:trHeight w:val="300"/>
        </w:trPr>
        <w:tc>
          <w:tcPr>
            <w:tcW w:w="3397" w:type="dxa"/>
            <w:tcBorders>
              <w:top w:val="nil"/>
              <w:left w:val="single" w:sz="4" w:space="0" w:color="auto"/>
              <w:bottom w:val="single" w:sz="4" w:space="0" w:color="auto"/>
              <w:right w:val="single" w:sz="4" w:space="0" w:color="auto"/>
            </w:tcBorders>
            <w:shd w:val="clear" w:color="000000" w:fill="DDF1F3"/>
            <w:noWrap/>
            <w:vAlign w:val="bottom"/>
            <w:hideMark/>
          </w:tcPr>
          <w:p w14:paraId="6717F047" w14:textId="77777777" w:rsidR="00940980" w:rsidRPr="00940980" w:rsidRDefault="00940980" w:rsidP="00940980">
            <w:pPr>
              <w:spacing w:before="0" w:after="0" w:line="240" w:lineRule="auto"/>
              <w:rPr>
                <w:rFonts w:ascii="Calibri" w:eastAsia="Times New Roman" w:hAnsi="Calibri" w:cs="Calibri"/>
                <w:color w:val="000000"/>
                <w:sz w:val="22"/>
                <w:szCs w:val="22"/>
              </w:rPr>
            </w:pPr>
            <w:r w:rsidRPr="00940980">
              <w:rPr>
                <w:rFonts w:ascii="Calibri" w:eastAsia="Times New Roman" w:hAnsi="Calibri" w:cs="Calibri"/>
                <w:color w:val="000000"/>
                <w:sz w:val="22"/>
                <w:szCs w:val="22"/>
              </w:rPr>
              <w:t>East Kent</w:t>
            </w:r>
          </w:p>
        </w:tc>
        <w:tc>
          <w:tcPr>
            <w:tcW w:w="2183" w:type="dxa"/>
            <w:tcBorders>
              <w:top w:val="nil"/>
              <w:left w:val="nil"/>
              <w:bottom w:val="single" w:sz="4" w:space="0" w:color="auto"/>
              <w:right w:val="single" w:sz="4" w:space="0" w:color="auto"/>
            </w:tcBorders>
            <w:shd w:val="clear" w:color="000000" w:fill="DDF1F3"/>
            <w:noWrap/>
            <w:vAlign w:val="bottom"/>
            <w:hideMark/>
          </w:tcPr>
          <w:p w14:paraId="1C69CDC7"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1399</w:t>
            </w:r>
          </w:p>
        </w:tc>
        <w:tc>
          <w:tcPr>
            <w:tcW w:w="1640" w:type="dxa"/>
            <w:tcBorders>
              <w:top w:val="nil"/>
              <w:left w:val="nil"/>
              <w:bottom w:val="single" w:sz="4" w:space="0" w:color="auto"/>
              <w:right w:val="single" w:sz="4" w:space="0" w:color="auto"/>
            </w:tcBorders>
            <w:shd w:val="clear" w:color="000000" w:fill="DDF1F3"/>
            <w:noWrap/>
            <w:vAlign w:val="bottom"/>
            <w:hideMark/>
          </w:tcPr>
          <w:p w14:paraId="22081A0B"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3</w:t>
            </w:r>
          </w:p>
        </w:tc>
        <w:tc>
          <w:tcPr>
            <w:tcW w:w="1900" w:type="dxa"/>
            <w:tcBorders>
              <w:top w:val="nil"/>
              <w:left w:val="nil"/>
              <w:bottom w:val="single" w:sz="4" w:space="0" w:color="auto"/>
              <w:right w:val="single" w:sz="4" w:space="0" w:color="auto"/>
            </w:tcBorders>
            <w:shd w:val="clear" w:color="000000" w:fill="DDF1F3"/>
            <w:noWrap/>
            <w:vAlign w:val="bottom"/>
            <w:hideMark/>
          </w:tcPr>
          <w:p w14:paraId="2BDBEE2A"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5.2</w:t>
            </w:r>
          </w:p>
        </w:tc>
      </w:tr>
      <w:tr w:rsidR="00940980" w:rsidRPr="00940980" w14:paraId="4600BE93" w14:textId="77777777" w:rsidTr="00940980">
        <w:trPr>
          <w:trHeight w:val="300"/>
        </w:trPr>
        <w:tc>
          <w:tcPr>
            <w:tcW w:w="3397" w:type="dxa"/>
            <w:tcBorders>
              <w:top w:val="nil"/>
              <w:left w:val="single" w:sz="4" w:space="0" w:color="auto"/>
              <w:bottom w:val="single" w:sz="4" w:space="0" w:color="auto"/>
              <w:right w:val="single" w:sz="4" w:space="0" w:color="auto"/>
            </w:tcBorders>
            <w:shd w:val="clear" w:color="000000" w:fill="DDF1F3"/>
            <w:noWrap/>
            <w:vAlign w:val="bottom"/>
            <w:hideMark/>
          </w:tcPr>
          <w:p w14:paraId="28402742" w14:textId="77777777" w:rsidR="00940980" w:rsidRPr="00940980" w:rsidRDefault="00940980" w:rsidP="00940980">
            <w:pPr>
              <w:spacing w:before="0" w:after="0" w:line="240" w:lineRule="auto"/>
              <w:rPr>
                <w:rFonts w:ascii="Calibri" w:eastAsia="Times New Roman" w:hAnsi="Calibri" w:cs="Calibri"/>
                <w:color w:val="000000"/>
                <w:sz w:val="22"/>
                <w:szCs w:val="22"/>
              </w:rPr>
            </w:pPr>
            <w:r w:rsidRPr="00940980">
              <w:rPr>
                <w:rFonts w:ascii="Calibri" w:eastAsia="Times New Roman" w:hAnsi="Calibri" w:cs="Calibri"/>
                <w:color w:val="000000"/>
                <w:sz w:val="22"/>
                <w:szCs w:val="22"/>
              </w:rPr>
              <w:t>Medway and Swale</w:t>
            </w:r>
          </w:p>
        </w:tc>
        <w:tc>
          <w:tcPr>
            <w:tcW w:w="2183" w:type="dxa"/>
            <w:tcBorders>
              <w:top w:val="nil"/>
              <w:left w:val="nil"/>
              <w:bottom w:val="single" w:sz="4" w:space="0" w:color="auto"/>
              <w:right w:val="single" w:sz="4" w:space="0" w:color="auto"/>
            </w:tcBorders>
            <w:shd w:val="clear" w:color="000000" w:fill="DDF1F3"/>
            <w:noWrap/>
            <w:vAlign w:val="bottom"/>
            <w:hideMark/>
          </w:tcPr>
          <w:p w14:paraId="402ECAD8"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807</w:t>
            </w:r>
          </w:p>
        </w:tc>
        <w:tc>
          <w:tcPr>
            <w:tcW w:w="1640" w:type="dxa"/>
            <w:tcBorders>
              <w:top w:val="nil"/>
              <w:left w:val="nil"/>
              <w:bottom w:val="single" w:sz="4" w:space="0" w:color="auto"/>
              <w:right w:val="single" w:sz="4" w:space="0" w:color="auto"/>
            </w:tcBorders>
            <w:shd w:val="clear" w:color="000000" w:fill="DDF1F3"/>
            <w:noWrap/>
            <w:vAlign w:val="bottom"/>
            <w:hideMark/>
          </w:tcPr>
          <w:p w14:paraId="5E289F54"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5</w:t>
            </w:r>
          </w:p>
        </w:tc>
        <w:tc>
          <w:tcPr>
            <w:tcW w:w="1900" w:type="dxa"/>
            <w:tcBorders>
              <w:top w:val="nil"/>
              <w:left w:val="nil"/>
              <w:bottom w:val="single" w:sz="4" w:space="0" w:color="auto"/>
              <w:right w:val="single" w:sz="4" w:space="0" w:color="auto"/>
            </w:tcBorders>
            <w:shd w:val="clear" w:color="000000" w:fill="DDF1F3"/>
            <w:noWrap/>
            <w:vAlign w:val="bottom"/>
            <w:hideMark/>
          </w:tcPr>
          <w:p w14:paraId="577531B5"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6.3</w:t>
            </w:r>
          </w:p>
        </w:tc>
      </w:tr>
      <w:tr w:rsidR="00940980" w:rsidRPr="00940980" w14:paraId="0E80589C" w14:textId="77777777" w:rsidTr="00940980">
        <w:trPr>
          <w:trHeight w:val="300"/>
        </w:trPr>
        <w:tc>
          <w:tcPr>
            <w:tcW w:w="3397" w:type="dxa"/>
            <w:tcBorders>
              <w:top w:val="nil"/>
              <w:left w:val="single" w:sz="4" w:space="0" w:color="auto"/>
              <w:bottom w:val="single" w:sz="4" w:space="0" w:color="auto"/>
              <w:right w:val="single" w:sz="4" w:space="0" w:color="auto"/>
            </w:tcBorders>
            <w:shd w:val="clear" w:color="000000" w:fill="DDF1F3"/>
            <w:noWrap/>
            <w:vAlign w:val="bottom"/>
            <w:hideMark/>
          </w:tcPr>
          <w:p w14:paraId="259BF4BB" w14:textId="77777777" w:rsidR="00940980" w:rsidRPr="00940980" w:rsidRDefault="00940980" w:rsidP="00940980">
            <w:pPr>
              <w:spacing w:before="0" w:after="0" w:line="240" w:lineRule="auto"/>
              <w:rPr>
                <w:rFonts w:ascii="Calibri" w:eastAsia="Times New Roman" w:hAnsi="Calibri" w:cs="Calibri"/>
                <w:color w:val="000000"/>
                <w:sz w:val="22"/>
                <w:szCs w:val="22"/>
              </w:rPr>
            </w:pPr>
            <w:r w:rsidRPr="00940980">
              <w:rPr>
                <w:rFonts w:ascii="Calibri" w:eastAsia="Times New Roman" w:hAnsi="Calibri" w:cs="Calibri"/>
                <w:color w:val="000000"/>
                <w:sz w:val="22"/>
                <w:szCs w:val="22"/>
              </w:rPr>
              <w:t>West Kent</w:t>
            </w:r>
          </w:p>
        </w:tc>
        <w:tc>
          <w:tcPr>
            <w:tcW w:w="2183" w:type="dxa"/>
            <w:tcBorders>
              <w:top w:val="nil"/>
              <w:left w:val="nil"/>
              <w:bottom w:val="single" w:sz="4" w:space="0" w:color="auto"/>
              <w:right w:val="single" w:sz="4" w:space="0" w:color="auto"/>
            </w:tcBorders>
            <w:shd w:val="clear" w:color="000000" w:fill="DDF1F3"/>
            <w:noWrap/>
            <w:vAlign w:val="bottom"/>
            <w:hideMark/>
          </w:tcPr>
          <w:p w14:paraId="6B086FEA"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682</w:t>
            </w:r>
          </w:p>
        </w:tc>
        <w:tc>
          <w:tcPr>
            <w:tcW w:w="1640" w:type="dxa"/>
            <w:tcBorders>
              <w:top w:val="nil"/>
              <w:left w:val="nil"/>
              <w:bottom w:val="single" w:sz="4" w:space="0" w:color="auto"/>
              <w:right w:val="single" w:sz="4" w:space="0" w:color="auto"/>
            </w:tcBorders>
            <w:shd w:val="clear" w:color="000000" w:fill="DDF1F3"/>
            <w:noWrap/>
            <w:vAlign w:val="bottom"/>
            <w:hideMark/>
          </w:tcPr>
          <w:p w14:paraId="3DBA56E0"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3</w:t>
            </w:r>
          </w:p>
        </w:tc>
        <w:tc>
          <w:tcPr>
            <w:tcW w:w="1900" w:type="dxa"/>
            <w:tcBorders>
              <w:top w:val="nil"/>
              <w:left w:val="nil"/>
              <w:bottom w:val="single" w:sz="4" w:space="0" w:color="auto"/>
              <w:right w:val="single" w:sz="4" w:space="0" w:color="auto"/>
            </w:tcBorders>
            <w:shd w:val="clear" w:color="000000" w:fill="DDF1F3"/>
            <w:noWrap/>
            <w:vAlign w:val="bottom"/>
            <w:hideMark/>
          </w:tcPr>
          <w:p w14:paraId="30A39463" w14:textId="77777777" w:rsidR="00940980" w:rsidRPr="00940980" w:rsidRDefault="00940980" w:rsidP="00940980">
            <w:pPr>
              <w:spacing w:before="0" w:after="0" w:line="240" w:lineRule="auto"/>
              <w:jc w:val="center"/>
              <w:rPr>
                <w:rFonts w:ascii="Calibri" w:eastAsia="Times New Roman" w:hAnsi="Calibri" w:cs="Calibri"/>
                <w:color w:val="000000"/>
                <w:sz w:val="22"/>
                <w:szCs w:val="22"/>
              </w:rPr>
            </w:pPr>
            <w:r w:rsidRPr="00940980">
              <w:rPr>
                <w:rFonts w:ascii="Calibri" w:eastAsia="Times New Roman" w:hAnsi="Calibri" w:cs="Calibri"/>
                <w:color w:val="000000"/>
                <w:sz w:val="22"/>
                <w:szCs w:val="22"/>
              </w:rPr>
              <w:t>5.7</w:t>
            </w:r>
          </w:p>
        </w:tc>
      </w:tr>
    </w:tbl>
    <w:p w14:paraId="4145470C" w14:textId="54816E98" w:rsidR="00940980" w:rsidRPr="00315915" w:rsidRDefault="00940980" w:rsidP="001B258C">
      <w:pPr>
        <w:rPr>
          <w:rFonts w:ascii="Verdana" w:hAnsi="Verdana"/>
          <w:sz w:val="22"/>
          <w:szCs w:val="22"/>
        </w:rPr>
      </w:pPr>
      <w:r>
        <w:rPr>
          <w:rFonts w:ascii="Verdana" w:hAnsi="Verdana"/>
          <w:sz w:val="22"/>
          <w:szCs w:val="22"/>
        </w:rPr>
        <w:t xml:space="preserve">Table 3. Number of admissions, median and mean LOS, by HCP, </w:t>
      </w:r>
      <w:proofErr w:type="gramStart"/>
      <w:r>
        <w:rPr>
          <w:rFonts w:ascii="Verdana" w:hAnsi="Verdana"/>
          <w:sz w:val="22"/>
          <w:szCs w:val="22"/>
        </w:rPr>
        <w:t>Kent</w:t>
      </w:r>
      <w:proofErr w:type="gramEnd"/>
      <w:r>
        <w:rPr>
          <w:rFonts w:ascii="Verdana" w:hAnsi="Verdana"/>
          <w:sz w:val="22"/>
          <w:szCs w:val="22"/>
        </w:rPr>
        <w:t xml:space="preserve"> and Medway 2021/22. Source: HES. </w:t>
      </w:r>
    </w:p>
    <w:p w14:paraId="2E13CD1A" w14:textId="426B7979" w:rsidR="00345506" w:rsidRDefault="00345506" w:rsidP="001B258C"/>
    <w:p w14:paraId="0CD5911D" w14:textId="69408ECE" w:rsidR="0077686C" w:rsidRDefault="0077686C" w:rsidP="001B258C"/>
    <w:p w14:paraId="220E6B6E" w14:textId="50CF5860" w:rsidR="008E708C" w:rsidRDefault="008E708C" w:rsidP="001B258C"/>
    <w:p w14:paraId="6F7ADCD2" w14:textId="121EFF4B" w:rsidR="00F27F61" w:rsidRDefault="00F27F61">
      <w:pPr>
        <w:spacing w:before="0" w:after="200"/>
        <w:rPr>
          <w:rFonts w:ascii="Verdana" w:hAnsi="Verdana"/>
          <w:sz w:val="20"/>
          <w:szCs w:val="20"/>
        </w:rPr>
      </w:pPr>
      <w:r>
        <w:rPr>
          <w:rFonts w:ascii="Verdana" w:hAnsi="Verdana"/>
          <w:noProof/>
          <w:sz w:val="20"/>
          <w:szCs w:val="20"/>
        </w:rPr>
        <w:lastRenderedPageBreak/>
        <w:drawing>
          <wp:inline distT="0" distB="0" distL="0" distR="0" wp14:anchorId="0EBCE8E1" wp14:editId="3BDF2ACE">
            <wp:extent cx="5000625" cy="2720976"/>
            <wp:effectExtent l="0" t="0" r="0" b="3175"/>
            <wp:docPr id="1941080799" name="Picture 29" descr="A column chart showing the total number of days each person spent in hospital in the year 2021/22. Most people spent less than 1 day in hospital and then there are fewer people for each increasing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80799" name="Picture 29" descr="A column chart showing the total number of days each person spent in hospital in the year 2021/22. Most people spent less than 1 day in hospital and then there are fewer people for each increasing day.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0742" cy="2731922"/>
                    </a:xfrm>
                    <a:prstGeom prst="rect">
                      <a:avLst/>
                    </a:prstGeom>
                    <a:noFill/>
                  </pic:spPr>
                </pic:pic>
              </a:graphicData>
            </a:graphic>
          </wp:inline>
        </w:drawing>
      </w:r>
    </w:p>
    <w:p w14:paraId="1ECFC7DA" w14:textId="2EA4D78D" w:rsidR="00345506" w:rsidRPr="00F27F61" w:rsidRDefault="00F27F61" w:rsidP="00F27F61">
      <w:pPr>
        <w:rPr>
          <w:rFonts w:ascii="Verdana" w:hAnsi="Verdana"/>
          <w:sz w:val="22"/>
          <w:szCs w:val="22"/>
        </w:rPr>
      </w:pPr>
      <w:r w:rsidRPr="001F4708">
        <w:rPr>
          <w:rFonts w:ascii="Verdana" w:hAnsi="Verdana"/>
          <w:sz w:val="22"/>
          <w:szCs w:val="22"/>
        </w:rPr>
        <w:t>Figure</w:t>
      </w:r>
      <w:r>
        <w:rPr>
          <w:rFonts w:ascii="Verdana" w:hAnsi="Verdana"/>
          <w:sz w:val="22"/>
          <w:szCs w:val="22"/>
        </w:rPr>
        <w:t xml:space="preserve"> 1</w:t>
      </w:r>
      <w:r w:rsidR="00940980">
        <w:rPr>
          <w:rFonts w:ascii="Verdana" w:hAnsi="Verdana"/>
          <w:sz w:val="22"/>
          <w:szCs w:val="22"/>
        </w:rPr>
        <w:t>5</w:t>
      </w:r>
      <w:r>
        <w:rPr>
          <w:rFonts w:ascii="Verdana" w:hAnsi="Verdana"/>
          <w:sz w:val="22"/>
          <w:szCs w:val="22"/>
        </w:rPr>
        <w:t>.</w:t>
      </w:r>
      <w:r w:rsidRPr="001F4708">
        <w:rPr>
          <w:rFonts w:ascii="Verdana" w:hAnsi="Verdana"/>
          <w:sz w:val="22"/>
          <w:szCs w:val="22"/>
        </w:rPr>
        <w:t xml:space="preserve"> Total number of days each patient spent in hospital </w:t>
      </w:r>
      <w:proofErr w:type="gramStart"/>
      <w:r w:rsidRPr="001F4708">
        <w:rPr>
          <w:rFonts w:ascii="Verdana" w:hAnsi="Verdana"/>
          <w:sz w:val="22"/>
          <w:szCs w:val="22"/>
        </w:rPr>
        <w:t>as a result of</w:t>
      </w:r>
      <w:proofErr w:type="gramEnd"/>
      <w:r w:rsidRPr="001F4708">
        <w:rPr>
          <w:rFonts w:ascii="Verdana" w:hAnsi="Verdana"/>
          <w:sz w:val="22"/>
          <w:szCs w:val="22"/>
        </w:rPr>
        <w:t xml:space="preserve"> an emergency admission for COPD in the year 2021/22. </w:t>
      </w:r>
      <w:r>
        <w:rPr>
          <w:rFonts w:ascii="Verdana" w:hAnsi="Verdana"/>
          <w:sz w:val="22"/>
          <w:szCs w:val="22"/>
        </w:rPr>
        <w:t>Source: HES.</w:t>
      </w:r>
    </w:p>
    <w:p w14:paraId="40404961" w14:textId="0D145D31" w:rsidR="00896418" w:rsidRDefault="00EB33F1" w:rsidP="004C2076">
      <w:pPr>
        <w:rPr>
          <w:rFonts w:ascii="Verdana" w:hAnsi="Verdana"/>
          <w:sz w:val="22"/>
          <w:szCs w:val="22"/>
        </w:rPr>
      </w:pPr>
      <w:r w:rsidRPr="001F4708">
        <w:rPr>
          <w:rFonts w:ascii="Verdana" w:hAnsi="Verdana"/>
          <w:sz w:val="22"/>
          <w:szCs w:val="22"/>
        </w:rPr>
        <w:t xml:space="preserve">The number of admissions per patient was expressed as a ratio for each PCN in figures </w:t>
      </w:r>
      <w:r w:rsidR="00315915">
        <w:rPr>
          <w:rFonts w:ascii="Verdana" w:hAnsi="Verdana"/>
          <w:sz w:val="22"/>
          <w:szCs w:val="22"/>
        </w:rPr>
        <w:t>1</w:t>
      </w:r>
      <w:r w:rsidR="00940980">
        <w:rPr>
          <w:rFonts w:ascii="Verdana" w:hAnsi="Verdana"/>
          <w:sz w:val="22"/>
          <w:szCs w:val="22"/>
        </w:rPr>
        <w:t>6</w:t>
      </w:r>
      <w:r w:rsidR="00315915">
        <w:rPr>
          <w:rFonts w:ascii="Verdana" w:hAnsi="Verdana"/>
          <w:sz w:val="22"/>
          <w:szCs w:val="22"/>
        </w:rPr>
        <w:t xml:space="preserve"> </w:t>
      </w:r>
      <w:r w:rsidR="00924EF5">
        <w:rPr>
          <w:rFonts w:ascii="Verdana" w:hAnsi="Verdana"/>
          <w:sz w:val="22"/>
          <w:szCs w:val="22"/>
        </w:rPr>
        <w:t>–</w:t>
      </w:r>
      <w:r w:rsidR="00315915">
        <w:rPr>
          <w:rFonts w:ascii="Verdana" w:hAnsi="Verdana"/>
          <w:sz w:val="22"/>
          <w:szCs w:val="22"/>
        </w:rPr>
        <w:t xml:space="preserve"> </w:t>
      </w:r>
      <w:r w:rsidR="00940980">
        <w:rPr>
          <w:rFonts w:ascii="Verdana" w:hAnsi="Verdana"/>
          <w:sz w:val="22"/>
          <w:szCs w:val="22"/>
        </w:rPr>
        <w:t>19</w:t>
      </w:r>
      <w:r w:rsidR="00924EF5">
        <w:rPr>
          <w:rFonts w:ascii="Verdana" w:hAnsi="Verdana"/>
          <w:sz w:val="22"/>
          <w:szCs w:val="22"/>
        </w:rPr>
        <w:t xml:space="preserve"> for 2021/22</w:t>
      </w:r>
      <w:r w:rsidRPr="001F4708">
        <w:rPr>
          <w:rFonts w:ascii="Verdana" w:hAnsi="Verdana"/>
          <w:sz w:val="22"/>
          <w:szCs w:val="22"/>
        </w:rPr>
        <w:t xml:space="preserve">. The ratios vary between and within HCPs, but the PCNs in East Kent HCP consistently have </w:t>
      </w:r>
      <w:r w:rsidR="00447AA5" w:rsidRPr="001F4708">
        <w:rPr>
          <w:rFonts w:ascii="Verdana" w:hAnsi="Verdana"/>
          <w:sz w:val="22"/>
          <w:szCs w:val="22"/>
        </w:rPr>
        <w:t>a lower ratio of admissions to patients</w:t>
      </w:r>
      <w:r w:rsidR="000F788E" w:rsidRPr="001F4708">
        <w:rPr>
          <w:rFonts w:ascii="Verdana" w:hAnsi="Verdana"/>
          <w:sz w:val="22"/>
          <w:szCs w:val="22"/>
        </w:rPr>
        <w:t xml:space="preserve">. </w:t>
      </w:r>
      <w:r w:rsidR="00656C79">
        <w:rPr>
          <w:rFonts w:ascii="Verdana" w:hAnsi="Verdana"/>
          <w:sz w:val="22"/>
          <w:szCs w:val="22"/>
        </w:rPr>
        <w:t xml:space="preserve">In order of decreasing ratio, these are the PCNs which have a </w:t>
      </w:r>
      <w:proofErr w:type="gramStart"/>
      <w:r w:rsidR="00656C79">
        <w:rPr>
          <w:rFonts w:ascii="Verdana" w:hAnsi="Verdana"/>
          <w:sz w:val="22"/>
          <w:szCs w:val="22"/>
        </w:rPr>
        <w:t>higher admission</w:t>
      </w:r>
      <w:r w:rsidR="006E0D89">
        <w:rPr>
          <w:rFonts w:ascii="Verdana" w:hAnsi="Verdana"/>
          <w:sz w:val="22"/>
          <w:szCs w:val="22"/>
        </w:rPr>
        <w:t>s</w:t>
      </w:r>
      <w:proofErr w:type="gramEnd"/>
      <w:r w:rsidR="003E2FD9">
        <w:rPr>
          <w:rFonts w:ascii="Verdana" w:hAnsi="Verdana"/>
          <w:sz w:val="22"/>
          <w:szCs w:val="22"/>
        </w:rPr>
        <w:t xml:space="preserve"> to </w:t>
      </w:r>
      <w:r w:rsidR="00656C79">
        <w:rPr>
          <w:rFonts w:ascii="Verdana" w:hAnsi="Verdana"/>
          <w:sz w:val="22"/>
          <w:szCs w:val="22"/>
        </w:rPr>
        <w:t>patients ratio than Kent and Medway as a whole</w:t>
      </w:r>
      <w:r w:rsidR="0086707B">
        <w:rPr>
          <w:rFonts w:ascii="Verdana" w:hAnsi="Verdana"/>
          <w:sz w:val="22"/>
          <w:szCs w:val="22"/>
        </w:rPr>
        <w:t xml:space="preserve"> (1.35)</w:t>
      </w:r>
      <w:r w:rsidR="00656C79">
        <w:rPr>
          <w:rFonts w:ascii="Verdana" w:hAnsi="Verdana"/>
          <w:sz w:val="22"/>
          <w:szCs w:val="22"/>
        </w:rPr>
        <w:t xml:space="preserve">: </w:t>
      </w:r>
      <w:r w:rsidR="00656C79" w:rsidRPr="00656C79">
        <w:rPr>
          <w:rFonts w:ascii="Verdana" w:hAnsi="Verdana"/>
          <w:sz w:val="22"/>
          <w:szCs w:val="22"/>
        </w:rPr>
        <w:t>Gravesend Central</w:t>
      </w:r>
      <w:r w:rsidR="000E7442">
        <w:rPr>
          <w:rFonts w:ascii="Verdana" w:hAnsi="Verdana"/>
          <w:sz w:val="22"/>
          <w:szCs w:val="22"/>
        </w:rPr>
        <w:t xml:space="preserve"> (1.8)</w:t>
      </w:r>
      <w:r w:rsidR="00656C79">
        <w:rPr>
          <w:rFonts w:ascii="Verdana" w:hAnsi="Verdana"/>
          <w:sz w:val="22"/>
          <w:szCs w:val="22"/>
        </w:rPr>
        <w:t xml:space="preserve">, </w:t>
      </w:r>
      <w:r w:rsidR="00656C79" w:rsidRPr="00656C79">
        <w:rPr>
          <w:rFonts w:ascii="Verdana" w:hAnsi="Verdana"/>
          <w:sz w:val="22"/>
          <w:szCs w:val="22"/>
        </w:rPr>
        <w:t>Weald</w:t>
      </w:r>
      <w:r w:rsidR="00656C79">
        <w:rPr>
          <w:rFonts w:ascii="Verdana" w:hAnsi="Verdana"/>
          <w:sz w:val="22"/>
          <w:szCs w:val="22"/>
        </w:rPr>
        <w:t xml:space="preserve">, </w:t>
      </w:r>
      <w:r w:rsidR="00656C79" w:rsidRPr="00656C79">
        <w:rPr>
          <w:rFonts w:ascii="Verdana" w:hAnsi="Verdana"/>
          <w:sz w:val="22"/>
          <w:szCs w:val="22"/>
        </w:rPr>
        <w:t>Medway Rainham</w:t>
      </w:r>
      <w:r w:rsidR="00656C79">
        <w:rPr>
          <w:rFonts w:ascii="Verdana" w:hAnsi="Verdana"/>
          <w:sz w:val="22"/>
          <w:szCs w:val="22"/>
        </w:rPr>
        <w:t xml:space="preserve">, </w:t>
      </w:r>
      <w:r w:rsidR="00656C79" w:rsidRPr="00656C79">
        <w:rPr>
          <w:rFonts w:ascii="Verdana" w:hAnsi="Verdana"/>
          <w:sz w:val="22"/>
          <w:szCs w:val="22"/>
        </w:rPr>
        <w:t>Dartford Central</w:t>
      </w:r>
      <w:r w:rsidR="00656C79">
        <w:rPr>
          <w:rFonts w:ascii="Verdana" w:hAnsi="Verdana"/>
          <w:sz w:val="22"/>
          <w:szCs w:val="22"/>
        </w:rPr>
        <w:t xml:space="preserve">, </w:t>
      </w:r>
      <w:r w:rsidR="00656C79" w:rsidRPr="00656C79">
        <w:rPr>
          <w:rFonts w:ascii="Verdana" w:hAnsi="Verdana"/>
          <w:sz w:val="22"/>
          <w:szCs w:val="22"/>
        </w:rPr>
        <w:t>ABC</w:t>
      </w:r>
      <w:r w:rsidR="0086707B">
        <w:rPr>
          <w:rFonts w:ascii="Verdana" w:hAnsi="Verdana"/>
          <w:sz w:val="22"/>
          <w:szCs w:val="22"/>
        </w:rPr>
        <w:t xml:space="preserve">, </w:t>
      </w:r>
      <w:r w:rsidR="00656C79" w:rsidRPr="00656C79">
        <w:rPr>
          <w:rFonts w:ascii="Verdana" w:hAnsi="Verdana"/>
          <w:sz w:val="22"/>
          <w:szCs w:val="22"/>
        </w:rPr>
        <w:t>Tonbridge</w:t>
      </w:r>
      <w:r w:rsidR="00656C79">
        <w:rPr>
          <w:rFonts w:ascii="Verdana" w:hAnsi="Verdana"/>
          <w:sz w:val="22"/>
          <w:szCs w:val="22"/>
        </w:rPr>
        <w:t xml:space="preserve">, </w:t>
      </w:r>
      <w:r w:rsidR="00656C79" w:rsidRPr="00656C79">
        <w:rPr>
          <w:rFonts w:ascii="Verdana" w:hAnsi="Verdana"/>
          <w:sz w:val="22"/>
          <w:szCs w:val="22"/>
        </w:rPr>
        <w:t>Garden City</w:t>
      </w:r>
      <w:r w:rsidR="00656C79">
        <w:rPr>
          <w:rFonts w:ascii="Verdana" w:hAnsi="Verdana"/>
          <w:sz w:val="22"/>
          <w:szCs w:val="22"/>
        </w:rPr>
        <w:t xml:space="preserve">, </w:t>
      </w:r>
      <w:r w:rsidR="00656C79" w:rsidRPr="00656C79">
        <w:rPr>
          <w:rFonts w:ascii="Verdana" w:hAnsi="Verdana"/>
          <w:sz w:val="22"/>
          <w:szCs w:val="22"/>
        </w:rPr>
        <w:t>Medway Central</w:t>
      </w:r>
      <w:r w:rsidR="00656C79">
        <w:rPr>
          <w:rFonts w:ascii="Verdana" w:hAnsi="Verdana"/>
          <w:sz w:val="22"/>
          <w:szCs w:val="22"/>
        </w:rPr>
        <w:t xml:space="preserve">, </w:t>
      </w:r>
      <w:r w:rsidR="00656C79" w:rsidRPr="00656C79">
        <w:rPr>
          <w:rFonts w:ascii="Verdana" w:hAnsi="Verdana"/>
          <w:sz w:val="22"/>
          <w:szCs w:val="22"/>
        </w:rPr>
        <w:t>Dartford Model</w:t>
      </w:r>
      <w:r w:rsidR="00656C79">
        <w:rPr>
          <w:rFonts w:ascii="Verdana" w:hAnsi="Verdana"/>
          <w:sz w:val="22"/>
          <w:szCs w:val="22"/>
        </w:rPr>
        <w:t xml:space="preserve">, </w:t>
      </w:r>
      <w:r w:rsidR="00656C79" w:rsidRPr="00656C79">
        <w:rPr>
          <w:rFonts w:ascii="Verdana" w:hAnsi="Verdana"/>
          <w:sz w:val="22"/>
          <w:szCs w:val="22"/>
        </w:rPr>
        <w:t>South Maidstone</w:t>
      </w:r>
      <w:r w:rsidR="00656C79">
        <w:rPr>
          <w:rFonts w:ascii="Verdana" w:hAnsi="Verdana"/>
          <w:sz w:val="22"/>
          <w:szCs w:val="22"/>
        </w:rPr>
        <w:t xml:space="preserve">, </w:t>
      </w:r>
      <w:r w:rsidR="00656C79" w:rsidRPr="00656C79">
        <w:rPr>
          <w:rFonts w:ascii="Verdana" w:hAnsi="Verdana"/>
          <w:sz w:val="22"/>
          <w:szCs w:val="22"/>
        </w:rPr>
        <w:t>Total Health Excellence West</w:t>
      </w:r>
      <w:r w:rsidR="00656C79">
        <w:rPr>
          <w:rFonts w:ascii="Verdana" w:hAnsi="Verdana"/>
          <w:sz w:val="22"/>
          <w:szCs w:val="22"/>
        </w:rPr>
        <w:t xml:space="preserve">, </w:t>
      </w:r>
      <w:r w:rsidR="00656C79" w:rsidRPr="00656C79">
        <w:rPr>
          <w:rFonts w:ascii="Verdana" w:hAnsi="Verdana"/>
          <w:sz w:val="22"/>
          <w:szCs w:val="22"/>
        </w:rPr>
        <w:t>Sevenoaks</w:t>
      </w:r>
      <w:r w:rsidR="00656C79">
        <w:rPr>
          <w:rFonts w:ascii="Verdana" w:hAnsi="Verdana"/>
          <w:sz w:val="22"/>
          <w:szCs w:val="22"/>
        </w:rPr>
        <w:t xml:space="preserve">, </w:t>
      </w:r>
      <w:r w:rsidR="00656C79" w:rsidRPr="00656C79">
        <w:rPr>
          <w:rFonts w:ascii="Verdana" w:hAnsi="Verdana"/>
          <w:sz w:val="22"/>
          <w:szCs w:val="22"/>
        </w:rPr>
        <w:t>Mid Kent</w:t>
      </w:r>
      <w:r w:rsidR="00656C79">
        <w:rPr>
          <w:rFonts w:ascii="Verdana" w:hAnsi="Verdana"/>
          <w:sz w:val="22"/>
          <w:szCs w:val="22"/>
        </w:rPr>
        <w:t xml:space="preserve">, </w:t>
      </w:r>
      <w:r w:rsidR="00656C79" w:rsidRPr="00656C79">
        <w:rPr>
          <w:rFonts w:ascii="Verdana" w:hAnsi="Verdana"/>
          <w:sz w:val="22"/>
          <w:szCs w:val="22"/>
        </w:rPr>
        <w:t>Swanley and Rural</w:t>
      </w:r>
      <w:r w:rsidR="00656C79">
        <w:rPr>
          <w:rFonts w:ascii="Verdana" w:hAnsi="Verdana"/>
          <w:sz w:val="22"/>
          <w:szCs w:val="22"/>
        </w:rPr>
        <w:t xml:space="preserve">, </w:t>
      </w:r>
      <w:r w:rsidR="00656C79" w:rsidRPr="00656C79">
        <w:rPr>
          <w:rFonts w:ascii="Verdana" w:hAnsi="Verdana"/>
          <w:sz w:val="22"/>
          <w:szCs w:val="22"/>
        </w:rPr>
        <w:t>CARE Kent</w:t>
      </w:r>
      <w:r w:rsidR="00656C79">
        <w:rPr>
          <w:rFonts w:ascii="Verdana" w:hAnsi="Verdana"/>
          <w:sz w:val="22"/>
          <w:szCs w:val="22"/>
        </w:rPr>
        <w:t xml:space="preserve">, </w:t>
      </w:r>
      <w:r w:rsidR="00656C79" w:rsidRPr="00656C79">
        <w:rPr>
          <w:rFonts w:ascii="Verdana" w:hAnsi="Verdana"/>
          <w:sz w:val="22"/>
          <w:szCs w:val="22"/>
        </w:rPr>
        <w:t>Canterbury North</w:t>
      </w:r>
      <w:r w:rsidR="00656C79">
        <w:rPr>
          <w:rFonts w:ascii="Verdana" w:hAnsi="Verdana"/>
          <w:sz w:val="22"/>
          <w:szCs w:val="22"/>
        </w:rPr>
        <w:t xml:space="preserve">. </w:t>
      </w:r>
      <w:r w:rsidR="00A11B7B">
        <w:rPr>
          <w:rFonts w:ascii="Verdana" w:hAnsi="Verdana"/>
          <w:sz w:val="22"/>
          <w:szCs w:val="22"/>
        </w:rPr>
        <w:t xml:space="preserve"> </w:t>
      </w:r>
    </w:p>
    <w:p w14:paraId="1048B133" w14:textId="29F4284D" w:rsidR="00A11B7B" w:rsidRDefault="00A11B7B" w:rsidP="00F71353">
      <w:pPr>
        <w:rPr>
          <w:rFonts w:ascii="Verdana" w:hAnsi="Verdana"/>
          <w:sz w:val="22"/>
          <w:szCs w:val="22"/>
        </w:rPr>
      </w:pPr>
      <w:r>
        <w:rPr>
          <w:rFonts w:ascii="Verdana" w:hAnsi="Verdana"/>
          <w:noProof/>
          <w:sz w:val="22"/>
          <w:szCs w:val="22"/>
        </w:rPr>
        <w:drawing>
          <wp:inline distT="0" distB="0" distL="0" distR="0" wp14:anchorId="78C26EB9" wp14:editId="095F6773">
            <wp:extent cx="4821382" cy="2898171"/>
            <wp:effectExtent l="0" t="0" r="0" b="0"/>
            <wp:docPr id="1827332996" name="Picture 22" descr="A bar chart showing the ratio between number of patients and admissions in PCNs in Dartford, Gravesham and Swanley HCP. The ratio varies between 1.3 and 1.8. It's highest in Gravesend Cent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2996" name="Picture 22" descr="A bar chart showing the ratio between number of patients and admissions in PCNs in Dartford, Gravesham and Swanley HCP. The ratio varies between 1.3 and 1.8. It's highest in Gravesend Central.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6227" cy="2913106"/>
                    </a:xfrm>
                    <a:prstGeom prst="rect">
                      <a:avLst/>
                    </a:prstGeom>
                    <a:noFill/>
                  </pic:spPr>
                </pic:pic>
              </a:graphicData>
            </a:graphic>
          </wp:inline>
        </w:drawing>
      </w:r>
    </w:p>
    <w:p w14:paraId="3DC7A89E" w14:textId="1272C66F" w:rsidR="004C2076" w:rsidRDefault="00A11B7B" w:rsidP="004C2076">
      <w:pPr>
        <w:spacing w:before="0" w:after="200"/>
        <w:rPr>
          <w:rFonts w:ascii="Verdana" w:hAnsi="Verdana"/>
          <w:sz w:val="22"/>
          <w:szCs w:val="22"/>
        </w:rPr>
      </w:pPr>
      <w:r w:rsidRPr="001F4708">
        <w:rPr>
          <w:rFonts w:ascii="Verdana" w:hAnsi="Verdana"/>
          <w:sz w:val="22"/>
          <w:szCs w:val="22"/>
        </w:rPr>
        <w:t xml:space="preserve">Figure </w:t>
      </w:r>
      <w:r>
        <w:rPr>
          <w:rFonts w:ascii="Verdana" w:hAnsi="Verdana"/>
          <w:sz w:val="22"/>
          <w:szCs w:val="22"/>
        </w:rPr>
        <w:t>1</w:t>
      </w:r>
      <w:r w:rsidR="00940980">
        <w:rPr>
          <w:rFonts w:ascii="Verdana" w:hAnsi="Verdana"/>
          <w:sz w:val="22"/>
          <w:szCs w:val="22"/>
        </w:rPr>
        <w:t>6</w:t>
      </w:r>
      <w:r w:rsidR="00F27F61">
        <w:rPr>
          <w:rFonts w:ascii="Verdana" w:hAnsi="Verdana"/>
          <w:sz w:val="22"/>
          <w:szCs w:val="22"/>
        </w:rPr>
        <w:t>.</w:t>
      </w:r>
      <w:r w:rsidRPr="001F4708">
        <w:rPr>
          <w:rFonts w:ascii="Verdana" w:hAnsi="Verdana"/>
          <w:sz w:val="22"/>
          <w:szCs w:val="22"/>
        </w:rPr>
        <w:t xml:space="preserve"> The ratio of admissions to patients by PCN in Dartford, </w:t>
      </w:r>
      <w:proofErr w:type="gramStart"/>
      <w:r w:rsidRPr="001F4708">
        <w:rPr>
          <w:rFonts w:ascii="Verdana" w:hAnsi="Verdana"/>
          <w:sz w:val="22"/>
          <w:szCs w:val="22"/>
        </w:rPr>
        <w:t>Gravesham</w:t>
      </w:r>
      <w:proofErr w:type="gramEnd"/>
      <w:r w:rsidRPr="001F4708">
        <w:rPr>
          <w:rFonts w:ascii="Verdana" w:hAnsi="Verdana"/>
          <w:sz w:val="22"/>
          <w:szCs w:val="22"/>
        </w:rPr>
        <w:t xml:space="preserve"> and Swanley HCP, 2021/22</w:t>
      </w:r>
      <w:r>
        <w:rPr>
          <w:rFonts w:ascii="Verdana" w:hAnsi="Verdana"/>
          <w:sz w:val="22"/>
          <w:szCs w:val="22"/>
        </w:rPr>
        <w:t xml:space="preserve">. Source: HES. </w:t>
      </w:r>
    </w:p>
    <w:p w14:paraId="675C2CEB" w14:textId="04911601" w:rsidR="00644ACF" w:rsidRDefault="00644ACF" w:rsidP="004C2076">
      <w:pPr>
        <w:spacing w:before="0" w:after="200"/>
        <w:rPr>
          <w:rFonts w:ascii="Verdana" w:hAnsi="Verdana"/>
          <w:sz w:val="22"/>
          <w:szCs w:val="22"/>
        </w:rPr>
      </w:pPr>
      <w:r>
        <w:rPr>
          <w:rFonts w:ascii="Verdana" w:hAnsi="Verdana"/>
          <w:noProof/>
          <w:sz w:val="22"/>
          <w:szCs w:val="22"/>
        </w:rPr>
        <w:lastRenderedPageBreak/>
        <w:drawing>
          <wp:inline distT="0" distB="0" distL="0" distR="0" wp14:anchorId="26251FB4" wp14:editId="04A042D7">
            <wp:extent cx="4425527" cy="3495675"/>
            <wp:effectExtent l="0" t="0" r="0" b="0"/>
            <wp:docPr id="546394291" name="Picture 26" descr="A bar chart showing the ratio between number of patients and admissions in PCNs in Medway and Swale HCP. The ratio varies between 1.2 and 1.7. It's highest in Medway Rain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94291" name="Picture 26" descr="A bar chart showing the ratio between number of patients and admissions in PCNs in Medway and Swale HCP. The ratio varies between 1.2 and 1.7. It's highest in Medway Rainha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7026" cy="3512657"/>
                    </a:xfrm>
                    <a:prstGeom prst="rect">
                      <a:avLst/>
                    </a:prstGeom>
                    <a:noFill/>
                  </pic:spPr>
                </pic:pic>
              </a:graphicData>
            </a:graphic>
          </wp:inline>
        </w:drawing>
      </w:r>
    </w:p>
    <w:p w14:paraId="335F0F01" w14:textId="453DB8CB" w:rsidR="004C2076" w:rsidRDefault="00A11B7B" w:rsidP="001F4708">
      <w:pPr>
        <w:rPr>
          <w:rFonts w:ascii="Verdana" w:hAnsi="Verdana"/>
          <w:sz w:val="22"/>
          <w:szCs w:val="22"/>
        </w:rPr>
      </w:pPr>
      <w:r w:rsidRPr="001F4708">
        <w:rPr>
          <w:rFonts w:ascii="Verdana" w:hAnsi="Verdana"/>
          <w:sz w:val="22"/>
          <w:szCs w:val="22"/>
        </w:rPr>
        <w:t xml:space="preserve">Figure </w:t>
      </w:r>
      <w:r w:rsidR="00F27F61">
        <w:rPr>
          <w:rFonts w:ascii="Verdana" w:hAnsi="Verdana"/>
          <w:sz w:val="22"/>
          <w:szCs w:val="22"/>
        </w:rPr>
        <w:t>1</w:t>
      </w:r>
      <w:r w:rsidR="00940980">
        <w:rPr>
          <w:rFonts w:ascii="Verdana" w:hAnsi="Verdana"/>
          <w:sz w:val="22"/>
          <w:szCs w:val="22"/>
        </w:rPr>
        <w:t>7</w:t>
      </w:r>
      <w:r w:rsidR="00F27F61">
        <w:rPr>
          <w:rFonts w:ascii="Verdana" w:hAnsi="Verdana"/>
          <w:sz w:val="22"/>
          <w:szCs w:val="22"/>
        </w:rPr>
        <w:t>.</w:t>
      </w:r>
      <w:r w:rsidRPr="001F4708">
        <w:rPr>
          <w:rFonts w:ascii="Verdana" w:hAnsi="Verdana"/>
          <w:sz w:val="22"/>
          <w:szCs w:val="22"/>
        </w:rPr>
        <w:t xml:space="preserve"> The ratio of admissions to patients by PCN in Medway and Swale HCP, 2021/22</w:t>
      </w:r>
      <w:r>
        <w:rPr>
          <w:rFonts w:ascii="Verdana" w:hAnsi="Verdana"/>
          <w:sz w:val="22"/>
          <w:szCs w:val="22"/>
        </w:rPr>
        <w:t xml:space="preserve">. Source: HES. </w:t>
      </w:r>
    </w:p>
    <w:p w14:paraId="5E6A4C6C" w14:textId="08D76E0D" w:rsidR="001A1CAB" w:rsidRPr="001F4708" w:rsidRDefault="004C2076" w:rsidP="001F4708">
      <w:pPr>
        <w:rPr>
          <w:rFonts w:ascii="Verdana" w:hAnsi="Verdana"/>
          <w:sz w:val="22"/>
          <w:szCs w:val="22"/>
        </w:rPr>
      </w:pPr>
      <w:r>
        <w:rPr>
          <w:rFonts w:ascii="Verdana" w:hAnsi="Verdana"/>
          <w:noProof/>
          <w:sz w:val="22"/>
          <w:szCs w:val="22"/>
        </w:rPr>
        <w:drawing>
          <wp:inline distT="0" distB="0" distL="0" distR="0" wp14:anchorId="4BA5960E" wp14:editId="650FA02C">
            <wp:extent cx="4400550" cy="4125667"/>
            <wp:effectExtent l="0" t="0" r="0" b="8255"/>
            <wp:docPr id="599398131" name="Picture 599398131" descr="A bar chart showing the ratio between number of patients and admissions in PCNs in East Kent HCP. The ratio varies between 1.1 and 1.4 admission per patient. It's highest in Total Health Excellence 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98131" name="Picture 599398131" descr="A bar chart showing the ratio between number of patients and admissions in PCNs in East Kent HCP. The ratio varies between 1.1 and 1.4 admission per patient. It's highest in Total Health Excellence West.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1204" cy="4154407"/>
                    </a:xfrm>
                    <a:prstGeom prst="rect">
                      <a:avLst/>
                    </a:prstGeom>
                    <a:noFill/>
                  </pic:spPr>
                </pic:pic>
              </a:graphicData>
            </a:graphic>
          </wp:inline>
        </w:drawing>
      </w:r>
    </w:p>
    <w:p w14:paraId="272FC955" w14:textId="1F1E75DF" w:rsidR="00896418" w:rsidRDefault="00A37E3C" w:rsidP="001A1CAB">
      <w:pPr>
        <w:rPr>
          <w:rFonts w:ascii="Verdana" w:hAnsi="Verdana"/>
          <w:sz w:val="22"/>
          <w:szCs w:val="22"/>
        </w:rPr>
      </w:pPr>
      <w:r w:rsidRPr="001F4708">
        <w:rPr>
          <w:rFonts w:ascii="Verdana" w:hAnsi="Verdana"/>
          <w:sz w:val="22"/>
          <w:szCs w:val="22"/>
        </w:rPr>
        <w:lastRenderedPageBreak/>
        <w:t xml:space="preserve">Figure </w:t>
      </w:r>
      <w:r w:rsidR="00F27F61">
        <w:rPr>
          <w:rFonts w:ascii="Verdana" w:hAnsi="Verdana"/>
          <w:sz w:val="22"/>
          <w:szCs w:val="22"/>
        </w:rPr>
        <w:t>1</w:t>
      </w:r>
      <w:r w:rsidR="00940980">
        <w:rPr>
          <w:rFonts w:ascii="Verdana" w:hAnsi="Verdana"/>
          <w:sz w:val="22"/>
          <w:szCs w:val="22"/>
        </w:rPr>
        <w:t>8</w:t>
      </w:r>
      <w:r w:rsidR="00F27F61">
        <w:rPr>
          <w:rFonts w:ascii="Verdana" w:hAnsi="Verdana"/>
          <w:sz w:val="22"/>
          <w:szCs w:val="22"/>
        </w:rPr>
        <w:t>.</w:t>
      </w:r>
      <w:r w:rsidRPr="001F4708">
        <w:rPr>
          <w:rFonts w:ascii="Verdana" w:hAnsi="Verdana"/>
          <w:sz w:val="22"/>
          <w:szCs w:val="22"/>
        </w:rPr>
        <w:t xml:space="preserve"> The ratio of admissions to patients by PCN in East Kent HCP, 2021/22</w:t>
      </w:r>
      <w:r w:rsidR="004C2076">
        <w:rPr>
          <w:rFonts w:ascii="Verdana" w:hAnsi="Verdana"/>
          <w:sz w:val="22"/>
          <w:szCs w:val="22"/>
        </w:rPr>
        <w:t xml:space="preserve">. Source: HES. </w:t>
      </w:r>
    </w:p>
    <w:p w14:paraId="2F59CE05" w14:textId="5E3FB859" w:rsidR="00644ACF" w:rsidRPr="00F71353" w:rsidRDefault="00644ACF" w:rsidP="004C2076">
      <w:pPr>
        <w:tabs>
          <w:tab w:val="left" w:pos="2356"/>
        </w:tabs>
        <w:rPr>
          <w:rFonts w:ascii="Verdana" w:hAnsi="Verdana"/>
          <w:sz w:val="22"/>
          <w:szCs w:val="22"/>
        </w:rPr>
      </w:pPr>
      <w:r>
        <w:rPr>
          <w:rFonts w:ascii="Verdana" w:hAnsi="Verdana"/>
          <w:noProof/>
          <w:sz w:val="22"/>
          <w:szCs w:val="22"/>
        </w:rPr>
        <w:drawing>
          <wp:inline distT="0" distB="0" distL="0" distR="0" wp14:anchorId="7E630662" wp14:editId="63162F8E">
            <wp:extent cx="4333875" cy="3204186"/>
            <wp:effectExtent l="0" t="0" r="0" b="0"/>
            <wp:docPr id="1809511112" name="Picture 27" descr="A bar chart showing the ratio between number of patients and admissions in PCNs in West Kent HCP. The ratio varies between 1.1 and 1.8. It's highest in Wea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11112" name="Picture 27" descr="A bar chart showing the ratio between number of patients and admissions in PCNs in West Kent HCP. The ratio varies between 1.1 and 1.8. It's highest in Weald.&#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7963" cy="3214602"/>
                    </a:xfrm>
                    <a:prstGeom prst="rect">
                      <a:avLst/>
                    </a:prstGeom>
                    <a:noFill/>
                  </pic:spPr>
                </pic:pic>
              </a:graphicData>
            </a:graphic>
          </wp:inline>
        </w:drawing>
      </w:r>
    </w:p>
    <w:p w14:paraId="520155F8" w14:textId="1EB17FF9" w:rsidR="00F27F61" w:rsidRDefault="00A37E3C" w:rsidP="00F27F61">
      <w:pPr>
        <w:rPr>
          <w:rFonts w:ascii="Verdana" w:hAnsi="Verdana"/>
          <w:sz w:val="22"/>
          <w:szCs w:val="22"/>
        </w:rPr>
      </w:pPr>
      <w:r w:rsidRPr="001F4708">
        <w:rPr>
          <w:rFonts w:ascii="Verdana" w:hAnsi="Verdana"/>
          <w:sz w:val="22"/>
          <w:szCs w:val="22"/>
        </w:rPr>
        <w:t xml:space="preserve">Figure </w:t>
      </w:r>
      <w:r w:rsidR="00940980">
        <w:rPr>
          <w:rFonts w:ascii="Verdana" w:hAnsi="Verdana"/>
          <w:sz w:val="22"/>
          <w:szCs w:val="22"/>
        </w:rPr>
        <w:t>19</w:t>
      </w:r>
      <w:r w:rsidR="00F27F61">
        <w:rPr>
          <w:rFonts w:ascii="Verdana" w:hAnsi="Verdana"/>
          <w:sz w:val="22"/>
          <w:szCs w:val="22"/>
        </w:rPr>
        <w:t>.</w:t>
      </w:r>
      <w:r w:rsidRPr="001F4708">
        <w:rPr>
          <w:rFonts w:ascii="Verdana" w:hAnsi="Verdana"/>
          <w:sz w:val="22"/>
          <w:szCs w:val="22"/>
        </w:rPr>
        <w:t xml:space="preserve"> The ratio of admissions to patients by PCN in West Kent HCP, 2021/22</w:t>
      </w:r>
      <w:r w:rsidR="004C2076">
        <w:rPr>
          <w:rFonts w:ascii="Verdana" w:hAnsi="Verdana"/>
          <w:sz w:val="22"/>
          <w:szCs w:val="22"/>
        </w:rPr>
        <w:t xml:space="preserve">. Source: HES. </w:t>
      </w:r>
      <w:bookmarkStart w:id="28" w:name="_Toc129790175"/>
      <w:bookmarkStart w:id="29" w:name="_Toc129790660"/>
    </w:p>
    <w:p w14:paraId="07C598D4" w14:textId="77777777" w:rsidR="00F27F61" w:rsidRDefault="00F27F61">
      <w:pPr>
        <w:spacing w:before="0" w:after="200"/>
        <w:rPr>
          <w:rFonts w:ascii="Verdana" w:hAnsi="Verdana"/>
          <w:sz w:val="22"/>
          <w:szCs w:val="22"/>
        </w:rPr>
      </w:pPr>
      <w:r>
        <w:rPr>
          <w:rFonts w:ascii="Verdana" w:hAnsi="Verdana"/>
          <w:sz w:val="22"/>
          <w:szCs w:val="22"/>
        </w:rPr>
        <w:br w:type="page"/>
      </w:r>
    </w:p>
    <w:p w14:paraId="2D18622D" w14:textId="3C2E29AB" w:rsidR="00267D0A" w:rsidRPr="00750753" w:rsidRDefault="00267D0A" w:rsidP="00C37474">
      <w:pPr>
        <w:pStyle w:val="Heading1"/>
      </w:pPr>
      <w:r w:rsidRPr="00750753">
        <w:lastRenderedPageBreak/>
        <w:t>Conclusions</w:t>
      </w:r>
      <w:bookmarkEnd w:id="28"/>
      <w:bookmarkEnd w:id="29"/>
    </w:p>
    <w:p w14:paraId="4B09ADB6" w14:textId="18DEEA02" w:rsidR="00E63003" w:rsidRPr="001F4708" w:rsidRDefault="00E63003" w:rsidP="00E63003">
      <w:pPr>
        <w:rPr>
          <w:rFonts w:ascii="Verdana" w:hAnsi="Verdana"/>
          <w:sz w:val="22"/>
          <w:szCs w:val="22"/>
        </w:rPr>
      </w:pPr>
      <w:r w:rsidRPr="001F4708">
        <w:rPr>
          <w:rFonts w:ascii="Verdana" w:hAnsi="Verdana"/>
          <w:sz w:val="22"/>
          <w:szCs w:val="22"/>
        </w:rPr>
        <w:t xml:space="preserve">There is marked variation between admission rates across </w:t>
      </w:r>
      <w:r w:rsidR="005571B8">
        <w:rPr>
          <w:rFonts w:ascii="Verdana" w:hAnsi="Verdana"/>
          <w:sz w:val="22"/>
          <w:szCs w:val="22"/>
        </w:rPr>
        <w:t>Kent and Medway</w:t>
      </w:r>
      <w:r w:rsidRPr="001F4708">
        <w:rPr>
          <w:rFonts w:ascii="Verdana" w:hAnsi="Verdana"/>
          <w:sz w:val="22"/>
          <w:szCs w:val="22"/>
        </w:rPr>
        <w:t>. Notably, there are much higher rates in Medway, Swale and Thanet</w:t>
      </w:r>
      <w:r w:rsidR="00915E91">
        <w:rPr>
          <w:rFonts w:ascii="Verdana" w:hAnsi="Verdana"/>
          <w:sz w:val="22"/>
          <w:szCs w:val="22"/>
        </w:rPr>
        <w:t xml:space="preserve"> where smoking rates are </w:t>
      </w:r>
      <w:r w:rsidR="00DA0BF3">
        <w:rPr>
          <w:rFonts w:ascii="Verdana" w:hAnsi="Verdana"/>
          <w:sz w:val="22"/>
          <w:szCs w:val="22"/>
        </w:rPr>
        <w:t>higher (QOF, NHS Digital)</w:t>
      </w:r>
      <w:r w:rsidRPr="001F4708">
        <w:rPr>
          <w:rFonts w:ascii="Verdana" w:hAnsi="Verdana"/>
          <w:sz w:val="22"/>
          <w:szCs w:val="22"/>
        </w:rPr>
        <w:t xml:space="preserve">. </w:t>
      </w:r>
      <w:r w:rsidR="005571B8">
        <w:rPr>
          <w:rFonts w:ascii="Verdana" w:hAnsi="Verdana"/>
          <w:sz w:val="22"/>
          <w:szCs w:val="22"/>
        </w:rPr>
        <w:t xml:space="preserve">The age-standardised admission rate in </w:t>
      </w:r>
      <w:r w:rsidRPr="001F4708">
        <w:rPr>
          <w:rFonts w:ascii="Verdana" w:hAnsi="Verdana"/>
          <w:sz w:val="22"/>
          <w:szCs w:val="22"/>
        </w:rPr>
        <w:t xml:space="preserve">Medway and Swale HCP </w:t>
      </w:r>
      <w:r w:rsidR="005571B8">
        <w:rPr>
          <w:rFonts w:ascii="Verdana" w:hAnsi="Verdana"/>
          <w:sz w:val="22"/>
          <w:szCs w:val="22"/>
        </w:rPr>
        <w:t xml:space="preserve">is approximately </w:t>
      </w:r>
      <w:r w:rsidR="000460BE">
        <w:rPr>
          <w:rFonts w:ascii="Verdana" w:hAnsi="Verdana"/>
          <w:sz w:val="22"/>
          <w:szCs w:val="22"/>
        </w:rPr>
        <w:t xml:space="preserve">60% </w:t>
      </w:r>
      <w:r w:rsidR="005571B8">
        <w:rPr>
          <w:rFonts w:ascii="Verdana" w:hAnsi="Verdana"/>
          <w:sz w:val="22"/>
          <w:szCs w:val="22"/>
        </w:rPr>
        <w:t>higher</w:t>
      </w:r>
      <w:r w:rsidR="000460BE">
        <w:rPr>
          <w:rFonts w:ascii="Verdana" w:hAnsi="Verdana"/>
          <w:sz w:val="22"/>
          <w:szCs w:val="22"/>
        </w:rPr>
        <w:t xml:space="preserve"> than</w:t>
      </w:r>
      <w:r w:rsidRPr="001F4708">
        <w:rPr>
          <w:rFonts w:ascii="Verdana" w:hAnsi="Verdana"/>
          <w:sz w:val="22"/>
          <w:szCs w:val="22"/>
        </w:rPr>
        <w:t xml:space="preserve"> West Kent HCP</w:t>
      </w:r>
      <w:r w:rsidR="00A30AE4">
        <w:rPr>
          <w:rFonts w:ascii="Verdana" w:hAnsi="Verdana"/>
          <w:sz w:val="22"/>
          <w:szCs w:val="22"/>
        </w:rPr>
        <w:t>.</w:t>
      </w:r>
      <w:r w:rsidR="000460BE">
        <w:rPr>
          <w:rFonts w:ascii="Verdana" w:hAnsi="Verdana"/>
          <w:sz w:val="22"/>
          <w:szCs w:val="22"/>
        </w:rPr>
        <w:t xml:space="preserve"> </w:t>
      </w:r>
      <w:r w:rsidR="005571B8">
        <w:rPr>
          <w:rFonts w:ascii="Verdana" w:hAnsi="Verdana"/>
          <w:sz w:val="22"/>
          <w:szCs w:val="22"/>
        </w:rPr>
        <w:t>Admission rates nearly halved i</w:t>
      </w:r>
      <w:r w:rsidR="000460BE">
        <w:rPr>
          <w:rFonts w:ascii="Verdana" w:hAnsi="Verdana"/>
          <w:sz w:val="22"/>
          <w:szCs w:val="22"/>
        </w:rPr>
        <w:t xml:space="preserve">n 2020/21 </w:t>
      </w:r>
      <w:r w:rsidR="005571B8">
        <w:rPr>
          <w:rFonts w:ascii="Verdana" w:hAnsi="Verdana"/>
          <w:sz w:val="22"/>
          <w:szCs w:val="22"/>
        </w:rPr>
        <w:t>financial year. Rates increased</w:t>
      </w:r>
      <w:r w:rsidR="000460BE">
        <w:rPr>
          <w:rFonts w:ascii="Verdana" w:hAnsi="Verdana"/>
          <w:sz w:val="22"/>
          <w:szCs w:val="22"/>
        </w:rPr>
        <w:t xml:space="preserve"> in 2021/22, but not to pre-pandemic levels.</w:t>
      </w:r>
      <w:r w:rsidRPr="001F4708">
        <w:rPr>
          <w:rFonts w:ascii="Verdana" w:hAnsi="Verdana"/>
          <w:sz w:val="22"/>
          <w:szCs w:val="22"/>
        </w:rPr>
        <w:t xml:space="preserve"> There is significant inequality in COPD admissions depending on IMD score</w:t>
      </w:r>
      <w:r w:rsidR="000A11C7" w:rsidRPr="001F4708">
        <w:rPr>
          <w:rFonts w:ascii="Verdana" w:hAnsi="Verdana"/>
          <w:sz w:val="22"/>
          <w:szCs w:val="22"/>
        </w:rPr>
        <w:t xml:space="preserve"> and this</w:t>
      </w:r>
      <w:r w:rsidRPr="001F4708">
        <w:rPr>
          <w:rFonts w:ascii="Verdana" w:hAnsi="Verdana"/>
          <w:sz w:val="22"/>
          <w:szCs w:val="22"/>
        </w:rPr>
        <w:t xml:space="preserve"> is a well-known relationship nationally.</w:t>
      </w:r>
      <w:r w:rsidR="002C76F2">
        <w:rPr>
          <w:rFonts w:ascii="Verdana" w:hAnsi="Verdana"/>
          <w:sz w:val="22"/>
          <w:szCs w:val="22"/>
        </w:rPr>
        <w:t xml:space="preserve"> In Kent and Medway</w:t>
      </w:r>
      <w:r w:rsidR="00B605EC">
        <w:rPr>
          <w:rFonts w:ascii="Verdana" w:hAnsi="Verdana"/>
          <w:sz w:val="22"/>
          <w:szCs w:val="22"/>
        </w:rPr>
        <w:t xml:space="preserve"> between 2017-2022</w:t>
      </w:r>
      <w:r w:rsidR="002C76F2">
        <w:rPr>
          <w:rFonts w:ascii="Verdana" w:hAnsi="Verdana"/>
          <w:sz w:val="22"/>
          <w:szCs w:val="22"/>
        </w:rPr>
        <w:t xml:space="preserve">, </w:t>
      </w:r>
      <w:r w:rsidR="003C6547">
        <w:rPr>
          <w:rFonts w:ascii="Verdana" w:hAnsi="Verdana"/>
          <w:sz w:val="22"/>
          <w:szCs w:val="22"/>
        </w:rPr>
        <w:t xml:space="preserve">the age-standardised admission rates are 4.1 times higher in those living in </w:t>
      </w:r>
      <w:r w:rsidR="00B605EC">
        <w:rPr>
          <w:rFonts w:ascii="Verdana" w:hAnsi="Verdana"/>
          <w:sz w:val="22"/>
          <w:szCs w:val="22"/>
        </w:rPr>
        <w:t xml:space="preserve">the most deprived </w:t>
      </w:r>
      <w:r w:rsidR="003C6547">
        <w:rPr>
          <w:rFonts w:ascii="Verdana" w:hAnsi="Verdana"/>
          <w:sz w:val="22"/>
          <w:szCs w:val="22"/>
        </w:rPr>
        <w:t xml:space="preserve">quintile </w:t>
      </w:r>
      <w:r w:rsidR="00B605EC">
        <w:rPr>
          <w:rFonts w:ascii="Verdana" w:hAnsi="Verdana"/>
          <w:sz w:val="22"/>
          <w:szCs w:val="22"/>
        </w:rPr>
        <w:t>than the least</w:t>
      </w:r>
      <w:r w:rsidR="003C6547">
        <w:rPr>
          <w:rFonts w:ascii="Verdana" w:hAnsi="Verdana"/>
          <w:sz w:val="22"/>
          <w:szCs w:val="22"/>
        </w:rPr>
        <w:t>.</w:t>
      </w:r>
    </w:p>
    <w:p w14:paraId="096CA073" w14:textId="74CD8293" w:rsidR="00E63003" w:rsidRDefault="00E63003" w:rsidP="00F83899">
      <w:pPr>
        <w:rPr>
          <w:rFonts w:ascii="Verdana" w:hAnsi="Verdana"/>
          <w:sz w:val="22"/>
          <w:szCs w:val="22"/>
        </w:rPr>
      </w:pPr>
      <w:r w:rsidRPr="001F4708">
        <w:rPr>
          <w:rFonts w:ascii="Verdana" w:hAnsi="Verdana"/>
          <w:sz w:val="22"/>
          <w:szCs w:val="22"/>
        </w:rPr>
        <w:t xml:space="preserve">Most patients only had one emergency admission in </w:t>
      </w:r>
      <w:r w:rsidR="00B605EC" w:rsidRPr="001F4708">
        <w:rPr>
          <w:rFonts w:ascii="Verdana" w:hAnsi="Verdana"/>
          <w:sz w:val="22"/>
          <w:szCs w:val="22"/>
        </w:rPr>
        <w:t>2021/22</w:t>
      </w:r>
      <w:r w:rsidR="00B605EC">
        <w:rPr>
          <w:rFonts w:ascii="Verdana" w:hAnsi="Verdana"/>
          <w:sz w:val="22"/>
          <w:szCs w:val="22"/>
        </w:rPr>
        <w:t xml:space="preserve"> </w:t>
      </w:r>
      <w:proofErr w:type="gramStart"/>
      <w:r w:rsidR="00B605EC">
        <w:rPr>
          <w:rFonts w:ascii="Verdana" w:hAnsi="Verdana"/>
          <w:sz w:val="22"/>
          <w:szCs w:val="22"/>
        </w:rPr>
        <w:t>and</w:t>
      </w:r>
      <w:r w:rsidR="006E0D89">
        <w:rPr>
          <w:rFonts w:ascii="Verdana" w:hAnsi="Verdana"/>
          <w:sz w:val="22"/>
          <w:szCs w:val="22"/>
        </w:rPr>
        <w:t xml:space="preserve"> also</w:t>
      </w:r>
      <w:proofErr w:type="gramEnd"/>
      <w:r w:rsidRPr="001F4708">
        <w:rPr>
          <w:rFonts w:ascii="Verdana" w:hAnsi="Verdana"/>
          <w:sz w:val="22"/>
          <w:szCs w:val="22"/>
        </w:rPr>
        <w:t xml:space="preserve"> had the lowest </w:t>
      </w:r>
      <w:r w:rsidR="006E0D89">
        <w:rPr>
          <w:rFonts w:ascii="Verdana" w:hAnsi="Verdana"/>
          <w:sz w:val="22"/>
          <w:szCs w:val="22"/>
        </w:rPr>
        <w:t>median</w:t>
      </w:r>
      <w:r w:rsidRPr="001F4708">
        <w:rPr>
          <w:rFonts w:ascii="Verdana" w:hAnsi="Verdana"/>
          <w:sz w:val="22"/>
          <w:szCs w:val="22"/>
        </w:rPr>
        <w:t xml:space="preserve"> length of stay. </w:t>
      </w:r>
      <w:r w:rsidR="005571B8">
        <w:rPr>
          <w:rFonts w:ascii="Verdana" w:hAnsi="Verdana"/>
          <w:sz w:val="22"/>
          <w:szCs w:val="22"/>
        </w:rPr>
        <w:t>Longer length of stay is associated with number of admissions</w:t>
      </w:r>
      <w:r w:rsidR="00184B22">
        <w:rPr>
          <w:rFonts w:ascii="Verdana" w:hAnsi="Verdana"/>
          <w:sz w:val="22"/>
          <w:szCs w:val="22"/>
        </w:rPr>
        <w:t xml:space="preserve"> up to 4 admissions</w:t>
      </w:r>
      <w:r w:rsidRPr="001F4708">
        <w:rPr>
          <w:rFonts w:ascii="Verdana" w:hAnsi="Verdana"/>
          <w:sz w:val="22"/>
          <w:szCs w:val="22"/>
        </w:rPr>
        <w:t xml:space="preserve">. This </w:t>
      </w:r>
      <w:r w:rsidR="005571B8">
        <w:rPr>
          <w:rFonts w:ascii="Verdana" w:hAnsi="Verdana"/>
          <w:sz w:val="22"/>
          <w:szCs w:val="22"/>
        </w:rPr>
        <w:t>phenomenon is likely related to severity and complexity</w:t>
      </w:r>
      <w:r w:rsidR="001F3928">
        <w:rPr>
          <w:rFonts w:ascii="Verdana" w:hAnsi="Verdana"/>
          <w:sz w:val="22"/>
          <w:szCs w:val="22"/>
        </w:rPr>
        <w:t xml:space="preserve"> of condition</w:t>
      </w:r>
      <w:r w:rsidR="008878A8" w:rsidRPr="001F4708">
        <w:rPr>
          <w:rFonts w:ascii="Verdana" w:hAnsi="Verdana"/>
          <w:sz w:val="22"/>
          <w:szCs w:val="22"/>
        </w:rPr>
        <w:t>.</w:t>
      </w:r>
      <w:r w:rsidR="000A11C7" w:rsidRPr="001F4708">
        <w:rPr>
          <w:rFonts w:ascii="Verdana" w:hAnsi="Verdana"/>
          <w:sz w:val="22"/>
          <w:szCs w:val="22"/>
        </w:rPr>
        <w:t xml:space="preserve"> Further demographic information such as age of patient or presence of co-morbidities may help to explain this difference. </w:t>
      </w:r>
    </w:p>
    <w:p w14:paraId="1C0D9AA5" w14:textId="296408BC" w:rsidR="00FA615E" w:rsidRDefault="000E6368" w:rsidP="00F83899">
      <w:pPr>
        <w:rPr>
          <w:rFonts w:ascii="Verdana" w:hAnsi="Verdana"/>
          <w:sz w:val="22"/>
          <w:szCs w:val="22"/>
        </w:rPr>
      </w:pPr>
      <w:r>
        <w:rPr>
          <w:rFonts w:ascii="Verdana" w:hAnsi="Verdana"/>
          <w:sz w:val="22"/>
          <w:szCs w:val="22"/>
        </w:rPr>
        <w:t>Median</w:t>
      </w:r>
      <w:r w:rsidR="00FA615E">
        <w:rPr>
          <w:rFonts w:ascii="Verdana" w:hAnsi="Verdana"/>
          <w:sz w:val="22"/>
          <w:szCs w:val="22"/>
        </w:rPr>
        <w:t xml:space="preserve"> spell duration </w:t>
      </w:r>
      <w:r w:rsidR="005571B8">
        <w:rPr>
          <w:rFonts w:ascii="Verdana" w:hAnsi="Verdana"/>
          <w:sz w:val="22"/>
          <w:szCs w:val="22"/>
        </w:rPr>
        <w:t>i</w:t>
      </w:r>
      <w:r w:rsidR="00FA615E">
        <w:rPr>
          <w:rFonts w:ascii="Verdana" w:hAnsi="Verdana"/>
          <w:sz w:val="22"/>
          <w:szCs w:val="22"/>
        </w:rPr>
        <w:t xml:space="preserve">s </w:t>
      </w:r>
      <w:r>
        <w:rPr>
          <w:rFonts w:ascii="Verdana" w:hAnsi="Verdana"/>
          <w:sz w:val="22"/>
          <w:szCs w:val="22"/>
        </w:rPr>
        <w:t>two or more</w:t>
      </w:r>
      <w:r w:rsidR="005571B8">
        <w:rPr>
          <w:rFonts w:ascii="Verdana" w:hAnsi="Verdana"/>
          <w:sz w:val="22"/>
          <w:szCs w:val="22"/>
        </w:rPr>
        <w:t xml:space="preserve"> days longer</w:t>
      </w:r>
      <w:r w:rsidR="00FA615E">
        <w:rPr>
          <w:rFonts w:ascii="Verdana" w:hAnsi="Verdana"/>
          <w:sz w:val="22"/>
          <w:szCs w:val="22"/>
        </w:rPr>
        <w:t xml:space="preserve"> at D</w:t>
      </w:r>
      <w:r w:rsidR="00F95CA3">
        <w:rPr>
          <w:rFonts w:ascii="Verdana" w:hAnsi="Verdana"/>
          <w:sz w:val="22"/>
          <w:szCs w:val="22"/>
        </w:rPr>
        <w:t>artford, Gravesham and Swanley</w:t>
      </w:r>
      <w:r w:rsidR="00FA615E">
        <w:rPr>
          <w:rFonts w:ascii="Verdana" w:hAnsi="Verdana"/>
          <w:sz w:val="22"/>
          <w:szCs w:val="22"/>
        </w:rPr>
        <w:t xml:space="preserve"> HCP </w:t>
      </w:r>
      <w:r w:rsidR="005571B8">
        <w:rPr>
          <w:rFonts w:ascii="Verdana" w:hAnsi="Verdana"/>
          <w:sz w:val="22"/>
          <w:szCs w:val="22"/>
        </w:rPr>
        <w:t xml:space="preserve">compared to </w:t>
      </w:r>
      <w:r w:rsidR="00FA615E">
        <w:rPr>
          <w:rFonts w:ascii="Verdana" w:hAnsi="Verdana"/>
          <w:sz w:val="22"/>
          <w:szCs w:val="22"/>
        </w:rPr>
        <w:t xml:space="preserve">the other </w:t>
      </w:r>
      <w:r w:rsidR="005571B8">
        <w:rPr>
          <w:rFonts w:ascii="Verdana" w:hAnsi="Verdana"/>
          <w:sz w:val="22"/>
          <w:szCs w:val="22"/>
        </w:rPr>
        <w:t>three</w:t>
      </w:r>
      <w:r w:rsidR="00FA615E">
        <w:rPr>
          <w:rFonts w:ascii="Verdana" w:hAnsi="Verdana"/>
          <w:sz w:val="22"/>
          <w:szCs w:val="22"/>
        </w:rPr>
        <w:t xml:space="preserve"> HCPs</w:t>
      </w:r>
      <w:r w:rsidR="005571B8">
        <w:rPr>
          <w:rFonts w:ascii="Verdana" w:hAnsi="Verdana"/>
          <w:sz w:val="22"/>
          <w:szCs w:val="22"/>
        </w:rPr>
        <w:t xml:space="preserve">. This could be an </w:t>
      </w:r>
      <w:r w:rsidR="00FA615E">
        <w:rPr>
          <w:rFonts w:ascii="Verdana" w:hAnsi="Verdana"/>
          <w:sz w:val="22"/>
          <w:szCs w:val="22"/>
        </w:rPr>
        <w:t xml:space="preserve">opportunity to review clinical procedures to </w:t>
      </w:r>
      <w:r w:rsidR="005571B8">
        <w:rPr>
          <w:rFonts w:ascii="Verdana" w:hAnsi="Verdana"/>
          <w:sz w:val="22"/>
          <w:szCs w:val="22"/>
        </w:rPr>
        <w:t>align</w:t>
      </w:r>
      <w:r w:rsidR="00FA615E">
        <w:rPr>
          <w:rFonts w:ascii="Verdana" w:hAnsi="Verdana"/>
          <w:sz w:val="22"/>
          <w:szCs w:val="22"/>
        </w:rPr>
        <w:t xml:space="preserve"> with the rest of Kent</w:t>
      </w:r>
      <w:r w:rsidR="00E40FA1">
        <w:rPr>
          <w:rFonts w:ascii="Verdana" w:hAnsi="Verdana"/>
          <w:sz w:val="22"/>
          <w:szCs w:val="22"/>
        </w:rPr>
        <w:t xml:space="preserve"> and </w:t>
      </w:r>
      <w:proofErr w:type="gramStart"/>
      <w:r w:rsidR="00E40FA1">
        <w:rPr>
          <w:rFonts w:ascii="Verdana" w:hAnsi="Verdana"/>
          <w:sz w:val="22"/>
          <w:szCs w:val="22"/>
        </w:rPr>
        <w:t>Medway</w:t>
      </w:r>
      <w:proofErr w:type="gramEnd"/>
      <w:r w:rsidR="005571B8">
        <w:rPr>
          <w:rFonts w:ascii="Verdana" w:hAnsi="Verdana"/>
          <w:sz w:val="22"/>
          <w:szCs w:val="22"/>
        </w:rPr>
        <w:t xml:space="preserve"> but that question is beyond the scope of this report.</w:t>
      </w:r>
    </w:p>
    <w:p w14:paraId="1B195C86" w14:textId="728BAB17" w:rsidR="00FA615E" w:rsidRDefault="00EF2B03" w:rsidP="00F83899">
      <w:pPr>
        <w:rPr>
          <w:rFonts w:ascii="Verdana" w:hAnsi="Verdana"/>
          <w:sz w:val="22"/>
          <w:szCs w:val="22"/>
        </w:rPr>
      </w:pPr>
      <w:r>
        <w:rPr>
          <w:rFonts w:ascii="Verdana" w:hAnsi="Verdana"/>
          <w:sz w:val="22"/>
          <w:szCs w:val="22"/>
        </w:rPr>
        <w:t>Furthermore, t</w:t>
      </w:r>
      <w:r w:rsidR="00C60728">
        <w:rPr>
          <w:rFonts w:ascii="Verdana" w:hAnsi="Verdana"/>
          <w:sz w:val="22"/>
          <w:szCs w:val="22"/>
        </w:rPr>
        <w:t xml:space="preserve">here is variation </w:t>
      </w:r>
      <w:r>
        <w:rPr>
          <w:rFonts w:ascii="Verdana" w:hAnsi="Verdana"/>
          <w:sz w:val="22"/>
          <w:szCs w:val="22"/>
        </w:rPr>
        <w:t xml:space="preserve">between PCNs </w:t>
      </w:r>
      <w:r w:rsidR="005571B8">
        <w:rPr>
          <w:rFonts w:ascii="Verdana" w:hAnsi="Verdana"/>
          <w:sz w:val="22"/>
          <w:szCs w:val="22"/>
        </w:rPr>
        <w:t>in the ratio of admissions to patien</w:t>
      </w:r>
      <w:r>
        <w:rPr>
          <w:rFonts w:ascii="Verdana" w:hAnsi="Verdana"/>
          <w:sz w:val="22"/>
          <w:szCs w:val="22"/>
        </w:rPr>
        <w:t>t</w:t>
      </w:r>
      <w:r w:rsidR="005571B8">
        <w:rPr>
          <w:rFonts w:ascii="Verdana" w:hAnsi="Verdana"/>
          <w:sz w:val="22"/>
          <w:szCs w:val="22"/>
        </w:rPr>
        <w:t>s</w:t>
      </w:r>
      <w:r w:rsidR="00C60728">
        <w:rPr>
          <w:rFonts w:ascii="Verdana" w:hAnsi="Verdana"/>
          <w:sz w:val="22"/>
          <w:szCs w:val="22"/>
        </w:rPr>
        <w:t xml:space="preserve">, </w:t>
      </w:r>
      <w:r w:rsidR="00FA615E">
        <w:rPr>
          <w:rFonts w:ascii="Verdana" w:hAnsi="Verdana"/>
          <w:sz w:val="22"/>
          <w:szCs w:val="22"/>
        </w:rPr>
        <w:t>suggesting opportunities for prevention within primary care.</w:t>
      </w:r>
    </w:p>
    <w:p w14:paraId="3B260310" w14:textId="1A0A89B4" w:rsidR="00915E91" w:rsidRPr="001F4708" w:rsidRDefault="00C60728" w:rsidP="00F83899">
      <w:pPr>
        <w:rPr>
          <w:rFonts w:ascii="Verdana" w:hAnsi="Verdana"/>
          <w:sz w:val="22"/>
          <w:szCs w:val="22"/>
        </w:rPr>
        <w:sectPr w:rsidR="00915E91" w:rsidRPr="001F4708" w:rsidSect="00896CDF">
          <w:footerReference w:type="first" r:id="rId36"/>
          <w:pgSz w:w="11906" w:h="16838"/>
          <w:pgMar w:top="1440" w:right="1440" w:bottom="1440" w:left="1440" w:header="708" w:footer="708" w:gutter="0"/>
          <w:pgNumType w:start="1"/>
          <w:cols w:space="708"/>
          <w:titlePg/>
          <w:docGrid w:linePitch="360"/>
        </w:sectPr>
      </w:pPr>
      <w:r>
        <w:rPr>
          <w:rFonts w:ascii="Verdana" w:hAnsi="Verdana"/>
          <w:sz w:val="22"/>
          <w:szCs w:val="22"/>
        </w:rPr>
        <w:t xml:space="preserve"> </w:t>
      </w:r>
    </w:p>
    <w:p w14:paraId="3C503F0D" w14:textId="77777777" w:rsidR="00C61873" w:rsidRPr="00750753" w:rsidRDefault="00C61873" w:rsidP="00C61873">
      <w:pPr>
        <w:rPr>
          <w:rFonts w:ascii="Verdana" w:hAnsi="Verdana"/>
          <w:b/>
          <w:vanish/>
          <w:sz w:val="32"/>
          <w:szCs w:val="32"/>
          <w:specVanish/>
        </w:rPr>
      </w:pPr>
      <w:r w:rsidRPr="00750753">
        <w:rPr>
          <w:rFonts w:ascii="Verdana" w:hAnsi="Verdana"/>
          <w:b/>
          <w:color w:val="2D7C82"/>
          <w:sz w:val="32"/>
          <w:szCs w:val="32"/>
        </w:rPr>
        <w:lastRenderedPageBreak/>
        <w:t>|</w:t>
      </w:r>
      <w:r w:rsidRPr="00750753">
        <w:rPr>
          <w:rFonts w:ascii="Verdana" w:hAnsi="Verdana"/>
          <w:b/>
          <w:sz w:val="32"/>
          <w:szCs w:val="32"/>
        </w:rPr>
        <w:t xml:space="preserve"> </w:t>
      </w:r>
    </w:p>
    <w:p w14:paraId="37498DD9" w14:textId="44318F2A" w:rsidR="004E7CFF" w:rsidRPr="004F2EC2" w:rsidRDefault="00C61873" w:rsidP="004F2EC2">
      <w:pPr>
        <w:pStyle w:val="Heading1"/>
        <w:rPr>
          <w:rFonts w:ascii="Verdana" w:hAnsi="Verdana"/>
          <w:sz w:val="28"/>
          <w:szCs w:val="28"/>
        </w:rPr>
      </w:pPr>
      <w:r w:rsidRPr="00750753">
        <w:rPr>
          <w:rFonts w:ascii="Verdana" w:hAnsi="Verdana"/>
          <w:sz w:val="28"/>
          <w:szCs w:val="28"/>
        </w:rPr>
        <w:t xml:space="preserve"> </w:t>
      </w:r>
      <w:bookmarkStart w:id="30" w:name="_Toc129790176"/>
      <w:bookmarkStart w:id="31" w:name="_Toc129790661"/>
      <w:r w:rsidRPr="00750753">
        <w:rPr>
          <w:rFonts w:ascii="Verdana" w:hAnsi="Verdana"/>
          <w:sz w:val="28"/>
          <w:szCs w:val="28"/>
        </w:rPr>
        <w:t>Appendix</w:t>
      </w:r>
      <w:bookmarkEnd w:id="30"/>
      <w:bookmarkEnd w:id="31"/>
      <w:r w:rsidRPr="00750753">
        <w:rPr>
          <w:rFonts w:ascii="Verdana" w:hAnsi="Verdana"/>
          <w:sz w:val="28"/>
          <w:szCs w:val="28"/>
        </w:rPr>
        <w:t xml:space="preserve"> </w:t>
      </w:r>
    </w:p>
    <w:p w14:paraId="086EC2A0" w14:textId="0C1B2560" w:rsidR="004F2EC2" w:rsidRPr="003D643D" w:rsidRDefault="004F2EC2" w:rsidP="004F2EC2">
      <w:pPr>
        <w:rPr>
          <w:rFonts w:ascii="Verdana" w:hAnsi="Verdana"/>
          <w:sz w:val="22"/>
          <w:szCs w:val="22"/>
        </w:rPr>
      </w:pPr>
      <w:r w:rsidRPr="001F4708">
        <w:rPr>
          <w:rFonts w:ascii="Verdana" w:hAnsi="Verdana"/>
          <w:sz w:val="22"/>
          <w:szCs w:val="22"/>
        </w:rPr>
        <w:t xml:space="preserve">Table </w:t>
      </w:r>
      <w:r w:rsidR="002C76F2">
        <w:rPr>
          <w:rFonts w:ascii="Verdana" w:hAnsi="Verdana"/>
          <w:sz w:val="22"/>
          <w:szCs w:val="22"/>
        </w:rPr>
        <w:t>1</w:t>
      </w:r>
      <w:r w:rsidRPr="001F4708">
        <w:rPr>
          <w:rFonts w:ascii="Verdana" w:hAnsi="Verdana"/>
          <w:sz w:val="22"/>
          <w:szCs w:val="22"/>
        </w:rPr>
        <w:t xml:space="preserve">. Emergency hospital admission age-standardised rates per 100,000 (ASR) for COPD by </w:t>
      </w:r>
      <w:r w:rsidR="00680090">
        <w:rPr>
          <w:rFonts w:ascii="Verdana" w:hAnsi="Verdana"/>
          <w:sz w:val="22"/>
          <w:szCs w:val="22"/>
        </w:rPr>
        <w:t>Kent and Medway</w:t>
      </w:r>
      <w:r w:rsidRPr="001F4708">
        <w:rPr>
          <w:rFonts w:ascii="Verdana" w:hAnsi="Verdana"/>
          <w:sz w:val="22"/>
          <w:szCs w:val="22"/>
        </w:rPr>
        <w:t xml:space="preserve"> PCN, 2017/18 to 2021/22</w:t>
      </w:r>
      <w:r w:rsidR="00E40FA1">
        <w:rPr>
          <w:rFonts w:ascii="Verdana" w:hAnsi="Verdana"/>
          <w:sz w:val="22"/>
          <w:szCs w:val="22"/>
        </w:rPr>
        <w:t xml:space="preserve">. </w:t>
      </w:r>
      <w:r w:rsidR="00E40FA1" w:rsidRPr="003D643D">
        <w:rPr>
          <w:rFonts w:ascii="Verdana" w:hAnsi="Verdana"/>
          <w:sz w:val="22"/>
          <w:szCs w:val="22"/>
        </w:rPr>
        <w:t xml:space="preserve">Source: Hospital Episode Statistics. </w:t>
      </w:r>
    </w:p>
    <w:tbl>
      <w:tblPr>
        <w:tblW w:w="0" w:type="auto"/>
        <w:tblInd w:w="113" w:type="dxa"/>
        <w:tblLook w:val="04A0" w:firstRow="1" w:lastRow="0" w:firstColumn="1" w:lastColumn="0" w:noHBand="0" w:noVBand="1"/>
      </w:tblPr>
      <w:tblGrid>
        <w:gridCol w:w="758"/>
        <w:gridCol w:w="2078"/>
        <w:gridCol w:w="962"/>
        <w:gridCol w:w="935"/>
        <w:gridCol w:w="2470"/>
        <w:gridCol w:w="979"/>
        <w:gridCol w:w="947"/>
      </w:tblGrid>
      <w:tr w:rsidR="00E40FA1" w:rsidRPr="004C35F0" w14:paraId="2CC1D068" w14:textId="77777777" w:rsidTr="00E40FA1">
        <w:trPr>
          <w:trHeight w:val="450"/>
        </w:trPr>
        <w:tc>
          <w:tcPr>
            <w:tcW w:w="0" w:type="auto"/>
            <w:tcBorders>
              <w:top w:val="single" w:sz="4" w:space="0" w:color="auto"/>
              <w:left w:val="single" w:sz="4" w:space="0" w:color="auto"/>
              <w:bottom w:val="nil"/>
              <w:right w:val="single" w:sz="4" w:space="0" w:color="auto"/>
            </w:tcBorders>
            <w:shd w:val="clear" w:color="000000" w:fill="2D7C82"/>
            <w:noWrap/>
            <w:vAlign w:val="bottom"/>
            <w:hideMark/>
          </w:tcPr>
          <w:p w14:paraId="319F83C9" w14:textId="77777777" w:rsidR="004C35F0" w:rsidRPr="004C35F0" w:rsidRDefault="004C35F0" w:rsidP="001F44BA">
            <w:pPr>
              <w:spacing w:before="0" w:after="0" w:line="240" w:lineRule="auto"/>
              <w:jc w:val="center"/>
              <w:rPr>
                <w:rFonts w:ascii="Calibri" w:eastAsia="Times New Roman" w:hAnsi="Calibri" w:cs="Calibri"/>
                <w:b/>
                <w:bCs/>
                <w:color w:val="FFFFFF"/>
                <w:sz w:val="20"/>
                <w:szCs w:val="20"/>
              </w:rPr>
            </w:pPr>
            <w:r w:rsidRPr="004C35F0">
              <w:rPr>
                <w:rFonts w:ascii="Calibri" w:eastAsia="Times New Roman" w:hAnsi="Calibri" w:cs="Calibri"/>
                <w:b/>
                <w:bCs/>
                <w:color w:val="FFFFFF"/>
                <w:sz w:val="20"/>
                <w:szCs w:val="20"/>
              </w:rPr>
              <w:t>Year</w:t>
            </w:r>
          </w:p>
        </w:tc>
        <w:tc>
          <w:tcPr>
            <w:tcW w:w="0" w:type="auto"/>
            <w:tcBorders>
              <w:top w:val="single" w:sz="4" w:space="0" w:color="auto"/>
              <w:left w:val="nil"/>
              <w:bottom w:val="nil"/>
              <w:right w:val="single" w:sz="4" w:space="0" w:color="auto"/>
            </w:tcBorders>
            <w:shd w:val="clear" w:color="000000" w:fill="2D7C82"/>
            <w:noWrap/>
            <w:vAlign w:val="bottom"/>
            <w:hideMark/>
          </w:tcPr>
          <w:p w14:paraId="4F8F8DC3" w14:textId="77777777" w:rsidR="004C35F0" w:rsidRPr="004C35F0" w:rsidRDefault="004C35F0" w:rsidP="001F44BA">
            <w:pPr>
              <w:spacing w:before="0" w:after="0" w:line="240" w:lineRule="auto"/>
              <w:jc w:val="center"/>
              <w:rPr>
                <w:rFonts w:ascii="Calibri" w:eastAsia="Times New Roman" w:hAnsi="Calibri" w:cs="Calibri"/>
                <w:b/>
                <w:bCs/>
                <w:color w:val="FFFFFF"/>
                <w:sz w:val="20"/>
                <w:szCs w:val="20"/>
              </w:rPr>
            </w:pPr>
            <w:r w:rsidRPr="004C35F0">
              <w:rPr>
                <w:rFonts w:ascii="Calibri" w:eastAsia="Times New Roman" w:hAnsi="Calibri" w:cs="Calibri"/>
                <w:b/>
                <w:bCs/>
                <w:color w:val="FFFFFF"/>
                <w:sz w:val="20"/>
                <w:szCs w:val="20"/>
              </w:rPr>
              <w:t>PCN</w:t>
            </w:r>
          </w:p>
        </w:tc>
        <w:tc>
          <w:tcPr>
            <w:tcW w:w="0" w:type="auto"/>
            <w:tcBorders>
              <w:top w:val="single" w:sz="4" w:space="0" w:color="auto"/>
              <w:left w:val="nil"/>
              <w:bottom w:val="nil"/>
              <w:right w:val="single" w:sz="4" w:space="0" w:color="auto"/>
            </w:tcBorders>
            <w:shd w:val="clear" w:color="000000" w:fill="2D7C82"/>
            <w:noWrap/>
            <w:vAlign w:val="bottom"/>
            <w:hideMark/>
          </w:tcPr>
          <w:p w14:paraId="513E4037" w14:textId="77777777" w:rsidR="004C35F0" w:rsidRPr="004C35F0" w:rsidRDefault="004C35F0" w:rsidP="001F44BA">
            <w:pPr>
              <w:spacing w:before="0" w:after="0" w:line="240" w:lineRule="auto"/>
              <w:jc w:val="center"/>
              <w:rPr>
                <w:rFonts w:ascii="Calibri" w:eastAsia="Times New Roman" w:hAnsi="Calibri" w:cs="Calibri"/>
                <w:b/>
                <w:bCs/>
                <w:color w:val="FFFFFF"/>
                <w:sz w:val="20"/>
                <w:szCs w:val="20"/>
              </w:rPr>
            </w:pPr>
            <w:r w:rsidRPr="004C35F0">
              <w:rPr>
                <w:rFonts w:ascii="Calibri" w:eastAsia="Times New Roman" w:hAnsi="Calibri" w:cs="Calibri"/>
                <w:b/>
                <w:bCs/>
                <w:color w:val="FFFFFF"/>
                <w:sz w:val="20"/>
                <w:szCs w:val="20"/>
              </w:rPr>
              <w:t>Admissions</w:t>
            </w:r>
          </w:p>
        </w:tc>
        <w:tc>
          <w:tcPr>
            <w:tcW w:w="0" w:type="auto"/>
            <w:tcBorders>
              <w:top w:val="single" w:sz="4" w:space="0" w:color="auto"/>
              <w:left w:val="nil"/>
              <w:bottom w:val="nil"/>
              <w:right w:val="single" w:sz="4" w:space="0" w:color="auto"/>
            </w:tcBorders>
            <w:shd w:val="clear" w:color="000000" w:fill="2D7C82"/>
            <w:noWrap/>
            <w:vAlign w:val="bottom"/>
            <w:hideMark/>
          </w:tcPr>
          <w:p w14:paraId="5C3257AB" w14:textId="77777777" w:rsidR="004C35F0" w:rsidRPr="004C35F0" w:rsidRDefault="004C35F0" w:rsidP="001F44BA">
            <w:pPr>
              <w:spacing w:before="0" w:after="0" w:line="240" w:lineRule="auto"/>
              <w:jc w:val="center"/>
              <w:rPr>
                <w:rFonts w:ascii="Calibri" w:eastAsia="Times New Roman" w:hAnsi="Calibri" w:cs="Calibri"/>
                <w:b/>
                <w:bCs/>
                <w:color w:val="FFFFFF"/>
                <w:sz w:val="20"/>
                <w:szCs w:val="20"/>
              </w:rPr>
            </w:pPr>
            <w:r w:rsidRPr="004C35F0">
              <w:rPr>
                <w:rFonts w:ascii="Calibri" w:eastAsia="Times New Roman" w:hAnsi="Calibri" w:cs="Calibri"/>
                <w:b/>
                <w:bCs/>
                <w:color w:val="FFFFFF"/>
                <w:sz w:val="20"/>
                <w:szCs w:val="20"/>
              </w:rPr>
              <w:t>Population</w:t>
            </w:r>
          </w:p>
        </w:tc>
        <w:tc>
          <w:tcPr>
            <w:tcW w:w="0" w:type="auto"/>
            <w:tcBorders>
              <w:top w:val="single" w:sz="4" w:space="0" w:color="auto"/>
              <w:left w:val="nil"/>
              <w:bottom w:val="nil"/>
              <w:right w:val="single" w:sz="4" w:space="0" w:color="auto"/>
            </w:tcBorders>
            <w:shd w:val="clear" w:color="000000" w:fill="2D7C82"/>
            <w:noWrap/>
            <w:vAlign w:val="bottom"/>
            <w:hideMark/>
          </w:tcPr>
          <w:p w14:paraId="125A2539" w14:textId="77777777" w:rsidR="004C35F0" w:rsidRPr="004C35F0" w:rsidRDefault="004C35F0" w:rsidP="001F44BA">
            <w:pPr>
              <w:spacing w:before="0" w:after="0" w:line="240" w:lineRule="auto"/>
              <w:jc w:val="center"/>
              <w:rPr>
                <w:rFonts w:ascii="Calibri" w:eastAsia="Times New Roman" w:hAnsi="Calibri" w:cs="Calibri"/>
                <w:b/>
                <w:bCs/>
                <w:color w:val="FFFFFF"/>
                <w:sz w:val="20"/>
                <w:szCs w:val="20"/>
              </w:rPr>
            </w:pPr>
            <w:r w:rsidRPr="004C35F0">
              <w:rPr>
                <w:rFonts w:ascii="Calibri" w:eastAsia="Times New Roman" w:hAnsi="Calibri" w:cs="Calibri"/>
                <w:b/>
                <w:bCs/>
                <w:color w:val="FFFFFF"/>
                <w:sz w:val="20"/>
                <w:szCs w:val="20"/>
              </w:rPr>
              <w:t>Age standardised rate per 100,000</w:t>
            </w:r>
          </w:p>
        </w:tc>
        <w:tc>
          <w:tcPr>
            <w:tcW w:w="0" w:type="auto"/>
            <w:tcBorders>
              <w:top w:val="single" w:sz="4" w:space="0" w:color="auto"/>
              <w:left w:val="nil"/>
              <w:bottom w:val="nil"/>
              <w:right w:val="single" w:sz="4" w:space="0" w:color="auto"/>
            </w:tcBorders>
            <w:shd w:val="clear" w:color="000000" w:fill="2D7C82"/>
            <w:noWrap/>
            <w:vAlign w:val="bottom"/>
            <w:hideMark/>
          </w:tcPr>
          <w:p w14:paraId="2752B6FA" w14:textId="6C939E6D" w:rsidR="004C35F0" w:rsidRPr="004C35F0" w:rsidRDefault="004C35F0" w:rsidP="001F44BA">
            <w:pPr>
              <w:spacing w:before="0" w:after="0" w:line="240" w:lineRule="auto"/>
              <w:jc w:val="center"/>
              <w:rPr>
                <w:rFonts w:ascii="Calibri" w:eastAsia="Times New Roman" w:hAnsi="Calibri" w:cs="Calibri"/>
                <w:b/>
                <w:bCs/>
                <w:color w:val="FFFFFF"/>
                <w:sz w:val="20"/>
                <w:szCs w:val="20"/>
              </w:rPr>
            </w:pPr>
            <w:proofErr w:type="gramStart"/>
            <w:r w:rsidRPr="004C35F0">
              <w:rPr>
                <w:rFonts w:ascii="Calibri" w:eastAsia="Times New Roman" w:hAnsi="Calibri" w:cs="Calibri"/>
                <w:b/>
                <w:bCs/>
                <w:color w:val="FFFFFF"/>
                <w:sz w:val="20"/>
                <w:szCs w:val="20"/>
              </w:rPr>
              <w:t xml:space="preserve">Lower </w:t>
            </w:r>
            <w:r w:rsidR="00563CE3">
              <w:rPr>
                <w:rFonts w:ascii="Calibri" w:eastAsia="Times New Roman" w:hAnsi="Calibri" w:cs="Calibri"/>
                <w:b/>
                <w:bCs/>
                <w:color w:val="FFFFFF"/>
                <w:sz w:val="20"/>
                <w:szCs w:val="20"/>
              </w:rPr>
              <w:t xml:space="preserve"> 95</w:t>
            </w:r>
            <w:proofErr w:type="gramEnd"/>
            <w:r w:rsidR="00563CE3">
              <w:rPr>
                <w:rFonts w:ascii="Calibri" w:eastAsia="Times New Roman" w:hAnsi="Calibri" w:cs="Calibri"/>
                <w:b/>
                <w:bCs/>
                <w:color w:val="FFFFFF"/>
                <w:sz w:val="20"/>
                <w:szCs w:val="20"/>
              </w:rPr>
              <w:t>CI</w:t>
            </w:r>
          </w:p>
        </w:tc>
        <w:tc>
          <w:tcPr>
            <w:tcW w:w="0" w:type="auto"/>
            <w:tcBorders>
              <w:top w:val="single" w:sz="4" w:space="0" w:color="auto"/>
              <w:left w:val="nil"/>
              <w:bottom w:val="nil"/>
              <w:right w:val="single" w:sz="4" w:space="0" w:color="auto"/>
            </w:tcBorders>
            <w:shd w:val="clear" w:color="000000" w:fill="2D7C82"/>
            <w:noWrap/>
            <w:vAlign w:val="bottom"/>
            <w:hideMark/>
          </w:tcPr>
          <w:p w14:paraId="2B42624C" w14:textId="7A387AE6" w:rsidR="004C35F0" w:rsidRPr="004C35F0" w:rsidRDefault="004C35F0" w:rsidP="001F44BA">
            <w:pPr>
              <w:spacing w:before="0" w:after="0" w:line="240" w:lineRule="auto"/>
              <w:jc w:val="center"/>
              <w:rPr>
                <w:rFonts w:ascii="Calibri" w:eastAsia="Times New Roman" w:hAnsi="Calibri" w:cs="Calibri"/>
                <w:b/>
                <w:bCs/>
                <w:color w:val="FFFFFF"/>
                <w:sz w:val="20"/>
                <w:szCs w:val="20"/>
              </w:rPr>
            </w:pPr>
            <w:r w:rsidRPr="004C35F0">
              <w:rPr>
                <w:rFonts w:ascii="Calibri" w:eastAsia="Times New Roman" w:hAnsi="Calibri" w:cs="Calibri"/>
                <w:b/>
                <w:bCs/>
                <w:color w:val="FFFFFF"/>
                <w:sz w:val="20"/>
                <w:szCs w:val="20"/>
              </w:rPr>
              <w:t xml:space="preserve">Upper </w:t>
            </w:r>
            <w:r w:rsidR="00563CE3">
              <w:rPr>
                <w:rFonts w:ascii="Calibri" w:eastAsia="Times New Roman" w:hAnsi="Calibri" w:cs="Calibri"/>
                <w:b/>
                <w:bCs/>
                <w:color w:val="FFFFFF"/>
                <w:sz w:val="20"/>
                <w:szCs w:val="20"/>
              </w:rPr>
              <w:t>95CI</w:t>
            </w:r>
          </w:p>
        </w:tc>
      </w:tr>
      <w:tr w:rsidR="00E40FA1" w:rsidRPr="004C35F0" w14:paraId="039AEAE8" w14:textId="77777777" w:rsidTr="00E40FA1">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DF1F3"/>
            <w:noWrap/>
            <w:vAlign w:val="bottom"/>
            <w:hideMark/>
          </w:tcPr>
          <w:p w14:paraId="2264F49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single" w:sz="4" w:space="0" w:color="auto"/>
              <w:left w:val="nil"/>
              <w:bottom w:val="single" w:sz="4" w:space="0" w:color="auto"/>
              <w:right w:val="single" w:sz="4" w:space="0" w:color="auto"/>
            </w:tcBorders>
            <w:shd w:val="clear" w:color="000000" w:fill="DDF1F3"/>
            <w:noWrap/>
            <w:vAlign w:val="bottom"/>
            <w:hideMark/>
          </w:tcPr>
          <w:p w14:paraId="1608BB7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ABC</w:t>
            </w:r>
          </w:p>
        </w:tc>
        <w:tc>
          <w:tcPr>
            <w:tcW w:w="0" w:type="auto"/>
            <w:tcBorders>
              <w:top w:val="single" w:sz="4" w:space="0" w:color="auto"/>
              <w:left w:val="nil"/>
              <w:bottom w:val="single" w:sz="4" w:space="0" w:color="auto"/>
              <w:right w:val="single" w:sz="4" w:space="0" w:color="auto"/>
            </w:tcBorders>
            <w:shd w:val="clear" w:color="000000" w:fill="DDF1F3"/>
            <w:noWrap/>
            <w:vAlign w:val="bottom"/>
            <w:hideMark/>
          </w:tcPr>
          <w:p w14:paraId="680BD5C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105</w:t>
            </w:r>
          </w:p>
        </w:tc>
        <w:tc>
          <w:tcPr>
            <w:tcW w:w="0" w:type="auto"/>
            <w:tcBorders>
              <w:top w:val="single" w:sz="4" w:space="0" w:color="auto"/>
              <w:left w:val="nil"/>
              <w:bottom w:val="single" w:sz="4" w:space="0" w:color="auto"/>
              <w:right w:val="single" w:sz="4" w:space="0" w:color="auto"/>
            </w:tcBorders>
            <w:shd w:val="clear" w:color="000000" w:fill="DDF1F3"/>
            <w:noWrap/>
            <w:vAlign w:val="bottom"/>
            <w:hideMark/>
          </w:tcPr>
          <w:p w14:paraId="291563E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30415</w:t>
            </w:r>
          </w:p>
        </w:tc>
        <w:tc>
          <w:tcPr>
            <w:tcW w:w="0" w:type="auto"/>
            <w:tcBorders>
              <w:top w:val="single" w:sz="4" w:space="0" w:color="auto"/>
              <w:left w:val="nil"/>
              <w:bottom w:val="single" w:sz="4" w:space="0" w:color="auto"/>
              <w:right w:val="single" w:sz="4" w:space="0" w:color="auto"/>
            </w:tcBorders>
            <w:shd w:val="clear" w:color="000000" w:fill="DDF1F3"/>
            <w:noWrap/>
            <w:vAlign w:val="bottom"/>
            <w:hideMark/>
          </w:tcPr>
          <w:p w14:paraId="34A64D4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385.9</w:t>
            </w:r>
          </w:p>
        </w:tc>
        <w:tc>
          <w:tcPr>
            <w:tcW w:w="0" w:type="auto"/>
            <w:tcBorders>
              <w:top w:val="single" w:sz="4" w:space="0" w:color="auto"/>
              <w:left w:val="nil"/>
              <w:bottom w:val="single" w:sz="4" w:space="0" w:color="auto"/>
              <w:right w:val="single" w:sz="4" w:space="0" w:color="auto"/>
            </w:tcBorders>
            <w:shd w:val="clear" w:color="000000" w:fill="DDF1F3"/>
            <w:noWrap/>
            <w:vAlign w:val="bottom"/>
            <w:hideMark/>
          </w:tcPr>
          <w:p w14:paraId="6AEEF3F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315.0</w:t>
            </w:r>
          </w:p>
        </w:tc>
        <w:tc>
          <w:tcPr>
            <w:tcW w:w="0" w:type="auto"/>
            <w:tcBorders>
              <w:top w:val="single" w:sz="4" w:space="0" w:color="auto"/>
              <w:left w:val="nil"/>
              <w:bottom w:val="single" w:sz="4" w:space="0" w:color="auto"/>
              <w:right w:val="single" w:sz="4" w:space="0" w:color="auto"/>
            </w:tcBorders>
            <w:shd w:val="clear" w:color="000000" w:fill="DDF1F3"/>
            <w:noWrap/>
            <w:vAlign w:val="bottom"/>
            <w:hideMark/>
          </w:tcPr>
          <w:p w14:paraId="6C11D81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468.3</w:t>
            </w:r>
          </w:p>
        </w:tc>
      </w:tr>
      <w:tr w:rsidR="00E40FA1" w:rsidRPr="004C35F0" w14:paraId="20E840FC"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9327AF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50A3D71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Medical Partnership</w:t>
            </w:r>
          </w:p>
        </w:tc>
        <w:tc>
          <w:tcPr>
            <w:tcW w:w="0" w:type="auto"/>
            <w:tcBorders>
              <w:top w:val="nil"/>
              <w:left w:val="nil"/>
              <w:bottom w:val="single" w:sz="4" w:space="0" w:color="auto"/>
              <w:right w:val="single" w:sz="4" w:space="0" w:color="auto"/>
            </w:tcBorders>
            <w:shd w:val="clear" w:color="000000" w:fill="DDF1F3"/>
            <w:noWrap/>
            <w:vAlign w:val="bottom"/>
            <w:hideMark/>
          </w:tcPr>
          <w:p w14:paraId="387EFE7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w:t>
            </w:r>
          </w:p>
        </w:tc>
        <w:tc>
          <w:tcPr>
            <w:tcW w:w="0" w:type="auto"/>
            <w:tcBorders>
              <w:top w:val="nil"/>
              <w:left w:val="nil"/>
              <w:bottom w:val="single" w:sz="4" w:space="0" w:color="auto"/>
              <w:right w:val="single" w:sz="4" w:space="0" w:color="auto"/>
            </w:tcBorders>
            <w:shd w:val="clear" w:color="000000" w:fill="DDF1F3"/>
            <w:noWrap/>
            <w:vAlign w:val="bottom"/>
            <w:hideMark/>
          </w:tcPr>
          <w:p w14:paraId="7AF42FA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30789</w:t>
            </w:r>
          </w:p>
        </w:tc>
        <w:tc>
          <w:tcPr>
            <w:tcW w:w="0" w:type="auto"/>
            <w:tcBorders>
              <w:top w:val="nil"/>
              <w:left w:val="nil"/>
              <w:bottom w:val="single" w:sz="4" w:space="0" w:color="auto"/>
              <w:right w:val="single" w:sz="4" w:space="0" w:color="auto"/>
            </w:tcBorders>
            <w:shd w:val="clear" w:color="000000" w:fill="DDF1F3"/>
            <w:noWrap/>
            <w:vAlign w:val="bottom"/>
            <w:hideMark/>
          </w:tcPr>
          <w:p w14:paraId="04D439F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224.5</w:t>
            </w:r>
          </w:p>
        </w:tc>
        <w:tc>
          <w:tcPr>
            <w:tcW w:w="0" w:type="auto"/>
            <w:tcBorders>
              <w:top w:val="nil"/>
              <w:left w:val="nil"/>
              <w:bottom w:val="single" w:sz="4" w:space="0" w:color="auto"/>
              <w:right w:val="single" w:sz="4" w:space="0" w:color="auto"/>
            </w:tcBorders>
            <w:shd w:val="clear" w:color="000000" w:fill="DDF1F3"/>
            <w:noWrap/>
            <w:vAlign w:val="bottom"/>
            <w:hideMark/>
          </w:tcPr>
          <w:p w14:paraId="5CC1542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167.1</w:t>
            </w:r>
          </w:p>
        </w:tc>
        <w:tc>
          <w:tcPr>
            <w:tcW w:w="0" w:type="auto"/>
            <w:tcBorders>
              <w:top w:val="nil"/>
              <w:left w:val="nil"/>
              <w:bottom w:val="single" w:sz="4" w:space="0" w:color="auto"/>
              <w:right w:val="single" w:sz="4" w:space="0" w:color="auto"/>
            </w:tcBorders>
            <w:shd w:val="clear" w:color="000000" w:fill="DDF1F3"/>
            <w:noWrap/>
            <w:vAlign w:val="bottom"/>
            <w:hideMark/>
          </w:tcPr>
          <w:p w14:paraId="7FC76E8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296.9</w:t>
            </w:r>
          </w:p>
        </w:tc>
      </w:tr>
      <w:tr w:rsidR="00E40FA1" w:rsidRPr="004C35F0" w14:paraId="10CA138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911B47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0745774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Rural</w:t>
            </w:r>
          </w:p>
        </w:tc>
        <w:tc>
          <w:tcPr>
            <w:tcW w:w="0" w:type="auto"/>
            <w:tcBorders>
              <w:top w:val="nil"/>
              <w:left w:val="nil"/>
              <w:bottom w:val="single" w:sz="4" w:space="0" w:color="auto"/>
              <w:right w:val="single" w:sz="4" w:space="0" w:color="auto"/>
            </w:tcBorders>
            <w:shd w:val="clear" w:color="000000" w:fill="DDF1F3"/>
            <w:noWrap/>
            <w:vAlign w:val="bottom"/>
            <w:hideMark/>
          </w:tcPr>
          <w:p w14:paraId="0EFC9E4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75</w:t>
            </w:r>
          </w:p>
        </w:tc>
        <w:tc>
          <w:tcPr>
            <w:tcW w:w="0" w:type="auto"/>
            <w:tcBorders>
              <w:top w:val="nil"/>
              <w:left w:val="nil"/>
              <w:bottom w:val="single" w:sz="4" w:space="0" w:color="auto"/>
              <w:right w:val="single" w:sz="4" w:space="0" w:color="auto"/>
            </w:tcBorders>
            <w:shd w:val="clear" w:color="000000" w:fill="DDF1F3"/>
            <w:noWrap/>
            <w:vAlign w:val="bottom"/>
            <w:hideMark/>
          </w:tcPr>
          <w:p w14:paraId="0C51D7D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35056</w:t>
            </w:r>
          </w:p>
        </w:tc>
        <w:tc>
          <w:tcPr>
            <w:tcW w:w="0" w:type="auto"/>
            <w:tcBorders>
              <w:top w:val="nil"/>
              <w:left w:val="nil"/>
              <w:bottom w:val="single" w:sz="4" w:space="0" w:color="auto"/>
              <w:right w:val="single" w:sz="4" w:space="0" w:color="auto"/>
            </w:tcBorders>
            <w:shd w:val="clear" w:color="000000" w:fill="DDF1F3"/>
            <w:noWrap/>
            <w:vAlign w:val="bottom"/>
            <w:hideMark/>
          </w:tcPr>
          <w:p w14:paraId="3AD18A0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164.7</w:t>
            </w:r>
          </w:p>
        </w:tc>
        <w:tc>
          <w:tcPr>
            <w:tcW w:w="0" w:type="auto"/>
            <w:tcBorders>
              <w:top w:val="nil"/>
              <w:left w:val="nil"/>
              <w:bottom w:val="single" w:sz="4" w:space="0" w:color="auto"/>
              <w:right w:val="single" w:sz="4" w:space="0" w:color="auto"/>
            </w:tcBorders>
            <w:shd w:val="clear" w:color="000000" w:fill="DDF1F3"/>
            <w:noWrap/>
            <w:vAlign w:val="bottom"/>
            <w:hideMark/>
          </w:tcPr>
          <w:p w14:paraId="13A9EAB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129.5</w:t>
            </w:r>
          </w:p>
        </w:tc>
        <w:tc>
          <w:tcPr>
            <w:tcW w:w="0" w:type="auto"/>
            <w:tcBorders>
              <w:top w:val="nil"/>
              <w:left w:val="nil"/>
              <w:bottom w:val="single" w:sz="4" w:space="0" w:color="auto"/>
              <w:right w:val="single" w:sz="4" w:space="0" w:color="auto"/>
            </w:tcBorders>
            <w:shd w:val="clear" w:color="000000" w:fill="DDF1F3"/>
            <w:noWrap/>
            <w:vAlign w:val="bottom"/>
            <w:hideMark/>
          </w:tcPr>
          <w:p w14:paraId="789F429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209.4</w:t>
            </w:r>
          </w:p>
        </w:tc>
      </w:tr>
      <w:tr w:rsidR="00E40FA1" w:rsidRPr="004C35F0" w14:paraId="559E6ED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35B6A3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5506DA2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North</w:t>
            </w:r>
          </w:p>
        </w:tc>
        <w:tc>
          <w:tcPr>
            <w:tcW w:w="0" w:type="auto"/>
            <w:tcBorders>
              <w:top w:val="nil"/>
              <w:left w:val="nil"/>
              <w:bottom w:val="single" w:sz="4" w:space="0" w:color="auto"/>
              <w:right w:val="single" w:sz="4" w:space="0" w:color="auto"/>
            </w:tcBorders>
            <w:shd w:val="clear" w:color="000000" w:fill="DDF1F3"/>
            <w:noWrap/>
            <w:vAlign w:val="bottom"/>
            <w:hideMark/>
          </w:tcPr>
          <w:p w14:paraId="02ED0FE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5B86ACD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48953</w:t>
            </w:r>
          </w:p>
        </w:tc>
        <w:tc>
          <w:tcPr>
            <w:tcW w:w="0" w:type="auto"/>
            <w:tcBorders>
              <w:top w:val="nil"/>
              <w:left w:val="nil"/>
              <w:bottom w:val="single" w:sz="4" w:space="0" w:color="auto"/>
              <w:right w:val="single" w:sz="4" w:space="0" w:color="auto"/>
            </w:tcBorders>
            <w:shd w:val="clear" w:color="000000" w:fill="DDF1F3"/>
            <w:noWrap/>
            <w:vAlign w:val="bottom"/>
            <w:hideMark/>
          </w:tcPr>
          <w:p w14:paraId="58A16AE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248.4</w:t>
            </w:r>
          </w:p>
        </w:tc>
        <w:tc>
          <w:tcPr>
            <w:tcW w:w="0" w:type="auto"/>
            <w:tcBorders>
              <w:top w:val="nil"/>
              <w:left w:val="nil"/>
              <w:bottom w:val="single" w:sz="4" w:space="0" w:color="auto"/>
              <w:right w:val="single" w:sz="4" w:space="0" w:color="auto"/>
            </w:tcBorders>
            <w:shd w:val="clear" w:color="000000" w:fill="DDF1F3"/>
            <w:noWrap/>
            <w:vAlign w:val="bottom"/>
            <w:hideMark/>
          </w:tcPr>
          <w:p w14:paraId="438E221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200.6</w:t>
            </w:r>
          </w:p>
        </w:tc>
        <w:tc>
          <w:tcPr>
            <w:tcW w:w="0" w:type="auto"/>
            <w:tcBorders>
              <w:top w:val="nil"/>
              <w:left w:val="nil"/>
              <w:bottom w:val="single" w:sz="4" w:space="0" w:color="auto"/>
              <w:right w:val="single" w:sz="4" w:space="0" w:color="auto"/>
            </w:tcBorders>
            <w:shd w:val="clear" w:color="000000" w:fill="DDF1F3"/>
            <w:noWrap/>
            <w:vAlign w:val="bottom"/>
            <w:hideMark/>
          </w:tcPr>
          <w:p w14:paraId="3EBF8D5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304.5</w:t>
            </w:r>
          </w:p>
        </w:tc>
      </w:tr>
      <w:tr w:rsidR="00E40FA1" w:rsidRPr="004C35F0" w14:paraId="1294920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A1004D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3960C1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South</w:t>
            </w:r>
          </w:p>
        </w:tc>
        <w:tc>
          <w:tcPr>
            <w:tcW w:w="0" w:type="auto"/>
            <w:tcBorders>
              <w:top w:val="nil"/>
              <w:left w:val="nil"/>
              <w:bottom w:val="single" w:sz="4" w:space="0" w:color="auto"/>
              <w:right w:val="single" w:sz="4" w:space="0" w:color="auto"/>
            </w:tcBorders>
            <w:shd w:val="clear" w:color="000000" w:fill="DDF1F3"/>
            <w:noWrap/>
            <w:vAlign w:val="bottom"/>
            <w:hideMark/>
          </w:tcPr>
          <w:p w14:paraId="7E5B78D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w:t>
            </w:r>
          </w:p>
        </w:tc>
        <w:tc>
          <w:tcPr>
            <w:tcW w:w="0" w:type="auto"/>
            <w:tcBorders>
              <w:top w:val="nil"/>
              <w:left w:val="nil"/>
              <w:bottom w:val="single" w:sz="4" w:space="0" w:color="auto"/>
              <w:right w:val="single" w:sz="4" w:space="0" w:color="auto"/>
            </w:tcBorders>
            <w:shd w:val="clear" w:color="000000" w:fill="DDF1F3"/>
            <w:noWrap/>
            <w:vAlign w:val="bottom"/>
            <w:hideMark/>
          </w:tcPr>
          <w:p w14:paraId="1638CFA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31028</w:t>
            </w:r>
          </w:p>
        </w:tc>
        <w:tc>
          <w:tcPr>
            <w:tcW w:w="0" w:type="auto"/>
            <w:tcBorders>
              <w:top w:val="nil"/>
              <w:left w:val="nil"/>
              <w:bottom w:val="single" w:sz="4" w:space="0" w:color="auto"/>
              <w:right w:val="single" w:sz="4" w:space="0" w:color="auto"/>
            </w:tcBorders>
            <w:shd w:val="clear" w:color="000000" w:fill="DDF1F3"/>
            <w:noWrap/>
            <w:vAlign w:val="bottom"/>
            <w:hideMark/>
          </w:tcPr>
          <w:p w14:paraId="1C837FB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178.0</w:t>
            </w:r>
          </w:p>
        </w:tc>
        <w:tc>
          <w:tcPr>
            <w:tcW w:w="0" w:type="auto"/>
            <w:tcBorders>
              <w:top w:val="nil"/>
              <w:left w:val="nil"/>
              <w:bottom w:val="single" w:sz="4" w:space="0" w:color="auto"/>
              <w:right w:val="single" w:sz="4" w:space="0" w:color="auto"/>
            </w:tcBorders>
            <w:shd w:val="clear" w:color="000000" w:fill="DDF1F3"/>
            <w:noWrap/>
            <w:vAlign w:val="bottom"/>
            <w:hideMark/>
          </w:tcPr>
          <w:p w14:paraId="7BC6F92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134.5</w:t>
            </w:r>
          </w:p>
        </w:tc>
        <w:tc>
          <w:tcPr>
            <w:tcW w:w="0" w:type="auto"/>
            <w:tcBorders>
              <w:top w:val="nil"/>
              <w:left w:val="nil"/>
              <w:bottom w:val="single" w:sz="4" w:space="0" w:color="auto"/>
              <w:right w:val="single" w:sz="4" w:space="0" w:color="auto"/>
            </w:tcBorders>
            <w:shd w:val="clear" w:color="000000" w:fill="DDF1F3"/>
            <w:noWrap/>
            <w:vAlign w:val="bottom"/>
            <w:hideMark/>
          </w:tcPr>
          <w:p w14:paraId="1B51221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232.5</w:t>
            </w:r>
          </w:p>
        </w:tc>
      </w:tr>
      <w:tr w:rsidR="00E40FA1" w:rsidRPr="004C35F0" w14:paraId="717C0F4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8B23A8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87C4B2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CARE Kent</w:t>
            </w:r>
          </w:p>
        </w:tc>
        <w:tc>
          <w:tcPr>
            <w:tcW w:w="0" w:type="auto"/>
            <w:tcBorders>
              <w:top w:val="nil"/>
              <w:left w:val="nil"/>
              <w:bottom w:val="single" w:sz="4" w:space="0" w:color="auto"/>
              <w:right w:val="single" w:sz="4" w:space="0" w:color="auto"/>
            </w:tcBorders>
            <w:shd w:val="clear" w:color="000000" w:fill="DDF1F3"/>
            <w:noWrap/>
            <w:vAlign w:val="bottom"/>
            <w:hideMark/>
          </w:tcPr>
          <w:p w14:paraId="735BBF2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135</w:t>
            </w:r>
          </w:p>
        </w:tc>
        <w:tc>
          <w:tcPr>
            <w:tcW w:w="0" w:type="auto"/>
            <w:tcBorders>
              <w:top w:val="nil"/>
              <w:left w:val="nil"/>
              <w:bottom w:val="single" w:sz="4" w:space="0" w:color="auto"/>
              <w:right w:val="single" w:sz="4" w:space="0" w:color="auto"/>
            </w:tcBorders>
            <w:shd w:val="clear" w:color="000000" w:fill="DDF1F3"/>
            <w:noWrap/>
            <w:vAlign w:val="bottom"/>
            <w:hideMark/>
          </w:tcPr>
          <w:p w14:paraId="21C2216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47828</w:t>
            </w:r>
          </w:p>
        </w:tc>
        <w:tc>
          <w:tcPr>
            <w:tcW w:w="0" w:type="auto"/>
            <w:tcBorders>
              <w:top w:val="nil"/>
              <w:left w:val="nil"/>
              <w:bottom w:val="single" w:sz="4" w:space="0" w:color="auto"/>
              <w:right w:val="single" w:sz="4" w:space="0" w:color="auto"/>
            </w:tcBorders>
            <w:shd w:val="clear" w:color="000000" w:fill="DDF1F3"/>
            <w:noWrap/>
            <w:vAlign w:val="bottom"/>
            <w:hideMark/>
          </w:tcPr>
          <w:p w14:paraId="2F88303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200.1</w:t>
            </w:r>
          </w:p>
        </w:tc>
        <w:tc>
          <w:tcPr>
            <w:tcW w:w="0" w:type="auto"/>
            <w:tcBorders>
              <w:top w:val="nil"/>
              <w:left w:val="nil"/>
              <w:bottom w:val="single" w:sz="4" w:space="0" w:color="auto"/>
              <w:right w:val="single" w:sz="4" w:space="0" w:color="auto"/>
            </w:tcBorders>
            <w:shd w:val="clear" w:color="000000" w:fill="DDF1F3"/>
            <w:noWrap/>
            <w:vAlign w:val="bottom"/>
            <w:hideMark/>
          </w:tcPr>
          <w:p w14:paraId="16AF09A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166.9</w:t>
            </w:r>
          </w:p>
        </w:tc>
        <w:tc>
          <w:tcPr>
            <w:tcW w:w="0" w:type="auto"/>
            <w:tcBorders>
              <w:top w:val="nil"/>
              <w:left w:val="nil"/>
              <w:bottom w:val="single" w:sz="4" w:space="0" w:color="auto"/>
              <w:right w:val="single" w:sz="4" w:space="0" w:color="auto"/>
            </w:tcBorders>
            <w:shd w:val="clear" w:color="000000" w:fill="DDF1F3"/>
            <w:noWrap/>
            <w:vAlign w:val="bottom"/>
            <w:hideMark/>
          </w:tcPr>
          <w:p w14:paraId="5412D4D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239.8</w:t>
            </w:r>
          </w:p>
        </w:tc>
      </w:tr>
      <w:tr w:rsidR="00E40FA1" w:rsidRPr="004C35F0" w14:paraId="71839DC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F62E21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4F88A1B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Dartford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47AFB72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3B12215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33583</w:t>
            </w:r>
          </w:p>
        </w:tc>
        <w:tc>
          <w:tcPr>
            <w:tcW w:w="0" w:type="auto"/>
            <w:tcBorders>
              <w:top w:val="nil"/>
              <w:left w:val="nil"/>
              <w:bottom w:val="single" w:sz="4" w:space="0" w:color="auto"/>
              <w:right w:val="single" w:sz="4" w:space="0" w:color="auto"/>
            </w:tcBorders>
            <w:shd w:val="clear" w:color="000000" w:fill="DDF1F3"/>
            <w:noWrap/>
            <w:vAlign w:val="bottom"/>
            <w:hideMark/>
          </w:tcPr>
          <w:p w14:paraId="41950B9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332.1</w:t>
            </w:r>
          </w:p>
        </w:tc>
        <w:tc>
          <w:tcPr>
            <w:tcW w:w="0" w:type="auto"/>
            <w:tcBorders>
              <w:top w:val="nil"/>
              <w:left w:val="nil"/>
              <w:bottom w:val="single" w:sz="4" w:space="0" w:color="auto"/>
              <w:right w:val="single" w:sz="4" w:space="0" w:color="auto"/>
            </w:tcBorders>
            <w:shd w:val="clear" w:color="000000" w:fill="DDF1F3"/>
            <w:noWrap/>
            <w:vAlign w:val="bottom"/>
            <w:hideMark/>
          </w:tcPr>
          <w:p w14:paraId="0DE9D68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269.1</w:t>
            </w:r>
          </w:p>
        </w:tc>
        <w:tc>
          <w:tcPr>
            <w:tcW w:w="0" w:type="auto"/>
            <w:tcBorders>
              <w:top w:val="nil"/>
              <w:left w:val="nil"/>
              <w:bottom w:val="single" w:sz="4" w:space="0" w:color="auto"/>
              <w:right w:val="single" w:sz="4" w:space="0" w:color="auto"/>
            </w:tcBorders>
            <w:shd w:val="clear" w:color="000000" w:fill="DDF1F3"/>
            <w:noWrap/>
            <w:vAlign w:val="bottom"/>
            <w:hideMark/>
          </w:tcPr>
          <w:p w14:paraId="5ED6CD0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406.2</w:t>
            </w:r>
          </w:p>
        </w:tc>
      </w:tr>
      <w:tr w:rsidR="00E40FA1" w:rsidRPr="004C35F0" w14:paraId="16516BC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148527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2E8FF57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Dartford Model</w:t>
            </w:r>
          </w:p>
        </w:tc>
        <w:tc>
          <w:tcPr>
            <w:tcW w:w="0" w:type="auto"/>
            <w:tcBorders>
              <w:top w:val="nil"/>
              <w:left w:val="nil"/>
              <w:bottom w:val="single" w:sz="4" w:space="0" w:color="auto"/>
              <w:right w:val="single" w:sz="4" w:space="0" w:color="auto"/>
            </w:tcBorders>
            <w:shd w:val="clear" w:color="000000" w:fill="DDF1F3"/>
            <w:noWrap/>
            <w:vAlign w:val="bottom"/>
            <w:hideMark/>
          </w:tcPr>
          <w:p w14:paraId="63C9DC4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52158E0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31956</w:t>
            </w:r>
          </w:p>
        </w:tc>
        <w:tc>
          <w:tcPr>
            <w:tcW w:w="0" w:type="auto"/>
            <w:tcBorders>
              <w:top w:val="nil"/>
              <w:left w:val="nil"/>
              <w:bottom w:val="single" w:sz="4" w:space="0" w:color="auto"/>
              <w:right w:val="single" w:sz="4" w:space="0" w:color="auto"/>
            </w:tcBorders>
            <w:shd w:val="clear" w:color="000000" w:fill="DDF1F3"/>
            <w:noWrap/>
            <w:vAlign w:val="bottom"/>
            <w:hideMark/>
          </w:tcPr>
          <w:p w14:paraId="1FF584E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174.4</w:t>
            </w:r>
          </w:p>
        </w:tc>
        <w:tc>
          <w:tcPr>
            <w:tcW w:w="0" w:type="auto"/>
            <w:tcBorders>
              <w:top w:val="nil"/>
              <w:left w:val="nil"/>
              <w:bottom w:val="single" w:sz="4" w:space="0" w:color="auto"/>
              <w:right w:val="single" w:sz="4" w:space="0" w:color="auto"/>
            </w:tcBorders>
            <w:shd w:val="clear" w:color="000000" w:fill="DDF1F3"/>
            <w:noWrap/>
            <w:vAlign w:val="bottom"/>
            <w:hideMark/>
          </w:tcPr>
          <w:p w14:paraId="28F8187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127.6</w:t>
            </w:r>
          </w:p>
        </w:tc>
        <w:tc>
          <w:tcPr>
            <w:tcW w:w="0" w:type="auto"/>
            <w:tcBorders>
              <w:top w:val="nil"/>
              <w:left w:val="nil"/>
              <w:bottom w:val="single" w:sz="4" w:space="0" w:color="auto"/>
              <w:right w:val="single" w:sz="4" w:space="0" w:color="auto"/>
            </w:tcBorders>
            <w:shd w:val="clear" w:color="000000" w:fill="DDF1F3"/>
            <w:noWrap/>
            <w:vAlign w:val="bottom"/>
            <w:hideMark/>
          </w:tcPr>
          <w:p w14:paraId="50CE52F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233.9</w:t>
            </w:r>
          </w:p>
        </w:tc>
      </w:tr>
      <w:tr w:rsidR="00E40FA1" w:rsidRPr="004C35F0" w14:paraId="5AF604B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CA084E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4517D3C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Deal &amp; Sandwich</w:t>
            </w:r>
          </w:p>
        </w:tc>
        <w:tc>
          <w:tcPr>
            <w:tcW w:w="0" w:type="auto"/>
            <w:tcBorders>
              <w:top w:val="nil"/>
              <w:left w:val="nil"/>
              <w:bottom w:val="single" w:sz="4" w:space="0" w:color="auto"/>
              <w:right w:val="single" w:sz="4" w:space="0" w:color="auto"/>
            </w:tcBorders>
            <w:shd w:val="clear" w:color="000000" w:fill="DDF1F3"/>
            <w:noWrap/>
            <w:vAlign w:val="bottom"/>
            <w:hideMark/>
          </w:tcPr>
          <w:p w14:paraId="3E238FA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120</w:t>
            </w:r>
          </w:p>
        </w:tc>
        <w:tc>
          <w:tcPr>
            <w:tcW w:w="0" w:type="auto"/>
            <w:tcBorders>
              <w:top w:val="nil"/>
              <w:left w:val="nil"/>
              <w:bottom w:val="single" w:sz="4" w:space="0" w:color="auto"/>
              <w:right w:val="single" w:sz="4" w:space="0" w:color="auto"/>
            </w:tcBorders>
            <w:shd w:val="clear" w:color="000000" w:fill="DDF1F3"/>
            <w:noWrap/>
            <w:vAlign w:val="bottom"/>
            <w:hideMark/>
          </w:tcPr>
          <w:p w14:paraId="754A826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48103</w:t>
            </w:r>
          </w:p>
        </w:tc>
        <w:tc>
          <w:tcPr>
            <w:tcW w:w="0" w:type="auto"/>
            <w:tcBorders>
              <w:top w:val="nil"/>
              <w:left w:val="nil"/>
              <w:bottom w:val="single" w:sz="4" w:space="0" w:color="auto"/>
              <w:right w:val="single" w:sz="4" w:space="0" w:color="auto"/>
            </w:tcBorders>
            <w:shd w:val="clear" w:color="000000" w:fill="DDF1F3"/>
            <w:noWrap/>
            <w:vAlign w:val="bottom"/>
            <w:hideMark/>
          </w:tcPr>
          <w:p w14:paraId="467ABFD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194.0</w:t>
            </w:r>
          </w:p>
        </w:tc>
        <w:tc>
          <w:tcPr>
            <w:tcW w:w="0" w:type="auto"/>
            <w:tcBorders>
              <w:top w:val="nil"/>
              <w:left w:val="nil"/>
              <w:bottom w:val="single" w:sz="4" w:space="0" w:color="auto"/>
              <w:right w:val="single" w:sz="4" w:space="0" w:color="auto"/>
            </w:tcBorders>
            <w:shd w:val="clear" w:color="000000" w:fill="DDF1F3"/>
            <w:noWrap/>
            <w:vAlign w:val="bottom"/>
            <w:hideMark/>
          </w:tcPr>
          <w:p w14:paraId="6E1E0A3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160.6</w:t>
            </w:r>
          </w:p>
        </w:tc>
        <w:tc>
          <w:tcPr>
            <w:tcW w:w="0" w:type="auto"/>
            <w:tcBorders>
              <w:top w:val="nil"/>
              <w:left w:val="nil"/>
              <w:bottom w:val="single" w:sz="4" w:space="0" w:color="auto"/>
              <w:right w:val="single" w:sz="4" w:space="0" w:color="auto"/>
            </w:tcBorders>
            <w:shd w:val="clear" w:color="000000" w:fill="DDF1F3"/>
            <w:noWrap/>
            <w:vAlign w:val="bottom"/>
            <w:hideMark/>
          </w:tcPr>
          <w:p w14:paraId="117BF1C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234.1</w:t>
            </w:r>
          </w:p>
        </w:tc>
      </w:tr>
      <w:tr w:rsidR="00E40FA1" w:rsidRPr="004C35F0" w14:paraId="00EDAAF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B20335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0D5DFC9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Dover Town</w:t>
            </w:r>
          </w:p>
        </w:tc>
        <w:tc>
          <w:tcPr>
            <w:tcW w:w="0" w:type="auto"/>
            <w:tcBorders>
              <w:top w:val="nil"/>
              <w:left w:val="nil"/>
              <w:bottom w:val="single" w:sz="4" w:space="0" w:color="auto"/>
              <w:right w:val="single" w:sz="4" w:space="0" w:color="auto"/>
            </w:tcBorders>
            <w:shd w:val="clear" w:color="000000" w:fill="DDF1F3"/>
            <w:noWrap/>
            <w:vAlign w:val="bottom"/>
            <w:hideMark/>
          </w:tcPr>
          <w:p w14:paraId="69B066A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2F5FE6A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26869</w:t>
            </w:r>
          </w:p>
        </w:tc>
        <w:tc>
          <w:tcPr>
            <w:tcW w:w="0" w:type="auto"/>
            <w:tcBorders>
              <w:top w:val="nil"/>
              <w:left w:val="nil"/>
              <w:bottom w:val="single" w:sz="4" w:space="0" w:color="auto"/>
              <w:right w:val="single" w:sz="4" w:space="0" w:color="auto"/>
            </w:tcBorders>
            <w:shd w:val="clear" w:color="000000" w:fill="DDF1F3"/>
            <w:noWrap/>
            <w:vAlign w:val="bottom"/>
            <w:hideMark/>
          </w:tcPr>
          <w:p w14:paraId="0D21169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322.2</w:t>
            </w:r>
          </w:p>
        </w:tc>
        <w:tc>
          <w:tcPr>
            <w:tcW w:w="0" w:type="auto"/>
            <w:tcBorders>
              <w:top w:val="nil"/>
              <w:left w:val="nil"/>
              <w:bottom w:val="single" w:sz="4" w:space="0" w:color="auto"/>
              <w:right w:val="single" w:sz="4" w:space="0" w:color="auto"/>
            </w:tcBorders>
            <w:shd w:val="clear" w:color="000000" w:fill="DDF1F3"/>
            <w:noWrap/>
            <w:vAlign w:val="bottom"/>
            <w:hideMark/>
          </w:tcPr>
          <w:p w14:paraId="496BC0D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257.6</w:t>
            </w:r>
          </w:p>
        </w:tc>
        <w:tc>
          <w:tcPr>
            <w:tcW w:w="0" w:type="auto"/>
            <w:tcBorders>
              <w:top w:val="nil"/>
              <w:left w:val="nil"/>
              <w:bottom w:val="single" w:sz="4" w:space="0" w:color="auto"/>
              <w:right w:val="single" w:sz="4" w:space="0" w:color="auto"/>
            </w:tcBorders>
            <w:shd w:val="clear" w:color="000000" w:fill="DDF1F3"/>
            <w:noWrap/>
            <w:vAlign w:val="bottom"/>
            <w:hideMark/>
          </w:tcPr>
          <w:p w14:paraId="45D113B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399.4</w:t>
            </w:r>
          </w:p>
        </w:tc>
      </w:tr>
      <w:tr w:rsidR="00E40FA1" w:rsidRPr="004C35F0" w14:paraId="5748897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8C3D57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4BE1F28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Folkestone Hythe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362118D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w:t>
            </w:r>
          </w:p>
        </w:tc>
        <w:tc>
          <w:tcPr>
            <w:tcW w:w="0" w:type="auto"/>
            <w:tcBorders>
              <w:top w:val="nil"/>
              <w:left w:val="nil"/>
              <w:bottom w:val="single" w:sz="4" w:space="0" w:color="auto"/>
              <w:right w:val="single" w:sz="4" w:space="0" w:color="auto"/>
            </w:tcBorders>
            <w:shd w:val="clear" w:color="000000" w:fill="DDF1F3"/>
            <w:noWrap/>
            <w:vAlign w:val="bottom"/>
            <w:hideMark/>
          </w:tcPr>
          <w:p w14:paraId="2EC342C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49809</w:t>
            </w:r>
          </w:p>
        </w:tc>
        <w:tc>
          <w:tcPr>
            <w:tcW w:w="0" w:type="auto"/>
            <w:tcBorders>
              <w:top w:val="nil"/>
              <w:left w:val="nil"/>
              <w:bottom w:val="single" w:sz="4" w:space="0" w:color="auto"/>
              <w:right w:val="single" w:sz="4" w:space="0" w:color="auto"/>
            </w:tcBorders>
            <w:shd w:val="clear" w:color="000000" w:fill="DDF1F3"/>
            <w:noWrap/>
            <w:vAlign w:val="bottom"/>
            <w:hideMark/>
          </w:tcPr>
          <w:p w14:paraId="13E6A9F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184.3</w:t>
            </w:r>
          </w:p>
        </w:tc>
        <w:tc>
          <w:tcPr>
            <w:tcW w:w="0" w:type="auto"/>
            <w:tcBorders>
              <w:top w:val="nil"/>
              <w:left w:val="nil"/>
              <w:bottom w:val="single" w:sz="4" w:space="0" w:color="auto"/>
              <w:right w:val="single" w:sz="4" w:space="0" w:color="auto"/>
            </w:tcBorders>
            <w:shd w:val="clear" w:color="000000" w:fill="DDF1F3"/>
            <w:noWrap/>
            <w:vAlign w:val="bottom"/>
            <w:hideMark/>
          </w:tcPr>
          <w:p w14:paraId="1313F78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151.5</w:t>
            </w:r>
          </w:p>
        </w:tc>
        <w:tc>
          <w:tcPr>
            <w:tcW w:w="0" w:type="auto"/>
            <w:tcBorders>
              <w:top w:val="nil"/>
              <w:left w:val="nil"/>
              <w:bottom w:val="single" w:sz="4" w:space="0" w:color="auto"/>
              <w:right w:val="single" w:sz="4" w:space="0" w:color="auto"/>
            </w:tcBorders>
            <w:shd w:val="clear" w:color="000000" w:fill="DDF1F3"/>
            <w:noWrap/>
            <w:vAlign w:val="bottom"/>
            <w:hideMark/>
          </w:tcPr>
          <w:p w14:paraId="000B946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223.2</w:t>
            </w:r>
          </w:p>
        </w:tc>
      </w:tr>
      <w:tr w:rsidR="00E40FA1" w:rsidRPr="004C35F0" w14:paraId="312DD0D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4CE322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456627A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Garden City</w:t>
            </w:r>
          </w:p>
        </w:tc>
        <w:tc>
          <w:tcPr>
            <w:tcW w:w="0" w:type="auto"/>
            <w:tcBorders>
              <w:top w:val="nil"/>
              <w:left w:val="nil"/>
              <w:bottom w:val="single" w:sz="4" w:space="0" w:color="auto"/>
              <w:right w:val="single" w:sz="4" w:space="0" w:color="auto"/>
            </w:tcBorders>
            <w:shd w:val="clear" w:color="000000" w:fill="DDF1F3"/>
            <w:noWrap/>
            <w:vAlign w:val="bottom"/>
            <w:hideMark/>
          </w:tcPr>
          <w:p w14:paraId="7B0C21A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nil"/>
              <w:left w:val="nil"/>
              <w:bottom w:val="single" w:sz="4" w:space="0" w:color="auto"/>
              <w:right w:val="single" w:sz="4" w:space="0" w:color="auto"/>
            </w:tcBorders>
            <w:shd w:val="clear" w:color="000000" w:fill="DDF1F3"/>
            <w:noWrap/>
            <w:vAlign w:val="bottom"/>
            <w:hideMark/>
          </w:tcPr>
          <w:p w14:paraId="1B75259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52295</w:t>
            </w:r>
          </w:p>
        </w:tc>
        <w:tc>
          <w:tcPr>
            <w:tcW w:w="0" w:type="auto"/>
            <w:tcBorders>
              <w:top w:val="nil"/>
              <w:left w:val="nil"/>
              <w:bottom w:val="single" w:sz="4" w:space="0" w:color="auto"/>
              <w:right w:val="single" w:sz="4" w:space="0" w:color="auto"/>
            </w:tcBorders>
            <w:shd w:val="clear" w:color="000000" w:fill="DDF1F3"/>
            <w:noWrap/>
            <w:vAlign w:val="bottom"/>
            <w:hideMark/>
          </w:tcPr>
          <w:p w14:paraId="7830FFB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191.9</w:t>
            </w:r>
          </w:p>
        </w:tc>
        <w:tc>
          <w:tcPr>
            <w:tcW w:w="0" w:type="auto"/>
            <w:tcBorders>
              <w:top w:val="nil"/>
              <w:left w:val="nil"/>
              <w:bottom w:val="single" w:sz="4" w:space="0" w:color="auto"/>
              <w:right w:val="single" w:sz="4" w:space="0" w:color="auto"/>
            </w:tcBorders>
            <w:shd w:val="clear" w:color="000000" w:fill="DDF1F3"/>
            <w:noWrap/>
            <w:vAlign w:val="bottom"/>
            <w:hideMark/>
          </w:tcPr>
          <w:p w14:paraId="0ACF80E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152.4</w:t>
            </w:r>
          </w:p>
        </w:tc>
        <w:tc>
          <w:tcPr>
            <w:tcW w:w="0" w:type="auto"/>
            <w:tcBorders>
              <w:top w:val="nil"/>
              <w:left w:val="nil"/>
              <w:bottom w:val="single" w:sz="4" w:space="0" w:color="auto"/>
              <w:right w:val="single" w:sz="4" w:space="0" w:color="auto"/>
            </w:tcBorders>
            <w:shd w:val="clear" w:color="000000" w:fill="DDF1F3"/>
            <w:noWrap/>
            <w:vAlign w:val="bottom"/>
            <w:hideMark/>
          </w:tcPr>
          <w:p w14:paraId="5590DAF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238.9</w:t>
            </w:r>
          </w:p>
        </w:tc>
      </w:tr>
      <w:tr w:rsidR="00E40FA1" w:rsidRPr="004C35F0" w14:paraId="6825D37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5B0782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DFF548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Gillingham South</w:t>
            </w:r>
          </w:p>
        </w:tc>
        <w:tc>
          <w:tcPr>
            <w:tcW w:w="0" w:type="auto"/>
            <w:tcBorders>
              <w:top w:val="nil"/>
              <w:left w:val="nil"/>
              <w:bottom w:val="single" w:sz="4" w:space="0" w:color="auto"/>
              <w:right w:val="single" w:sz="4" w:space="0" w:color="auto"/>
            </w:tcBorders>
            <w:shd w:val="clear" w:color="000000" w:fill="DDF1F3"/>
            <w:noWrap/>
            <w:vAlign w:val="bottom"/>
            <w:hideMark/>
          </w:tcPr>
          <w:p w14:paraId="675A946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w:t>
            </w:r>
          </w:p>
        </w:tc>
        <w:tc>
          <w:tcPr>
            <w:tcW w:w="0" w:type="auto"/>
            <w:tcBorders>
              <w:top w:val="nil"/>
              <w:left w:val="nil"/>
              <w:bottom w:val="single" w:sz="4" w:space="0" w:color="auto"/>
              <w:right w:val="single" w:sz="4" w:space="0" w:color="auto"/>
            </w:tcBorders>
            <w:shd w:val="clear" w:color="000000" w:fill="DDF1F3"/>
            <w:noWrap/>
            <w:vAlign w:val="bottom"/>
            <w:hideMark/>
          </w:tcPr>
          <w:p w14:paraId="18FB6F8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39563</w:t>
            </w:r>
          </w:p>
        </w:tc>
        <w:tc>
          <w:tcPr>
            <w:tcW w:w="0" w:type="auto"/>
            <w:tcBorders>
              <w:top w:val="nil"/>
              <w:left w:val="nil"/>
              <w:bottom w:val="single" w:sz="4" w:space="0" w:color="auto"/>
              <w:right w:val="single" w:sz="4" w:space="0" w:color="auto"/>
            </w:tcBorders>
            <w:shd w:val="clear" w:color="000000" w:fill="DDF1F3"/>
            <w:noWrap/>
            <w:vAlign w:val="bottom"/>
            <w:hideMark/>
          </w:tcPr>
          <w:p w14:paraId="00F29EE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317.7</w:t>
            </w:r>
          </w:p>
        </w:tc>
        <w:tc>
          <w:tcPr>
            <w:tcW w:w="0" w:type="auto"/>
            <w:tcBorders>
              <w:top w:val="nil"/>
              <w:left w:val="nil"/>
              <w:bottom w:val="single" w:sz="4" w:space="0" w:color="auto"/>
              <w:right w:val="single" w:sz="4" w:space="0" w:color="auto"/>
            </w:tcBorders>
            <w:shd w:val="clear" w:color="000000" w:fill="DDF1F3"/>
            <w:noWrap/>
            <w:vAlign w:val="bottom"/>
            <w:hideMark/>
          </w:tcPr>
          <w:p w14:paraId="76C5FBD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258.2</w:t>
            </w:r>
          </w:p>
        </w:tc>
        <w:tc>
          <w:tcPr>
            <w:tcW w:w="0" w:type="auto"/>
            <w:tcBorders>
              <w:top w:val="nil"/>
              <w:left w:val="nil"/>
              <w:bottom w:val="single" w:sz="4" w:space="0" w:color="auto"/>
              <w:right w:val="single" w:sz="4" w:space="0" w:color="auto"/>
            </w:tcBorders>
            <w:shd w:val="clear" w:color="000000" w:fill="DDF1F3"/>
            <w:noWrap/>
            <w:vAlign w:val="bottom"/>
            <w:hideMark/>
          </w:tcPr>
          <w:p w14:paraId="245B931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387.6</w:t>
            </w:r>
          </w:p>
        </w:tc>
      </w:tr>
      <w:tr w:rsidR="00E40FA1" w:rsidRPr="004C35F0" w14:paraId="4465468E"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E2E190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9820B9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Alliance</w:t>
            </w:r>
          </w:p>
        </w:tc>
        <w:tc>
          <w:tcPr>
            <w:tcW w:w="0" w:type="auto"/>
            <w:tcBorders>
              <w:top w:val="nil"/>
              <w:left w:val="nil"/>
              <w:bottom w:val="single" w:sz="4" w:space="0" w:color="auto"/>
              <w:right w:val="single" w:sz="4" w:space="0" w:color="auto"/>
            </w:tcBorders>
            <w:shd w:val="clear" w:color="000000" w:fill="DDF1F3"/>
            <w:noWrap/>
            <w:vAlign w:val="bottom"/>
            <w:hideMark/>
          </w:tcPr>
          <w:p w14:paraId="2D044E1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w:t>
            </w:r>
          </w:p>
        </w:tc>
        <w:tc>
          <w:tcPr>
            <w:tcW w:w="0" w:type="auto"/>
            <w:tcBorders>
              <w:top w:val="nil"/>
              <w:left w:val="nil"/>
              <w:bottom w:val="single" w:sz="4" w:space="0" w:color="auto"/>
              <w:right w:val="single" w:sz="4" w:space="0" w:color="auto"/>
            </w:tcBorders>
            <w:shd w:val="clear" w:color="000000" w:fill="DDF1F3"/>
            <w:noWrap/>
            <w:vAlign w:val="bottom"/>
            <w:hideMark/>
          </w:tcPr>
          <w:p w14:paraId="1935A4B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55753</w:t>
            </w:r>
          </w:p>
        </w:tc>
        <w:tc>
          <w:tcPr>
            <w:tcW w:w="0" w:type="auto"/>
            <w:tcBorders>
              <w:top w:val="nil"/>
              <w:left w:val="nil"/>
              <w:bottom w:val="single" w:sz="4" w:space="0" w:color="auto"/>
              <w:right w:val="single" w:sz="4" w:space="0" w:color="auto"/>
            </w:tcBorders>
            <w:shd w:val="clear" w:color="000000" w:fill="DDF1F3"/>
            <w:noWrap/>
            <w:vAlign w:val="bottom"/>
            <w:hideMark/>
          </w:tcPr>
          <w:p w14:paraId="39FC2BA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247.5</w:t>
            </w:r>
          </w:p>
        </w:tc>
        <w:tc>
          <w:tcPr>
            <w:tcW w:w="0" w:type="auto"/>
            <w:tcBorders>
              <w:top w:val="nil"/>
              <w:left w:val="nil"/>
              <w:bottom w:val="single" w:sz="4" w:space="0" w:color="auto"/>
              <w:right w:val="single" w:sz="4" w:space="0" w:color="auto"/>
            </w:tcBorders>
            <w:shd w:val="clear" w:color="000000" w:fill="DDF1F3"/>
            <w:noWrap/>
            <w:vAlign w:val="bottom"/>
            <w:hideMark/>
          </w:tcPr>
          <w:p w14:paraId="1A23DAE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203.5</w:t>
            </w:r>
          </w:p>
        </w:tc>
        <w:tc>
          <w:tcPr>
            <w:tcW w:w="0" w:type="auto"/>
            <w:tcBorders>
              <w:top w:val="nil"/>
              <w:left w:val="nil"/>
              <w:bottom w:val="single" w:sz="4" w:space="0" w:color="auto"/>
              <w:right w:val="single" w:sz="4" w:space="0" w:color="auto"/>
            </w:tcBorders>
            <w:shd w:val="clear" w:color="000000" w:fill="DDF1F3"/>
            <w:noWrap/>
            <w:vAlign w:val="bottom"/>
            <w:hideMark/>
          </w:tcPr>
          <w:p w14:paraId="6C92521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298.7</w:t>
            </w:r>
          </w:p>
        </w:tc>
      </w:tr>
      <w:tr w:rsidR="00E40FA1" w:rsidRPr="004C35F0" w14:paraId="74753F7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C50809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3761F3E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43D5BC1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799E289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31225</w:t>
            </w:r>
          </w:p>
        </w:tc>
        <w:tc>
          <w:tcPr>
            <w:tcW w:w="0" w:type="auto"/>
            <w:tcBorders>
              <w:top w:val="nil"/>
              <w:left w:val="nil"/>
              <w:bottom w:val="single" w:sz="4" w:space="0" w:color="auto"/>
              <w:right w:val="single" w:sz="4" w:space="0" w:color="auto"/>
            </w:tcBorders>
            <w:shd w:val="clear" w:color="000000" w:fill="DDF1F3"/>
            <w:noWrap/>
            <w:vAlign w:val="bottom"/>
            <w:hideMark/>
          </w:tcPr>
          <w:p w14:paraId="4387AEA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252.5</w:t>
            </w:r>
          </w:p>
        </w:tc>
        <w:tc>
          <w:tcPr>
            <w:tcW w:w="0" w:type="auto"/>
            <w:tcBorders>
              <w:top w:val="nil"/>
              <w:left w:val="nil"/>
              <w:bottom w:val="single" w:sz="4" w:space="0" w:color="auto"/>
              <w:right w:val="single" w:sz="4" w:space="0" w:color="auto"/>
            </w:tcBorders>
            <w:shd w:val="clear" w:color="000000" w:fill="DDF1F3"/>
            <w:noWrap/>
            <w:vAlign w:val="bottom"/>
            <w:hideMark/>
          </w:tcPr>
          <w:p w14:paraId="4743098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191.9</w:t>
            </w:r>
          </w:p>
        </w:tc>
        <w:tc>
          <w:tcPr>
            <w:tcW w:w="0" w:type="auto"/>
            <w:tcBorders>
              <w:top w:val="nil"/>
              <w:left w:val="nil"/>
              <w:bottom w:val="single" w:sz="4" w:space="0" w:color="auto"/>
              <w:right w:val="single" w:sz="4" w:space="0" w:color="auto"/>
            </w:tcBorders>
            <w:shd w:val="clear" w:color="000000" w:fill="DDF1F3"/>
            <w:noWrap/>
            <w:vAlign w:val="bottom"/>
            <w:hideMark/>
          </w:tcPr>
          <w:p w14:paraId="71D0DB2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326.9</w:t>
            </w:r>
          </w:p>
        </w:tc>
      </w:tr>
      <w:tr w:rsidR="00E40FA1" w:rsidRPr="004C35F0" w14:paraId="04B45B8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110844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01AFA61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Herne Bay</w:t>
            </w:r>
          </w:p>
        </w:tc>
        <w:tc>
          <w:tcPr>
            <w:tcW w:w="0" w:type="auto"/>
            <w:tcBorders>
              <w:top w:val="nil"/>
              <w:left w:val="nil"/>
              <w:bottom w:val="single" w:sz="4" w:space="0" w:color="auto"/>
              <w:right w:val="single" w:sz="4" w:space="0" w:color="auto"/>
            </w:tcBorders>
            <w:shd w:val="clear" w:color="000000" w:fill="DDF1F3"/>
            <w:noWrap/>
            <w:vAlign w:val="bottom"/>
            <w:hideMark/>
          </w:tcPr>
          <w:p w14:paraId="4A834AF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120</w:t>
            </w:r>
          </w:p>
        </w:tc>
        <w:tc>
          <w:tcPr>
            <w:tcW w:w="0" w:type="auto"/>
            <w:tcBorders>
              <w:top w:val="nil"/>
              <w:left w:val="nil"/>
              <w:bottom w:val="single" w:sz="4" w:space="0" w:color="auto"/>
              <w:right w:val="single" w:sz="4" w:space="0" w:color="auto"/>
            </w:tcBorders>
            <w:shd w:val="clear" w:color="000000" w:fill="DDF1F3"/>
            <w:noWrap/>
            <w:vAlign w:val="bottom"/>
            <w:hideMark/>
          </w:tcPr>
          <w:p w14:paraId="29E0EA8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40732</w:t>
            </w:r>
          </w:p>
        </w:tc>
        <w:tc>
          <w:tcPr>
            <w:tcW w:w="0" w:type="auto"/>
            <w:tcBorders>
              <w:top w:val="nil"/>
              <w:left w:val="nil"/>
              <w:bottom w:val="single" w:sz="4" w:space="0" w:color="auto"/>
              <w:right w:val="single" w:sz="4" w:space="0" w:color="auto"/>
            </w:tcBorders>
            <w:shd w:val="clear" w:color="000000" w:fill="DDF1F3"/>
            <w:noWrap/>
            <w:vAlign w:val="bottom"/>
            <w:hideMark/>
          </w:tcPr>
          <w:p w14:paraId="349268B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233.4</w:t>
            </w:r>
          </w:p>
        </w:tc>
        <w:tc>
          <w:tcPr>
            <w:tcW w:w="0" w:type="auto"/>
            <w:tcBorders>
              <w:top w:val="nil"/>
              <w:left w:val="nil"/>
              <w:bottom w:val="single" w:sz="4" w:space="0" w:color="auto"/>
              <w:right w:val="single" w:sz="4" w:space="0" w:color="auto"/>
            </w:tcBorders>
            <w:shd w:val="clear" w:color="000000" w:fill="DDF1F3"/>
            <w:noWrap/>
            <w:vAlign w:val="bottom"/>
            <w:hideMark/>
          </w:tcPr>
          <w:p w14:paraId="6FC7A08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192.9</w:t>
            </w:r>
          </w:p>
        </w:tc>
        <w:tc>
          <w:tcPr>
            <w:tcW w:w="0" w:type="auto"/>
            <w:tcBorders>
              <w:top w:val="nil"/>
              <w:left w:val="nil"/>
              <w:bottom w:val="single" w:sz="4" w:space="0" w:color="auto"/>
              <w:right w:val="single" w:sz="4" w:space="0" w:color="auto"/>
            </w:tcBorders>
            <w:shd w:val="clear" w:color="000000" w:fill="DDF1F3"/>
            <w:noWrap/>
            <w:vAlign w:val="bottom"/>
            <w:hideMark/>
          </w:tcPr>
          <w:p w14:paraId="58670EE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281.7</w:t>
            </w:r>
          </w:p>
        </w:tc>
      </w:tr>
      <w:tr w:rsidR="00E40FA1" w:rsidRPr="004C35F0" w14:paraId="7D7D8C6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6277A0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0380EBF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LMN</w:t>
            </w:r>
          </w:p>
        </w:tc>
        <w:tc>
          <w:tcPr>
            <w:tcW w:w="0" w:type="auto"/>
            <w:tcBorders>
              <w:top w:val="nil"/>
              <w:left w:val="nil"/>
              <w:bottom w:val="single" w:sz="4" w:space="0" w:color="auto"/>
              <w:right w:val="single" w:sz="4" w:space="0" w:color="auto"/>
            </w:tcBorders>
            <w:shd w:val="clear" w:color="000000" w:fill="DDF1F3"/>
            <w:noWrap/>
            <w:vAlign w:val="bottom"/>
            <w:hideMark/>
          </w:tcPr>
          <w:p w14:paraId="03E8DD3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w:t>
            </w:r>
          </w:p>
        </w:tc>
        <w:tc>
          <w:tcPr>
            <w:tcW w:w="0" w:type="auto"/>
            <w:tcBorders>
              <w:top w:val="nil"/>
              <w:left w:val="nil"/>
              <w:bottom w:val="single" w:sz="4" w:space="0" w:color="auto"/>
              <w:right w:val="single" w:sz="4" w:space="0" w:color="auto"/>
            </w:tcBorders>
            <w:shd w:val="clear" w:color="000000" w:fill="DDF1F3"/>
            <w:noWrap/>
            <w:vAlign w:val="bottom"/>
            <w:hideMark/>
          </w:tcPr>
          <w:p w14:paraId="177A435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26679</w:t>
            </w:r>
          </w:p>
        </w:tc>
        <w:tc>
          <w:tcPr>
            <w:tcW w:w="0" w:type="auto"/>
            <w:tcBorders>
              <w:top w:val="nil"/>
              <w:left w:val="nil"/>
              <w:bottom w:val="single" w:sz="4" w:space="0" w:color="auto"/>
              <w:right w:val="single" w:sz="4" w:space="0" w:color="auto"/>
            </w:tcBorders>
            <w:shd w:val="clear" w:color="000000" w:fill="DDF1F3"/>
            <w:noWrap/>
            <w:vAlign w:val="bottom"/>
            <w:hideMark/>
          </w:tcPr>
          <w:p w14:paraId="487656B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105.9</w:t>
            </w:r>
          </w:p>
        </w:tc>
        <w:tc>
          <w:tcPr>
            <w:tcW w:w="0" w:type="auto"/>
            <w:tcBorders>
              <w:top w:val="nil"/>
              <w:left w:val="nil"/>
              <w:bottom w:val="single" w:sz="4" w:space="0" w:color="auto"/>
              <w:right w:val="single" w:sz="4" w:space="0" w:color="auto"/>
            </w:tcBorders>
            <w:shd w:val="clear" w:color="000000" w:fill="DDF1F3"/>
            <w:noWrap/>
            <w:vAlign w:val="bottom"/>
            <w:hideMark/>
          </w:tcPr>
          <w:p w14:paraId="7EE8A85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73.7</w:t>
            </w:r>
          </w:p>
        </w:tc>
        <w:tc>
          <w:tcPr>
            <w:tcW w:w="0" w:type="auto"/>
            <w:tcBorders>
              <w:top w:val="nil"/>
              <w:left w:val="nil"/>
              <w:bottom w:val="single" w:sz="4" w:space="0" w:color="auto"/>
              <w:right w:val="single" w:sz="4" w:space="0" w:color="auto"/>
            </w:tcBorders>
            <w:shd w:val="clear" w:color="000000" w:fill="DDF1F3"/>
            <w:noWrap/>
            <w:vAlign w:val="bottom"/>
            <w:hideMark/>
          </w:tcPr>
          <w:p w14:paraId="3E8E8B2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150.2</w:t>
            </w:r>
          </w:p>
        </w:tc>
      </w:tr>
      <w:tr w:rsidR="00E40FA1" w:rsidRPr="004C35F0" w14:paraId="60F4971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480CD9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6C5D243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Maidstone Central</w:t>
            </w:r>
          </w:p>
        </w:tc>
        <w:tc>
          <w:tcPr>
            <w:tcW w:w="0" w:type="auto"/>
            <w:tcBorders>
              <w:top w:val="nil"/>
              <w:left w:val="nil"/>
              <w:bottom w:val="single" w:sz="4" w:space="0" w:color="auto"/>
              <w:right w:val="single" w:sz="4" w:space="0" w:color="auto"/>
            </w:tcBorders>
            <w:shd w:val="clear" w:color="000000" w:fill="DDF1F3"/>
            <w:noWrap/>
            <w:vAlign w:val="bottom"/>
            <w:hideMark/>
          </w:tcPr>
          <w:p w14:paraId="4C42B7C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3690517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50272</w:t>
            </w:r>
          </w:p>
        </w:tc>
        <w:tc>
          <w:tcPr>
            <w:tcW w:w="0" w:type="auto"/>
            <w:tcBorders>
              <w:top w:val="nil"/>
              <w:left w:val="nil"/>
              <w:bottom w:val="single" w:sz="4" w:space="0" w:color="auto"/>
              <w:right w:val="single" w:sz="4" w:space="0" w:color="auto"/>
            </w:tcBorders>
            <w:shd w:val="clear" w:color="000000" w:fill="DDF1F3"/>
            <w:noWrap/>
            <w:vAlign w:val="bottom"/>
            <w:hideMark/>
          </w:tcPr>
          <w:p w14:paraId="599105D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203.3</w:t>
            </w:r>
          </w:p>
        </w:tc>
        <w:tc>
          <w:tcPr>
            <w:tcW w:w="0" w:type="auto"/>
            <w:tcBorders>
              <w:top w:val="nil"/>
              <w:left w:val="nil"/>
              <w:bottom w:val="single" w:sz="4" w:space="0" w:color="auto"/>
              <w:right w:val="single" w:sz="4" w:space="0" w:color="auto"/>
            </w:tcBorders>
            <w:shd w:val="clear" w:color="000000" w:fill="DDF1F3"/>
            <w:noWrap/>
            <w:vAlign w:val="bottom"/>
            <w:hideMark/>
          </w:tcPr>
          <w:p w14:paraId="2B9AB06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163.5</w:t>
            </w:r>
          </w:p>
        </w:tc>
        <w:tc>
          <w:tcPr>
            <w:tcW w:w="0" w:type="auto"/>
            <w:tcBorders>
              <w:top w:val="nil"/>
              <w:left w:val="nil"/>
              <w:bottom w:val="single" w:sz="4" w:space="0" w:color="auto"/>
              <w:right w:val="single" w:sz="4" w:space="0" w:color="auto"/>
            </w:tcBorders>
            <w:shd w:val="clear" w:color="000000" w:fill="DDF1F3"/>
            <w:noWrap/>
            <w:vAlign w:val="bottom"/>
            <w:hideMark/>
          </w:tcPr>
          <w:p w14:paraId="686E0CF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250.2</w:t>
            </w:r>
          </w:p>
        </w:tc>
      </w:tr>
      <w:tr w:rsidR="00E40FA1" w:rsidRPr="004C35F0" w14:paraId="6ED86CE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254C65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2948C20E" w14:textId="77777777" w:rsidR="004C35F0" w:rsidRPr="004C35F0" w:rsidRDefault="004C35F0" w:rsidP="004C35F0">
            <w:pPr>
              <w:spacing w:before="0" w:after="0" w:line="240" w:lineRule="auto"/>
              <w:rPr>
                <w:rFonts w:ascii="Calibri" w:eastAsia="Times New Roman" w:hAnsi="Calibri" w:cs="Calibri"/>
                <w:color w:val="000000"/>
                <w:sz w:val="20"/>
                <w:szCs w:val="20"/>
              </w:rPr>
            </w:pPr>
            <w:proofErr w:type="spellStart"/>
            <w:r w:rsidRPr="004C35F0">
              <w:rPr>
                <w:rFonts w:ascii="Calibri" w:eastAsia="Times New Roman" w:hAnsi="Calibri" w:cs="Calibri"/>
                <w:color w:val="000000"/>
                <w:sz w:val="20"/>
                <w:szCs w:val="20"/>
              </w:rPr>
              <w:t>Malling</w:t>
            </w:r>
            <w:proofErr w:type="spellEnd"/>
          </w:p>
        </w:tc>
        <w:tc>
          <w:tcPr>
            <w:tcW w:w="0" w:type="auto"/>
            <w:tcBorders>
              <w:top w:val="nil"/>
              <w:left w:val="nil"/>
              <w:bottom w:val="single" w:sz="4" w:space="0" w:color="auto"/>
              <w:right w:val="single" w:sz="4" w:space="0" w:color="auto"/>
            </w:tcBorders>
            <w:shd w:val="clear" w:color="000000" w:fill="DDF1F3"/>
            <w:noWrap/>
            <w:vAlign w:val="bottom"/>
            <w:hideMark/>
          </w:tcPr>
          <w:p w14:paraId="6749688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063AF96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58732</w:t>
            </w:r>
          </w:p>
        </w:tc>
        <w:tc>
          <w:tcPr>
            <w:tcW w:w="0" w:type="auto"/>
            <w:tcBorders>
              <w:top w:val="nil"/>
              <w:left w:val="nil"/>
              <w:bottom w:val="single" w:sz="4" w:space="0" w:color="auto"/>
              <w:right w:val="single" w:sz="4" w:space="0" w:color="auto"/>
            </w:tcBorders>
            <w:shd w:val="clear" w:color="000000" w:fill="DDF1F3"/>
            <w:noWrap/>
            <w:vAlign w:val="bottom"/>
            <w:hideMark/>
          </w:tcPr>
          <w:p w14:paraId="1F7EA46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181.0</w:t>
            </w:r>
          </w:p>
        </w:tc>
        <w:tc>
          <w:tcPr>
            <w:tcW w:w="0" w:type="auto"/>
            <w:tcBorders>
              <w:top w:val="nil"/>
              <w:left w:val="nil"/>
              <w:bottom w:val="single" w:sz="4" w:space="0" w:color="auto"/>
              <w:right w:val="single" w:sz="4" w:space="0" w:color="auto"/>
            </w:tcBorders>
            <w:shd w:val="clear" w:color="000000" w:fill="DDF1F3"/>
            <w:noWrap/>
            <w:vAlign w:val="bottom"/>
            <w:hideMark/>
          </w:tcPr>
          <w:p w14:paraId="5876084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146.6</w:t>
            </w:r>
          </w:p>
        </w:tc>
        <w:tc>
          <w:tcPr>
            <w:tcW w:w="0" w:type="auto"/>
            <w:tcBorders>
              <w:top w:val="nil"/>
              <w:left w:val="nil"/>
              <w:bottom w:val="single" w:sz="4" w:space="0" w:color="auto"/>
              <w:right w:val="single" w:sz="4" w:space="0" w:color="auto"/>
            </w:tcBorders>
            <w:shd w:val="clear" w:color="000000" w:fill="DDF1F3"/>
            <w:noWrap/>
            <w:vAlign w:val="bottom"/>
            <w:hideMark/>
          </w:tcPr>
          <w:p w14:paraId="4327F46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222.2</w:t>
            </w:r>
          </w:p>
        </w:tc>
      </w:tr>
      <w:tr w:rsidR="00E40FA1" w:rsidRPr="004C35F0" w14:paraId="252B4F6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FD7F24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A76658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Margate</w:t>
            </w:r>
          </w:p>
        </w:tc>
        <w:tc>
          <w:tcPr>
            <w:tcW w:w="0" w:type="auto"/>
            <w:tcBorders>
              <w:top w:val="nil"/>
              <w:left w:val="nil"/>
              <w:bottom w:val="single" w:sz="4" w:space="0" w:color="auto"/>
              <w:right w:val="single" w:sz="4" w:space="0" w:color="auto"/>
            </w:tcBorders>
            <w:shd w:val="clear" w:color="000000" w:fill="DDF1F3"/>
            <w:noWrap/>
            <w:vAlign w:val="bottom"/>
            <w:hideMark/>
          </w:tcPr>
          <w:p w14:paraId="4B22073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170</w:t>
            </w:r>
          </w:p>
        </w:tc>
        <w:tc>
          <w:tcPr>
            <w:tcW w:w="0" w:type="auto"/>
            <w:tcBorders>
              <w:top w:val="nil"/>
              <w:left w:val="nil"/>
              <w:bottom w:val="single" w:sz="4" w:space="0" w:color="auto"/>
              <w:right w:val="single" w:sz="4" w:space="0" w:color="auto"/>
            </w:tcBorders>
            <w:shd w:val="clear" w:color="000000" w:fill="DDF1F3"/>
            <w:noWrap/>
            <w:vAlign w:val="bottom"/>
            <w:hideMark/>
          </w:tcPr>
          <w:p w14:paraId="737BD00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54117</w:t>
            </w:r>
          </w:p>
        </w:tc>
        <w:tc>
          <w:tcPr>
            <w:tcW w:w="0" w:type="auto"/>
            <w:tcBorders>
              <w:top w:val="nil"/>
              <w:left w:val="nil"/>
              <w:bottom w:val="single" w:sz="4" w:space="0" w:color="auto"/>
              <w:right w:val="single" w:sz="4" w:space="0" w:color="auto"/>
            </w:tcBorders>
            <w:shd w:val="clear" w:color="000000" w:fill="DDF1F3"/>
            <w:noWrap/>
            <w:vAlign w:val="bottom"/>
            <w:hideMark/>
          </w:tcPr>
          <w:p w14:paraId="6FE775F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309.4</w:t>
            </w:r>
          </w:p>
        </w:tc>
        <w:tc>
          <w:tcPr>
            <w:tcW w:w="0" w:type="auto"/>
            <w:tcBorders>
              <w:top w:val="nil"/>
              <w:left w:val="nil"/>
              <w:bottom w:val="single" w:sz="4" w:space="0" w:color="auto"/>
              <w:right w:val="single" w:sz="4" w:space="0" w:color="auto"/>
            </w:tcBorders>
            <w:shd w:val="clear" w:color="000000" w:fill="DDF1F3"/>
            <w:noWrap/>
            <w:vAlign w:val="bottom"/>
            <w:hideMark/>
          </w:tcPr>
          <w:p w14:paraId="1DA5D9E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264.4</w:t>
            </w:r>
          </w:p>
        </w:tc>
        <w:tc>
          <w:tcPr>
            <w:tcW w:w="0" w:type="auto"/>
            <w:tcBorders>
              <w:top w:val="nil"/>
              <w:left w:val="nil"/>
              <w:bottom w:val="single" w:sz="4" w:space="0" w:color="auto"/>
              <w:right w:val="single" w:sz="4" w:space="0" w:color="auto"/>
            </w:tcBorders>
            <w:shd w:val="clear" w:color="000000" w:fill="DDF1F3"/>
            <w:noWrap/>
            <w:vAlign w:val="bottom"/>
            <w:hideMark/>
          </w:tcPr>
          <w:p w14:paraId="7EA543E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360.3</w:t>
            </w:r>
          </w:p>
        </w:tc>
      </w:tr>
      <w:tr w:rsidR="00E40FA1" w:rsidRPr="004C35F0" w14:paraId="32EDBF4E"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9923C1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4A18537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Central</w:t>
            </w:r>
          </w:p>
        </w:tc>
        <w:tc>
          <w:tcPr>
            <w:tcW w:w="0" w:type="auto"/>
            <w:tcBorders>
              <w:top w:val="nil"/>
              <w:left w:val="nil"/>
              <w:bottom w:val="single" w:sz="4" w:space="0" w:color="auto"/>
              <w:right w:val="single" w:sz="4" w:space="0" w:color="auto"/>
            </w:tcBorders>
            <w:shd w:val="clear" w:color="000000" w:fill="DDF1F3"/>
            <w:noWrap/>
            <w:vAlign w:val="bottom"/>
            <w:hideMark/>
          </w:tcPr>
          <w:p w14:paraId="2246C18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125</w:t>
            </w:r>
          </w:p>
        </w:tc>
        <w:tc>
          <w:tcPr>
            <w:tcW w:w="0" w:type="auto"/>
            <w:tcBorders>
              <w:top w:val="nil"/>
              <w:left w:val="nil"/>
              <w:bottom w:val="single" w:sz="4" w:space="0" w:color="auto"/>
              <w:right w:val="single" w:sz="4" w:space="0" w:color="auto"/>
            </w:tcBorders>
            <w:shd w:val="clear" w:color="000000" w:fill="DDF1F3"/>
            <w:noWrap/>
            <w:vAlign w:val="bottom"/>
            <w:hideMark/>
          </w:tcPr>
          <w:p w14:paraId="0F7BA5A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57873</w:t>
            </w:r>
          </w:p>
        </w:tc>
        <w:tc>
          <w:tcPr>
            <w:tcW w:w="0" w:type="auto"/>
            <w:tcBorders>
              <w:top w:val="nil"/>
              <w:left w:val="nil"/>
              <w:bottom w:val="single" w:sz="4" w:space="0" w:color="auto"/>
              <w:right w:val="single" w:sz="4" w:space="0" w:color="auto"/>
            </w:tcBorders>
            <w:shd w:val="clear" w:color="000000" w:fill="DDF1F3"/>
            <w:noWrap/>
            <w:vAlign w:val="bottom"/>
            <w:hideMark/>
          </w:tcPr>
          <w:p w14:paraId="158E94F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350.2</w:t>
            </w:r>
          </w:p>
        </w:tc>
        <w:tc>
          <w:tcPr>
            <w:tcW w:w="0" w:type="auto"/>
            <w:tcBorders>
              <w:top w:val="nil"/>
              <w:left w:val="nil"/>
              <w:bottom w:val="single" w:sz="4" w:space="0" w:color="auto"/>
              <w:right w:val="single" w:sz="4" w:space="0" w:color="auto"/>
            </w:tcBorders>
            <w:shd w:val="clear" w:color="000000" w:fill="DDF1F3"/>
            <w:noWrap/>
            <w:vAlign w:val="bottom"/>
            <w:hideMark/>
          </w:tcPr>
          <w:p w14:paraId="19F5A26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290.5</w:t>
            </w:r>
          </w:p>
        </w:tc>
        <w:tc>
          <w:tcPr>
            <w:tcW w:w="0" w:type="auto"/>
            <w:tcBorders>
              <w:top w:val="nil"/>
              <w:left w:val="nil"/>
              <w:bottom w:val="single" w:sz="4" w:space="0" w:color="auto"/>
              <w:right w:val="single" w:sz="4" w:space="0" w:color="auto"/>
            </w:tcBorders>
            <w:shd w:val="clear" w:color="000000" w:fill="DDF1F3"/>
            <w:noWrap/>
            <w:vAlign w:val="bottom"/>
            <w:hideMark/>
          </w:tcPr>
          <w:p w14:paraId="7F63CE4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419.3</w:t>
            </w:r>
          </w:p>
        </w:tc>
      </w:tr>
      <w:tr w:rsidR="00E40FA1" w:rsidRPr="004C35F0" w14:paraId="26A4F8C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5D0E5A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A0835F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Peninsula</w:t>
            </w:r>
          </w:p>
        </w:tc>
        <w:tc>
          <w:tcPr>
            <w:tcW w:w="0" w:type="auto"/>
            <w:tcBorders>
              <w:top w:val="nil"/>
              <w:left w:val="nil"/>
              <w:bottom w:val="single" w:sz="4" w:space="0" w:color="auto"/>
              <w:right w:val="single" w:sz="4" w:space="0" w:color="auto"/>
            </w:tcBorders>
            <w:shd w:val="clear" w:color="000000" w:fill="DDF1F3"/>
            <w:noWrap/>
            <w:vAlign w:val="bottom"/>
            <w:hideMark/>
          </w:tcPr>
          <w:p w14:paraId="480AA12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5AD4B13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36352</w:t>
            </w:r>
          </w:p>
        </w:tc>
        <w:tc>
          <w:tcPr>
            <w:tcW w:w="0" w:type="auto"/>
            <w:tcBorders>
              <w:top w:val="nil"/>
              <w:left w:val="nil"/>
              <w:bottom w:val="single" w:sz="4" w:space="0" w:color="auto"/>
              <w:right w:val="single" w:sz="4" w:space="0" w:color="auto"/>
            </w:tcBorders>
            <w:shd w:val="clear" w:color="000000" w:fill="DDF1F3"/>
            <w:noWrap/>
            <w:vAlign w:val="bottom"/>
            <w:hideMark/>
          </w:tcPr>
          <w:p w14:paraId="2C9EEA8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267.4</w:t>
            </w:r>
          </w:p>
        </w:tc>
        <w:tc>
          <w:tcPr>
            <w:tcW w:w="0" w:type="auto"/>
            <w:tcBorders>
              <w:top w:val="nil"/>
              <w:left w:val="nil"/>
              <w:bottom w:val="single" w:sz="4" w:space="0" w:color="auto"/>
              <w:right w:val="single" w:sz="4" w:space="0" w:color="auto"/>
            </w:tcBorders>
            <w:shd w:val="clear" w:color="000000" w:fill="DDF1F3"/>
            <w:noWrap/>
            <w:vAlign w:val="bottom"/>
            <w:hideMark/>
          </w:tcPr>
          <w:p w14:paraId="6798710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214.8</w:t>
            </w:r>
          </w:p>
        </w:tc>
        <w:tc>
          <w:tcPr>
            <w:tcW w:w="0" w:type="auto"/>
            <w:tcBorders>
              <w:top w:val="nil"/>
              <w:left w:val="nil"/>
              <w:bottom w:val="single" w:sz="4" w:space="0" w:color="auto"/>
              <w:right w:val="single" w:sz="4" w:space="0" w:color="auto"/>
            </w:tcBorders>
            <w:shd w:val="clear" w:color="000000" w:fill="DDF1F3"/>
            <w:noWrap/>
            <w:vAlign w:val="bottom"/>
            <w:hideMark/>
          </w:tcPr>
          <w:p w14:paraId="5E34B23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330.9</w:t>
            </w:r>
          </w:p>
        </w:tc>
      </w:tr>
      <w:tr w:rsidR="00E40FA1" w:rsidRPr="004C35F0" w14:paraId="123875EC"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1E921F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07C7FC1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Rainham</w:t>
            </w:r>
          </w:p>
        </w:tc>
        <w:tc>
          <w:tcPr>
            <w:tcW w:w="0" w:type="auto"/>
            <w:tcBorders>
              <w:top w:val="nil"/>
              <w:left w:val="nil"/>
              <w:bottom w:val="single" w:sz="4" w:space="0" w:color="auto"/>
              <w:right w:val="single" w:sz="4" w:space="0" w:color="auto"/>
            </w:tcBorders>
            <w:shd w:val="clear" w:color="000000" w:fill="DDF1F3"/>
            <w:noWrap/>
            <w:vAlign w:val="bottom"/>
            <w:hideMark/>
          </w:tcPr>
          <w:p w14:paraId="1E1F84A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3A31DE2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43826</w:t>
            </w:r>
          </w:p>
        </w:tc>
        <w:tc>
          <w:tcPr>
            <w:tcW w:w="0" w:type="auto"/>
            <w:tcBorders>
              <w:top w:val="nil"/>
              <w:left w:val="nil"/>
              <w:bottom w:val="single" w:sz="4" w:space="0" w:color="auto"/>
              <w:right w:val="single" w:sz="4" w:space="0" w:color="auto"/>
            </w:tcBorders>
            <w:shd w:val="clear" w:color="000000" w:fill="DDF1F3"/>
            <w:noWrap/>
            <w:vAlign w:val="bottom"/>
            <w:hideMark/>
          </w:tcPr>
          <w:p w14:paraId="2623667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176.4</w:t>
            </w:r>
          </w:p>
        </w:tc>
        <w:tc>
          <w:tcPr>
            <w:tcW w:w="0" w:type="auto"/>
            <w:tcBorders>
              <w:top w:val="nil"/>
              <w:left w:val="nil"/>
              <w:bottom w:val="single" w:sz="4" w:space="0" w:color="auto"/>
              <w:right w:val="single" w:sz="4" w:space="0" w:color="auto"/>
            </w:tcBorders>
            <w:shd w:val="clear" w:color="000000" w:fill="DDF1F3"/>
            <w:noWrap/>
            <w:vAlign w:val="bottom"/>
            <w:hideMark/>
          </w:tcPr>
          <w:p w14:paraId="371DB75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141.1</w:t>
            </w:r>
          </w:p>
        </w:tc>
        <w:tc>
          <w:tcPr>
            <w:tcW w:w="0" w:type="auto"/>
            <w:tcBorders>
              <w:top w:val="nil"/>
              <w:left w:val="nil"/>
              <w:bottom w:val="single" w:sz="4" w:space="0" w:color="auto"/>
              <w:right w:val="single" w:sz="4" w:space="0" w:color="auto"/>
            </w:tcBorders>
            <w:shd w:val="clear" w:color="000000" w:fill="DDF1F3"/>
            <w:noWrap/>
            <w:vAlign w:val="bottom"/>
            <w:hideMark/>
          </w:tcPr>
          <w:p w14:paraId="0A0F90F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218.7</w:t>
            </w:r>
          </w:p>
        </w:tc>
      </w:tr>
      <w:tr w:rsidR="00E40FA1" w:rsidRPr="004C35F0" w14:paraId="66C97AC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B10A8B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lastRenderedPageBreak/>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69244C7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South</w:t>
            </w:r>
          </w:p>
        </w:tc>
        <w:tc>
          <w:tcPr>
            <w:tcW w:w="0" w:type="auto"/>
            <w:tcBorders>
              <w:top w:val="nil"/>
              <w:left w:val="nil"/>
              <w:bottom w:val="single" w:sz="4" w:space="0" w:color="auto"/>
              <w:right w:val="single" w:sz="4" w:space="0" w:color="auto"/>
            </w:tcBorders>
            <w:shd w:val="clear" w:color="000000" w:fill="DDF1F3"/>
            <w:noWrap/>
            <w:vAlign w:val="bottom"/>
            <w:hideMark/>
          </w:tcPr>
          <w:p w14:paraId="30974E7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170</w:t>
            </w:r>
          </w:p>
        </w:tc>
        <w:tc>
          <w:tcPr>
            <w:tcW w:w="0" w:type="auto"/>
            <w:tcBorders>
              <w:top w:val="nil"/>
              <w:left w:val="nil"/>
              <w:bottom w:val="single" w:sz="4" w:space="0" w:color="auto"/>
              <w:right w:val="single" w:sz="4" w:space="0" w:color="auto"/>
            </w:tcBorders>
            <w:shd w:val="clear" w:color="000000" w:fill="DDF1F3"/>
            <w:noWrap/>
            <w:vAlign w:val="bottom"/>
            <w:hideMark/>
          </w:tcPr>
          <w:p w14:paraId="37AA437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56175</w:t>
            </w:r>
          </w:p>
        </w:tc>
        <w:tc>
          <w:tcPr>
            <w:tcW w:w="0" w:type="auto"/>
            <w:tcBorders>
              <w:top w:val="nil"/>
              <w:left w:val="nil"/>
              <w:bottom w:val="single" w:sz="4" w:space="0" w:color="auto"/>
              <w:right w:val="single" w:sz="4" w:space="0" w:color="auto"/>
            </w:tcBorders>
            <w:shd w:val="clear" w:color="000000" w:fill="DDF1F3"/>
            <w:noWrap/>
            <w:vAlign w:val="bottom"/>
            <w:hideMark/>
          </w:tcPr>
          <w:p w14:paraId="19EBC97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339.9</w:t>
            </w:r>
          </w:p>
        </w:tc>
        <w:tc>
          <w:tcPr>
            <w:tcW w:w="0" w:type="auto"/>
            <w:tcBorders>
              <w:top w:val="nil"/>
              <w:left w:val="nil"/>
              <w:bottom w:val="single" w:sz="4" w:space="0" w:color="auto"/>
              <w:right w:val="single" w:sz="4" w:space="0" w:color="auto"/>
            </w:tcBorders>
            <w:shd w:val="clear" w:color="000000" w:fill="DDF1F3"/>
            <w:noWrap/>
            <w:vAlign w:val="bottom"/>
            <w:hideMark/>
          </w:tcPr>
          <w:p w14:paraId="059D60E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290.0</w:t>
            </w:r>
          </w:p>
        </w:tc>
        <w:tc>
          <w:tcPr>
            <w:tcW w:w="0" w:type="auto"/>
            <w:tcBorders>
              <w:top w:val="nil"/>
              <w:left w:val="nil"/>
              <w:bottom w:val="single" w:sz="4" w:space="0" w:color="auto"/>
              <w:right w:val="single" w:sz="4" w:space="0" w:color="auto"/>
            </w:tcBorders>
            <w:shd w:val="clear" w:color="000000" w:fill="DDF1F3"/>
            <w:noWrap/>
            <w:vAlign w:val="bottom"/>
            <w:hideMark/>
          </w:tcPr>
          <w:p w14:paraId="019C5DD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397.6</w:t>
            </w:r>
          </w:p>
        </w:tc>
      </w:tr>
      <w:tr w:rsidR="00E40FA1" w:rsidRPr="004C35F0" w14:paraId="04AB0CF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A7793B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386B732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Mid Kent</w:t>
            </w:r>
          </w:p>
        </w:tc>
        <w:tc>
          <w:tcPr>
            <w:tcW w:w="0" w:type="auto"/>
            <w:tcBorders>
              <w:top w:val="nil"/>
              <w:left w:val="nil"/>
              <w:bottom w:val="single" w:sz="4" w:space="0" w:color="auto"/>
              <w:right w:val="single" w:sz="4" w:space="0" w:color="auto"/>
            </w:tcBorders>
            <w:shd w:val="clear" w:color="000000" w:fill="DDF1F3"/>
            <w:noWrap/>
            <w:vAlign w:val="bottom"/>
            <w:hideMark/>
          </w:tcPr>
          <w:p w14:paraId="0D2C9F0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185</w:t>
            </w:r>
          </w:p>
        </w:tc>
        <w:tc>
          <w:tcPr>
            <w:tcW w:w="0" w:type="auto"/>
            <w:tcBorders>
              <w:top w:val="nil"/>
              <w:left w:val="nil"/>
              <w:bottom w:val="single" w:sz="4" w:space="0" w:color="auto"/>
              <w:right w:val="single" w:sz="4" w:space="0" w:color="auto"/>
            </w:tcBorders>
            <w:shd w:val="clear" w:color="000000" w:fill="DDF1F3"/>
            <w:noWrap/>
            <w:vAlign w:val="bottom"/>
            <w:hideMark/>
          </w:tcPr>
          <w:p w14:paraId="03DE2B9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98415</w:t>
            </w:r>
          </w:p>
        </w:tc>
        <w:tc>
          <w:tcPr>
            <w:tcW w:w="0" w:type="auto"/>
            <w:tcBorders>
              <w:top w:val="nil"/>
              <w:left w:val="nil"/>
              <w:bottom w:val="single" w:sz="4" w:space="0" w:color="auto"/>
              <w:right w:val="single" w:sz="4" w:space="0" w:color="auto"/>
            </w:tcBorders>
            <w:shd w:val="clear" w:color="000000" w:fill="DDF1F3"/>
            <w:noWrap/>
            <w:vAlign w:val="bottom"/>
            <w:hideMark/>
          </w:tcPr>
          <w:p w14:paraId="7D3BC58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204.9</w:t>
            </w:r>
          </w:p>
        </w:tc>
        <w:tc>
          <w:tcPr>
            <w:tcW w:w="0" w:type="auto"/>
            <w:tcBorders>
              <w:top w:val="nil"/>
              <w:left w:val="nil"/>
              <w:bottom w:val="single" w:sz="4" w:space="0" w:color="auto"/>
              <w:right w:val="single" w:sz="4" w:space="0" w:color="auto"/>
            </w:tcBorders>
            <w:shd w:val="clear" w:color="000000" w:fill="DDF1F3"/>
            <w:noWrap/>
            <w:vAlign w:val="bottom"/>
            <w:hideMark/>
          </w:tcPr>
          <w:p w14:paraId="7914CAC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176.3</w:t>
            </w:r>
          </w:p>
        </w:tc>
        <w:tc>
          <w:tcPr>
            <w:tcW w:w="0" w:type="auto"/>
            <w:tcBorders>
              <w:top w:val="nil"/>
              <w:left w:val="nil"/>
              <w:bottom w:val="single" w:sz="4" w:space="0" w:color="auto"/>
              <w:right w:val="single" w:sz="4" w:space="0" w:color="auto"/>
            </w:tcBorders>
            <w:shd w:val="clear" w:color="000000" w:fill="DDF1F3"/>
            <w:noWrap/>
            <w:vAlign w:val="bottom"/>
            <w:hideMark/>
          </w:tcPr>
          <w:p w14:paraId="2DB49B0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237.0</w:t>
            </w:r>
          </w:p>
        </w:tc>
      </w:tr>
      <w:tr w:rsidR="00E40FA1" w:rsidRPr="004C35F0" w14:paraId="1CE5EED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11D41E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4A75795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Ramsgate</w:t>
            </w:r>
          </w:p>
        </w:tc>
        <w:tc>
          <w:tcPr>
            <w:tcW w:w="0" w:type="auto"/>
            <w:tcBorders>
              <w:top w:val="nil"/>
              <w:left w:val="nil"/>
              <w:bottom w:val="single" w:sz="4" w:space="0" w:color="auto"/>
              <w:right w:val="single" w:sz="4" w:space="0" w:color="auto"/>
            </w:tcBorders>
            <w:shd w:val="clear" w:color="000000" w:fill="DDF1F3"/>
            <w:noWrap/>
            <w:vAlign w:val="bottom"/>
            <w:hideMark/>
          </w:tcPr>
          <w:p w14:paraId="17BD745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140</w:t>
            </w:r>
          </w:p>
        </w:tc>
        <w:tc>
          <w:tcPr>
            <w:tcW w:w="0" w:type="auto"/>
            <w:tcBorders>
              <w:top w:val="nil"/>
              <w:left w:val="nil"/>
              <w:bottom w:val="single" w:sz="4" w:space="0" w:color="auto"/>
              <w:right w:val="single" w:sz="4" w:space="0" w:color="auto"/>
            </w:tcBorders>
            <w:shd w:val="clear" w:color="000000" w:fill="DDF1F3"/>
            <w:noWrap/>
            <w:vAlign w:val="bottom"/>
            <w:hideMark/>
          </w:tcPr>
          <w:p w14:paraId="5A2631F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51867</w:t>
            </w:r>
          </w:p>
        </w:tc>
        <w:tc>
          <w:tcPr>
            <w:tcW w:w="0" w:type="auto"/>
            <w:tcBorders>
              <w:top w:val="nil"/>
              <w:left w:val="nil"/>
              <w:bottom w:val="single" w:sz="4" w:space="0" w:color="auto"/>
              <w:right w:val="single" w:sz="4" w:space="0" w:color="auto"/>
            </w:tcBorders>
            <w:shd w:val="clear" w:color="000000" w:fill="DDF1F3"/>
            <w:noWrap/>
            <w:vAlign w:val="bottom"/>
            <w:hideMark/>
          </w:tcPr>
          <w:p w14:paraId="06576ED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273.9</w:t>
            </w:r>
          </w:p>
        </w:tc>
        <w:tc>
          <w:tcPr>
            <w:tcW w:w="0" w:type="auto"/>
            <w:tcBorders>
              <w:top w:val="nil"/>
              <w:left w:val="nil"/>
              <w:bottom w:val="single" w:sz="4" w:space="0" w:color="auto"/>
              <w:right w:val="single" w:sz="4" w:space="0" w:color="auto"/>
            </w:tcBorders>
            <w:shd w:val="clear" w:color="000000" w:fill="DDF1F3"/>
            <w:noWrap/>
            <w:vAlign w:val="bottom"/>
            <w:hideMark/>
          </w:tcPr>
          <w:p w14:paraId="63447BC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230.5</w:t>
            </w:r>
          </w:p>
        </w:tc>
        <w:tc>
          <w:tcPr>
            <w:tcW w:w="0" w:type="auto"/>
            <w:tcBorders>
              <w:top w:val="nil"/>
              <w:left w:val="nil"/>
              <w:bottom w:val="single" w:sz="4" w:space="0" w:color="auto"/>
              <w:right w:val="single" w:sz="4" w:space="0" w:color="auto"/>
            </w:tcBorders>
            <w:shd w:val="clear" w:color="000000" w:fill="DDF1F3"/>
            <w:noWrap/>
            <w:vAlign w:val="bottom"/>
            <w:hideMark/>
          </w:tcPr>
          <w:p w14:paraId="554D98A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323.6</w:t>
            </w:r>
          </w:p>
        </w:tc>
      </w:tr>
      <w:tr w:rsidR="00E40FA1" w:rsidRPr="004C35F0" w14:paraId="18DCC69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C08CCC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38A5C9B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Rochester</w:t>
            </w:r>
          </w:p>
        </w:tc>
        <w:tc>
          <w:tcPr>
            <w:tcW w:w="0" w:type="auto"/>
            <w:tcBorders>
              <w:top w:val="nil"/>
              <w:left w:val="nil"/>
              <w:bottom w:val="single" w:sz="4" w:space="0" w:color="auto"/>
              <w:right w:val="single" w:sz="4" w:space="0" w:color="auto"/>
            </w:tcBorders>
            <w:shd w:val="clear" w:color="000000" w:fill="DDF1F3"/>
            <w:noWrap/>
            <w:vAlign w:val="bottom"/>
            <w:hideMark/>
          </w:tcPr>
          <w:p w14:paraId="4B39156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67F6DDA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33064</w:t>
            </w:r>
          </w:p>
        </w:tc>
        <w:tc>
          <w:tcPr>
            <w:tcW w:w="0" w:type="auto"/>
            <w:tcBorders>
              <w:top w:val="nil"/>
              <w:left w:val="nil"/>
              <w:bottom w:val="single" w:sz="4" w:space="0" w:color="auto"/>
              <w:right w:val="single" w:sz="4" w:space="0" w:color="auto"/>
            </w:tcBorders>
            <w:shd w:val="clear" w:color="000000" w:fill="DDF1F3"/>
            <w:noWrap/>
            <w:vAlign w:val="bottom"/>
            <w:hideMark/>
          </w:tcPr>
          <w:p w14:paraId="04A2CD6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339.2</w:t>
            </w:r>
          </w:p>
        </w:tc>
        <w:tc>
          <w:tcPr>
            <w:tcW w:w="0" w:type="auto"/>
            <w:tcBorders>
              <w:top w:val="nil"/>
              <w:left w:val="nil"/>
              <w:bottom w:val="single" w:sz="4" w:space="0" w:color="auto"/>
              <w:right w:val="single" w:sz="4" w:space="0" w:color="auto"/>
            </w:tcBorders>
            <w:shd w:val="clear" w:color="000000" w:fill="DDF1F3"/>
            <w:noWrap/>
            <w:vAlign w:val="bottom"/>
            <w:hideMark/>
          </w:tcPr>
          <w:p w14:paraId="74ADB70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274.1</w:t>
            </w:r>
          </w:p>
        </w:tc>
        <w:tc>
          <w:tcPr>
            <w:tcW w:w="0" w:type="auto"/>
            <w:tcBorders>
              <w:top w:val="nil"/>
              <w:left w:val="nil"/>
              <w:bottom w:val="single" w:sz="4" w:space="0" w:color="auto"/>
              <w:right w:val="single" w:sz="4" w:space="0" w:color="auto"/>
            </w:tcBorders>
            <w:shd w:val="clear" w:color="000000" w:fill="DDF1F3"/>
            <w:noWrap/>
            <w:vAlign w:val="bottom"/>
            <w:hideMark/>
          </w:tcPr>
          <w:p w14:paraId="4754BCD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415.9</w:t>
            </w:r>
          </w:p>
        </w:tc>
      </w:tr>
      <w:tr w:rsidR="00E40FA1" w:rsidRPr="004C35F0" w14:paraId="12A6A9F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8BB63D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77F16EB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Sevenoaks</w:t>
            </w:r>
          </w:p>
        </w:tc>
        <w:tc>
          <w:tcPr>
            <w:tcW w:w="0" w:type="auto"/>
            <w:tcBorders>
              <w:top w:val="nil"/>
              <w:left w:val="nil"/>
              <w:bottom w:val="single" w:sz="4" w:space="0" w:color="auto"/>
              <w:right w:val="single" w:sz="4" w:space="0" w:color="auto"/>
            </w:tcBorders>
            <w:shd w:val="clear" w:color="000000" w:fill="DDF1F3"/>
            <w:noWrap/>
            <w:vAlign w:val="bottom"/>
            <w:hideMark/>
          </w:tcPr>
          <w:p w14:paraId="043247B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105</w:t>
            </w:r>
          </w:p>
        </w:tc>
        <w:tc>
          <w:tcPr>
            <w:tcW w:w="0" w:type="auto"/>
            <w:tcBorders>
              <w:top w:val="nil"/>
              <w:left w:val="nil"/>
              <w:bottom w:val="single" w:sz="4" w:space="0" w:color="auto"/>
              <w:right w:val="single" w:sz="4" w:space="0" w:color="auto"/>
            </w:tcBorders>
            <w:shd w:val="clear" w:color="000000" w:fill="DDF1F3"/>
            <w:noWrap/>
            <w:vAlign w:val="bottom"/>
            <w:hideMark/>
          </w:tcPr>
          <w:p w14:paraId="17F6F9E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79805</w:t>
            </w:r>
          </w:p>
        </w:tc>
        <w:tc>
          <w:tcPr>
            <w:tcW w:w="0" w:type="auto"/>
            <w:tcBorders>
              <w:top w:val="nil"/>
              <w:left w:val="nil"/>
              <w:bottom w:val="single" w:sz="4" w:space="0" w:color="auto"/>
              <w:right w:val="single" w:sz="4" w:space="0" w:color="auto"/>
            </w:tcBorders>
            <w:shd w:val="clear" w:color="000000" w:fill="DDF1F3"/>
            <w:noWrap/>
            <w:vAlign w:val="bottom"/>
            <w:hideMark/>
          </w:tcPr>
          <w:p w14:paraId="78DDB70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129.3</w:t>
            </w:r>
          </w:p>
        </w:tc>
        <w:tc>
          <w:tcPr>
            <w:tcW w:w="0" w:type="auto"/>
            <w:tcBorders>
              <w:top w:val="nil"/>
              <w:left w:val="nil"/>
              <w:bottom w:val="single" w:sz="4" w:space="0" w:color="auto"/>
              <w:right w:val="single" w:sz="4" w:space="0" w:color="auto"/>
            </w:tcBorders>
            <w:shd w:val="clear" w:color="000000" w:fill="DDF1F3"/>
            <w:noWrap/>
            <w:vAlign w:val="bottom"/>
            <w:hideMark/>
          </w:tcPr>
          <w:p w14:paraId="6CC39CD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105.7</w:t>
            </w:r>
          </w:p>
        </w:tc>
        <w:tc>
          <w:tcPr>
            <w:tcW w:w="0" w:type="auto"/>
            <w:tcBorders>
              <w:top w:val="nil"/>
              <w:left w:val="nil"/>
              <w:bottom w:val="single" w:sz="4" w:space="0" w:color="auto"/>
              <w:right w:val="single" w:sz="4" w:space="0" w:color="auto"/>
            </w:tcBorders>
            <w:shd w:val="clear" w:color="000000" w:fill="DDF1F3"/>
            <w:noWrap/>
            <w:vAlign w:val="bottom"/>
            <w:hideMark/>
          </w:tcPr>
          <w:p w14:paraId="276617A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157.2</w:t>
            </w:r>
          </w:p>
        </w:tc>
      </w:tr>
      <w:tr w:rsidR="00E40FA1" w:rsidRPr="004C35F0" w14:paraId="1FE1032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ED2BD4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5B3F2C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Sheppey</w:t>
            </w:r>
          </w:p>
        </w:tc>
        <w:tc>
          <w:tcPr>
            <w:tcW w:w="0" w:type="auto"/>
            <w:tcBorders>
              <w:top w:val="nil"/>
              <w:left w:val="nil"/>
              <w:bottom w:val="single" w:sz="4" w:space="0" w:color="auto"/>
              <w:right w:val="single" w:sz="4" w:space="0" w:color="auto"/>
            </w:tcBorders>
            <w:shd w:val="clear" w:color="000000" w:fill="DDF1F3"/>
            <w:noWrap/>
            <w:vAlign w:val="bottom"/>
            <w:hideMark/>
          </w:tcPr>
          <w:p w14:paraId="3375C00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145</w:t>
            </w:r>
          </w:p>
        </w:tc>
        <w:tc>
          <w:tcPr>
            <w:tcW w:w="0" w:type="auto"/>
            <w:tcBorders>
              <w:top w:val="nil"/>
              <w:left w:val="nil"/>
              <w:bottom w:val="single" w:sz="4" w:space="0" w:color="auto"/>
              <w:right w:val="single" w:sz="4" w:space="0" w:color="auto"/>
            </w:tcBorders>
            <w:shd w:val="clear" w:color="000000" w:fill="DDF1F3"/>
            <w:noWrap/>
            <w:vAlign w:val="bottom"/>
            <w:hideMark/>
          </w:tcPr>
          <w:p w14:paraId="47543FB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46059</w:t>
            </w:r>
          </w:p>
        </w:tc>
        <w:tc>
          <w:tcPr>
            <w:tcW w:w="0" w:type="auto"/>
            <w:tcBorders>
              <w:top w:val="nil"/>
              <w:left w:val="nil"/>
              <w:bottom w:val="single" w:sz="4" w:space="0" w:color="auto"/>
              <w:right w:val="single" w:sz="4" w:space="0" w:color="auto"/>
            </w:tcBorders>
            <w:shd w:val="clear" w:color="000000" w:fill="DDF1F3"/>
            <w:noWrap/>
            <w:vAlign w:val="bottom"/>
            <w:hideMark/>
          </w:tcPr>
          <w:p w14:paraId="061DC07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336.1</w:t>
            </w:r>
          </w:p>
        </w:tc>
        <w:tc>
          <w:tcPr>
            <w:tcW w:w="0" w:type="auto"/>
            <w:tcBorders>
              <w:top w:val="nil"/>
              <w:left w:val="nil"/>
              <w:bottom w:val="single" w:sz="4" w:space="0" w:color="auto"/>
              <w:right w:val="single" w:sz="4" w:space="0" w:color="auto"/>
            </w:tcBorders>
            <w:shd w:val="clear" w:color="000000" w:fill="DDF1F3"/>
            <w:noWrap/>
            <w:vAlign w:val="bottom"/>
            <w:hideMark/>
          </w:tcPr>
          <w:p w14:paraId="3E6CDB9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282.8</w:t>
            </w:r>
          </w:p>
        </w:tc>
        <w:tc>
          <w:tcPr>
            <w:tcW w:w="0" w:type="auto"/>
            <w:tcBorders>
              <w:top w:val="nil"/>
              <w:left w:val="nil"/>
              <w:bottom w:val="single" w:sz="4" w:space="0" w:color="auto"/>
              <w:right w:val="single" w:sz="4" w:space="0" w:color="auto"/>
            </w:tcBorders>
            <w:shd w:val="clear" w:color="000000" w:fill="DDF1F3"/>
            <w:noWrap/>
            <w:vAlign w:val="bottom"/>
            <w:hideMark/>
          </w:tcPr>
          <w:p w14:paraId="7131D5B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398.1</w:t>
            </w:r>
          </w:p>
        </w:tc>
      </w:tr>
      <w:tr w:rsidR="00E40FA1" w:rsidRPr="004C35F0" w14:paraId="1F900077"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643E7F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4627741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Sittingbourne</w:t>
            </w:r>
          </w:p>
        </w:tc>
        <w:tc>
          <w:tcPr>
            <w:tcW w:w="0" w:type="auto"/>
            <w:tcBorders>
              <w:top w:val="nil"/>
              <w:left w:val="nil"/>
              <w:bottom w:val="single" w:sz="4" w:space="0" w:color="auto"/>
              <w:right w:val="single" w:sz="4" w:space="0" w:color="auto"/>
            </w:tcBorders>
            <w:shd w:val="clear" w:color="000000" w:fill="DDF1F3"/>
            <w:noWrap/>
            <w:vAlign w:val="bottom"/>
            <w:hideMark/>
          </w:tcPr>
          <w:p w14:paraId="729D12A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160</w:t>
            </w:r>
          </w:p>
        </w:tc>
        <w:tc>
          <w:tcPr>
            <w:tcW w:w="0" w:type="auto"/>
            <w:tcBorders>
              <w:top w:val="nil"/>
              <w:left w:val="nil"/>
              <w:bottom w:val="single" w:sz="4" w:space="0" w:color="auto"/>
              <w:right w:val="single" w:sz="4" w:space="0" w:color="auto"/>
            </w:tcBorders>
            <w:shd w:val="clear" w:color="000000" w:fill="DDF1F3"/>
            <w:noWrap/>
            <w:vAlign w:val="bottom"/>
            <w:hideMark/>
          </w:tcPr>
          <w:p w14:paraId="0EE2A13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66542</w:t>
            </w:r>
          </w:p>
        </w:tc>
        <w:tc>
          <w:tcPr>
            <w:tcW w:w="0" w:type="auto"/>
            <w:tcBorders>
              <w:top w:val="nil"/>
              <w:left w:val="nil"/>
              <w:bottom w:val="single" w:sz="4" w:space="0" w:color="auto"/>
              <w:right w:val="single" w:sz="4" w:space="0" w:color="auto"/>
            </w:tcBorders>
            <w:shd w:val="clear" w:color="000000" w:fill="DDF1F3"/>
            <w:noWrap/>
            <w:vAlign w:val="bottom"/>
            <w:hideMark/>
          </w:tcPr>
          <w:p w14:paraId="275056B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271.0</w:t>
            </w:r>
          </w:p>
        </w:tc>
        <w:tc>
          <w:tcPr>
            <w:tcW w:w="0" w:type="auto"/>
            <w:tcBorders>
              <w:top w:val="nil"/>
              <w:left w:val="nil"/>
              <w:bottom w:val="single" w:sz="4" w:space="0" w:color="auto"/>
              <w:right w:val="single" w:sz="4" w:space="0" w:color="auto"/>
            </w:tcBorders>
            <w:shd w:val="clear" w:color="000000" w:fill="DDF1F3"/>
            <w:noWrap/>
            <w:vAlign w:val="bottom"/>
            <w:hideMark/>
          </w:tcPr>
          <w:p w14:paraId="501C3F4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230.7</w:t>
            </w:r>
          </w:p>
        </w:tc>
        <w:tc>
          <w:tcPr>
            <w:tcW w:w="0" w:type="auto"/>
            <w:tcBorders>
              <w:top w:val="nil"/>
              <w:left w:val="nil"/>
              <w:bottom w:val="single" w:sz="4" w:space="0" w:color="auto"/>
              <w:right w:val="single" w:sz="4" w:space="0" w:color="auto"/>
            </w:tcBorders>
            <w:shd w:val="clear" w:color="000000" w:fill="DDF1F3"/>
            <w:noWrap/>
            <w:vAlign w:val="bottom"/>
            <w:hideMark/>
          </w:tcPr>
          <w:p w14:paraId="66B3ECC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316.6</w:t>
            </w:r>
          </w:p>
        </w:tc>
      </w:tr>
      <w:tr w:rsidR="00E40FA1" w:rsidRPr="004C35F0" w14:paraId="11B9CC8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26E8B1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5DB554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South Maidstone</w:t>
            </w:r>
          </w:p>
        </w:tc>
        <w:tc>
          <w:tcPr>
            <w:tcW w:w="0" w:type="auto"/>
            <w:tcBorders>
              <w:top w:val="nil"/>
              <w:left w:val="nil"/>
              <w:bottom w:val="single" w:sz="4" w:space="0" w:color="auto"/>
              <w:right w:val="single" w:sz="4" w:space="0" w:color="auto"/>
            </w:tcBorders>
            <w:shd w:val="clear" w:color="000000" w:fill="DDF1F3"/>
            <w:noWrap/>
            <w:vAlign w:val="bottom"/>
            <w:hideMark/>
          </w:tcPr>
          <w:p w14:paraId="1A63C0A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w:t>
            </w:r>
          </w:p>
        </w:tc>
        <w:tc>
          <w:tcPr>
            <w:tcW w:w="0" w:type="auto"/>
            <w:tcBorders>
              <w:top w:val="nil"/>
              <w:left w:val="nil"/>
              <w:bottom w:val="single" w:sz="4" w:space="0" w:color="auto"/>
              <w:right w:val="single" w:sz="4" w:space="0" w:color="auto"/>
            </w:tcBorders>
            <w:shd w:val="clear" w:color="000000" w:fill="DDF1F3"/>
            <w:noWrap/>
            <w:vAlign w:val="bottom"/>
            <w:hideMark/>
          </w:tcPr>
          <w:p w14:paraId="7FE2155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38278</w:t>
            </w:r>
          </w:p>
        </w:tc>
        <w:tc>
          <w:tcPr>
            <w:tcW w:w="0" w:type="auto"/>
            <w:tcBorders>
              <w:top w:val="nil"/>
              <w:left w:val="nil"/>
              <w:bottom w:val="single" w:sz="4" w:space="0" w:color="auto"/>
              <w:right w:val="single" w:sz="4" w:space="0" w:color="auto"/>
            </w:tcBorders>
            <w:shd w:val="clear" w:color="000000" w:fill="DDF1F3"/>
            <w:noWrap/>
            <w:vAlign w:val="bottom"/>
            <w:hideMark/>
          </w:tcPr>
          <w:p w14:paraId="1F5A7D0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270.5</w:t>
            </w:r>
          </w:p>
        </w:tc>
        <w:tc>
          <w:tcPr>
            <w:tcW w:w="0" w:type="auto"/>
            <w:tcBorders>
              <w:top w:val="nil"/>
              <w:left w:val="nil"/>
              <w:bottom w:val="single" w:sz="4" w:space="0" w:color="auto"/>
              <w:right w:val="single" w:sz="4" w:space="0" w:color="auto"/>
            </w:tcBorders>
            <w:shd w:val="clear" w:color="000000" w:fill="DDF1F3"/>
            <w:noWrap/>
            <w:vAlign w:val="bottom"/>
            <w:hideMark/>
          </w:tcPr>
          <w:p w14:paraId="6D7C6E0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219.9</w:t>
            </w:r>
          </w:p>
        </w:tc>
        <w:tc>
          <w:tcPr>
            <w:tcW w:w="0" w:type="auto"/>
            <w:tcBorders>
              <w:top w:val="nil"/>
              <w:left w:val="nil"/>
              <w:bottom w:val="single" w:sz="4" w:space="0" w:color="auto"/>
              <w:right w:val="single" w:sz="4" w:space="0" w:color="auto"/>
            </w:tcBorders>
            <w:shd w:val="clear" w:color="000000" w:fill="DDF1F3"/>
            <w:noWrap/>
            <w:vAlign w:val="bottom"/>
            <w:hideMark/>
          </w:tcPr>
          <w:p w14:paraId="5997057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330.1</w:t>
            </w:r>
          </w:p>
        </w:tc>
      </w:tr>
      <w:tr w:rsidR="00E40FA1" w:rsidRPr="004C35F0" w14:paraId="5E291987"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FE7004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7C034D7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Strood</w:t>
            </w:r>
          </w:p>
        </w:tc>
        <w:tc>
          <w:tcPr>
            <w:tcW w:w="0" w:type="auto"/>
            <w:tcBorders>
              <w:top w:val="nil"/>
              <w:left w:val="nil"/>
              <w:bottom w:val="single" w:sz="4" w:space="0" w:color="auto"/>
              <w:right w:val="single" w:sz="4" w:space="0" w:color="auto"/>
            </w:tcBorders>
            <w:shd w:val="clear" w:color="000000" w:fill="DDF1F3"/>
            <w:noWrap/>
            <w:vAlign w:val="bottom"/>
            <w:hideMark/>
          </w:tcPr>
          <w:p w14:paraId="25C05AC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5F6737C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31989</w:t>
            </w:r>
          </w:p>
        </w:tc>
        <w:tc>
          <w:tcPr>
            <w:tcW w:w="0" w:type="auto"/>
            <w:tcBorders>
              <w:top w:val="nil"/>
              <w:left w:val="nil"/>
              <w:bottom w:val="single" w:sz="4" w:space="0" w:color="auto"/>
              <w:right w:val="single" w:sz="4" w:space="0" w:color="auto"/>
            </w:tcBorders>
            <w:shd w:val="clear" w:color="000000" w:fill="DDF1F3"/>
            <w:noWrap/>
            <w:vAlign w:val="bottom"/>
            <w:hideMark/>
          </w:tcPr>
          <w:p w14:paraId="15D3523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279.8</w:t>
            </w:r>
          </w:p>
        </w:tc>
        <w:tc>
          <w:tcPr>
            <w:tcW w:w="0" w:type="auto"/>
            <w:tcBorders>
              <w:top w:val="nil"/>
              <w:left w:val="nil"/>
              <w:bottom w:val="single" w:sz="4" w:space="0" w:color="auto"/>
              <w:right w:val="single" w:sz="4" w:space="0" w:color="auto"/>
            </w:tcBorders>
            <w:shd w:val="clear" w:color="000000" w:fill="DDF1F3"/>
            <w:noWrap/>
            <w:vAlign w:val="bottom"/>
            <w:hideMark/>
          </w:tcPr>
          <w:p w14:paraId="6706C78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212.7</w:t>
            </w:r>
          </w:p>
        </w:tc>
        <w:tc>
          <w:tcPr>
            <w:tcW w:w="0" w:type="auto"/>
            <w:tcBorders>
              <w:top w:val="nil"/>
              <w:left w:val="nil"/>
              <w:bottom w:val="single" w:sz="4" w:space="0" w:color="auto"/>
              <w:right w:val="single" w:sz="4" w:space="0" w:color="auto"/>
            </w:tcBorders>
            <w:shd w:val="clear" w:color="000000" w:fill="DDF1F3"/>
            <w:noWrap/>
            <w:vAlign w:val="bottom"/>
            <w:hideMark/>
          </w:tcPr>
          <w:p w14:paraId="0A223A7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365.1</w:t>
            </w:r>
          </w:p>
        </w:tc>
      </w:tr>
      <w:tr w:rsidR="00E40FA1" w:rsidRPr="004C35F0" w14:paraId="665B8D0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9C5426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4F908A7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Swanley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771D8B9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75</w:t>
            </w:r>
          </w:p>
        </w:tc>
        <w:tc>
          <w:tcPr>
            <w:tcW w:w="0" w:type="auto"/>
            <w:tcBorders>
              <w:top w:val="nil"/>
              <w:left w:val="nil"/>
              <w:bottom w:val="single" w:sz="4" w:space="0" w:color="auto"/>
              <w:right w:val="single" w:sz="4" w:space="0" w:color="auto"/>
            </w:tcBorders>
            <w:shd w:val="clear" w:color="000000" w:fill="DDF1F3"/>
            <w:noWrap/>
            <w:vAlign w:val="bottom"/>
            <w:hideMark/>
          </w:tcPr>
          <w:p w14:paraId="43800F5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36382</w:t>
            </w:r>
          </w:p>
        </w:tc>
        <w:tc>
          <w:tcPr>
            <w:tcW w:w="0" w:type="auto"/>
            <w:tcBorders>
              <w:top w:val="nil"/>
              <w:left w:val="nil"/>
              <w:bottom w:val="single" w:sz="4" w:space="0" w:color="auto"/>
              <w:right w:val="single" w:sz="4" w:space="0" w:color="auto"/>
            </w:tcBorders>
            <w:shd w:val="clear" w:color="000000" w:fill="DDF1F3"/>
            <w:noWrap/>
            <w:vAlign w:val="bottom"/>
            <w:hideMark/>
          </w:tcPr>
          <w:p w14:paraId="22D887F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188.4</w:t>
            </w:r>
          </w:p>
        </w:tc>
        <w:tc>
          <w:tcPr>
            <w:tcW w:w="0" w:type="auto"/>
            <w:tcBorders>
              <w:top w:val="nil"/>
              <w:left w:val="nil"/>
              <w:bottom w:val="single" w:sz="4" w:space="0" w:color="auto"/>
              <w:right w:val="single" w:sz="4" w:space="0" w:color="auto"/>
            </w:tcBorders>
            <w:shd w:val="clear" w:color="000000" w:fill="DDF1F3"/>
            <w:noWrap/>
            <w:vAlign w:val="bottom"/>
            <w:hideMark/>
          </w:tcPr>
          <w:p w14:paraId="67E4098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147.4</w:t>
            </w:r>
          </w:p>
        </w:tc>
        <w:tc>
          <w:tcPr>
            <w:tcW w:w="0" w:type="auto"/>
            <w:tcBorders>
              <w:top w:val="nil"/>
              <w:left w:val="nil"/>
              <w:bottom w:val="single" w:sz="4" w:space="0" w:color="auto"/>
              <w:right w:val="single" w:sz="4" w:space="0" w:color="auto"/>
            </w:tcBorders>
            <w:shd w:val="clear" w:color="000000" w:fill="DDF1F3"/>
            <w:noWrap/>
            <w:vAlign w:val="bottom"/>
            <w:hideMark/>
          </w:tcPr>
          <w:p w14:paraId="324D9BB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238.2</w:t>
            </w:r>
          </w:p>
        </w:tc>
      </w:tr>
      <w:tr w:rsidR="00E40FA1" w:rsidRPr="004C35F0" w14:paraId="4F5F67A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13D2AD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02A06A6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The Marsh</w:t>
            </w:r>
          </w:p>
        </w:tc>
        <w:tc>
          <w:tcPr>
            <w:tcW w:w="0" w:type="auto"/>
            <w:tcBorders>
              <w:top w:val="nil"/>
              <w:left w:val="nil"/>
              <w:bottom w:val="single" w:sz="4" w:space="0" w:color="auto"/>
              <w:right w:val="single" w:sz="4" w:space="0" w:color="auto"/>
            </w:tcBorders>
            <w:shd w:val="clear" w:color="000000" w:fill="DDF1F3"/>
            <w:noWrap/>
            <w:vAlign w:val="bottom"/>
            <w:hideMark/>
          </w:tcPr>
          <w:p w14:paraId="5F1E6FB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2DAFD2B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17312</w:t>
            </w:r>
          </w:p>
        </w:tc>
        <w:tc>
          <w:tcPr>
            <w:tcW w:w="0" w:type="auto"/>
            <w:tcBorders>
              <w:top w:val="nil"/>
              <w:left w:val="nil"/>
              <w:bottom w:val="single" w:sz="4" w:space="0" w:color="auto"/>
              <w:right w:val="single" w:sz="4" w:space="0" w:color="auto"/>
            </w:tcBorders>
            <w:shd w:val="clear" w:color="000000" w:fill="DDF1F3"/>
            <w:noWrap/>
            <w:vAlign w:val="bottom"/>
            <w:hideMark/>
          </w:tcPr>
          <w:p w14:paraId="4D327E4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257.2</w:t>
            </w:r>
          </w:p>
        </w:tc>
        <w:tc>
          <w:tcPr>
            <w:tcW w:w="0" w:type="auto"/>
            <w:tcBorders>
              <w:top w:val="nil"/>
              <w:left w:val="nil"/>
              <w:bottom w:val="single" w:sz="4" w:space="0" w:color="auto"/>
              <w:right w:val="single" w:sz="4" w:space="0" w:color="auto"/>
            </w:tcBorders>
            <w:shd w:val="clear" w:color="000000" w:fill="DDF1F3"/>
            <w:noWrap/>
            <w:vAlign w:val="bottom"/>
            <w:hideMark/>
          </w:tcPr>
          <w:p w14:paraId="2524646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199.3</w:t>
            </w:r>
          </w:p>
        </w:tc>
        <w:tc>
          <w:tcPr>
            <w:tcW w:w="0" w:type="auto"/>
            <w:tcBorders>
              <w:top w:val="nil"/>
              <w:left w:val="nil"/>
              <w:bottom w:val="single" w:sz="4" w:space="0" w:color="auto"/>
              <w:right w:val="single" w:sz="4" w:space="0" w:color="auto"/>
            </w:tcBorders>
            <w:shd w:val="clear" w:color="000000" w:fill="DDF1F3"/>
            <w:noWrap/>
            <w:vAlign w:val="bottom"/>
            <w:hideMark/>
          </w:tcPr>
          <w:p w14:paraId="002CBD1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336.1</w:t>
            </w:r>
          </w:p>
        </w:tc>
      </w:tr>
      <w:tr w:rsidR="00E40FA1" w:rsidRPr="004C35F0" w14:paraId="7E12E19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A198B3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60FF127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The Ridge</w:t>
            </w:r>
          </w:p>
        </w:tc>
        <w:tc>
          <w:tcPr>
            <w:tcW w:w="0" w:type="auto"/>
            <w:tcBorders>
              <w:top w:val="nil"/>
              <w:left w:val="nil"/>
              <w:bottom w:val="single" w:sz="4" w:space="0" w:color="auto"/>
              <w:right w:val="single" w:sz="4" w:space="0" w:color="auto"/>
            </w:tcBorders>
            <w:shd w:val="clear" w:color="000000" w:fill="DDF1F3"/>
            <w:noWrap/>
            <w:vAlign w:val="bottom"/>
            <w:hideMark/>
          </w:tcPr>
          <w:p w14:paraId="3473B29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5596815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39513</w:t>
            </w:r>
          </w:p>
        </w:tc>
        <w:tc>
          <w:tcPr>
            <w:tcW w:w="0" w:type="auto"/>
            <w:tcBorders>
              <w:top w:val="nil"/>
              <w:left w:val="nil"/>
              <w:bottom w:val="single" w:sz="4" w:space="0" w:color="auto"/>
              <w:right w:val="single" w:sz="4" w:space="0" w:color="auto"/>
            </w:tcBorders>
            <w:shd w:val="clear" w:color="000000" w:fill="DDF1F3"/>
            <w:noWrap/>
            <w:vAlign w:val="bottom"/>
            <w:hideMark/>
          </w:tcPr>
          <w:p w14:paraId="09ED2C4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130.9</w:t>
            </w:r>
          </w:p>
        </w:tc>
        <w:tc>
          <w:tcPr>
            <w:tcW w:w="0" w:type="auto"/>
            <w:tcBorders>
              <w:top w:val="nil"/>
              <w:left w:val="nil"/>
              <w:bottom w:val="single" w:sz="4" w:space="0" w:color="auto"/>
              <w:right w:val="single" w:sz="4" w:space="0" w:color="auto"/>
            </w:tcBorders>
            <w:shd w:val="clear" w:color="000000" w:fill="DDF1F3"/>
            <w:noWrap/>
            <w:vAlign w:val="bottom"/>
            <w:hideMark/>
          </w:tcPr>
          <w:p w14:paraId="6AC80CF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99.9</w:t>
            </w:r>
          </w:p>
        </w:tc>
        <w:tc>
          <w:tcPr>
            <w:tcW w:w="0" w:type="auto"/>
            <w:tcBorders>
              <w:top w:val="nil"/>
              <w:left w:val="nil"/>
              <w:bottom w:val="single" w:sz="4" w:space="0" w:color="auto"/>
              <w:right w:val="single" w:sz="4" w:space="0" w:color="auto"/>
            </w:tcBorders>
            <w:shd w:val="clear" w:color="000000" w:fill="DDF1F3"/>
            <w:noWrap/>
            <w:vAlign w:val="bottom"/>
            <w:hideMark/>
          </w:tcPr>
          <w:p w14:paraId="17A7090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170.4</w:t>
            </w:r>
          </w:p>
        </w:tc>
      </w:tr>
      <w:tr w:rsidR="00E40FA1" w:rsidRPr="004C35F0" w14:paraId="67D551A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565E5C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212BED1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Tonbridge</w:t>
            </w:r>
          </w:p>
        </w:tc>
        <w:tc>
          <w:tcPr>
            <w:tcW w:w="0" w:type="auto"/>
            <w:tcBorders>
              <w:top w:val="nil"/>
              <w:left w:val="nil"/>
              <w:bottom w:val="single" w:sz="4" w:space="0" w:color="auto"/>
              <w:right w:val="single" w:sz="4" w:space="0" w:color="auto"/>
            </w:tcBorders>
            <w:shd w:val="clear" w:color="000000" w:fill="DDF1F3"/>
            <w:noWrap/>
            <w:vAlign w:val="bottom"/>
            <w:hideMark/>
          </w:tcPr>
          <w:p w14:paraId="2D32516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145</w:t>
            </w:r>
          </w:p>
        </w:tc>
        <w:tc>
          <w:tcPr>
            <w:tcW w:w="0" w:type="auto"/>
            <w:tcBorders>
              <w:top w:val="nil"/>
              <w:left w:val="nil"/>
              <w:bottom w:val="single" w:sz="4" w:space="0" w:color="auto"/>
              <w:right w:val="single" w:sz="4" w:space="0" w:color="auto"/>
            </w:tcBorders>
            <w:shd w:val="clear" w:color="000000" w:fill="DDF1F3"/>
            <w:noWrap/>
            <w:vAlign w:val="bottom"/>
            <w:hideMark/>
          </w:tcPr>
          <w:p w14:paraId="7E68FCE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66635</w:t>
            </w:r>
          </w:p>
        </w:tc>
        <w:tc>
          <w:tcPr>
            <w:tcW w:w="0" w:type="auto"/>
            <w:tcBorders>
              <w:top w:val="nil"/>
              <w:left w:val="nil"/>
              <w:bottom w:val="single" w:sz="4" w:space="0" w:color="auto"/>
              <w:right w:val="single" w:sz="4" w:space="0" w:color="auto"/>
            </w:tcBorders>
            <w:shd w:val="clear" w:color="000000" w:fill="DDF1F3"/>
            <w:noWrap/>
            <w:vAlign w:val="bottom"/>
            <w:hideMark/>
          </w:tcPr>
          <w:p w14:paraId="1CBA539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210.2</w:t>
            </w:r>
          </w:p>
        </w:tc>
        <w:tc>
          <w:tcPr>
            <w:tcW w:w="0" w:type="auto"/>
            <w:tcBorders>
              <w:top w:val="nil"/>
              <w:left w:val="nil"/>
              <w:bottom w:val="single" w:sz="4" w:space="0" w:color="auto"/>
              <w:right w:val="single" w:sz="4" w:space="0" w:color="auto"/>
            </w:tcBorders>
            <w:shd w:val="clear" w:color="000000" w:fill="DDF1F3"/>
            <w:noWrap/>
            <w:vAlign w:val="bottom"/>
            <w:hideMark/>
          </w:tcPr>
          <w:p w14:paraId="33260B3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177.0</w:t>
            </w:r>
          </w:p>
        </w:tc>
        <w:tc>
          <w:tcPr>
            <w:tcW w:w="0" w:type="auto"/>
            <w:tcBorders>
              <w:top w:val="nil"/>
              <w:left w:val="nil"/>
              <w:bottom w:val="single" w:sz="4" w:space="0" w:color="auto"/>
              <w:right w:val="single" w:sz="4" w:space="0" w:color="auto"/>
            </w:tcBorders>
            <w:shd w:val="clear" w:color="000000" w:fill="DDF1F3"/>
            <w:noWrap/>
            <w:vAlign w:val="bottom"/>
            <w:hideMark/>
          </w:tcPr>
          <w:p w14:paraId="5588453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248.1</w:t>
            </w:r>
          </w:p>
        </w:tc>
      </w:tr>
      <w:tr w:rsidR="00E40FA1" w:rsidRPr="004C35F0" w14:paraId="320E5E6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DAB919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39FC769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East</w:t>
            </w:r>
          </w:p>
        </w:tc>
        <w:tc>
          <w:tcPr>
            <w:tcW w:w="0" w:type="auto"/>
            <w:tcBorders>
              <w:top w:val="nil"/>
              <w:left w:val="nil"/>
              <w:bottom w:val="single" w:sz="4" w:space="0" w:color="auto"/>
              <w:right w:val="single" w:sz="4" w:space="0" w:color="auto"/>
            </w:tcBorders>
            <w:shd w:val="clear" w:color="000000" w:fill="DDF1F3"/>
            <w:noWrap/>
            <w:vAlign w:val="bottom"/>
            <w:hideMark/>
          </w:tcPr>
          <w:p w14:paraId="255D5B2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115</w:t>
            </w:r>
          </w:p>
        </w:tc>
        <w:tc>
          <w:tcPr>
            <w:tcW w:w="0" w:type="auto"/>
            <w:tcBorders>
              <w:top w:val="nil"/>
              <w:left w:val="nil"/>
              <w:bottom w:val="single" w:sz="4" w:space="0" w:color="auto"/>
              <w:right w:val="single" w:sz="4" w:space="0" w:color="auto"/>
            </w:tcBorders>
            <w:shd w:val="clear" w:color="000000" w:fill="DDF1F3"/>
            <w:noWrap/>
            <w:vAlign w:val="bottom"/>
            <w:hideMark/>
          </w:tcPr>
          <w:p w14:paraId="097E2BF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44131</w:t>
            </w:r>
          </w:p>
        </w:tc>
        <w:tc>
          <w:tcPr>
            <w:tcW w:w="0" w:type="auto"/>
            <w:tcBorders>
              <w:top w:val="nil"/>
              <w:left w:val="nil"/>
              <w:bottom w:val="single" w:sz="4" w:space="0" w:color="auto"/>
              <w:right w:val="single" w:sz="4" w:space="0" w:color="auto"/>
            </w:tcBorders>
            <w:shd w:val="clear" w:color="000000" w:fill="DDF1F3"/>
            <w:noWrap/>
            <w:vAlign w:val="bottom"/>
            <w:hideMark/>
          </w:tcPr>
          <w:p w14:paraId="4869DCA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274.5</w:t>
            </w:r>
          </w:p>
        </w:tc>
        <w:tc>
          <w:tcPr>
            <w:tcW w:w="0" w:type="auto"/>
            <w:tcBorders>
              <w:top w:val="nil"/>
              <w:left w:val="nil"/>
              <w:bottom w:val="single" w:sz="4" w:space="0" w:color="auto"/>
              <w:right w:val="single" w:sz="4" w:space="0" w:color="auto"/>
            </w:tcBorders>
            <w:shd w:val="clear" w:color="000000" w:fill="DDF1F3"/>
            <w:noWrap/>
            <w:vAlign w:val="bottom"/>
            <w:hideMark/>
          </w:tcPr>
          <w:p w14:paraId="2041D8E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226.6</w:t>
            </w:r>
          </w:p>
        </w:tc>
        <w:tc>
          <w:tcPr>
            <w:tcW w:w="0" w:type="auto"/>
            <w:tcBorders>
              <w:top w:val="nil"/>
              <w:left w:val="nil"/>
              <w:bottom w:val="single" w:sz="4" w:space="0" w:color="auto"/>
              <w:right w:val="single" w:sz="4" w:space="0" w:color="auto"/>
            </w:tcBorders>
            <w:shd w:val="clear" w:color="000000" w:fill="DDF1F3"/>
            <w:noWrap/>
            <w:vAlign w:val="bottom"/>
            <w:hideMark/>
          </w:tcPr>
          <w:p w14:paraId="192B6D5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330.2</w:t>
            </w:r>
          </w:p>
        </w:tc>
      </w:tr>
      <w:tr w:rsidR="00E40FA1" w:rsidRPr="004C35F0" w14:paraId="0A45433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C4846F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2BD68E3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West</w:t>
            </w:r>
          </w:p>
        </w:tc>
        <w:tc>
          <w:tcPr>
            <w:tcW w:w="0" w:type="auto"/>
            <w:tcBorders>
              <w:top w:val="nil"/>
              <w:left w:val="nil"/>
              <w:bottom w:val="single" w:sz="4" w:space="0" w:color="auto"/>
              <w:right w:val="single" w:sz="4" w:space="0" w:color="auto"/>
            </w:tcBorders>
            <w:shd w:val="clear" w:color="000000" w:fill="DDF1F3"/>
            <w:noWrap/>
            <w:vAlign w:val="bottom"/>
            <w:hideMark/>
          </w:tcPr>
          <w:p w14:paraId="611B188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nil"/>
              <w:left w:val="nil"/>
              <w:bottom w:val="single" w:sz="4" w:space="0" w:color="auto"/>
              <w:right w:val="single" w:sz="4" w:space="0" w:color="auto"/>
            </w:tcBorders>
            <w:shd w:val="clear" w:color="000000" w:fill="DDF1F3"/>
            <w:noWrap/>
            <w:vAlign w:val="bottom"/>
            <w:hideMark/>
          </w:tcPr>
          <w:p w14:paraId="67886AC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28124</w:t>
            </w:r>
          </w:p>
        </w:tc>
        <w:tc>
          <w:tcPr>
            <w:tcW w:w="0" w:type="auto"/>
            <w:tcBorders>
              <w:top w:val="nil"/>
              <w:left w:val="nil"/>
              <w:bottom w:val="single" w:sz="4" w:space="0" w:color="auto"/>
              <w:right w:val="single" w:sz="4" w:space="0" w:color="auto"/>
            </w:tcBorders>
            <w:shd w:val="clear" w:color="000000" w:fill="DDF1F3"/>
            <w:noWrap/>
            <w:vAlign w:val="bottom"/>
            <w:hideMark/>
          </w:tcPr>
          <w:p w14:paraId="7776150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268.6</w:t>
            </w:r>
          </w:p>
        </w:tc>
        <w:tc>
          <w:tcPr>
            <w:tcW w:w="0" w:type="auto"/>
            <w:tcBorders>
              <w:top w:val="nil"/>
              <w:left w:val="nil"/>
              <w:bottom w:val="single" w:sz="4" w:space="0" w:color="auto"/>
              <w:right w:val="single" w:sz="4" w:space="0" w:color="auto"/>
            </w:tcBorders>
            <w:shd w:val="clear" w:color="000000" w:fill="DDF1F3"/>
            <w:noWrap/>
            <w:vAlign w:val="bottom"/>
            <w:hideMark/>
          </w:tcPr>
          <w:p w14:paraId="0812D17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212.1</w:t>
            </w:r>
          </w:p>
        </w:tc>
        <w:tc>
          <w:tcPr>
            <w:tcW w:w="0" w:type="auto"/>
            <w:tcBorders>
              <w:top w:val="nil"/>
              <w:left w:val="nil"/>
              <w:bottom w:val="single" w:sz="4" w:space="0" w:color="auto"/>
              <w:right w:val="single" w:sz="4" w:space="0" w:color="auto"/>
            </w:tcBorders>
            <w:shd w:val="clear" w:color="000000" w:fill="DDF1F3"/>
            <w:noWrap/>
            <w:vAlign w:val="bottom"/>
            <w:hideMark/>
          </w:tcPr>
          <w:p w14:paraId="54F9B29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336.9</w:t>
            </w:r>
          </w:p>
        </w:tc>
      </w:tr>
      <w:tr w:rsidR="00E40FA1" w:rsidRPr="004C35F0" w14:paraId="3456C9F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E2F7DB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EF6202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Tunbridge Wells</w:t>
            </w:r>
          </w:p>
        </w:tc>
        <w:tc>
          <w:tcPr>
            <w:tcW w:w="0" w:type="auto"/>
            <w:tcBorders>
              <w:top w:val="nil"/>
              <w:left w:val="nil"/>
              <w:bottom w:val="single" w:sz="4" w:space="0" w:color="auto"/>
              <w:right w:val="single" w:sz="4" w:space="0" w:color="auto"/>
            </w:tcBorders>
            <w:shd w:val="clear" w:color="000000" w:fill="DDF1F3"/>
            <w:noWrap/>
            <w:vAlign w:val="bottom"/>
            <w:hideMark/>
          </w:tcPr>
          <w:p w14:paraId="633B859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125</w:t>
            </w:r>
          </w:p>
        </w:tc>
        <w:tc>
          <w:tcPr>
            <w:tcW w:w="0" w:type="auto"/>
            <w:tcBorders>
              <w:top w:val="nil"/>
              <w:left w:val="nil"/>
              <w:bottom w:val="single" w:sz="4" w:space="0" w:color="auto"/>
              <w:right w:val="single" w:sz="4" w:space="0" w:color="auto"/>
            </w:tcBorders>
            <w:shd w:val="clear" w:color="000000" w:fill="DDF1F3"/>
            <w:noWrap/>
            <w:vAlign w:val="bottom"/>
            <w:hideMark/>
          </w:tcPr>
          <w:p w14:paraId="7D81493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80101</w:t>
            </w:r>
          </w:p>
        </w:tc>
        <w:tc>
          <w:tcPr>
            <w:tcW w:w="0" w:type="auto"/>
            <w:tcBorders>
              <w:top w:val="nil"/>
              <w:left w:val="nil"/>
              <w:bottom w:val="single" w:sz="4" w:space="0" w:color="auto"/>
              <w:right w:val="single" w:sz="4" w:space="0" w:color="auto"/>
            </w:tcBorders>
            <w:shd w:val="clear" w:color="000000" w:fill="DDF1F3"/>
            <w:noWrap/>
            <w:vAlign w:val="bottom"/>
            <w:hideMark/>
          </w:tcPr>
          <w:p w14:paraId="63E204B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169.0</w:t>
            </w:r>
          </w:p>
        </w:tc>
        <w:tc>
          <w:tcPr>
            <w:tcW w:w="0" w:type="auto"/>
            <w:tcBorders>
              <w:top w:val="nil"/>
              <w:left w:val="nil"/>
              <w:bottom w:val="single" w:sz="4" w:space="0" w:color="auto"/>
              <w:right w:val="single" w:sz="4" w:space="0" w:color="auto"/>
            </w:tcBorders>
            <w:shd w:val="clear" w:color="000000" w:fill="DDF1F3"/>
            <w:noWrap/>
            <w:vAlign w:val="bottom"/>
            <w:hideMark/>
          </w:tcPr>
          <w:p w14:paraId="70DBBC9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140.7</w:t>
            </w:r>
          </w:p>
        </w:tc>
        <w:tc>
          <w:tcPr>
            <w:tcW w:w="0" w:type="auto"/>
            <w:tcBorders>
              <w:top w:val="nil"/>
              <w:left w:val="nil"/>
              <w:bottom w:val="single" w:sz="4" w:space="0" w:color="auto"/>
              <w:right w:val="single" w:sz="4" w:space="0" w:color="auto"/>
            </w:tcBorders>
            <w:shd w:val="clear" w:color="000000" w:fill="DDF1F3"/>
            <w:noWrap/>
            <w:vAlign w:val="bottom"/>
            <w:hideMark/>
          </w:tcPr>
          <w:p w14:paraId="38DDE99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w:t>
            </w:r>
          </w:p>
        </w:tc>
      </w:tr>
      <w:tr w:rsidR="00E40FA1" w:rsidRPr="004C35F0" w14:paraId="51A0FFD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08F554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4" w:space="0" w:color="auto"/>
              <w:right w:val="single" w:sz="4" w:space="0" w:color="auto"/>
            </w:tcBorders>
            <w:shd w:val="clear" w:color="000000" w:fill="DDF1F3"/>
            <w:noWrap/>
            <w:vAlign w:val="bottom"/>
            <w:hideMark/>
          </w:tcPr>
          <w:p w14:paraId="15C7A6B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Weald</w:t>
            </w:r>
          </w:p>
        </w:tc>
        <w:tc>
          <w:tcPr>
            <w:tcW w:w="0" w:type="auto"/>
            <w:tcBorders>
              <w:top w:val="nil"/>
              <w:left w:val="nil"/>
              <w:bottom w:val="single" w:sz="4" w:space="0" w:color="auto"/>
              <w:right w:val="single" w:sz="4" w:space="0" w:color="auto"/>
            </w:tcBorders>
            <w:shd w:val="clear" w:color="000000" w:fill="DDF1F3"/>
            <w:noWrap/>
            <w:vAlign w:val="bottom"/>
            <w:hideMark/>
          </w:tcPr>
          <w:p w14:paraId="2753821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49B36A6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47400</w:t>
            </w:r>
          </w:p>
        </w:tc>
        <w:tc>
          <w:tcPr>
            <w:tcW w:w="0" w:type="auto"/>
            <w:tcBorders>
              <w:top w:val="nil"/>
              <w:left w:val="nil"/>
              <w:bottom w:val="single" w:sz="4" w:space="0" w:color="auto"/>
              <w:right w:val="single" w:sz="4" w:space="0" w:color="auto"/>
            </w:tcBorders>
            <w:shd w:val="clear" w:color="000000" w:fill="DDF1F3"/>
            <w:noWrap/>
            <w:vAlign w:val="bottom"/>
            <w:hideMark/>
          </w:tcPr>
          <w:p w14:paraId="030543F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168.0</w:t>
            </w:r>
          </w:p>
        </w:tc>
        <w:tc>
          <w:tcPr>
            <w:tcW w:w="0" w:type="auto"/>
            <w:tcBorders>
              <w:top w:val="nil"/>
              <w:left w:val="nil"/>
              <w:bottom w:val="single" w:sz="4" w:space="0" w:color="auto"/>
              <w:right w:val="single" w:sz="4" w:space="0" w:color="auto"/>
            </w:tcBorders>
            <w:shd w:val="clear" w:color="000000" w:fill="DDF1F3"/>
            <w:noWrap/>
            <w:vAlign w:val="bottom"/>
            <w:hideMark/>
          </w:tcPr>
          <w:p w14:paraId="7C0D8E1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134.6</w:t>
            </w:r>
          </w:p>
        </w:tc>
        <w:tc>
          <w:tcPr>
            <w:tcW w:w="0" w:type="auto"/>
            <w:tcBorders>
              <w:top w:val="nil"/>
              <w:left w:val="nil"/>
              <w:bottom w:val="single" w:sz="4" w:space="0" w:color="auto"/>
              <w:right w:val="single" w:sz="4" w:space="0" w:color="auto"/>
            </w:tcBorders>
            <w:shd w:val="clear" w:color="000000" w:fill="DDF1F3"/>
            <w:noWrap/>
            <w:vAlign w:val="bottom"/>
            <w:hideMark/>
          </w:tcPr>
          <w:p w14:paraId="2F119C2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208.7</w:t>
            </w:r>
          </w:p>
        </w:tc>
      </w:tr>
      <w:tr w:rsidR="00E40FA1" w:rsidRPr="004C35F0" w14:paraId="0FBF5EDE" w14:textId="77777777" w:rsidTr="00E40FA1">
        <w:trPr>
          <w:trHeight w:val="300"/>
        </w:trPr>
        <w:tc>
          <w:tcPr>
            <w:tcW w:w="0" w:type="auto"/>
            <w:tcBorders>
              <w:top w:val="nil"/>
              <w:left w:val="single" w:sz="4" w:space="0" w:color="auto"/>
              <w:bottom w:val="single" w:sz="12" w:space="0" w:color="auto"/>
              <w:right w:val="single" w:sz="4" w:space="0" w:color="auto"/>
            </w:tcBorders>
            <w:shd w:val="clear" w:color="000000" w:fill="DDF1F3"/>
            <w:noWrap/>
            <w:vAlign w:val="bottom"/>
            <w:hideMark/>
          </w:tcPr>
          <w:p w14:paraId="28842D0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2017/18</w:t>
            </w:r>
          </w:p>
        </w:tc>
        <w:tc>
          <w:tcPr>
            <w:tcW w:w="0" w:type="auto"/>
            <w:tcBorders>
              <w:top w:val="nil"/>
              <w:left w:val="nil"/>
              <w:bottom w:val="single" w:sz="12" w:space="0" w:color="auto"/>
              <w:right w:val="single" w:sz="4" w:space="0" w:color="auto"/>
            </w:tcBorders>
            <w:shd w:val="clear" w:color="000000" w:fill="DDF1F3"/>
            <w:noWrap/>
            <w:vAlign w:val="bottom"/>
            <w:hideMark/>
          </w:tcPr>
          <w:p w14:paraId="71C14A4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Whitstable</w:t>
            </w:r>
          </w:p>
        </w:tc>
        <w:tc>
          <w:tcPr>
            <w:tcW w:w="0" w:type="auto"/>
            <w:tcBorders>
              <w:top w:val="nil"/>
              <w:left w:val="nil"/>
              <w:bottom w:val="single" w:sz="12" w:space="0" w:color="auto"/>
              <w:right w:val="single" w:sz="4" w:space="0" w:color="auto"/>
            </w:tcBorders>
            <w:shd w:val="clear" w:color="000000" w:fill="DDF1F3"/>
            <w:noWrap/>
            <w:vAlign w:val="bottom"/>
            <w:hideMark/>
          </w:tcPr>
          <w:p w14:paraId="1F4B579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12" w:space="0" w:color="auto"/>
              <w:right w:val="single" w:sz="4" w:space="0" w:color="auto"/>
            </w:tcBorders>
            <w:shd w:val="clear" w:color="000000" w:fill="DDF1F3"/>
            <w:noWrap/>
            <w:vAlign w:val="bottom"/>
            <w:hideMark/>
          </w:tcPr>
          <w:p w14:paraId="286D095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39357</w:t>
            </w:r>
          </w:p>
        </w:tc>
        <w:tc>
          <w:tcPr>
            <w:tcW w:w="0" w:type="auto"/>
            <w:tcBorders>
              <w:top w:val="nil"/>
              <w:left w:val="nil"/>
              <w:bottom w:val="single" w:sz="12" w:space="0" w:color="auto"/>
              <w:right w:val="single" w:sz="4" w:space="0" w:color="auto"/>
            </w:tcBorders>
            <w:shd w:val="clear" w:color="000000" w:fill="DDF1F3"/>
            <w:noWrap/>
            <w:vAlign w:val="bottom"/>
            <w:hideMark/>
          </w:tcPr>
          <w:p w14:paraId="7A0CFAC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187.0</w:t>
            </w:r>
          </w:p>
        </w:tc>
        <w:tc>
          <w:tcPr>
            <w:tcW w:w="0" w:type="auto"/>
            <w:tcBorders>
              <w:top w:val="nil"/>
              <w:left w:val="nil"/>
              <w:bottom w:val="single" w:sz="12" w:space="0" w:color="auto"/>
              <w:right w:val="single" w:sz="4" w:space="0" w:color="auto"/>
            </w:tcBorders>
            <w:shd w:val="clear" w:color="000000" w:fill="DDF1F3"/>
            <w:noWrap/>
            <w:vAlign w:val="bottom"/>
            <w:hideMark/>
          </w:tcPr>
          <w:p w14:paraId="5EFD241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150.6</w:t>
            </w:r>
          </w:p>
        </w:tc>
        <w:tc>
          <w:tcPr>
            <w:tcW w:w="0" w:type="auto"/>
            <w:tcBorders>
              <w:top w:val="nil"/>
              <w:left w:val="nil"/>
              <w:bottom w:val="single" w:sz="12" w:space="0" w:color="auto"/>
              <w:right w:val="single" w:sz="4" w:space="0" w:color="auto"/>
            </w:tcBorders>
            <w:shd w:val="clear" w:color="000000" w:fill="DDF1F3"/>
            <w:noWrap/>
            <w:vAlign w:val="bottom"/>
            <w:hideMark/>
          </w:tcPr>
          <w:p w14:paraId="305D8B8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231.6</w:t>
            </w:r>
          </w:p>
        </w:tc>
      </w:tr>
      <w:tr w:rsidR="00E40FA1" w:rsidRPr="004C35F0" w14:paraId="384FEFB1" w14:textId="77777777" w:rsidTr="00E40FA1">
        <w:trPr>
          <w:trHeight w:val="300"/>
        </w:trPr>
        <w:tc>
          <w:tcPr>
            <w:tcW w:w="0" w:type="auto"/>
            <w:tcBorders>
              <w:top w:val="single" w:sz="12" w:space="0" w:color="auto"/>
              <w:left w:val="single" w:sz="4" w:space="0" w:color="auto"/>
              <w:bottom w:val="single" w:sz="4" w:space="0" w:color="auto"/>
              <w:right w:val="single" w:sz="4" w:space="0" w:color="auto"/>
            </w:tcBorders>
            <w:shd w:val="clear" w:color="000000" w:fill="DDF1F3"/>
            <w:noWrap/>
            <w:vAlign w:val="bottom"/>
            <w:hideMark/>
          </w:tcPr>
          <w:p w14:paraId="3BA7186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14610D2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ABC</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6A41644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69B202D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34245</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6D22D6C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297.4</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6C967BB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240.8</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6415EDC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363.8</w:t>
            </w:r>
          </w:p>
        </w:tc>
      </w:tr>
      <w:tr w:rsidR="00E40FA1" w:rsidRPr="004C35F0" w14:paraId="23E08EE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DAB319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5B99607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Medical Partnership</w:t>
            </w:r>
          </w:p>
        </w:tc>
        <w:tc>
          <w:tcPr>
            <w:tcW w:w="0" w:type="auto"/>
            <w:tcBorders>
              <w:top w:val="nil"/>
              <w:left w:val="nil"/>
              <w:bottom w:val="single" w:sz="4" w:space="0" w:color="auto"/>
              <w:right w:val="single" w:sz="4" w:space="0" w:color="auto"/>
            </w:tcBorders>
            <w:shd w:val="clear" w:color="000000" w:fill="DDF1F3"/>
            <w:noWrap/>
            <w:vAlign w:val="bottom"/>
            <w:hideMark/>
          </w:tcPr>
          <w:p w14:paraId="2616988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4BE5A6E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31530</w:t>
            </w:r>
          </w:p>
        </w:tc>
        <w:tc>
          <w:tcPr>
            <w:tcW w:w="0" w:type="auto"/>
            <w:tcBorders>
              <w:top w:val="nil"/>
              <w:left w:val="nil"/>
              <w:bottom w:val="single" w:sz="4" w:space="0" w:color="auto"/>
              <w:right w:val="single" w:sz="4" w:space="0" w:color="auto"/>
            </w:tcBorders>
            <w:shd w:val="clear" w:color="000000" w:fill="DDF1F3"/>
            <w:noWrap/>
            <w:vAlign w:val="bottom"/>
            <w:hideMark/>
          </w:tcPr>
          <w:p w14:paraId="44414A3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270.5</w:t>
            </w:r>
          </w:p>
        </w:tc>
        <w:tc>
          <w:tcPr>
            <w:tcW w:w="0" w:type="auto"/>
            <w:tcBorders>
              <w:top w:val="nil"/>
              <w:left w:val="nil"/>
              <w:bottom w:val="single" w:sz="4" w:space="0" w:color="auto"/>
              <w:right w:val="single" w:sz="4" w:space="0" w:color="auto"/>
            </w:tcBorders>
            <w:shd w:val="clear" w:color="000000" w:fill="DDF1F3"/>
            <w:noWrap/>
            <w:vAlign w:val="bottom"/>
            <w:hideMark/>
          </w:tcPr>
          <w:p w14:paraId="17C9908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206.9</w:t>
            </w:r>
          </w:p>
        </w:tc>
        <w:tc>
          <w:tcPr>
            <w:tcW w:w="0" w:type="auto"/>
            <w:tcBorders>
              <w:top w:val="nil"/>
              <w:left w:val="nil"/>
              <w:bottom w:val="single" w:sz="4" w:space="0" w:color="auto"/>
              <w:right w:val="single" w:sz="4" w:space="0" w:color="auto"/>
            </w:tcBorders>
            <w:shd w:val="clear" w:color="000000" w:fill="DDF1F3"/>
            <w:noWrap/>
            <w:vAlign w:val="bottom"/>
            <w:hideMark/>
          </w:tcPr>
          <w:p w14:paraId="2AB95AE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348.9</w:t>
            </w:r>
          </w:p>
        </w:tc>
      </w:tr>
      <w:tr w:rsidR="00E40FA1" w:rsidRPr="004C35F0" w14:paraId="570CCD2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8D6347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4CA7943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Rural</w:t>
            </w:r>
          </w:p>
        </w:tc>
        <w:tc>
          <w:tcPr>
            <w:tcW w:w="0" w:type="auto"/>
            <w:tcBorders>
              <w:top w:val="nil"/>
              <w:left w:val="nil"/>
              <w:bottom w:val="single" w:sz="4" w:space="0" w:color="auto"/>
              <w:right w:val="single" w:sz="4" w:space="0" w:color="auto"/>
            </w:tcBorders>
            <w:shd w:val="clear" w:color="000000" w:fill="DDF1F3"/>
            <w:noWrap/>
            <w:vAlign w:val="bottom"/>
            <w:hideMark/>
          </w:tcPr>
          <w:p w14:paraId="53ED096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478F441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35622</w:t>
            </w:r>
          </w:p>
        </w:tc>
        <w:tc>
          <w:tcPr>
            <w:tcW w:w="0" w:type="auto"/>
            <w:tcBorders>
              <w:top w:val="nil"/>
              <w:left w:val="nil"/>
              <w:bottom w:val="single" w:sz="4" w:space="0" w:color="auto"/>
              <w:right w:val="single" w:sz="4" w:space="0" w:color="auto"/>
            </w:tcBorders>
            <w:shd w:val="clear" w:color="000000" w:fill="DDF1F3"/>
            <w:noWrap/>
            <w:vAlign w:val="bottom"/>
            <w:hideMark/>
          </w:tcPr>
          <w:p w14:paraId="5E34B1C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176.7</w:t>
            </w:r>
          </w:p>
        </w:tc>
        <w:tc>
          <w:tcPr>
            <w:tcW w:w="0" w:type="auto"/>
            <w:tcBorders>
              <w:top w:val="nil"/>
              <w:left w:val="nil"/>
              <w:bottom w:val="single" w:sz="4" w:space="0" w:color="auto"/>
              <w:right w:val="single" w:sz="4" w:space="0" w:color="auto"/>
            </w:tcBorders>
            <w:shd w:val="clear" w:color="000000" w:fill="DDF1F3"/>
            <w:noWrap/>
            <w:vAlign w:val="bottom"/>
            <w:hideMark/>
          </w:tcPr>
          <w:p w14:paraId="2694DD5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141.3</w:t>
            </w:r>
          </w:p>
        </w:tc>
        <w:tc>
          <w:tcPr>
            <w:tcW w:w="0" w:type="auto"/>
            <w:tcBorders>
              <w:top w:val="nil"/>
              <w:left w:val="nil"/>
              <w:bottom w:val="single" w:sz="4" w:space="0" w:color="auto"/>
              <w:right w:val="single" w:sz="4" w:space="0" w:color="auto"/>
            </w:tcBorders>
            <w:shd w:val="clear" w:color="000000" w:fill="DDF1F3"/>
            <w:noWrap/>
            <w:vAlign w:val="bottom"/>
            <w:hideMark/>
          </w:tcPr>
          <w:p w14:paraId="37FBEF0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221.2</w:t>
            </w:r>
          </w:p>
        </w:tc>
      </w:tr>
      <w:tr w:rsidR="00E40FA1" w:rsidRPr="004C35F0" w14:paraId="02FEC28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1266E0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5A58438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North</w:t>
            </w:r>
          </w:p>
        </w:tc>
        <w:tc>
          <w:tcPr>
            <w:tcW w:w="0" w:type="auto"/>
            <w:tcBorders>
              <w:top w:val="nil"/>
              <w:left w:val="nil"/>
              <w:bottom w:val="single" w:sz="4" w:space="0" w:color="auto"/>
              <w:right w:val="single" w:sz="4" w:space="0" w:color="auto"/>
            </w:tcBorders>
            <w:shd w:val="clear" w:color="000000" w:fill="DDF1F3"/>
            <w:noWrap/>
            <w:vAlign w:val="bottom"/>
            <w:hideMark/>
          </w:tcPr>
          <w:p w14:paraId="07249B3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nil"/>
              <w:left w:val="nil"/>
              <w:bottom w:val="single" w:sz="4" w:space="0" w:color="auto"/>
              <w:right w:val="single" w:sz="4" w:space="0" w:color="auto"/>
            </w:tcBorders>
            <w:shd w:val="clear" w:color="000000" w:fill="DDF1F3"/>
            <w:noWrap/>
            <w:vAlign w:val="bottom"/>
            <w:hideMark/>
          </w:tcPr>
          <w:p w14:paraId="2262834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49401</w:t>
            </w:r>
          </w:p>
        </w:tc>
        <w:tc>
          <w:tcPr>
            <w:tcW w:w="0" w:type="auto"/>
            <w:tcBorders>
              <w:top w:val="nil"/>
              <w:left w:val="nil"/>
              <w:bottom w:val="single" w:sz="4" w:space="0" w:color="auto"/>
              <w:right w:val="single" w:sz="4" w:space="0" w:color="auto"/>
            </w:tcBorders>
            <w:shd w:val="clear" w:color="000000" w:fill="DDF1F3"/>
            <w:noWrap/>
            <w:vAlign w:val="bottom"/>
            <w:hideMark/>
          </w:tcPr>
          <w:p w14:paraId="385280B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213.6</w:t>
            </w:r>
          </w:p>
        </w:tc>
        <w:tc>
          <w:tcPr>
            <w:tcW w:w="0" w:type="auto"/>
            <w:tcBorders>
              <w:top w:val="nil"/>
              <w:left w:val="nil"/>
              <w:bottom w:val="single" w:sz="4" w:space="0" w:color="auto"/>
              <w:right w:val="single" w:sz="4" w:space="0" w:color="auto"/>
            </w:tcBorders>
            <w:shd w:val="clear" w:color="000000" w:fill="DDF1F3"/>
            <w:noWrap/>
            <w:vAlign w:val="bottom"/>
            <w:hideMark/>
          </w:tcPr>
          <w:p w14:paraId="50211BD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169.8</w:t>
            </w:r>
          </w:p>
        </w:tc>
        <w:tc>
          <w:tcPr>
            <w:tcW w:w="0" w:type="auto"/>
            <w:tcBorders>
              <w:top w:val="nil"/>
              <w:left w:val="nil"/>
              <w:bottom w:val="single" w:sz="4" w:space="0" w:color="auto"/>
              <w:right w:val="single" w:sz="4" w:space="0" w:color="auto"/>
            </w:tcBorders>
            <w:shd w:val="clear" w:color="000000" w:fill="DDF1F3"/>
            <w:noWrap/>
            <w:vAlign w:val="bottom"/>
            <w:hideMark/>
          </w:tcPr>
          <w:p w14:paraId="2134D5E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265.6</w:t>
            </w:r>
          </w:p>
        </w:tc>
      </w:tr>
      <w:tr w:rsidR="00E40FA1" w:rsidRPr="004C35F0" w14:paraId="5D0A2C6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278A29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69011DA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South</w:t>
            </w:r>
          </w:p>
        </w:tc>
        <w:tc>
          <w:tcPr>
            <w:tcW w:w="0" w:type="auto"/>
            <w:tcBorders>
              <w:top w:val="nil"/>
              <w:left w:val="nil"/>
              <w:bottom w:val="single" w:sz="4" w:space="0" w:color="auto"/>
              <w:right w:val="single" w:sz="4" w:space="0" w:color="auto"/>
            </w:tcBorders>
            <w:shd w:val="clear" w:color="000000" w:fill="DDF1F3"/>
            <w:noWrap/>
            <w:vAlign w:val="bottom"/>
            <w:hideMark/>
          </w:tcPr>
          <w:p w14:paraId="6ADC122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w:t>
            </w:r>
          </w:p>
        </w:tc>
        <w:tc>
          <w:tcPr>
            <w:tcW w:w="0" w:type="auto"/>
            <w:tcBorders>
              <w:top w:val="nil"/>
              <w:left w:val="nil"/>
              <w:bottom w:val="single" w:sz="4" w:space="0" w:color="auto"/>
              <w:right w:val="single" w:sz="4" w:space="0" w:color="auto"/>
            </w:tcBorders>
            <w:shd w:val="clear" w:color="000000" w:fill="DDF1F3"/>
            <w:noWrap/>
            <w:vAlign w:val="bottom"/>
            <w:hideMark/>
          </w:tcPr>
          <w:p w14:paraId="17B1C0C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31750</w:t>
            </w:r>
          </w:p>
        </w:tc>
        <w:tc>
          <w:tcPr>
            <w:tcW w:w="0" w:type="auto"/>
            <w:tcBorders>
              <w:top w:val="nil"/>
              <w:left w:val="nil"/>
              <w:bottom w:val="single" w:sz="4" w:space="0" w:color="auto"/>
              <w:right w:val="single" w:sz="4" w:space="0" w:color="auto"/>
            </w:tcBorders>
            <w:shd w:val="clear" w:color="000000" w:fill="DDF1F3"/>
            <w:noWrap/>
            <w:vAlign w:val="bottom"/>
            <w:hideMark/>
          </w:tcPr>
          <w:p w14:paraId="193D855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152.3</w:t>
            </w:r>
          </w:p>
        </w:tc>
        <w:tc>
          <w:tcPr>
            <w:tcW w:w="0" w:type="auto"/>
            <w:tcBorders>
              <w:top w:val="nil"/>
              <w:left w:val="nil"/>
              <w:bottom w:val="single" w:sz="4" w:space="0" w:color="auto"/>
              <w:right w:val="single" w:sz="4" w:space="0" w:color="auto"/>
            </w:tcBorders>
            <w:shd w:val="clear" w:color="000000" w:fill="DDF1F3"/>
            <w:noWrap/>
            <w:vAlign w:val="bottom"/>
            <w:hideMark/>
          </w:tcPr>
          <w:p w14:paraId="682FFA9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112.4</w:t>
            </w:r>
          </w:p>
        </w:tc>
        <w:tc>
          <w:tcPr>
            <w:tcW w:w="0" w:type="auto"/>
            <w:tcBorders>
              <w:top w:val="nil"/>
              <w:left w:val="nil"/>
              <w:bottom w:val="single" w:sz="4" w:space="0" w:color="auto"/>
              <w:right w:val="single" w:sz="4" w:space="0" w:color="auto"/>
            </w:tcBorders>
            <w:shd w:val="clear" w:color="000000" w:fill="DDF1F3"/>
            <w:noWrap/>
            <w:vAlign w:val="bottom"/>
            <w:hideMark/>
          </w:tcPr>
          <w:p w14:paraId="13AC88D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202.9</w:t>
            </w:r>
          </w:p>
        </w:tc>
      </w:tr>
      <w:tr w:rsidR="00E40FA1" w:rsidRPr="004C35F0" w14:paraId="02B36C3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A55F07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7DF5D90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CARE Kent</w:t>
            </w:r>
          </w:p>
        </w:tc>
        <w:tc>
          <w:tcPr>
            <w:tcW w:w="0" w:type="auto"/>
            <w:tcBorders>
              <w:top w:val="nil"/>
              <w:left w:val="nil"/>
              <w:bottom w:val="single" w:sz="4" w:space="0" w:color="auto"/>
              <w:right w:val="single" w:sz="4" w:space="0" w:color="auto"/>
            </w:tcBorders>
            <w:shd w:val="clear" w:color="000000" w:fill="DDF1F3"/>
            <w:noWrap/>
            <w:vAlign w:val="bottom"/>
            <w:hideMark/>
          </w:tcPr>
          <w:p w14:paraId="5B946B7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140</w:t>
            </w:r>
          </w:p>
        </w:tc>
        <w:tc>
          <w:tcPr>
            <w:tcW w:w="0" w:type="auto"/>
            <w:tcBorders>
              <w:top w:val="nil"/>
              <w:left w:val="nil"/>
              <w:bottom w:val="single" w:sz="4" w:space="0" w:color="auto"/>
              <w:right w:val="single" w:sz="4" w:space="0" w:color="auto"/>
            </w:tcBorders>
            <w:shd w:val="clear" w:color="000000" w:fill="DDF1F3"/>
            <w:noWrap/>
            <w:vAlign w:val="bottom"/>
            <w:hideMark/>
          </w:tcPr>
          <w:p w14:paraId="67EB806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48134</w:t>
            </w:r>
          </w:p>
        </w:tc>
        <w:tc>
          <w:tcPr>
            <w:tcW w:w="0" w:type="auto"/>
            <w:tcBorders>
              <w:top w:val="nil"/>
              <w:left w:val="nil"/>
              <w:bottom w:val="single" w:sz="4" w:space="0" w:color="auto"/>
              <w:right w:val="single" w:sz="4" w:space="0" w:color="auto"/>
            </w:tcBorders>
            <w:shd w:val="clear" w:color="000000" w:fill="DDF1F3"/>
            <w:noWrap/>
            <w:vAlign w:val="bottom"/>
            <w:hideMark/>
          </w:tcPr>
          <w:p w14:paraId="50AAF1B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199.0</w:t>
            </w:r>
          </w:p>
        </w:tc>
        <w:tc>
          <w:tcPr>
            <w:tcW w:w="0" w:type="auto"/>
            <w:tcBorders>
              <w:top w:val="nil"/>
              <w:left w:val="nil"/>
              <w:bottom w:val="single" w:sz="4" w:space="0" w:color="auto"/>
              <w:right w:val="single" w:sz="4" w:space="0" w:color="auto"/>
            </w:tcBorders>
            <w:shd w:val="clear" w:color="000000" w:fill="DDF1F3"/>
            <w:noWrap/>
            <w:vAlign w:val="bottom"/>
            <w:hideMark/>
          </w:tcPr>
          <w:p w14:paraId="49091AE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166.8</w:t>
            </w:r>
          </w:p>
        </w:tc>
        <w:tc>
          <w:tcPr>
            <w:tcW w:w="0" w:type="auto"/>
            <w:tcBorders>
              <w:top w:val="nil"/>
              <w:left w:val="nil"/>
              <w:bottom w:val="single" w:sz="4" w:space="0" w:color="auto"/>
              <w:right w:val="single" w:sz="4" w:space="0" w:color="auto"/>
            </w:tcBorders>
            <w:shd w:val="clear" w:color="000000" w:fill="DDF1F3"/>
            <w:noWrap/>
            <w:vAlign w:val="bottom"/>
            <w:hideMark/>
          </w:tcPr>
          <w:p w14:paraId="7D5A0D0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237.6</w:t>
            </w:r>
          </w:p>
        </w:tc>
      </w:tr>
      <w:tr w:rsidR="00E40FA1" w:rsidRPr="004C35F0" w14:paraId="6BBDC58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84C22C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5BDECBC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Dartford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0D3BF3C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5003B70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35122</w:t>
            </w:r>
          </w:p>
        </w:tc>
        <w:tc>
          <w:tcPr>
            <w:tcW w:w="0" w:type="auto"/>
            <w:tcBorders>
              <w:top w:val="nil"/>
              <w:left w:val="nil"/>
              <w:bottom w:val="single" w:sz="4" w:space="0" w:color="auto"/>
              <w:right w:val="single" w:sz="4" w:space="0" w:color="auto"/>
            </w:tcBorders>
            <w:shd w:val="clear" w:color="000000" w:fill="DDF1F3"/>
            <w:noWrap/>
            <w:vAlign w:val="bottom"/>
            <w:hideMark/>
          </w:tcPr>
          <w:p w14:paraId="3991D8B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318.4</w:t>
            </w:r>
          </w:p>
        </w:tc>
        <w:tc>
          <w:tcPr>
            <w:tcW w:w="0" w:type="auto"/>
            <w:tcBorders>
              <w:top w:val="nil"/>
              <w:left w:val="nil"/>
              <w:bottom w:val="single" w:sz="4" w:space="0" w:color="auto"/>
              <w:right w:val="single" w:sz="4" w:space="0" w:color="auto"/>
            </w:tcBorders>
            <w:shd w:val="clear" w:color="000000" w:fill="DDF1F3"/>
            <w:noWrap/>
            <w:vAlign w:val="bottom"/>
            <w:hideMark/>
          </w:tcPr>
          <w:p w14:paraId="2B34D04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256.8</w:t>
            </w:r>
          </w:p>
        </w:tc>
        <w:tc>
          <w:tcPr>
            <w:tcW w:w="0" w:type="auto"/>
            <w:tcBorders>
              <w:top w:val="nil"/>
              <w:left w:val="nil"/>
              <w:bottom w:val="single" w:sz="4" w:space="0" w:color="auto"/>
              <w:right w:val="single" w:sz="4" w:space="0" w:color="auto"/>
            </w:tcBorders>
            <w:shd w:val="clear" w:color="000000" w:fill="DDF1F3"/>
            <w:noWrap/>
            <w:vAlign w:val="bottom"/>
            <w:hideMark/>
          </w:tcPr>
          <w:p w14:paraId="242648A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391.0</w:t>
            </w:r>
          </w:p>
        </w:tc>
      </w:tr>
      <w:tr w:rsidR="00E40FA1" w:rsidRPr="004C35F0" w14:paraId="29CF9F2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A4F688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03696AB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Dartford Model</w:t>
            </w:r>
          </w:p>
        </w:tc>
        <w:tc>
          <w:tcPr>
            <w:tcW w:w="0" w:type="auto"/>
            <w:tcBorders>
              <w:top w:val="nil"/>
              <w:left w:val="nil"/>
              <w:bottom w:val="single" w:sz="4" w:space="0" w:color="auto"/>
              <w:right w:val="single" w:sz="4" w:space="0" w:color="auto"/>
            </w:tcBorders>
            <w:shd w:val="clear" w:color="000000" w:fill="DDF1F3"/>
            <w:noWrap/>
            <w:vAlign w:val="bottom"/>
            <w:hideMark/>
          </w:tcPr>
          <w:p w14:paraId="7E2EE0D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677572F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32010</w:t>
            </w:r>
          </w:p>
        </w:tc>
        <w:tc>
          <w:tcPr>
            <w:tcW w:w="0" w:type="auto"/>
            <w:tcBorders>
              <w:top w:val="nil"/>
              <w:left w:val="nil"/>
              <w:bottom w:val="single" w:sz="4" w:space="0" w:color="auto"/>
              <w:right w:val="single" w:sz="4" w:space="0" w:color="auto"/>
            </w:tcBorders>
            <w:shd w:val="clear" w:color="000000" w:fill="DDF1F3"/>
            <w:noWrap/>
            <w:vAlign w:val="bottom"/>
            <w:hideMark/>
          </w:tcPr>
          <w:p w14:paraId="1FC7A71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220.6</w:t>
            </w:r>
          </w:p>
        </w:tc>
        <w:tc>
          <w:tcPr>
            <w:tcW w:w="0" w:type="auto"/>
            <w:tcBorders>
              <w:top w:val="nil"/>
              <w:left w:val="nil"/>
              <w:bottom w:val="single" w:sz="4" w:space="0" w:color="auto"/>
              <w:right w:val="single" w:sz="4" w:space="0" w:color="auto"/>
            </w:tcBorders>
            <w:shd w:val="clear" w:color="000000" w:fill="DDF1F3"/>
            <w:noWrap/>
            <w:vAlign w:val="bottom"/>
            <w:hideMark/>
          </w:tcPr>
          <w:p w14:paraId="496152B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166.9</w:t>
            </w:r>
          </w:p>
        </w:tc>
        <w:tc>
          <w:tcPr>
            <w:tcW w:w="0" w:type="auto"/>
            <w:tcBorders>
              <w:top w:val="nil"/>
              <w:left w:val="nil"/>
              <w:bottom w:val="single" w:sz="4" w:space="0" w:color="auto"/>
              <w:right w:val="single" w:sz="4" w:space="0" w:color="auto"/>
            </w:tcBorders>
            <w:shd w:val="clear" w:color="000000" w:fill="DDF1F3"/>
            <w:noWrap/>
            <w:vAlign w:val="bottom"/>
            <w:hideMark/>
          </w:tcPr>
          <w:p w14:paraId="35AF86B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286.8</w:t>
            </w:r>
          </w:p>
        </w:tc>
      </w:tr>
      <w:tr w:rsidR="00E40FA1" w:rsidRPr="004C35F0" w14:paraId="59E1FBD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D18728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lastRenderedPageBreak/>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4DED9D9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Deal &amp; Sandwich</w:t>
            </w:r>
          </w:p>
        </w:tc>
        <w:tc>
          <w:tcPr>
            <w:tcW w:w="0" w:type="auto"/>
            <w:tcBorders>
              <w:top w:val="nil"/>
              <w:left w:val="nil"/>
              <w:bottom w:val="single" w:sz="4" w:space="0" w:color="auto"/>
              <w:right w:val="single" w:sz="4" w:space="0" w:color="auto"/>
            </w:tcBorders>
            <w:shd w:val="clear" w:color="000000" w:fill="DDF1F3"/>
            <w:noWrap/>
            <w:vAlign w:val="bottom"/>
            <w:hideMark/>
          </w:tcPr>
          <w:p w14:paraId="2FC2DAA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120</w:t>
            </w:r>
          </w:p>
        </w:tc>
        <w:tc>
          <w:tcPr>
            <w:tcW w:w="0" w:type="auto"/>
            <w:tcBorders>
              <w:top w:val="nil"/>
              <w:left w:val="nil"/>
              <w:bottom w:val="single" w:sz="4" w:space="0" w:color="auto"/>
              <w:right w:val="single" w:sz="4" w:space="0" w:color="auto"/>
            </w:tcBorders>
            <w:shd w:val="clear" w:color="000000" w:fill="DDF1F3"/>
            <w:noWrap/>
            <w:vAlign w:val="bottom"/>
            <w:hideMark/>
          </w:tcPr>
          <w:p w14:paraId="614B391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48238</w:t>
            </w:r>
          </w:p>
        </w:tc>
        <w:tc>
          <w:tcPr>
            <w:tcW w:w="0" w:type="auto"/>
            <w:tcBorders>
              <w:top w:val="nil"/>
              <w:left w:val="nil"/>
              <w:bottom w:val="single" w:sz="4" w:space="0" w:color="auto"/>
              <w:right w:val="single" w:sz="4" w:space="0" w:color="auto"/>
            </w:tcBorders>
            <w:shd w:val="clear" w:color="000000" w:fill="DDF1F3"/>
            <w:noWrap/>
            <w:vAlign w:val="bottom"/>
            <w:hideMark/>
          </w:tcPr>
          <w:p w14:paraId="1DDA344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189.3</w:t>
            </w:r>
          </w:p>
        </w:tc>
        <w:tc>
          <w:tcPr>
            <w:tcW w:w="0" w:type="auto"/>
            <w:tcBorders>
              <w:top w:val="nil"/>
              <w:left w:val="nil"/>
              <w:bottom w:val="single" w:sz="4" w:space="0" w:color="auto"/>
              <w:right w:val="single" w:sz="4" w:space="0" w:color="auto"/>
            </w:tcBorders>
            <w:shd w:val="clear" w:color="000000" w:fill="DDF1F3"/>
            <w:noWrap/>
            <w:vAlign w:val="bottom"/>
            <w:hideMark/>
          </w:tcPr>
          <w:p w14:paraId="571514A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156.3</w:t>
            </w:r>
          </w:p>
        </w:tc>
        <w:tc>
          <w:tcPr>
            <w:tcW w:w="0" w:type="auto"/>
            <w:tcBorders>
              <w:top w:val="nil"/>
              <w:left w:val="nil"/>
              <w:bottom w:val="single" w:sz="4" w:space="0" w:color="auto"/>
              <w:right w:val="single" w:sz="4" w:space="0" w:color="auto"/>
            </w:tcBorders>
            <w:shd w:val="clear" w:color="000000" w:fill="DDF1F3"/>
            <w:noWrap/>
            <w:vAlign w:val="bottom"/>
            <w:hideMark/>
          </w:tcPr>
          <w:p w14:paraId="5EC5809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229.2</w:t>
            </w:r>
          </w:p>
        </w:tc>
      </w:tr>
      <w:tr w:rsidR="00E40FA1" w:rsidRPr="004C35F0" w14:paraId="0BAA8F5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D88282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7B7A067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Dover Town</w:t>
            </w:r>
          </w:p>
        </w:tc>
        <w:tc>
          <w:tcPr>
            <w:tcW w:w="0" w:type="auto"/>
            <w:tcBorders>
              <w:top w:val="nil"/>
              <w:left w:val="nil"/>
              <w:bottom w:val="single" w:sz="4" w:space="0" w:color="auto"/>
              <w:right w:val="single" w:sz="4" w:space="0" w:color="auto"/>
            </w:tcBorders>
            <w:shd w:val="clear" w:color="000000" w:fill="DDF1F3"/>
            <w:noWrap/>
            <w:vAlign w:val="bottom"/>
            <w:hideMark/>
          </w:tcPr>
          <w:p w14:paraId="1357AF7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25F3622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27328</w:t>
            </w:r>
          </w:p>
        </w:tc>
        <w:tc>
          <w:tcPr>
            <w:tcW w:w="0" w:type="auto"/>
            <w:tcBorders>
              <w:top w:val="nil"/>
              <w:left w:val="nil"/>
              <w:bottom w:val="single" w:sz="4" w:space="0" w:color="auto"/>
              <w:right w:val="single" w:sz="4" w:space="0" w:color="auto"/>
            </w:tcBorders>
            <w:shd w:val="clear" w:color="000000" w:fill="DDF1F3"/>
            <w:noWrap/>
            <w:vAlign w:val="bottom"/>
            <w:hideMark/>
          </w:tcPr>
          <w:p w14:paraId="0508C6D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245.6</w:t>
            </w:r>
          </w:p>
        </w:tc>
        <w:tc>
          <w:tcPr>
            <w:tcW w:w="0" w:type="auto"/>
            <w:tcBorders>
              <w:top w:val="nil"/>
              <w:left w:val="nil"/>
              <w:bottom w:val="single" w:sz="4" w:space="0" w:color="auto"/>
              <w:right w:val="single" w:sz="4" w:space="0" w:color="auto"/>
            </w:tcBorders>
            <w:shd w:val="clear" w:color="000000" w:fill="DDF1F3"/>
            <w:noWrap/>
            <w:vAlign w:val="bottom"/>
            <w:hideMark/>
          </w:tcPr>
          <w:p w14:paraId="3CC1C03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190.2</w:t>
            </w:r>
          </w:p>
        </w:tc>
        <w:tc>
          <w:tcPr>
            <w:tcW w:w="0" w:type="auto"/>
            <w:tcBorders>
              <w:top w:val="nil"/>
              <w:left w:val="nil"/>
              <w:bottom w:val="single" w:sz="4" w:space="0" w:color="auto"/>
              <w:right w:val="single" w:sz="4" w:space="0" w:color="auto"/>
            </w:tcBorders>
            <w:shd w:val="clear" w:color="000000" w:fill="DDF1F3"/>
            <w:noWrap/>
            <w:vAlign w:val="bottom"/>
            <w:hideMark/>
          </w:tcPr>
          <w:p w14:paraId="6FF7ACB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313.5</w:t>
            </w:r>
          </w:p>
        </w:tc>
      </w:tr>
      <w:tr w:rsidR="00E40FA1" w:rsidRPr="004C35F0" w14:paraId="2ECDA52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94933B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78513DF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Folkestone Hythe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5FC3ABD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115</w:t>
            </w:r>
          </w:p>
        </w:tc>
        <w:tc>
          <w:tcPr>
            <w:tcW w:w="0" w:type="auto"/>
            <w:tcBorders>
              <w:top w:val="nil"/>
              <w:left w:val="nil"/>
              <w:bottom w:val="single" w:sz="4" w:space="0" w:color="auto"/>
              <w:right w:val="single" w:sz="4" w:space="0" w:color="auto"/>
            </w:tcBorders>
            <w:shd w:val="clear" w:color="000000" w:fill="DDF1F3"/>
            <w:noWrap/>
            <w:vAlign w:val="bottom"/>
            <w:hideMark/>
          </w:tcPr>
          <w:p w14:paraId="70A5037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49097</w:t>
            </w:r>
          </w:p>
        </w:tc>
        <w:tc>
          <w:tcPr>
            <w:tcW w:w="0" w:type="auto"/>
            <w:tcBorders>
              <w:top w:val="nil"/>
              <w:left w:val="nil"/>
              <w:bottom w:val="single" w:sz="4" w:space="0" w:color="auto"/>
              <w:right w:val="single" w:sz="4" w:space="0" w:color="auto"/>
            </w:tcBorders>
            <w:shd w:val="clear" w:color="000000" w:fill="DDF1F3"/>
            <w:noWrap/>
            <w:vAlign w:val="bottom"/>
            <w:hideMark/>
          </w:tcPr>
          <w:p w14:paraId="0583DA2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186.1</w:t>
            </w:r>
          </w:p>
        </w:tc>
        <w:tc>
          <w:tcPr>
            <w:tcW w:w="0" w:type="auto"/>
            <w:tcBorders>
              <w:top w:val="nil"/>
              <w:left w:val="nil"/>
              <w:bottom w:val="single" w:sz="4" w:space="0" w:color="auto"/>
              <w:right w:val="single" w:sz="4" w:space="0" w:color="auto"/>
            </w:tcBorders>
            <w:shd w:val="clear" w:color="000000" w:fill="DDF1F3"/>
            <w:noWrap/>
            <w:vAlign w:val="bottom"/>
            <w:hideMark/>
          </w:tcPr>
          <w:p w14:paraId="2E55F5A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153.4</w:t>
            </w:r>
          </w:p>
        </w:tc>
        <w:tc>
          <w:tcPr>
            <w:tcW w:w="0" w:type="auto"/>
            <w:tcBorders>
              <w:top w:val="nil"/>
              <w:left w:val="nil"/>
              <w:bottom w:val="single" w:sz="4" w:space="0" w:color="auto"/>
              <w:right w:val="single" w:sz="4" w:space="0" w:color="auto"/>
            </w:tcBorders>
            <w:shd w:val="clear" w:color="000000" w:fill="DDF1F3"/>
            <w:noWrap/>
            <w:vAlign w:val="bottom"/>
            <w:hideMark/>
          </w:tcPr>
          <w:p w14:paraId="32BD9A1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225.0</w:t>
            </w:r>
          </w:p>
        </w:tc>
      </w:tr>
      <w:tr w:rsidR="00E40FA1" w:rsidRPr="004C35F0" w14:paraId="79974FF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245642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5B1FA1E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Garden City</w:t>
            </w:r>
          </w:p>
        </w:tc>
        <w:tc>
          <w:tcPr>
            <w:tcW w:w="0" w:type="auto"/>
            <w:tcBorders>
              <w:top w:val="nil"/>
              <w:left w:val="nil"/>
              <w:bottom w:val="single" w:sz="4" w:space="0" w:color="auto"/>
              <w:right w:val="single" w:sz="4" w:space="0" w:color="auto"/>
            </w:tcBorders>
            <w:shd w:val="clear" w:color="000000" w:fill="DDF1F3"/>
            <w:noWrap/>
            <w:vAlign w:val="bottom"/>
            <w:hideMark/>
          </w:tcPr>
          <w:p w14:paraId="6792F92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w:t>
            </w:r>
          </w:p>
        </w:tc>
        <w:tc>
          <w:tcPr>
            <w:tcW w:w="0" w:type="auto"/>
            <w:tcBorders>
              <w:top w:val="nil"/>
              <w:left w:val="nil"/>
              <w:bottom w:val="single" w:sz="4" w:space="0" w:color="auto"/>
              <w:right w:val="single" w:sz="4" w:space="0" w:color="auto"/>
            </w:tcBorders>
            <w:shd w:val="clear" w:color="000000" w:fill="DDF1F3"/>
            <w:noWrap/>
            <w:vAlign w:val="bottom"/>
            <w:hideMark/>
          </w:tcPr>
          <w:p w14:paraId="0C6E208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53911</w:t>
            </w:r>
          </w:p>
        </w:tc>
        <w:tc>
          <w:tcPr>
            <w:tcW w:w="0" w:type="auto"/>
            <w:tcBorders>
              <w:top w:val="nil"/>
              <w:left w:val="nil"/>
              <w:bottom w:val="single" w:sz="4" w:space="0" w:color="auto"/>
              <w:right w:val="single" w:sz="4" w:space="0" w:color="auto"/>
            </w:tcBorders>
            <w:shd w:val="clear" w:color="000000" w:fill="DDF1F3"/>
            <w:noWrap/>
            <w:vAlign w:val="bottom"/>
            <w:hideMark/>
          </w:tcPr>
          <w:p w14:paraId="77E25AB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244.9</w:t>
            </w:r>
          </w:p>
        </w:tc>
        <w:tc>
          <w:tcPr>
            <w:tcW w:w="0" w:type="auto"/>
            <w:tcBorders>
              <w:top w:val="nil"/>
              <w:left w:val="nil"/>
              <w:bottom w:val="single" w:sz="4" w:space="0" w:color="auto"/>
              <w:right w:val="single" w:sz="4" w:space="0" w:color="auto"/>
            </w:tcBorders>
            <w:shd w:val="clear" w:color="000000" w:fill="DDF1F3"/>
            <w:noWrap/>
            <w:vAlign w:val="bottom"/>
            <w:hideMark/>
          </w:tcPr>
          <w:p w14:paraId="41C00F5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201.1</w:t>
            </w:r>
          </w:p>
        </w:tc>
        <w:tc>
          <w:tcPr>
            <w:tcW w:w="0" w:type="auto"/>
            <w:tcBorders>
              <w:top w:val="nil"/>
              <w:left w:val="nil"/>
              <w:bottom w:val="single" w:sz="4" w:space="0" w:color="auto"/>
              <w:right w:val="single" w:sz="4" w:space="0" w:color="auto"/>
            </w:tcBorders>
            <w:shd w:val="clear" w:color="000000" w:fill="DDF1F3"/>
            <w:noWrap/>
            <w:vAlign w:val="bottom"/>
            <w:hideMark/>
          </w:tcPr>
          <w:p w14:paraId="0019D1E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295.9</w:t>
            </w:r>
          </w:p>
        </w:tc>
      </w:tr>
      <w:tr w:rsidR="00E40FA1" w:rsidRPr="004C35F0" w14:paraId="144294D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CE3423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756F57B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Gillingham South</w:t>
            </w:r>
          </w:p>
        </w:tc>
        <w:tc>
          <w:tcPr>
            <w:tcW w:w="0" w:type="auto"/>
            <w:tcBorders>
              <w:top w:val="nil"/>
              <w:left w:val="nil"/>
              <w:bottom w:val="single" w:sz="4" w:space="0" w:color="auto"/>
              <w:right w:val="single" w:sz="4" w:space="0" w:color="auto"/>
            </w:tcBorders>
            <w:shd w:val="clear" w:color="000000" w:fill="DDF1F3"/>
            <w:noWrap/>
            <w:vAlign w:val="bottom"/>
            <w:hideMark/>
          </w:tcPr>
          <w:p w14:paraId="4B84383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2A6D1C8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39414</w:t>
            </w:r>
          </w:p>
        </w:tc>
        <w:tc>
          <w:tcPr>
            <w:tcW w:w="0" w:type="auto"/>
            <w:tcBorders>
              <w:top w:val="nil"/>
              <w:left w:val="nil"/>
              <w:bottom w:val="single" w:sz="4" w:space="0" w:color="auto"/>
              <w:right w:val="single" w:sz="4" w:space="0" w:color="auto"/>
            </w:tcBorders>
            <w:shd w:val="clear" w:color="000000" w:fill="DDF1F3"/>
            <w:noWrap/>
            <w:vAlign w:val="bottom"/>
            <w:hideMark/>
          </w:tcPr>
          <w:p w14:paraId="36EB2CC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294.2</w:t>
            </w:r>
          </w:p>
        </w:tc>
        <w:tc>
          <w:tcPr>
            <w:tcW w:w="0" w:type="auto"/>
            <w:tcBorders>
              <w:top w:val="nil"/>
              <w:left w:val="nil"/>
              <w:bottom w:val="single" w:sz="4" w:space="0" w:color="auto"/>
              <w:right w:val="single" w:sz="4" w:space="0" w:color="auto"/>
            </w:tcBorders>
            <w:shd w:val="clear" w:color="000000" w:fill="DDF1F3"/>
            <w:noWrap/>
            <w:vAlign w:val="bottom"/>
            <w:hideMark/>
          </w:tcPr>
          <w:p w14:paraId="77216C5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237.6</w:t>
            </w:r>
          </w:p>
        </w:tc>
        <w:tc>
          <w:tcPr>
            <w:tcW w:w="0" w:type="auto"/>
            <w:tcBorders>
              <w:top w:val="nil"/>
              <w:left w:val="nil"/>
              <w:bottom w:val="single" w:sz="4" w:space="0" w:color="auto"/>
              <w:right w:val="single" w:sz="4" w:space="0" w:color="auto"/>
            </w:tcBorders>
            <w:shd w:val="clear" w:color="000000" w:fill="DDF1F3"/>
            <w:noWrap/>
            <w:vAlign w:val="bottom"/>
            <w:hideMark/>
          </w:tcPr>
          <w:p w14:paraId="5846193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361.1</w:t>
            </w:r>
          </w:p>
        </w:tc>
      </w:tr>
      <w:tr w:rsidR="00E40FA1" w:rsidRPr="004C35F0" w14:paraId="78B6E7A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954127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0954E80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Alliance</w:t>
            </w:r>
          </w:p>
        </w:tc>
        <w:tc>
          <w:tcPr>
            <w:tcW w:w="0" w:type="auto"/>
            <w:tcBorders>
              <w:top w:val="nil"/>
              <w:left w:val="nil"/>
              <w:bottom w:val="single" w:sz="4" w:space="0" w:color="auto"/>
              <w:right w:val="single" w:sz="4" w:space="0" w:color="auto"/>
            </w:tcBorders>
            <w:shd w:val="clear" w:color="000000" w:fill="DDF1F3"/>
            <w:noWrap/>
            <w:vAlign w:val="bottom"/>
            <w:hideMark/>
          </w:tcPr>
          <w:p w14:paraId="1955052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105</w:t>
            </w:r>
          </w:p>
        </w:tc>
        <w:tc>
          <w:tcPr>
            <w:tcW w:w="0" w:type="auto"/>
            <w:tcBorders>
              <w:top w:val="nil"/>
              <w:left w:val="nil"/>
              <w:bottom w:val="single" w:sz="4" w:space="0" w:color="auto"/>
              <w:right w:val="single" w:sz="4" w:space="0" w:color="auto"/>
            </w:tcBorders>
            <w:shd w:val="clear" w:color="000000" w:fill="DDF1F3"/>
            <w:noWrap/>
            <w:vAlign w:val="bottom"/>
            <w:hideMark/>
          </w:tcPr>
          <w:p w14:paraId="6DB3184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56252</w:t>
            </w:r>
          </w:p>
        </w:tc>
        <w:tc>
          <w:tcPr>
            <w:tcW w:w="0" w:type="auto"/>
            <w:tcBorders>
              <w:top w:val="nil"/>
              <w:left w:val="nil"/>
              <w:bottom w:val="single" w:sz="4" w:space="0" w:color="auto"/>
              <w:right w:val="single" w:sz="4" w:space="0" w:color="auto"/>
            </w:tcBorders>
            <w:shd w:val="clear" w:color="000000" w:fill="DDF1F3"/>
            <w:noWrap/>
            <w:vAlign w:val="bottom"/>
            <w:hideMark/>
          </w:tcPr>
          <w:p w14:paraId="0AB86D9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232.7</w:t>
            </w:r>
          </w:p>
        </w:tc>
        <w:tc>
          <w:tcPr>
            <w:tcW w:w="0" w:type="auto"/>
            <w:tcBorders>
              <w:top w:val="nil"/>
              <w:left w:val="nil"/>
              <w:bottom w:val="single" w:sz="4" w:space="0" w:color="auto"/>
              <w:right w:val="single" w:sz="4" w:space="0" w:color="auto"/>
            </w:tcBorders>
            <w:shd w:val="clear" w:color="000000" w:fill="DDF1F3"/>
            <w:noWrap/>
            <w:vAlign w:val="bottom"/>
            <w:hideMark/>
          </w:tcPr>
          <w:p w14:paraId="604FDF4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189.9</w:t>
            </w:r>
          </w:p>
        </w:tc>
        <w:tc>
          <w:tcPr>
            <w:tcW w:w="0" w:type="auto"/>
            <w:tcBorders>
              <w:top w:val="nil"/>
              <w:left w:val="nil"/>
              <w:bottom w:val="single" w:sz="4" w:space="0" w:color="auto"/>
              <w:right w:val="single" w:sz="4" w:space="0" w:color="auto"/>
            </w:tcBorders>
            <w:shd w:val="clear" w:color="000000" w:fill="DDF1F3"/>
            <w:noWrap/>
            <w:vAlign w:val="bottom"/>
            <w:hideMark/>
          </w:tcPr>
          <w:p w14:paraId="7335F9A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282.6</w:t>
            </w:r>
          </w:p>
        </w:tc>
      </w:tr>
      <w:tr w:rsidR="00E40FA1" w:rsidRPr="004C35F0" w14:paraId="43D7B4A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BE22B9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4EAE262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09FB77A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0F29D2F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31789</w:t>
            </w:r>
          </w:p>
        </w:tc>
        <w:tc>
          <w:tcPr>
            <w:tcW w:w="0" w:type="auto"/>
            <w:tcBorders>
              <w:top w:val="nil"/>
              <w:left w:val="nil"/>
              <w:bottom w:val="single" w:sz="4" w:space="0" w:color="auto"/>
              <w:right w:val="single" w:sz="4" w:space="0" w:color="auto"/>
            </w:tcBorders>
            <w:shd w:val="clear" w:color="000000" w:fill="DDF1F3"/>
            <w:noWrap/>
            <w:vAlign w:val="bottom"/>
            <w:hideMark/>
          </w:tcPr>
          <w:p w14:paraId="528F991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272.7</w:t>
            </w:r>
          </w:p>
        </w:tc>
        <w:tc>
          <w:tcPr>
            <w:tcW w:w="0" w:type="auto"/>
            <w:tcBorders>
              <w:top w:val="nil"/>
              <w:left w:val="nil"/>
              <w:bottom w:val="single" w:sz="4" w:space="0" w:color="auto"/>
              <w:right w:val="single" w:sz="4" w:space="0" w:color="auto"/>
            </w:tcBorders>
            <w:shd w:val="clear" w:color="000000" w:fill="DDF1F3"/>
            <w:noWrap/>
            <w:vAlign w:val="bottom"/>
            <w:hideMark/>
          </w:tcPr>
          <w:p w14:paraId="69F0B9C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210.1</w:t>
            </w:r>
          </w:p>
        </w:tc>
        <w:tc>
          <w:tcPr>
            <w:tcW w:w="0" w:type="auto"/>
            <w:tcBorders>
              <w:top w:val="nil"/>
              <w:left w:val="nil"/>
              <w:bottom w:val="single" w:sz="4" w:space="0" w:color="auto"/>
              <w:right w:val="single" w:sz="4" w:space="0" w:color="auto"/>
            </w:tcBorders>
            <w:shd w:val="clear" w:color="000000" w:fill="DDF1F3"/>
            <w:noWrap/>
            <w:vAlign w:val="bottom"/>
            <w:hideMark/>
          </w:tcPr>
          <w:p w14:paraId="531410D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349.1</w:t>
            </w:r>
          </w:p>
        </w:tc>
      </w:tr>
      <w:tr w:rsidR="00E40FA1" w:rsidRPr="004C35F0" w14:paraId="5E613D1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539E6E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595CC26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Herne Bay</w:t>
            </w:r>
          </w:p>
        </w:tc>
        <w:tc>
          <w:tcPr>
            <w:tcW w:w="0" w:type="auto"/>
            <w:tcBorders>
              <w:top w:val="nil"/>
              <w:left w:val="nil"/>
              <w:bottom w:val="single" w:sz="4" w:space="0" w:color="auto"/>
              <w:right w:val="single" w:sz="4" w:space="0" w:color="auto"/>
            </w:tcBorders>
            <w:shd w:val="clear" w:color="000000" w:fill="DDF1F3"/>
            <w:noWrap/>
            <w:vAlign w:val="bottom"/>
            <w:hideMark/>
          </w:tcPr>
          <w:p w14:paraId="569BAF8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130</w:t>
            </w:r>
          </w:p>
        </w:tc>
        <w:tc>
          <w:tcPr>
            <w:tcW w:w="0" w:type="auto"/>
            <w:tcBorders>
              <w:top w:val="nil"/>
              <w:left w:val="nil"/>
              <w:bottom w:val="single" w:sz="4" w:space="0" w:color="auto"/>
              <w:right w:val="single" w:sz="4" w:space="0" w:color="auto"/>
            </w:tcBorders>
            <w:shd w:val="clear" w:color="000000" w:fill="DDF1F3"/>
            <w:noWrap/>
            <w:vAlign w:val="bottom"/>
            <w:hideMark/>
          </w:tcPr>
          <w:p w14:paraId="2DA8D4E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40928</w:t>
            </w:r>
          </w:p>
        </w:tc>
        <w:tc>
          <w:tcPr>
            <w:tcW w:w="0" w:type="auto"/>
            <w:tcBorders>
              <w:top w:val="nil"/>
              <w:left w:val="nil"/>
              <w:bottom w:val="single" w:sz="4" w:space="0" w:color="auto"/>
              <w:right w:val="single" w:sz="4" w:space="0" w:color="auto"/>
            </w:tcBorders>
            <w:shd w:val="clear" w:color="000000" w:fill="DDF1F3"/>
            <w:noWrap/>
            <w:vAlign w:val="bottom"/>
            <w:hideMark/>
          </w:tcPr>
          <w:p w14:paraId="40FBC6F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264.5</w:t>
            </w:r>
          </w:p>
        </w:tc>
        <w:tc>
          <w:tcPr>
            <w:tcW w:w="0" w:type="auto"/>
            <w:tcBorders>
              <w:top w:val="nil"/>
              <w:left w:val="nil"/>
              <w:bottom w:val="single" w:sz="4" w:space="0" w:color="auto"/>
              <w:right w:val="single" w:sz="4" w:space="0" w:color="auto"/>
            </w:tcBorders>
            <w:shd w:val="clear" w:color="000000" w:fill="DDF1F3"/>
            <w:noWrap/>
            <w:vAlign w:val="bottom"/>
            <w:hideMark/>
          </w:tcPr>
          <w:p w14:paraId="160C6B3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220.9</w:t>
            </w:r>
          </w:p>
        </w:tc>
        <w:tc>
          <w:tcPr>
            <w:tcW w:w="0" w:type="auto"/>
            <w:tcBorders>
              <w:top w:val="nil"/>
              <w:left w:val="nil"/>
              <w:bottom w:val="single" w:sz="4" w:space="0" w:color="auto"/>
              <w:right w:val="single" w:sz="4" w:space="0" w:color="auto"/>
            </w:tcBorders>
            <w:shd w:val="clear" w:color="000000" w:fill="DDF1F3"/>
            <w:noWrap/>
            <w:vAlign w:val="bottom"/>
            <w:hideMark/>
          </w:tcPr>
          <w:p w14:paraId="7579D80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315.8</w:t>
            </w:r>
          </w:p>
        </w:tc>
      </w:tr>
      <w:tr w:rsidR="00E40FA1" w:rsidRPr="004C35F0" w14:paraId="28ECEED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37260C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65F73A3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LMN</w:t>
            </w:r>
          </w:p>
        </w:tc>
        <w:tc>
          <w:tcPr>
            <w:tcW w:w="0" w:type="auto"/>
            <w:tcBorders>
              <w:top w:val="nil"/>
              <w:left w:val="nil"/>
              <w:bottom w:val="single" w:sz="4" w:space="0" w:color="auto"/>
              <w:right w:val="single" w:sz="4" w:space="0" w:color="auto"/>
            </w:tcBorders>
            <w:shd w:val="clear" w:color="000000" w:fill="DDF1F3"/>
            <w:noWrap/>
            <w:vAlign w:val="bottom"/>
            <w:hideMark/>
          </w:tcPr>
          <w:p w14:paraId="5881F36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40</w:t>
            </w:r>
          </w:p>
        </w:tc>
        <w:tc>
          <w:tcPr>
            <w:tcW w:w="0" w:type="auto"/>
            <w:tcBorders>
              <w:top w:val="nil"/>
              <w:left w:val="nil"/>
              <w:bottom w:val="single" w:sz="4" w:space="0" w:color="auto"/>
              <w:right w:val="single" w:sz="4" w:space="0" w:color="auto"/>
            </w:tcBorders>
            <w:shd w:val="clear" w:color="000000" w:fill="DDF1F3"/>
            <w:noWrap/>
            <w:vAlign w:val="bottom"/>
            <w:hideMark/>
          </w:tcPr>
          <w:p w14:paraId="0C62931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26409</w:t>
            </w:r>
          </w:p>
        </w:tc>
        <w:tc>
          <w:tcPr>
            <w:tcW w:w="0" w:type="auto"/>
            <w:tcBorders>
              <w:top w:val="nil"/>
              <w:left w:val="nil"/>
              <w:bottom w:val="single" w:sz="4" w:space="0" w:color="auto"/>
              <w:right w:val="single" w:sz="4" w:space="0" w:color="auto"/>
            </w:tcBorders>
            <w:shd w:val="clear" w:color="000000" w:fill="DDF1F3"/>
            <w:noWrap/>
            <w:vAlign w:val="bottom"/>
            <w:hideMark/>
          </w:tcPr>
          <w:p w14:paraId="3CB11AA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112.5</w:t>
            </w:r>
          </w:p>
        </w:tc>
        <w:tc>
          <w:tcPr>
            <w:tcW w:w="0" w:type="auto"/>
            <w:tcBorders>
              <w:top w:val="nil"/>
              <w:left w:val="nil"/>
              <w:bottom w:val="single" w:sz="4" w:space="0" w:color="auto"/>
              <w:right w:val="single" w:sz="4" w:space="0" w:color="auto"/>
            </w:tcBorders>
            <w:shd w:val="clear" w:color="000000" w:fill="DDF1F3"/>
            <w:noWrap/>
            <w:vAlign w:val="bottom"/>
            <w:hideMark/>
          </w:tcPr>
          <w:p w14:paraId="7157DE2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79.5</w:t>
            </w:r>
          </w:p>
        </w:tc>
        <w:tc>
          <w:tcPr>
            <w:tcW w:w="0" w:type="auto"/>
            <w:tcBorders>
              <w:top w:val="nil"/>
              <w:left w:val="nil"/>
              <w:bottom w:val="single" w:sz="4" w:space="0" w:color="auto"/>
              <w:right w:val="single" w:sz="4" w:space="0" w:color="auto"/>
            </w:tcBorders>
            <w:shd w:val="clear" w:color="000000" w:fill="DDF1F3"/>
            <w:noWrap/>
            <w:vAlign w:val="bottom"/>
            <w:hideMark/>
          </w:tcPr>
          <w:p w14:paraId="52F1FFB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157.5</w:t>
            </w:r>
          </w:p>
        </w:tc>
      </w:tr>
      <w:tr w:rsidR="00E40FA1" w:rsidRPr="004C35F0" w14:paraId="653C7B6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492BD1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2C6DDEA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Maidstone Central</w:t>
            </w:r>
          </w:p>
        </w:tc>
        <w:tc>
          <w:tcPr>
            <w:tcW w:w="0" w:type="auto"/>
            <w:tcBorders>
              <w:top w:val="nil"/>
              <w:left w:val="nil"/>
              <w:bottom w:val="single" w:sz="4" w:space="0" w:color="auto"/>
              <w:right w:val="single" w:sz="4" w:space="0" w:color="auto"/>
            </w:tcBorders>
            <w:shd w:val="clear" w:color="000000" w:fill="DDF1F3"/>
            <w:noWrap/>
            <w:vAlign w:val="bottom"/>
            <w:hideMark/>
          </w:tcPr>
          <w:p w14:paraId="0E043DD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w:t>
            </w:r>
          </w:p>
        </w:tc>
        <w:tc>
          <w:tcPr>
            <w:tcW w:w="0" w:type="auto"/>
            <w:tcBorders>
              <w:top w:val="nil"/>
              <w:left w:val="nil"/>
              <w:bottom w:val="single" w:sz="4" w:space="0" w:color="auto"/>
              <w:right w:val="single" w:sz="4" w:space="0" w:color="auto"/>
            </w:tcBorders>
            <w:shd w:val="clear" w:color="000000" w:fill="DDF1F3"/>
            <w:noWrap/>
            <w:vAlign w:val="bottom"/>
            <w:hideMark/>
          </w:tcPr>
          <w:p w14:paraId="53C5DE7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47828</w:t>
            </w:r>
          </w:p>
        </w:tc>
        <w:tc>
          <w:tcPr>
            <w:tcW w:w="0" w:type="auto"/>
            <w:tcBorders>
              <w:top w:val="nil"/>
              <w:left w:val="nil"/>
              <w:bottom w:val="single" w:sz="4" w:space="0" w:color="auto"/>
              <w:right w:val="single" w:sz="4" w:space="0" w:color="auto"/>
            </w:tcBorders>
            <w:shd w:val="clear" w:color="000000" w:fill="DDF1F3"/>
            <w:noWrap/>
            <w:vAlign w:val="bottom"/>
            <w:hideMark/>
          </w:tcPr>
          <w:p w14:paraId="68F34D6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233.2</w:t>
            </w:r>
          </w:p>
        </w:tc>
        <w:tc>
          <w:tcPr>
            <w:tcW w:w="0" w:type="auto"/>
            <w:tcBorders>
              <w:top w:val="nil"/>
              <w:left w:val="nil"/>
              <w:bottom w:val="single" w:sz="4" w:space="0" w:color="auto"/>
              <w:right w:val="single" w:sz="4" w:space="0" w:color="auto"/>
            </w:tcBorders>
            <w:shd w:val="clear" w:color="000000" w:fill="DDF1F3"/>
            <w:noWrap/>
            <w:vAlign w:val="bottom"/>
            <w:hideMark/>
          </w:tcPr>
          <w:p w14:paraId="58ED0C4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189.1</w:t>
            </w:r>
          </w:p>
        </w:tc>
        <w:tc>
          <w:tcPr>
            <w:tcW w:w="0" w:type="auto"/>
            <w:tcBorders>
              <w:top w:val="nil"/>
              <w:left w:val="nil"/>
              <w:bottom w:val="single" w:sz="4" w:space="0" w:color="auto"/>
              <w:right w:val="single" w:sz="4" w:space="0" w:color="auto"/>
            </w:tcBorders>
            <w:shd w:val="clear" w:color="000000" w:fill="DDF1F3"/>
            <w:noWrap/>
            <w:vAlign w:val="bottom"/>
            <w:hideMark/>
          </w:tcPr>
          <w:p w14:paraId="18FE0CC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285.1</w:t>
            </w:r>
          </w:p>
        </w:tc>
      </w:tr>
      <w:tr w:rsidR="00E40FA1" w:rsidRPr="004C35F0" w14:paraId="50A0A95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C5784E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24923AE8" w14:textId="77777777" w:rsidR="004C35F0" w:rsidRPr="004C35F0" w:rsidRDefault="004C35F0" w:rsidP="004C35F0">
            <w:pPr>
              <w:spacing w:before="0" w:after="0" w:line="240" w:lineRule="auto"/>
              <w:rPr>
                <w:rFonts w:ascii="Calibri" w:eastAsia="Times New Roman" w:hAnsi="Calibri" w:cs="Calibri"/>
                <w:color w:val="000000"/>
                <w:sz w:val="20"/>
                <w:szCs w:val="20"/>
              </w:rPr>
            </w:pPr>
            <w:proofErr w:type="spellStart"/>
            <w:r w:rsidRPr="004C35F0">
              <w:rPr>
                <w:rFonts w:ascii="Calibri" w:eastAsia="Times New Roman" w:hAnsi="Calibri" w:cs="Calibri"/>
                <w:color w:val="000000"/>
                <w:sz w:val="20"/>
                <w:szCs w:val="20"/>
              </w:rPr>
              <w:t>Malling</w:t>
            </w:r>
            <w:proofErr w:type="spellEnd"/>
          </w:p>
        </w:tc>
        <w:tc>
          <w:tcPr>
            <w:tcW w:w="0" w:type="auto"/>
            <w:tcBorders>
              <w:top w:val="nil"/>
              <w:left w:val="nil"/>
              <w:bottom w:val="single" w:sz="4" w:space="0" w:color="auto"/>
              <w:right w:val="single" w:sz="4" w:space="0" w:color="auto"/>
            </w:tcBorders>
            <w:shd w:val="clear" w:color="000000" w:fill="DDF1F3"/>
            <w:noWrap/>
            <w:vAlign w:val="bottom"/>
            <w:hideMark/>
          </w:tcPr>
          <w:p w14:paraId="18EA977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w:t>
            </w:r>
          </w:p>
        </w:tc>
        <w:tc>
          <w:tcPr>
            <w:tcW w:w="0" w:type="auto"/>
            <w:tcBorders>
              <w:top w:val="nil"/>
              <w:left w:val="nil"/>
              <w:bottom w:val="single" w:sz="4" w:space="0" w:color="auto"/>
              <w:right w:val="single" w:sz="4" w:space="0" w:color="auto"/>
            </w:tcBorders>
            <w:shd w:val="clear" w:color="000000" w:fill="DDF1F3"/>
            <w:noWrap/>
            <w:vAlign w:val="bottom"/>
            <w:hideMark/>
          </w:tcPr>
          <w:p w14:paraId="7AC1B17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59378</w:t>
            </w:r>
          </w:p>
        </w:tc>
        <w:tc>
          <w:tcPr>
            <w:tcW w:w="0" w:type="auto"/>
            <w:tcBorders>
              <w:top w:val="nil"/>
              <w:left w:val="nil"/>
              <w:bottom w:val="single" w:sz="4" w:space="0" w:color="auto"/>
              <w:right w:val="single" w:sz="4" w:space="0" w:color="auto"/>
            </w:tcBorders>
            <w:shd w:val="clear" w:color="000000" w:fill="DDF1F3"/>
            <w:noWrap/>
            <w:vAlign w:val="bottom"/>
            <w:hideMark/>
          </w:tcPr>
          <w:p w14:paraId="73C2A22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204.3</w:t>
            </w:r>
          </w:p>
        </w:tc>
        <w:tc>
          <w:tcPr>
            <w:tcW w:w="0" w:type="auto"/>
            <w:tcBorders>
              <w:top w:val="nil"/>
              <w:left w:val="nil"/>
              <w:bottom w:val="single" w:sz="4" w:space="0" w:color="auto"/>
              <w:right w:val="single" w:sz="4" w:space="0" w:color="auto"/>
            </w:tcBorders>
            <w:shd w:val="clear" w:color="000000" w:fill="DDF1F3"/>
            <w:noWrap/>
            <w:vAlign w:val="bottom"/>
            <w:hideMark/>
          </w:tcPr>
          <w:p w14:paraId="0CD4D18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168.1</w:t>
            </w:r>
          </w:p>
        </w:tc>
        <w:tc>
          <w:tcPr>
            <w:tcW w:w="0" w:type="auto"/>
            <w:tcBorders>
              <w:top w:val="nil"/>
              <w:left w:val="nil"/>
              <w:bottom w:val="single" w:sz="4" w:space="0" w:color="auto"/>
              <w:right w:val="single" w:sz="4" w:space="0" w:color="auto"/>
            </w:tcBorders>
            <w:shd w:val="clear" w:color="000000" w:fill="DDF1F3"/>
            <w:noWrap/>
            <w:vAlign w:val="bottom"/>
            <w:hideMark/>
          </w:tcPr>
          <w:p w14:paraId="5B75C8A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247.2</w:t>
            </w:r>
          </w:p>
        </w:tc>
      </w:tr>
      <w:tr w:rsidR="00E40FA1" w:rsidRPr="004C35F0" w14:paraId="3DEE26B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E8DE25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6431457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Margate</w:t>
            </w:r>
          </w:p>
        </w:tc>
        <w:tc>
          <w:tcPr>
            <w:tcW w:w="0" w:type="auto"/>
            <w:tcBorders>
              <w:top w:val="nil"/>
              <w:left w:val="nil"/>
              <w:bottom w:val="single" w:sz="4" w:space="0" w:color="auto"/>
              <w:right w:val="single" w:sz="4" w:space="0" w:color="auto"/>
            </w:tcBorders>
            <w:shd w:val="clear" w:color="000000" w:fill="DDF1F3"/>
            <w:noWrap/>
            <w:vAlign w:val="bottom"/>
            <w:hideMark/>
          </w:tcPr>
          <w:p w14:paraId="514233C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190</w:t>
            </w:r>
          </w:p>
        </w:tc>
        <w:tc>
          <w:tcPr>
            <w:tcW w:w="0" w:type="auto"/>
            <w:tcBorders>
              <w:top w:val="nil"/>
              <w:left w:val="nil"/>
              <w:bottom w:val="single" w:sz="4" w:space="0" w:color="auto"/>
              <w:right w:val="single" w:sz="4" w:space="0" w:color="auto"/>
            </w:tcBorders>
            <w:shd w:val="clear" w:color="000000" w:fill="DDF1F3"/>
            <w:noWrap/>
            <w:vAlign w:val="bottom"/>
            <w:hideMark/>
          </w:tcPr>
          <w:p w14:paraId="73CA364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55234</w:t>
            </w:r>
          </w:p>
        </w:tc>
        <w:tc>
          <w:tcPr>
            <w:tcW w:w="0" w:type="auto"/>
            <w:tcBorders>
              <w:top w:val="nil"/>
              <w:left w:val="nil"/>
              <w:bottom w:val="single" w:sz="4" w:space="0" w:color="auto"/>
              <w:right w:val="single" w:sz="4" w:space="0" w:color="auto"/>
            </w:tcBorders>
            <w:shd w:val="clear" w:color="000000" w:fill="DDF1F3"/>
            <w:noWrap/>
            <w:vAlign w:val="bottom"/>
            <w:hideMark/>
          </w:tcPr>
          <w:p w14:paraId="2F9251B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340.9</w:t>
            </w:r>
          </w:p>
        </w:tc>
        <w:tc>
          <w:tcPr>
            <w:tcW w:w="0" w:type="auto"/>
            <w:tcBorders>
              <w:top w:val="nil"/>
              <w:left w:val="nil"/>
              <w:bottom w:val="single" w:sz="4" w:space="0" w:color="auto"/>
              <w:right w:val="single" w:sz="4" w:space="0" w:color="auto"/>
            </w:tcBorders>
            <w:shd w:val="clear" w:color="000000" w:fill="DDF1F3"/>
            <w:noWrap/>
            <w:vAlign w:val="bottom"/>
            <w:hideMark/>
          </w:tcPr>
          <w:p w14:paraId="1B54907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294.0</w:t>
            </w:r>
          </w:p>
        </w:tc>
        <w:tc>
          <w:tcPr>
            <w:tcW w:w="0" w:type="auto"/>
            <w:tcBorders>
              <w:top w:val="nil"/>
              <w:left w:val="nil"/>
              <w:bottom w:val="single" w:sz="4" w:space="0" w:color="auto"/>
              <w:right w:val="single" w:sz="4" w:space="0" w:color="auto"/>
            </w:tcBorders>
            <w:shd w:val="clear" w:color="000000" w:fill="DDF1F3"/>
            <w:noWrap/>
            <w:vAlign w:val="bottom"/>
            <w:hideMark/>
          </w:tcPr>
          <w:p w14:paraId="1636588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393.5</w:t>
            </w:r>
          </w:p>
        </w:tc>
      </w:tr>
      <w:tr w:rsidR="00E40FA1" w:rsidRPr="004C35F0" w14:paraId="5A733E8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44F990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2CAFD43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Central</w:t>
            </w:r>
          </w:p>
        </w:tc>
        <w:tc>
          <w:tcPr>
            <w:tcW w:w="0" w:type="auto"/>
            <w:tcBorders>
              <w:top w:val="nil"/>
              <w:left w:val="nil"/>
              <w:bottom w:val="single" w:sz="4" w:space="0" w:color="auto"/>
              <w:right w:val="single" w:sz="4" w:space="0" w:color="auto"/>
            </w:tcBorders>
            <w:shd w:val="clear" w:color="000000" w:fill="DDF1F3"/>
            <w:noWrap/>
            <w:vAlign w:val="bottom"/>
            <w:hideMark/>
          </w:tcPr>
          <w:p w14:paraId="706C9D3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150</w:t>
            </w:r>
          </w:p>
        </w:tc>
        <w:tc>
          <w:tcPr>
            <w:tcW w:w="0" w:type="auto"/>
            <w:tcBorders>
              <w:top w:val="nil"/>
              <w:left w:val="nil"/>
              <w:bottom w:val="single" w:sz="4" w:space="0" w:color="auto"/>
              <w:right w:val="single" w:sz="4" w:space="0" w:color="auto"/>
            </w:tcBorders>
            <w:shd w:val="clear" w:color="000000" w:fill="DDF1F3"/>
            <w:noWrap/>
            <w:vAlign w:val="bottom"/>
            <w:hideMark/>
          </w:tcPr>
          <w:p w14:paraId="11D7338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58569</w:t>
            </w:r>
          </w:p>
        </w:tc>
        <w:tc>
          <w:tcPr>
            <w:tcW w:w="0" w:type="auto"/>
            <w:tcBorders>
              <w:top w:val="nil"/>
              <w:left w:val="nil"/>
              <w:bottom w:val="single" w:sz="4" w:space="0" w:color="auto"/>
              <w:right w:val="single" w:sz="4" w:space="0" w:color="auto"/>
            </w:tcBorders>
            <w:shd w:val="clear" w:color="000000" w:fill="DDF1F3"/>
            <w:noWrap/>
            <w:vAlign w:val="bottom"/>
            <w:hideMark/>
          </w:tcPr>
          <w:p w14:paraId="07E0638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441.0</w:t>
            </w:r>
          </w:p>
        </w:tc>
        <w:tc>
          <w:tcPr>
            <w:tcW w:w="0" w:type="auto"/>
            <w:tcBorders>
              <w:top w:val="nil"/>
              <w:left w:val="nil"/>
              <w:bottom w:val="single" w:sz="4" w:space="0" w:color="auto"/>
              <w:right w:val="single" w:sz="4" w:space="0" w:color="auto"/>
            </w:tcBorders>
            <w:shd w:val="clear" w:color="000000" w:fill="DDF1F3"/>
            <w:noWrap/>
            <w:vAlign w:val="bottom"/>
            <w:hideMark/>
          </w:tcPr>
          <w:p w14:paraId="4657600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372.1</w:t>
            </w:r>
          </w:p>
        </w:tc>
        <w:tc>
          <w:tcPr>
            <w:tcW w:w="0" w:type="auto"/>
            <w:tcBorders>
              <w:top w:val="nil"/>
              <w:left w:val="nil"/>
              <w:bottom w:val="single" w:sz="4" w:space="0" w:color="auto"/>
              <w:right w:val="single" w:sz="4" w:space="0" w:color="auto"/>
            </w:tcBorders>
            <w:shd w:val="clear" w:color="000000" w:fill="DDF1F3"/>
            <w:noWrap/>
            <w:vAlign w:val="bottom"/>
            <w:hideMark/>
          </w:tcPr>
          <w:p w14:paraId="210BBD8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519.6</w:t>
            </w:r>
          </w:p>
        </w:tc>
      </w:tr>
      <w:tr w:rsidR="00E40FA1" w:rsidRPr="004C35F0" w14:paraId="57548C7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232DAB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43FDB39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Peninsula</w:t>
            </w:r>
          </w:p>
        </w:tc>
        <w:tc>
          <w:tcPr>
            <w:tcW w:w="0" w:type="auto"/>
            <w:tcBorders>
              <w:top w:val="nil"/>
              <w:left w:val="nil"/>
              <w:bottom w:val="single" w:sz="4" w:space="0" w:color="auto"/>
              <w:right w:val="single" w:sz="4" w:space="0" w:color="auto"/>
            </w:tcBorders>
            <w:shd w:val="clear" w:color="000000" w:fill="DDF1F3"/>
            <w:noWrap/>
            <w:vAlign w:val="bottom"/>
            <w:hideMark/>
          </w:tcPr>
          <w:p w14:paraId="76DF6D2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nil"/>
              <w:left w:val="nil"/>
              <w:bottom w:val="single" w:sz="4" w:space="0" w:color="auto"/>
              <w:right w:val="single" w:sz="4" w:space="0" w:color="auto"/>
            </w:tcBorders>
            <w:shd w:val="clear" w:color="000000" w:fill="DDF1F3"/>
            <w:noWrap/>
            <w:vAlign w:val="bottom"/>
            <w:hideMark/>
          </w:tcPr>
          <w:p w14:paraId="746BBEC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36368</w:t>
            </w:r>
          </w:p>
        </w:tc>
        <w:tc>
          <w:tcPr>
            <w:tcW w:w="0" w:type="auto"/>
            <w:tcBorders>
              <w:top w:val="nil"/>
              <w:left w:val="nil"/>
              <w:bottom w:val="single" w:sz="4" w:space="0" w:color="auto"/>
              <w:right w:val="single" w:sz="4" w:space="0" w:color="auto"/>
            </w:tcBorders>
            <w:shd w:val="clear" w:color="000000" w:fill="DDF1F3"/>
            <w:noWrap/>
            <w:vAlign w:val="bottom"/>
            <w:hideMark/>
          </w:tcPr>
          <w:p w14:paraId="6482759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228.5</w:t>
            </w:r>
          </w:p>
        </w:tc>
        <w:tc>
          <w:tcPr>
            <w:tcW w:w="0" w:type="auto"/>
            <w:tcBorders>
              <w:top w:val="nil"/>
              <w:left w:val="nil"/>
              <w:bottom w:val="single" w:sz="4" w:space="0" w:color="auto"/>
              <w:right w:val="single" w:sz="4" w:space="0" w:color="auto"/>
            </w:tcBorders>
            <w:shd w:val="clear" w:color="000000" w:fill="DDF1F3"/>
            <w:noWrap/>
            <w:vAlign w:val="bottom"/>
            <w:hideMark/>
          </w:tcPr>
          <w:p w14:paraId="7BE5FC9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181.2</w:t>
            </w:r>
          </w:p>
        </w:tc>
        <w:tc>
          <w:tcPr>
            <w:tcW w:w="0" w:type="auto"/>
            <w:tcBorders>
              <w:top w:val="nil"/>
              <w:left w:val="nil"/>
              <w:bottom w:val="single" w:sz="4" w:space="0" w:color="auto"/>
              <w:right w:val="single" w:sz="4" w:space="0" w:color="auto"/>
            </w:tcBorders>
            <w:shd w:val="clear" w:color="000000" w:fill="DDF1F3"/>
            <w:noWrap/>
            <w:vAlign w:val="bottom"/>
            <w:hideMark/>
          </w:tcPr>
          <w:p w14:paraId="41182BC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286.6</w:t>
            </w:r>
          </w:p>
        </w:tc>
      </w:tr>
      <w:tr w:rsidR="00E40FA1" w:rsidRPr="004C35F0" w14:paraId="32B6546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19DB84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7AB2553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Rainham</w:t>
            </w:r>
          </w:p>
        </w:tc>
        <w:tc>
          <w:tcPr>
            <w:tcW w:w="0" w:type="auto"/>
            <w:tcBorders>
              <w:top w:val="nil"/>
              <w:left w:val="nil"/>
              <w:bottom w:val="single" w:sz="4" w:space="0" w:color="auto"/>
              <w:right w:val="single" w:sz="4" w:space="0" w:color="auto"/>
            </w:tcBorders>
            <w:shd w:val="clear" w:color="000000" w:fill="DDF1F3"/>
            <w:noWrap/>
            <w:vAlign w:val="bottom"/>
            <w:hideMark/>
          </w:tcPr>
          <w:p w14:paraId="267C741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w:t>
            </w:r>
          </w:p>
        </w:tc>
        <w:tc>
          <w:tcPr>
            <w:tcW w:w="0" w:type="auto"/>
            <w:tcBorders>
              <w:top w:val="nil"/>
              <w:left w:val="nil"/>
              <w:bottom w:val="single" w:sz="4" w:space="0" w:color="auto"/>
              <w:right w:val="single" w:sz="4" w:space="0" w:color="auto"/>
            </w:tcBorders>
            <w:shd w:val="clear" w:color="000000" w:fill="DDF1F3"/>
            <w:noWrap/>
            <w:vAlign w:val="bottom"/>
            <w:hideMark/>
          </w:tcPr>
          <w:p w14:paraId="0F7DED3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44119</w:t>
            </w:r>
          </w:p>
        </w:tc>
        <w:tc>
          <w:tcPr>
            <w:tcW w:w="0" w:type="auto"/>
            <w:tcBorders>
              <w:top w:val="nil"/>
              <w:left w:val="nil"/>
              <w:bottom w:val="single" w:sz="4" w:space="0" w:color="auto"/>
              <w:right w:val="single" w:sz="4" w:space="0" w:color="auto"/>
            </w:tcBorders>
            <w:shd w:val="clear" w:color="000000" w:fill="DDF1F3"/>
            <w:noWrap/>
            <w:vAlign w:val="bottom"/>
            <w:hideMark/>
          </w:tcPr>
          <w:p w14:paraId="6D0261E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190.0</w:t>
            </w:r>
          </w:p>
        </w:tc>
        <w:tc>
          <w:tcPr>
            <w:tcW w:w="0" w:type="auto"/>
            <w:tcBorders>
              <w:top w:val="nil"/>
              <w:left w:val="nil"/>
              <w:bottom w:val="single" w:sz="4" w:space="0" w:color="auto"/>
              <w:right w:val="single" w:sz="4" w:space="0" w:color="auto"/>
            </w:tcBorders>
            <w:shd w:val="clear" w:color="000000" w:fill="DDF1F3"/>
            <w:noWrap/>
            <w:vAlign w:val="bottom"/>
            <w:hideMark/>
          </w:tcPr>
          <w:p w14:paraId="0F72854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154.0</w:t>
            </w:r>
          </w:p>
        </w:tc>
        <w:tc>
          <w:tcPr>
            <w:tcW w:w="0" w:type="auto"/>
            <w:tcBorders>
              <w:top w:val="nil"/>
              <w:left w:val="nil"/>
              <w:bottom w:val="single" w:sz="4" w:space="0" w:color="auto"/>
              <w:right w:val="single" w:sz="4" w:space="0" w:color="auto"/>
            </w:tcBorders>
            <w:shd w:val="clear" w:color="000000" w:fill="DDF1F3"/>
            <w:noWrap/>
            <w:vAlign w:val="bottom"/>
            <w:hideMark/>
          </w:tcPr>
          <w:p w14:paraId="376EDA3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232.8</w:t>
            </w:r>
          </w:p>
        </w:tc>
      </w:tr>
      <w:tr w:rsidR="00E40FA1" w:rsidRPr="004C35F0" w14:paraId="2424F2FE"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7D01CB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25EADF5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South</w:t>
            </w:r>
          </w:p>
        </w:tc>
        <w:tc>
          <w:tcPr>
            <w:tcW w:w="0" w:type="auto"/>
            <w:tcBorders>
              <w:top w:val="nil"/>
              <w:left w:val="nil"/>
              <w:bottom w:val="single" w:sz="4" w:space="0" w:color="auto"/>
              <w:right w:val="single" w:sz="4" w:space="0" w:color="auto"/>
            </w:tcBorders>
            <w:shd w:val="clear" w:color="000000" w:fill="DDF1F3"/>
            <w:noWrap/>
            <w:vAlign w:val="bottom"/>
            <w:hideMark/>
          </w:tcPr>
          <w:p w14:paraId="3E86E94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160</w:t>
            </w:r>
          </w:p>
        </w:tc>
        <w:tc>
          <w:tcPr>
            <w:tcW w:w="0" w:type="auto"/>
            <w:tcBorders>
              <w:top w:val="nil"/>
              <w:left w:val="nil"/>
              <w:bottom w:val="single" w:sz="4" w:space="0" w:color="auto"/>
              <w:right w:val="single" w:sz="4" w:space="0" w:color="auto"/>
            </w:tcBorders>
            <w:shd w:val="clear" w:color="000000" w:fill="DDF1F3"/>
            <w:noWrap/>
            <w:vAlign w:val="bottom"/>
            <w:hideMark/>
          </w:tcPr>
          <w:p w14:paraId="58B0B02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57076</w:t>
            </w:r>
          </w:p>
        </w:tc>
        <w:tc>
          <w:tcPr>
            <w:tcW w:w="0" w:type="auto"/>
            <w:tcBorders>
              <w:top w:val="nil"/>
              <w:left w:val="nil"/>
              <w:bottom w:val="single" w:sz="4" w:space="0" w:color="auto"/>
              <w:right w:val="single" w:sz="4" w:space="0" w:color="auto"/>
            </w:tcBorders>
            <w:shd w:val="clear" w:color="000000" w:fill="DDF1F3"/>
            <w:noWrap/>
            <w:vAlign w:val="bottom"/>
            <w:hideMark/>
          </w:tcPr>
          <w:p w14:paraId="0D635E3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320.2</w:t>
            </w:r>
          </w:p>
        </w:tc>
        <w:tc>
          <w:tcPr>
            <w:tcW w:w="0" w:type="auto"/>
            <w:tcBorders>
              <w:top w:val="nil"/>
              <w:left w:val="nil"/>
              <w:bottom w:val="single" w:sz="4" w:space="0" w:color="auto"/>
              <w:right w:val="single" w:sz="4" w:space="0" w:color="auto"/>
            </w:tcBorders>
            <w:shd w:val="clear" w:color="000000" w:fill="DDF1F3"/>
            <w:noWrap/>
            <w:vAlign w:val="bottom"/>
            <w:hideMark/>
          </w:tcPr>
          <w:p w14:paraId="3822B38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272.2</w:t>
            </w:r>
          </w:p>
        </w:tc>
        <w:tc>
          <w:tcPr>
            <w:tcW w:w="0" w:type="auto"/>
            <w:tcBorders>
              <w:top w:val="nil"/>
              <w:left w:val="nil"/>
              <w:bottom w:val="single" w:sz="4" w:space="0" w:color="auto"/>
              <w:right w:val="single" w:sz="4" w:space="0" w:color="auto"/>
            </w:tcBorders>
            <w:shd w:val="clear" w:color="000000" w:fill="DDF1F3"/>
            <w:noWrap/>
            <w:vAlign w:val="bottom"/>
            <w:hideMark/>
          </w:tcPr>
          <w:p w14:paraId="264E47C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375.8</w:t>
            </w:r>
          </w:p>
        </w:tc>
      </w:tr>
      <w:tr w:rsidR="00E40FA1" w:rsidRPr="004C35F0" w14:paraId="4628309E"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88AAF4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3B71EDD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Mid Kent</w:t>
            </w:r>
          </w:p>
        </w:tc>
        <w:tc>
          <w:tcPr>
            <w:tcW w:w="0" w:type="auto"/>
            <w:tcBorders>
              <w:top w:val="nil"/>
              <w:left w:val="nil"/>
              <w:bottom w:val="single" w:sz="4" w:space="0" w:color="auto"/>
              <w:right w:val="single" w:sz="4" w:space="0" w:color="auto"/>
            </w:tcBorders>
            <w:shd w:val="clear" w:color="000000" w:fill="DDF1F3"/>
            <w:noWrap/>
            <w:vAlign w:val="bottom"/>
            <w:hideMark/>
          </w:tcPr>
          <w:p w14:paraId="1CBDFE7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155</w:t>
            </w:r>
          </w:p>
        </w:tc>
        <w:tc>
          <w:tcPr>
            <w:tcW w:w="0" w:type="auto"/>
            <w:tcBorders>
              <w:top w:val="nil"/>
              <w:left w:val="nil"/>
              <w:bottom w:val="single" w:sz="4" w:space="0" w:color="auto"/>
              <w:right w:val="single" w:sz="4" w:space="0" w:color="auto"/>
            </w:tcBorders>
            <w:shd w:val="clear" w:color="000000" w:fill="DDF1F3"/>
            <w:noWrap/>
            <w:vAlign w:val="bottom"/>
            <w:hideMark/>
          </w:tcPr>
          <w:p w14:paraId="3FD6E46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99358</w:t>
            </w:r>
          </w:p>
        </w:tc>
        <w:tc>
          <w:tcPr>
            <w:tcW w:w="0" w:type="auto"/>
            <w:tcBorders>
              <w:top w:val="nil"/>
              <w:left w:val="nil"/>
              <w:bottom w:val="single" w:sz="4" w:space="0" w:color="auto"/>
              <w:right w:val="single" w:sz="4" w:space="0" w:color="auto"/>
            </w:tcBorders>
            <w:shd w:val="clear" w:color="000000" w:fill="DDF1F3"/>
            <w:noWrap/>
            <w:vAlign w:val="bottom"/>
            <w:hideMark/>
          </w:tcPr>
          <w:p w14:paraId="32053BD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172.1</w:t>
            </w:r>
          </w:p>
        </w:tc>
        <w:tc>
          <w:tcPr>
            <w:tcW w:w="0" w:type="auto"/>
            <w:tcBorders>
              <w:top w:val="nil"/>
              <w:left w:val="nil"/>
              <w:bottom w:val="single" w:sz="4" w:space="0" w:color="auto"/>
              <w:right w:val="single" w:sz="4" w:space="0" w:color="auto"/>
            </w:tcBorders>
            <w:shd w:val="clear" w:color="000000" w:fill="DDF1F3"/>
            <w:noWrap/>
            <w:vAlign w:val="bottom"/>
            <w:hideMark/>
          </w:tcPr>
          <w:p w14:paraId="0DD509E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146.1</w:t>
            </w:r>
          </w:p>
        </w:tc>
        <w:tc>
          <w:tcPr>
            <w:tcW w:w="0" w:type="auto"/>
            <w:tcBorders>
              <w:top w:val="nil"/>
              <w:left w:val="nil"/>
              <w:bottom w:val="single" w:sz="4" w:space="0" w:color="auto"/>
              <w:right w:val="single" w:sz="4" w:space="0" w:color="auto"/>
            </w:tcBorders>
            <w:shd w:val="clear" w:color="000000" w:fill="DDF1F3"/>
            <w:noWrap/>
            <w:vAlign w:val="bottom"/>
            <w:hideMark/>
          </w:tcPr>
          <w:p w14:paraId="40E9031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201.7</w:t>
            </w:r>
          </w:p>
        </w:tc>
      </w:tr>
      <w:tr w:rsidR="00E40FA1" w:rsidRPr="004C35F0" w14:paraId="753444B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EDDFE2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756B24E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Ramsgate</w:t>
            </w:r>
          </w:p>
        </w:tc>
        <w:tc>
          <w:tcPr>
            <w:tcW w:w="0" w:type="auto"/>
            <w:tcBorders>
              <w:top w:val="nil"/>
              <w:left w:val="nil"/>
              <w:bottom w:val="single" w:sz="4" w:space="0" w:color="auto"/>
              <w:right w:val="single" w:sz="4" w:space="0" w:color="auto"/>
            </w:tcBorders>
            <w:shd w:val="clear" w:color="000000" w:fill="DDF1F3"/>
            <w:noWrap/>
            <w:vAlign w:val="bottom"/>
            <w:hideMark/>
          </w:tcPr>
          <w:p w14:paraId="2A74C2B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180</w:t>
            </w:r>
          </w:p>
        </w:tc>
        <w:tc>
          <w:tcPr>
            <w:tcW w:w="0" w:type="auto"/>
            <w:tcBorders>
              <w:top w:val="nil"/>
              <w:left w:val="nil"/>
              <w:bottom w:val="single" w:sz="4" w:space="0" w:color="auto"/>
              <w:right w:val="single" w:sz="4" w:space="0" w:color="auto"/>
            </w:tcBorders>
            <w:shd w:val="clear" w:color="000000" w:fill="DDF1F3"/>
            <w:noWrap/>
            <w:vAlign w:val="bottom"/>
            <w:hideMark/>
          </w:tcPr>
          <w:p w14:paraId="5C5E8A8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51680</w:t>
            </w:r>
          </w:p>
        </w:tc>
        <w:tc>
          <w:tcPr>
            <w:tcW w:w="0" w:type="auto"/>
            <w:tcBorders>
              <w:top w:val="nil"/>
              <w:left w:val="nil"/>
              <w:bottom w:val="single" w:sz="4" w:space="0" w:color="auto"/>
              <w:right w:val="single" w:sz="4" w:space="0" w:color="auto"/>
            </w:tcBorders>
            <w:shd w:val="clear" w:color="000000" w:fill="DDF1F3"/>
            <w:noWrap/>
            <w:vAlign w:val="bottom"/>
            <w:hideMark/>
          </w:tcPr>
          <w:p w14:paraId="31F4F85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343.6</w:t>
            </w:r>
          </w:p>
        </w:tc>
        <w:tc>
          <w:tcPr>
            <w:tcW w:w="0" w:type="auto"/>
            <w:tcBorders>
              <w:top w:val="nil"/>
              <w:left w:val="nil"/>
              <w:bottom w:val="single" w:sz="4" w:space="0" w:color="auto"/>
              <w:right w:val="single" w:sz="4" w:space="0" w:color="auto"/>
            </w:tcBorders>
            <w:shd w:val="clear" w:color="000000" w:fill="DDF1F3"/>
            <w:noWrap/>
            <w:vAlign w:val="bottom"/>
            <w:hideMark/>
          </w:tcPr>
          <w:p w14:paraId="1DE719C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295.0</w:t>
            </w:r>
          </w:p>
        </w:tc>
        <w:tc>
          <w:tcPr>
            <w:tcW w:w="0" w:type="auto"/>
            <w:tcBorders>
              <w:top w:val="nil"/>
              <w:left w:val="nil"/>
              <w:bottom w:val="single" w:sz="4" w:space="0" w:color="auto"/>
              <w:right w:val="single" w:sz="4" w:space="0" w:color="auto"/>
            </w:tcBorders>
            <w:shd w:val="clear" w:color="000000" w:fill="DDF1F3"/>
            <w:noWrap/>
            <w:vAlign w:val="bottom"/>
            <w:hideMark/>
          </w:tcPr>
          <w:p w14:paraId="45D41B9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398.6</w:t>
            </w:r>
          </w:p>
        </w:tc>
      </w:tr>
      <w:tr w:rsidR="00E40FA1" w:rsidRPr="004C35F0" w14:paraId="2348B94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13C921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3BBD815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Rochester</w:t>
            </w:r>
          </w:p>
        </w:tc>
        <w:tc>
          <w:tcPr>
            <w:tcW w:w="0" w:type="auto"/>
            <w:tcBorders>
              <w:top w:val="nil"/>
              <w:left w:val="nil"/>
              <w:bottom w:val="single" w:sz="4" w:space="0" w:color="auto"/>
              <w:right w:val="single" w:sz="4" w:space="0" w:color="auto"/>
            </w:tcBorders>
            <w:shd w:val="clear" w:color="000000" w:fill="DDF1F3"/>
            <w:noWrap/>
            <w:vAlign w:val="bottom"/>
            <w:hideMark/>
          </w:tcPr>
          <w:p w14:paraId="7018436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6DDF450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32926</w:t>
            </w:r>
          </w:p>
        </w:tc>
        <w:tc>
          <w:tcPr>
            <w:tcW w:w="0" w:type="auto"/>
            <w:tcBorders>
              <w:top w:val="nil"/>
              <w:left w:val="nil"/>
              <w:bottom w:val="single" w:sz="4" w:space="0" w:color="auto"/>
              <w:right w:val="single" w:sz="4" w:space="0" w:color="auto"/>
            </w:tcBorders>
            <w:shd w:val="clear" w:color="000000" w:fill="DDF1F3"/>
            <w:noWrap/>
            <w:vAlign w:val="bottom"/>
            <w:hideMark/>
          </w:tcPr>
          <w:p w14:paraId="2967D96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319.2</w:t>
            </w:r>
          </w:p>
        </w:tc>
        <w:tc>
          <w:tcPr>
            <w:tcW w:w="0" w:type="auto"/>
            <w:tcBorders>
              <w:top w:val="nil"/>
              <w:left w:val="nil"/>
              <w:bottom w:val="single" w:sz="4" w:space="0" w:color="auto"/>
              <w:right w:val="single" w:sz="4" w:space="0" w:color="auto"/>
            </w:tcBorders>
            <w:shd w:val="clear" w:color="000000" w:fill="DDF1F3"/>
            <w:noWrap/>
            <w:vAlign w:val="bottom"/>
            <w:hideMark/>
          </w:tcPr>
          <w:p w14:paraId="100C701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256.7</w:t>
            </w:r>
          </w:p>
        </w:tc>
        <w:tc>
          <w:tcPr>
            <w:tcW w:w="0" w:type="auto"/>
            <w:tcBorders>
              <w:top w:val="nil"/>
              <w:left w:val="nil"/>
              <w:bottom w:val="single" w:sz="4" w:space="0" w:color="auto"/>
              <w:right w:val="single" w:sz="4" w:space="0" w:color="auto"/>
            </w:tcBorders>
            <w:shd w:val="clear" w:color="000000" w:fill="DDF1F3"/>
            <w:noWrap/>
            <w:vAlign w:val="bottom"/>
            <w:hideMark/>
          </w:tcPr>
          <w:p w14:paraId="48348E6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393.2</w:t>
            </w:r>
          </w:p>
        </w:tc>
      </w:tr>
      <w:tr w:rsidR="00E40FA1" w:rsidRPr="004C35F0" w14:paraId="5BCDB35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7F9805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79BC3F8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Sevenoaks</w:t>
            </w:r>
          </w:p>
        </w:tc>
        <w:tc>
          <w:tcPr>
            <w:tcW w:w="0" w:type="auto"/>
            <w:tcBorders>
              <w:top w:val="nil"/>
              <w:left w:val="nil"/>
              <w:bottom w:val="single" w:sz="4" w:space="0" w:color="auto"/>
              <w:right w:val="single" w:sz="4" w:space="0" w:color="auto"/>
            </w:tcBorders>
            <w:shd w:val="clear" w:color="000000" w:fill="DDF1F3"/>
            <w:noWrap/>
            <w:vAlign w:val="bottom"/>
            <w:hideMark/>
          </w:tcPr>
          <w:p w14:paraId="45DDD5F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105</w:t>
            </w:r>
          </w:p>
        </w:tc>
        <w:tc>
          <w:tcPr>
            <w:tcW w:w="0" w:type="auto"/>
            <w:tcBorders>
              <w:top w:val="nil"/>
              <w:left w:val="nil"/>
              <w:bottom w:val="single" w:sz="4" w:space="0" w:color="auto"/>
              <w:right w:val="single" w:sz="4" w:space="0" w:color="auto"/>
            </w:tcBorders>
            <w:shd w:val="clear" w:color="000000" w:fill="DDF1F3"/>
            <w:noWrap/>
            <w:vAlign w:val="bottom"/>
            <w:hideMark/>
          </w:tcPr>
          <w:p w14:paraId="6A65458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81096</w:t>
            </w:r>
          </w:p>
        </w:tc>
        <w:tc>
          <w:tcPr>
            <w:tcW w:w="0" w:type="auto"/>
            <w:tcBorders>
              <w:top w:val="nil"/>
              <w:left w:val="nil"/>
              <w:bottom w:val="single" w:sz="4" w:space="0" w:color="auto"/>
              <w:right w:val="single" w:sz="4" w:space="0" w:color="auto"/>
            </w:tcBorders>
            <w:shd w:val="clear" w:color="000000" w:fill="DDF1F3"/>
            <w:noWrap/>
            <w:vAlign w:val="bottom"/>
            <w:hideMark/>
          </w:tcPr>
          <w:p w14:paraId="4A28669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127.1</w:t>
            </w:r>
          </w:p>
        </w:tc>
        <w:tc>
          <w:tcPr>
            <w:tcW w:w="0" w:type="auto"/>
            <w:tcBorders>
              <w:top w:val="nil"/>
              <w:left w:val="nil"/>
              <w:bottom w:val="single" w:sz="4" w:space="0" w:color="auto"/>
              <w:right w:val="single" w:sz="4" w:space="0" w:color="auto"/>
            </w:tcBorders>
            <w:shd w:val="clear" w:color="000000" w:fill="DDF1F3"/>
            <w:noWrap/>
            <w:vAlign w:val="bottom"/>
            <w:hideMark/>
          </w:tcPr>
          <w:p w14:paraId="0AF48AF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103.9</w:t>
            </w:r>
          </w:p>
        </w:tc>
        <w:tc>
          <w:tcPr>
            <w:tcW w:w="0" w:type="auto"/>
            <w:tcBorders>
              <w:top w:val="nil"/>
              <w:left w:val="nil"/>
              <w:bottom w:val="single" w:sz="4" w:space="0" w:color="auto"/>
              <w:right w:val="single" w:sz="4" w:space="0" w:color="auto"/>
            </w:tcBorders>
            <w:shd w:val="clear" w:color="000000" w:fill="DDF1F3"/>
            <w:noWrap/>
            <w:vAlign w:val="bottom"/>
            <w:hideMark/>
          </w:tcPr>
          <w:p w14:paraId="6283227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154.6</w:t>
            </w:r>
          </w:p>
        </w:tc>
      </w:tr>
      <w:tr w:rsidR="00E40FA1" w:rsidRPr="004C35F0" w14:paraId="40CB02E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D665D2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5B10C31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Sheppey</w:t>
            </w:r>
          </w:p>
        </w:tc>
        <w:tc>
          <w:tcPr>
            <w:tcW w:w="0" w:type="auto"/>
            <w:tcBorders>
              <w:top w:val="nil"/>
              <w:left w:val="nil"/>
              <w:bottom w:val="single" w:sz="4" w:space="0" w:color="auto"/>
              <w:right w:val="single" w:sz="4" w:space="0" w:color="auto"/>
            </w:tcBorders>
            <w:shd w:val="clear" w:color="000000" w:fill="DDF1F3"/>
            <w:noWrap/>
            <w:vAlign w:val="bottom"/>
            <w:hideMark/>
          </w:tcPr>
          <w:p w14:paraId="2D19111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160</w:t>
            </w:r>
          </w:p>
        </w:tc>
        <w:tc>
          <w:tcPr>
            <w:tcW w:w="0" w:type="auto"/>
            <w:tcBorders>
              <w:top w:val="nil"/>
              <w:left w:val="nil"/>
              <w:bottom w:val="single" w:sz="4" w:space="0" w:color="auto"/>
              <w:right w:val="single" w:sz="4" w:space="0" w:color="auto"/>
            </w:tcBorders>
            <w:shd w:val="clear" w:color="000000" w:fill="DDF1F3"/>
            <w:noWrap/>
            <w:vAlign w:val="bottom"/>
            <w:hideMark/>
          </w:tcPr>
          <w:p w14:paraId="35B0662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46650</w:t>
            </w:r>
          </w:p>
        </w:tc>
        <w:tc>
          <w:tcPr>
            <w:tcW w:w="0" w:type="auto"/>
            <w:tcBorders>
              <w:top w:val="nil"/>
              <w:left w:val="nil"/>
              <w:bottom w:val="single" w:sz="4" w:space="0" w:color="auto"/>
              <w:right w:val="single" w:sz="4" w:space="0" w:color="auto"/>
            </w:tcBorders>
            <w:shd w:val="clear" w:color="000000" w:fill="DDF1F3"/>
            <w:noWrap/>
            <w:vAlign w:val="bottom"/>
            <w:hideMark/>
          </w:tcPr>
          <w:p w14:paraId="4B4AFF9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350.2</w:t>
            </w:r>
          </w:p>
        </w:tc>
        <w:tc>
          <w:tcPr>
            <w:tcW w:w="0" w:type="auto"/>
            <w:tcBorders>
              <w:top w:val="nil"/>
              <w:left w:val="nil"/>
              <w:bottom w:val="single" w:sz="4" w:space="0" w:color="auto"/>
              <w:right w:val="single" w:sz="4" w:space="0" w:color="auto"/>
            </w:tcBorders>
            <w:shd w:val="clear" w:color="000000" w:fill="DDF1F3"/>
            <w:noWrap/>
            <w:vAlign w:val="bottom"/>
            <w:hideMark/>
          </w:tcPr>
          <w:p w14:paraId="173C2A8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297.1</w:t>
            </w:r>
          </w:p>
        </w:tc>
        <w:tc>
          <w:tcPr>
            <w:tcW w:w="0" w:type="auto"/>
            <w:tcBorders>
              <w:top w:val="nil"/>
              <w:left w:val="nil"/>
              <w:bottom w:val="single" w:sz="4" w:space="0" w:color="auto"/>
              <w:right w:val="single" w:sz="4" w:space="0" w:color="auto"/>
            </w:tcBorders>
            <w:shd w:val="clear" w:color="000000" w:fill="DDF1F3"/>
            <w:noWrap/>
            <w:vAlign w:val="bottom"/>
            <w:hideMark/>
          </w:tcPr>
          <w:p w14:paraId="7A37913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411.9</w:t>
            </w:r>
          </w:p>
        </w:tc>
      </w:tr>
      <w:tr w:rsidR="00E40FA1" w:rsidRPr="004C35F0" w14:paraId="0A18BA4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73C72C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750B071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Sittingbourne</w:t>
            </w:r>
          </w:p>
        </w:tc>
        <w:tc>
          <w:tcPr>
            <w:tcW w:w="0" w:type="auto"/>
            <w:tcBorders>
              <w:top w:val="nil"/>
              <w:left w:val="nil"/>
              <w:bottom w:val="single" w:sz="4" w:space="0" w:color="auto"/>
              <w:right w:val="single" w:sz="4" w:space="0" w:color="auto"/>
            </w:tcBorders>
            <w:shd w:val="clear" w:color="000000" w:fill="DDF1F3"/>
            <w:noWrap/>
            <w:vAlign w:val="bottom"/>
            <w:hideMark/>
          </w:tcPr>
          <w:p w14:paraId="431CDBC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155</w:t>
            </w:r>
          </w:p>
        </w:tc>
        <w:tc>
          <w:tcPr>
            <w:tcW w:w="0" w:type="auto"/>
            <w:tcBorders>
              <w:top w:val="nil"/>
              <w:left w:val="nil"/>
              <w:bottom w:val="single" w:sz="4" w:space="0" w:color="auto"/>
              <w:right w:val="single" w:sz="4" w:space="0" w:color="auto"/>
            </w:tcBorders>
            <w:shd w:val="clear" w:color="000000" w:fill="DDF1F3"/>
            <w:noWrap/>
            <w:vAlign w:val="bottom"/>
            <w:hideMark/>
          </w:tcPr>
          <w:p w14:paraId="4528E91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67800</w:t>
            </w:r>
          </w:p>
        </w:tc>
        <w:tc>
          <w:tcPr>
            <w:tcW w:w="0" w:type="auto"/>
            <w:tcBorders>
              <w:top w:val="nil"/>
              <w:left w:val="nil"/>
              <w:bottom w:val="single" w:sz="4" w:space="0" w:color="auto"/>
              <w:right w:val="single" w:sz="4" w:space="0" w:color="auto"/>
            </w:tcBorders>
            <w:shd w:val="clear" w:color="000000" w:fill="DDF1F3"/>
            <w:noWrap/>
            <w:vAlign w:val="bottom"/>
            <w:hideMark/>
          </w:tcPr>
          <w:p w14:paraId="4D83ECB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253.5</w:t>
            </w:r>
          </w:p>
        </w:tc>
        <w:tc>
          <w:tcPr>
            <w:tcW w:w="0" w:type="auto"/>
            <w:tcBorders>
              <w:top w:val="nil"/>
              <w:left w:val="nil"/>
              <w:bottom w:val="single" w:sz="4" w:space="0" w:color="auto"/>
              <w:right w:val="single" w:sz="4" w:space="0" w:color="auto"/>
            </w:tcBorders>
            <w:shd w:val="clear" w:color="000000" w:fill="DDF1F3"/>
            <w:noWrap/>
            <w:vAlign w:val="bottom"/>
            <w:hideMark/>
          </w:tcPr>
          <w:p w14:paraId="591D8AB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215.2</w:t>
            </w:r>
          </w:p>
        </w:tc>
        <w:tc>
          <w:tcPr>
            <w:tcW w:w="0" w:type="auto"/>
            <w:tcBorders>
              <w:top w:val="nil"/>
              <w:left w:val="nil"/>
              <w:bottom w:val="single" w:sz="4" w:space="0" w:color="auto"/>
              <w:right w:val="single" w:sz="4" w:space="0" w:color="auto"/>
            </w:tcBorders>
            <w:shd w:val="clear" w:color="000000" w:fill="DDF1F3"/>
            <w:noWrap/>
            <w:vAlign w:val="bottom"/>
            <w:hideMark/>
          </w:tcPr>
          <w:p w14:paraId="5D5E6A1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297.0</w:t>
            </w:r>
          </w:p>
        </w:tc>
      </w:tr>
      <w:tr w:rsidR="00E40FA1" w:rsidRPr="004C35F0" w14:paraId="6AE01E8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1AE883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4FAD553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South Maidstone</w:t>
            </w:r>
          </w:p>
        </w:tc>
        <w:tc>
          <w:tcPr>
            <w:tcW w:w="0" w:type="auto"/>
            <w:tcBorders>
              <w:top w:val="nil"/>
              <w:left w:val="nil"/>
              <w:bottom w:val="single" w:sz="4" w:space="0" w:color="auto"/>
              <w:right w:val="single" w:sz="4" w:space="0" w:color="auto"/>
            </w:tcBorders>
            <w:shd w:val="clear" w:color="000000" w:fill="DDF1F3"/>
            <w:noWrap/>
            <w:vAlign w:val="bottom"/>
            <w:hideMark/>
          </w:tcPr>
          <w:p w14:paraId="47AAFCB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w:t>
            </w:r>
          </w:p>
        </w:tc>
        <w:tc>
          <w:tcPr>
            <w:tcW w:w="0" w:type="auto"/>
            <w:tcBorders>
              <w:top w:val="nil"/>
              <w:left w:val="nil"/>
              <w:bottom w:val="single" w:sz="4" w:space="0" w:color="auto"/>
              <w:right w:val="single" w:sz="4" w:space="0" w:color="auto"/>
            </w:tcBorders>
            <w:shd w:val="clear" w:color="000000" w:fill="DDF1F3"/>
            <w:noWrap/>
            <w:vAlign w:val="bottom"/>
            <w:hideMark/>
          </w:tcPr>
          <w:p w14:paraId="05ADDB3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37749</w:t>
            </w:r>
          </w:p>
        </w:tc>
        <w:tc>
          <w:tcPr>
            <w:tcW w:w="0" w:type="auto"/>
            <w:tcBorders>
              <w:top w:val="nil"/>
              <w:left w:val="nil"/>
              <w:bottom w:val="single" w:sz="4" w:space="0" w:color="auto"/>
              <w:right w:val="single" w:sz="4" w:space="0" w:color="auto"/>
            </w:tcBorders>
            <w:shd w:val="clear" w:color="000000" w:fill="DDF1F3"/>
            <w:noWrap/>
            <w:vAlign w:val="bottom"/>
            <w:hideMark/>
          </w:tcPr>
          <w:p w14:paraId="79C0761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271.9</w:t>
            </w:r>
          </w:p>
        </w:tc>
        <w:tc>
          <w:tcPr>
            <w:tcW w:w="0" w:type="auto"/>
            <w:tcBorders>
              <w:top w:val="nil"/>
              <w:left w:val="nil"/>
              <w:bottom w:val="single" w:sz="4" w:space="0" w:color="auto"/>
              <w:right w:val="single" w:sz="4" w:space="0" w:color="auto"/>
            </w:tcBorders>
            <w:shd w:val="clear" w:color="000000" w:fill="DDF1F3"/>
            <w:noWrap/>
            <w:vAlign w:val="bottom"/>
            <w:hideMark/>
          </w:tcPr>
          <w:p w14:paraId="677E723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220.7</w:t>
            </w:r>
          </w:p>
        </w:tc>
        <w:tc>
          <w:tcPr>
            <w:tcW w:w="0" w:type="auto"/>
            <w:tcBorders>
              <w:top w:val="nil"/>
              <w:left w:val="nil"/>
              <w:bottom w:val="single" w:sz="4" w:space="0" w:color="auto"/>
              <w:right w:val="single" w:sz="4" w:space="0" w:color="auto"/>
            </w:tcBorders>
            <w:shd w:val="clear" w:color="000000" w:fill="DDF1F3"/>
            <w:noWrap/>
            <w:vAlign w:val="bottom"/>
            <w:hideMark/>
          </w:tcPr>
          <w:p w14:paraId="78F1AF5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332.3</w:t>
            </w:r>
          </w:p>
        </w:tc>
      </w:tr>
      <w:tr w:rsidR="00E40FA1" w:rsidRPr="004C35F0" w14:paraId="4AB12E6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300FCF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47F4447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Strood</w:t>
            </w:r>
          </w:p>
        </w:tc>
        <w:tc>
          <w:tcPr>
            <w:tcW w:w="0" w:type="auto"/>
            <w:tcBorders>
              <w:top w:val="nil"/>
              <w:left w:val="nil"/>
              <w:bottom w:val="single" w:sz="4" w:space="0" w:color="auto"/>
              <w:right w:val="single" w:sz="4" w:space="0" w:color="auto"/>
            </w:tcBorders>
            <w:shd w:val="clear" w:color="000000" w:fill="DDF1F3"/>
            <w:noWrap/>
            <w:vAlign w:val="bottom"/>
            <w:hideMark/>
          </w:tcPr>
          <w:p w14:paraId="00F2D1A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w:t>
            </w:r>
          </w:p>
        </w:tc>
        <w:tc>
          <w:tcPr>
            <w:tcW w:w="0" w:type="auto"/>
            <w:tcBorders>
              <w:top w:val="nil"/>
              <w:left w:val="nil"/>
              <w:bottom w:val="single" w:sz="4" w:space="0" w:color="auto"/>
              <w:right w:val="single" w:sz="4" w:space="0" w:color="auto"/>
            </w:tcBorders>
            <w:shd w:val="clear" w:color="000000" w:fill="DDF1F3"/>
            <w:noWrap/>
            <w:vAlign w:val="bottom"/>
            <w:hideMark/>
          </w:tcPr>
          <w:p w14:paraId="7E61163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32534</w:t>
            </w:r>
          </w:p>
        </w:tc>
        <w:tc>
          <w:tcPr>
            <w:tcW w:w="0" w:type="auto"/>
            <w:tcBorders>
              <w:top w:val="nil"/>
              <w:left w:val="nil"/>
              <w:bottom w:val="single" w:sz="4" w:space="0" w:color="auto"/>
              <w:right w:val="single" w:sz="4" w:space="0" w:color="auto"/>
            </w:tcBorders>
            <w:shd w:val="clear" w:color="000000" w:fill="DDF1F3"/>
            <w:noWrap/>
            <w:vAlign w:val="bottom"/>
            <w:hideMark/>
          </w:tcPr>
          <w:p w14:paraId="6D9EC23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225.1</w:t>
            </w:r>
          </w:p>
        </w:tc>
        <w:tc>
          <w:tcPr>
            <w:tcW w:w="0" w:type="auto"/>
            <w:tcBorders>
              <w:top w:val="nil"/>
              <w:left w:val="nil"/>
              <w:bottom w:val="single" w:sz="4" w:space="0" w:color="auto"/>
              <w:right w:val="single" w:sz="4" w:space="0" w:color="auto"/>
            </w:tcBorders>
            <w:shd w:val="clear" w:color="000000" w:fill="DDF1F3"/>
            <w:noWrap/>
            <w:vAlign w:val="bottom"/>
            <w:hideMark/>
          </w:tcPr>
          <w:p w14:paraId="7E8E2CE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167.7</w:t>
            </w:r>
          </w:p>
        </w:tc>
        <w:tc>
          <w:tcPr>
            <w:tcW w:w="0" w:type="auto"/>
            <w:tcBorders>
              <w:top w:val="nil"/>
              <w:left w:val="nil"/>
              <w:bottom w:val="single" w:sz="4" w:space="0" w:color="auto"/>
              <w:right w:val="single" w:sz="4" w:space="0" w:color="auto"/>
            </w:tcBorders>
            <w:shd w:val="clear" w:color="000000" w:fill="DDF1F3"/>
            <w:noWrap/>
            <w:vAlign w:val="bottom"/>
            <w:hideMark/>
          </w:tcPr>
          <w:p w14:paraId="2F5E2B5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300.5</w:t>
            </w:r>
          </w:p>
        </w:tc>
      </w:tr>
      <w:tr w:rsidR="00E40FA1" w:rsidRPr="004C35F0" w14:paraId="0E38D4F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A4CF23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44F4090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Swanley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610C545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310BBFC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36510</w:t>
            </w:r>
          </w:p>
        </w:tc>
        <w:tc>
          <w:tcPr>
            <w:tcW w:w="0" w:type="auto"/>
            <w:tcBorders>
              <w:top w:val="nil"/>
              <w:left w:val="nil"/>
              <w:bottom w:val="single" w:sz="4" w:space="0" w:color="auto"/>
              <w:right w:val="single" w:sz="4" w:space="0" w:color="auto"/>
            </w:tcBorders>
            <w:shd w:val="clear" w:color="000000" w:fill="DDF1F3"/>
            <w:noWrap/>
            <w:vAlign w:val="bottom"/>
            <w:hideMark/>
          </w:tcPr>
          <w:p w14:paraId="2AC8338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183.5</w:t>
            </w:r>
          </w:p>
        </w:tc>
        <w:tc>
          <w:tcPr>
            <w:tcW w:w="0" w:type="auto"/>
            <w:tcBorders>
              <w:top w:val="nil"/>
              <w:left w:val="nil"/>
              <w:bottom w:val="single" w:sz="4" w:space="0" w:color="auto"/>
              <w:right w:val="single" w:sz="4" w:space="0" w:color="auto"/>
            </w:tcBorders>
            <w:shd w:val="clear" w:color="000000" w:fill="DDF1F3"/>
            <w:noWrap/>
            <w:vAlign w:val="bottom"/>
            <w:hideMark/>
          </w:tcPr>
          <w:p w14:paraId="5D6D381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143.0</w:t>
            </w:r>
          </w:p>
        </w:tc>
        <w:tc>
          <w:tcPr>
            <w:tcW w:w="0" w:type="auto"/>
            <w:tcBorders>
              <w:top w:val="nil"/>
              <w:left w:val="nil"/>
              <w:bottom w:val="single" w:sz="4" w:space="0" w:color="auto"/>
              <w:right w:val="single" w:sz="4" w:space="0" w:color="auto"/>
            </w:tcBorders>
            <w:shd w:val="clear" w:color="000000" w:fill="DDF1F3"/>
            <w:noWrap/>
            <w:vAlign w:val="bottom"/>
            <w:hideMark/>
          </w:tcPr>
          <w:p w14:paraId="420D2B0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232.9</w:t>
            </w:r>
          </w:p>
        </w:tc>
      </w:tr>
      <w:tr w:rsidR="00E40FA1" w:rsidRPr="004C35F0" w14:paraId="61E0F4A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54E88E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20E7E8B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The Marsh</w:t>
            </w:r>
          </w:p>
        </w:tc>
        <w:tc>
          <w:tcPr>
            <w:tcW w:w="0" w:type="auto"/>
            <w:tcBorders>
              <w:top w:val="nil"/>
              <w:left w:val="nil"/>
              <w:bottom w:val="single" w:sz="4" w:space="0" w:color="auto"/>
              <w:right w:val="single" w:sz="4" w:space="0" w:color="auto"/>
            </w:tcBorders>
            <w:shd w:val="clear" w:color="000000" w:fill="DDF1F3"/>
            <w:noWrap/>
            <w:vAlign w:val="bottom"/>
            <w:hideMark/>
          </w:tcPr>
          <w:p w14:paraId="7BD71DD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06A1139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17266</w:t>
            </w:r>
          </w:p>
        </w:tc>
        <w:tc>
          <w:tcPr>
            <w:tcW w:w="0" w:type="auto"/>
            <w:tcBorders>
              <w:top w:val="nil"/>
              <w:left w:val="nil"/>
              <w:bottom w:val="single" w:sz="4" w:space="0" w:color="auto"/>
              <w:right w:val="single" w:sz="4" w:space="0" w:color="auto"/>
            </w:tcBorders>
            <w:shd w:val="clear" w:color="000000" w:fill="DDF1F3"/>
            <w:noWrap/>
            <w:vAlign w:val="bottom"/>
            <w:hideMark/>
          </w:tcPr>
          <w:p w14:paraId="6C78F77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216.1</w:t>
            </w:r>
          </w:p>
        </w:tc>
        <w:tc>
          <w:tcPr>
            <w:tcW w:w="0" w:type="auto"/>
            <w:tcBorders>
              <w:top w:val="nil"/>
              <w:left w:val="nil"/>
              <w:bottom w:val="single" w:sz="4" w:space="0" w:color="auto"/>
              <w:right w:val="single" w:sz="4" w:space="0" w:color="auto"/>
            </w:tcBorders>
            <w:shd w:val="clear" w:color="000000" w:fill="DDF1F3"/>
            <w:noWrap/>
            <w:vAlign w:val="bottom"/>
            <w:hideMark/>
          </w:tcPr>
          <w:p w14:paraId="77B9B2B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163.1</w:t>
            </w:r>
          </w:p>
        </w:tc>
        <w:tc>
          <w:tcPr>
            <w:tcW w:w="0" w:type="auto"/>
            <w:tcBorders>
              <w:top w:val="nil"/>
              <w:left w:val="nil"/>
              <w:bottom w:val="single" w:sz="4" w:space="0" w:color="auto"/>
              <w:right w:val="single" w:sz="4" w:space="0" w:color="auto"/>
            </w:tcBorders>
            <w:shd w:val="clear" w:color="000000" w:fill="DDF1F3"/>
            <w:noWrap/>
            <w:vAlign w:val="bottom"/>
            <w:hideMark/>
          </w:tcPr>
          <w:p w14:paraId="2A0A22A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290.5</w:t>
            </w:r>
          </w:p>
        </w:tc>
      </w:tr>
      <w:tr w:rsidR="00E40FA1" w:rsidRPr="004C35F0" w14:paraId="2807E1DC"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E159DA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6E4DEF5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The Ridge</w:t>
            </w:r>
          </w:p>
        </w:tc>
        <w:tc>
          <w:tcPr>
            <w:tcW w:w="0" w:type="auto"/>
            <w:tcBorders>
              <w:top w:val="nil"/>
              <w:left w:val="nil"/>
              <w:bottom w:val="single" w:sz="4" w:space="0" w:color="auto"/>
              <w:right w:val="single" w:sz="4" w:space="0" w:color="auto"/>
            </w:tcBorders>
            <w:shd w:val="clear" w:color="000000" w:fill="DDF1F3"/>
            <w:noWrap/>
            <w:vAlign w:val="bottom"/>
            <w:hideMark/>
          </w:tcPr>
          <w:p w14:paraId="3EE427D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w:t>
            </w:r>
          </w:p>
        </w:tc>
        <w:tc>
          <w:tcPr>
            <w:tcW w:w="0" w:type="auto"/>
            <w:tcBorders>
              <w:top w:val="nil"/>
              <w:left w:val="nil"/>
              <w:bottom w:val="single" w:sz="4" w:space="0" w:color="auto"/>
              <w:right w:val="single" w:sz="4" w:space="0" w:color="auto"/>
            </w:tcBorders>
            <w:shd w:val="clear" w:color="000000" w:fill="DDF1F3"/>
            <w:noWrap/>
            <w:vAlign w:val="bottom"/>
            <w:hideMark/>
          </w:tcPr>
          <w:p w14:paraId="51D8216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40758</w:t>
            </w:r>
          </w:p>
        </w:tc>
        <w:tc>
          <w:tcPr>
            <w:tcW w:w="0" w:type="auto"/>
            <w:tcBorders>
              <w:top w:val="nil"/>
              <w:left w:val="nil"/>
              <w:bottom w:val="single" w:sz="4" w:space="0" w:color="auto"/>
              <w:right w:val="single" w:sz="4" w:space="0" w:color="auto"/>
            </w:tcBorders>
            <w:shd w:val="clear" w:color="000000" w:fill="DDF1F3"/>
            <w:noWrap/>
            <w:vAlign w:val="bottom"/>
            <w:hideMark/>
          </w:tcPr>
          <w:p w14:paraId="6B86CAF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111.0</w:t>
            </w:r>
          </w:p>
        </w:tc>
        <w:tc>
          <w:tcPr>
            <w:tcW w:w="0" w:type="auto"/>
            <w:tcBorders>
              <w:top w:val="nil"/>
              <w:left w:val="nil"/>
              <w:bottom w:val="single" w:sz="4" w:space="0" w:color="auto"/>
              <w:right w:val="single" w:sz="4" w:space="0" w:color="auto"/>
            </w:tcBorders>
            <w:shd w:val="clear" w:color="000000" w:fill="DDF1F3"/>
            <w:noWrap/>
            <w:vAlign w:val="bottom"/>
            <w:hideMark/>
          </w:tcPr>
          <w:p w14:paraId="2D24DE9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83.2</w:t>
            </w:r>
          </w:p>
        </w:tc>
        <w:tc>
          <w:tcPr>
            <w:tcW w:w="0" w:type="auto"/>
            <w:tcBorders>
              <w:top w:val="nil"/>
              <w:left w:val="nil"/>
              <w:bottom w:val="single" w:sz="4" w:space="0" w:color="auto"/>
              <w:right w:val="single" w:sz="4" w:space="0" w:color="auto"/>
            </w:tcBorders>
            <w:shd w:val="clear" w:color="000000" w:fill="DDF1F3"/>
            <w:noWrap/>
            <w:vAlign w:val="bottom"/>
            <w:hideMark/>
          </w:tcPr>
          <w:p w14:paraId="7A7CFD2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146.9</w:t>
            </w:r>
          </w:p>
        </w:tc>
      </w:tr>
      <w:tr w:rsidR="00E40FA1" w:rsidRPr="004C35F0" w14:paraId="5741DA3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1708CF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65DCA39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Tonbridge</w:t>
            </w:r>
          </w:p>
        </w:tc>
        <w:tc>
          <w:tcPr>
            <w:tcW w:w="0" w:type="auto"/>
            <w:tcBorders>
              <w:top w:val="nil"/>
              <w:left w:val="nil"/>
              <w:bottom w:val="single" w:sz="4" w:space="0" w:color="auto"/>
              <w:right w:val="single" w:sz="4" w:space="0" w:color="auto"/>
            </w:tcBorders>
            <w:shd w:val="clear" w:color="000000" w:fill="DDF1F3"/>
            <w:noWrap/>
            <w:vAlign w:val="bottom"/>
            <w:hideMark/>
          </w:tcPr>
          <w:p w14:paraId="5C7DAD9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w:t>
            </w:r>
          </w:p>
        </w:tc>
        <w:tc>
          <w:tcPr>
            <w:tcW w:w="0" w:type="auto"/>
            <w:tcBorders>
              <w:top w:val="nil"/>
              <w:left w:val="nil"/>
              <w:bottom w:val="single" w:sz="4" w:space="0" w:color="auto"/>
              <w:right w:val="single" w:sz="4" w:space="0" w:color="auto"/>
            </w:tcBorders>
            <w:shd w:val="clear" w:color="000000" w:fill="DDF1F3"/>
            <w:noWrap/>
            <w:vAlign w:val="bottom"/>
            <w:hideMark/>
          </w:tcPr>
          <w:p w14:paraId="5C79D88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67341</w:t>
            </w:r>
          </w:p>
        </w:tc>
        <w:tc>
          <w:tcPr>
            <w:tcW w:w="0" w:type="auto"/>
            <w:tcBorders>
              <w:top w:val="nil"/>
              <w:left w:val="nil"/>
              <w:bottom w:val="single" w:sz="4" w:space="0" w:color="auto"/>
              <w:right w:val="single" w:sz="4" w:space="0" w:color="auto"/>
            </w:tcBorders>
            <w:shd w:val="clear" w:color="000000" w:fill="DDF1F3"/>
            <w:noWrap/>
            <w:vAlign w:val="bottom"/>
            <w:hideMark/>
          </w:tcPr>
          <w:p w14:paraId="4975200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161.8</w:t>
            </w:r>
          </w:p>
        </w:tc>
        <w:tc>
          <w:tcPr>
            <w:tcW w:w="0" w:type="auto"/>
            <w:tcBorders>
              <w:top w:val="nil"/>
              <w:left w:val="nil"/>
              <w:bottom w:val="single" w:sz="4" w:space="0" w:color="auto"/>
              <w:right w:val="single" w:sz="4" w:space="0" w:color="auto"/>
            </w:tcBorders>
            <w:shd w:val="clear" w:color="000000" w:fill="DDF1F3"/>
            <w:noWrap/>
            <w:vAlign w:val="bottom"/>
            <w:hideMark/>
          </w:tcPr>
          <w:p w14:paraId="2D5B0DC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132.8</w:t>
            </w:r>
          </w:p>
        </w:tc>
        <w:tc>
          <w:tcPr>
            <w:tcW w:w="0" w:type="auto"/>
            <w:tcBorders>
              <w:top w:val="nil"/>
              <w:left w:val="nil"/>
              <w:bottom w:val="single" w:sz="4" w:space="0" w:color="auto"/>
              <w:right w:val="single" w:sz="4" w:space="0" w:color="auto"/>
            </w:tcBorders>
            <w:shd w:val="clear" w:color="000000" w:fill="DDF1F3"/>
            <w:noWrap/>
            <w:vAlign w:val="bottom"/>
            <w:hideMark/>
          </w:tcPr>
          <w:p w14:paraId="192C659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195.6</w:t>
            </w:r>
          </w:p>
        </w:tc>
      </w:tr>
      <w:tr w:rsidR="00E40FA1" w:rsidRPr="004C35F0" w14:paraId="6FF4B12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45E89E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lastRenderedPageBreak/>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09DDA67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East</w:t>
            </w:r>
          </w:p>
        </w:tc>
        <w:tc>
          <w:tcPr>
            <w:tcW w:w="0" w:type="auto"/>
            <w:tcBorders>
              <w:top w:val="nil"/>
              <w:left w:val="nil"/>
              <w:bottom w:val="single" w:sz="4" w:space="0" w:color="auto"/>
              <w:right w:val="single" w:sz="4" w:space="0" w:color="auto"/>
            </w:tcBorders>
            <w:shd w:val="clear" w:color="000000" w:fill="DDF1F3"/>
            <w:noWrap/>
            <w:vAlign w:val="bottom"/>
            <w:hideMark/>
          </w:tcPr>
          <w:p w14:paraId="174899A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w:t>
            </w:r>
          </w:p>
        </w:tc>
        <w:tc>
          <w:tcPr>
            <w:tcW w:w="0" w:type="auto"/>
            <w:tcBorders>
              <w:top w:val="nil"/>
              <w:left w:val="nil"/>
              <w:bottom w:val="single" w:sz="4" w:space="0" w:color="auto"/>
              <w:right w:val="single" w:sz="4" w:space="0" w:color="auto"/>
            </w:tcBorders>
            <w:shd w:val="clear" w:color="000000" w:fill="DDF1F3"/>
            <w:noWrap/>
            <w:vAlign w:val="bottom"/>
            <w:hideMark/>
          </w:tcPr>
          <w:p w14:paraId="573C1EE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44858</w:t>
            </w:r>
          </w:p>
        </w:tc>
        <w:tc>
          <w:tcPr>
            <w:tcW w:w="0" w:type="auto"/>
            <w:tcBorders>
              <w:top w:val="nil"/>
              <w:left w:val="nil"/>
              <w:bottom w:val="single" w:sz="4" w:space="0" w:color="auto"/>
              <w:right w:val="single" w:sz="4" w:space="0" w:color="auto"/>
            </w:tcBorders>
            <w:shd w:val="clear" w:color="000000" w:fill="DDF1F3"/>
            <w:noWrap/>
            <w:vAlign w:val="bottom"/>
            <w:hideMark/>
          </w:tcPr>
          <w:p w14:paraId="387B097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261.7</w:t>
            </w:r>
          </w:p>
        </w:tc>
        <w:tc>
          <w:tcPr>
            <w:tcW w:w="0" w:type="auto"/>
            <w:tcBorders>
              <w:top w:val="nil"/>
              <w:left w:val="nil"/>
              <w:bottom w:val="single" w:sz="4" w:space="0" w:color="auto"/>
              <w:right w:val="single" w:sz="4" w:space="0" w:color="auto"/>
            </w:tcBorders>
            <w:shd w:val="clear" w:color="000000" w:fill="DDF1F3"/>
            <w:noWrap/>
            <w:vAlign w:val="bottom"/>
            <w:hideMark/>
          </w:tcPr>
          <w:p w14:paraId="632804B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215.3</w:t>
            </w:r>
          </w:p>
        </w:tc>
        <w:tc>
          <w:tcPr>
            <w:tcW w:w="0" w:type="auto"/>
            <w:tcBorders>
              <w:top w:val="nil"/>
              <w:left w:val="nil"/>
              <w:bottom w:val="single" w:sz="4" w:space="0" w:color="auto"/>
              <w:right w:val="single" w:sz="4" w:space="0" w:color="auto"/>
            </w:tcBorders>
            <w:shd w:val="clear" w:color="000000" w:fill="DDF1F3"/>
            <w:noWrap/>
            <w:vAlign w:val="bottom"/>
            <w:hideMark/>
          </w:tcPr>
          <w:p w14:paraId="114A719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316.3</w:t>
            </w:r>
          </w:p>
        </w:tc>
      </w:tr>
      <w:tr w:rsidR="00E40FA1" w:rsidRPr="004C35F0" w14:paraId="7FF85197"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93C21D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32EA3F3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West</w:t>
            </w:r>
          </w:p>
        </w:tc>
        <w:tc>
          <w:tcPr>
            <w:tcW w:w="0" w:type="auto"/>
            <w:tcBorders>
              <w:top w:val="nil"/>
              <w:left w:val="nil"/>
              <w:bottom w:val="single" w:sz="4" w:space="0" w:color="auto"/>
              <w:right w:val="single" w:sz="4" w:space="0" w:color="auto"/>
            </w:tcBorders>
            <w:shd w:val="clear" w:color="000000" w:fill="DDF1F3"/>
            <w:noWrap/>
            <w:vAlign w:val="bottom"/>
            <w:hideMark/>
          </w:tcPr>
          <w:p w14:paraId="5F89121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288759F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29618</w:t>
            </w:r>
          </w:p>
        </w:tc>
        <w:tc>
          <w:tcPr>
            <w:tcW w:w="0" w:type="auto"/>
            <w:tcBorders>
              <w:top w:val="nil"/>
              <w:left w:val="nil"/>
              <w:bottom w:val="single" w:sz="4" w:space="0" w:color="auto"/>
              <w:right w:val="single" w:sz="4" w:space="0" w:color="auto"/>
            </w:tcBorders>
            <w:shd w:val="clear" w:color="000000" w:fill="DDF1F3"/>
            <w:noWrap/>
            <w:vAlign w:val="bottom"/>
            <w:hideMark/>
          </w:tcPr>
          <w:p w14:paraId="6B93244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225.8</w:t>
            </w:r>
          </w:p>
        </w:tc>
        <w:tc>
          <w:tcPr>
            <w:tcW w:w="0" w:type="auto"/>
            <w:tcBorders>
              <w:top w:val="nil"/>
              <w:left w:val="nil"/>
              <w:bottom w:val="single" w:sz="4" w:space="0" w:color="auto"/>
              <w:right w:val="single" w:sz="4" w:space="0" w:color="auto"/>
            </w:tcBorders>
            <w:shd w:val="clear" w:color="000000" w:fill="DDF1F3"/>
            <w:noWrap/>
            <w:vAlign w:val="bottom"/>
            <w:hideMark/>
          </w:tcPr>
          <w:p w14:paraId="06E2D56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175.8</w:t>
            </w:r>
          </w:p>
        </w:tc>
        <w:tc>
          <w:tcPr>
            <w:tcW w:w="0" w:type="auto"/>
            <w:tcBorders>
              <w:top w:val="nil"/>
              <w:left w:val="nil"/>
              <w:bottom w:val="single" w:sz="4" w:space="0" w:color="auto"/>
              <w:right w:val="single" w:sz="4" w:space="0" w:color="auto"/>
            </w:tcBorders>
            <w:shd w:val="clear" w:color="000000" w:fill="DDF1F3"/>
            <w:noWrap/>
            <w:vAlign w:val="bottom"/>
            <w:hideMark/>
          </w:tcPr>
          <w:p w14:paraId="47220A7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286.2</w:t>
            </w:r>
          </w:p>
        </w:tc>
      </w:tr>
      <w:tr w:rsidR="00E40FA1" w:rsidRPr="004C35F0" w14:paraId="3F8513C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45F104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7E01635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Tunbridge Wells</w:t>
            </w:r>
          </w:p>
        </w:tc>
        <w:tc>
          <w:tcPr>
            <w:tcW w:w="0" w:type="auto"/>
            <w:tcBorders>
              <w:top w:val="nil"/>
              <w:left w:val="nil"/>
              <w:bottom w:val="single" w:sz="4" w:space="0" w:color="auto"/>
              <w:right w:val="single" w:sz="4" w:space="0" w:color="auto"/>
            </w:tcBorders>
            <w:shd w:val="clear" w:color="000000" w:fill="DDF1F3"/>
            <w:noWrap/>
            <w:vAlign w:val="bottom"/>
            <w:hideMark/>
          </w:tcPr>
          <w:p w14:paraId="164BF25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115</w:t>
            </w:r>
          </w:p>
        </w:tc>
        <w:tc>
          <w:tcPr>
            <w:tcW w:w="0" w:type="auto"/>
            <w:tcBorders>
              <w:top w:val="nil"/>
              <w:left w:val="nil"/>
              <w:bottom w:val="single" w:sz="4" w:space="0" w:color="auto"/>
              <w:right w:val="single" w:sz="4" w:space="0" w:color="auto"/>
            </w:tcBorders>
            <w:shd w:val="clear" w:color="000000" w:fill="DDF1F3"/>
            <w:noWrap/>
            <w:vAlign w:val="bottom"/>
            <w:hideMark/>
          </w:tcPr>
          <w:p w14:paraId="7A9BE9C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80736</w:t>
            </w:r>
          </w:p>
        </w:tc>
        <w:tc>
          <w:tcPr>
            <w:tcW w:w="0" w:type="auto"/>
            <w:tcBorders>
              <w:top w:val="nil"/>
              <w:left w:val="nil"/>
              <w:bottom w:val="single" w:sz="4" w:space="0" w:color="auto"/>
              <w:right w:val="single" w:sz="4" w:space="0" w:color="auto"/>
            </w:tcBorders>
            <w:shd w:val="clear" w:color="000000" w:fill="DDF1F3"/>
            <w:noWrap/>
            <w:vAlign w:val="bottom"/>
            <w:hideMark/>
          </w:tcPr>
          <w:p w14:paraId="4A65A8F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156.7</w:t>
            </w:r>
          </w:p>
        </w:tc>
        <w:tc>
          <w:tcPr>
            <w:tcW w:w="0" w:type="auto"/>
            <w:tcBorders>
              <w:top w:val="nil"/>
              <w:left w:val="nil"/>
              <w:bottom w:val="single" w:sz="4" w:space="0" w:color="auto"/>
              <w:right w:val="single" w:sz="4" w:space="0" w:color="auto"/>
            </w:tcBorders>
            <w:shd w:val="clear" w:color="000000" w:fill="DDF1F3"/>
            <w:noWrap/>
            <w:vAlign w:val="bottom"/>
            <w:hideMark/>
          </w:tcPr>
          <w:p w14:paraId="3910658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129.3</w:t>
            </w:r>
          </w:p>
        </w:tc>
        <w:tc>
          <w:tcPr>
            <w:tcW w:w="0" w:type="auto"/>
            <w:tcBorders>
              <w:top w:val="nil"/>
              <w:left w:val="nil"/>
              <w:bottom w:val="single" w:sz="4" w:space="0" w:color="auto"/>
              <w:right w:val="single" w:sz="4" w:space="0" w:color="auto"/>
            </w:tcBorders>
            <w:shd w:val="clear" w:color="000000" w:fill="DDF1F3"/>
            <w:noWrap/>
            <w:vAlign w:val="bottom"/>
            <w:hideMark/>
          </w:tcPr>
          <w:p w14:paraId="451486D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188.4</w:t>
            </w:r>
          </w:p>
        </w:tc>
      </w:tr>
      <w:tr w:rsidR="00E40FA1" w:rsidRPr="004C35F0" w14:paraId="14CD756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F53E1C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4" w:space="0" w:color="auto"/>
              <w:right w:val="single" w:sz="4" w:space="0" w:color="auto"/>
            </w:tcBorders>
            <w:shd w:val="clear" w:color="000000" w:fill="DDF1F3"/>
            <w:noWrap/>
            <w:vAlign w:val="bottom"/>
            <w:hideMark/>
          </w:tcPr>
          <w:p w14:paraId="0009632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Weald</w:t>
            </w:r>
          </w:p>
        </w:tc>
        <w:tc>
          <w:tcPr>
            <w:tcW w:w="0" w:type="auto"/>
            <w:tcBorders>
              <w:top w:val="nil"/>
              <w:left w:val="nil"/>
              <w:bottom w:val="single" w:sz="4" w:space="0" w:color="auto"/>
              <w:right w:val="single" w:sz="4" w:space="0" w:color="auto"/>
            </w:tcBorders>
            <w:shd w:val="clear" w:color="000000" w:fill="DDF1F3"/>
            <w:noWrap/>
            <w:vAlign w:val="bottom"/>
            <w:hideMark/>
          </w:tcPr>
          <w:p w14:paraId="032D197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7435FB2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48085</w:t>
            </w:r>
          </w:p>
        </w:tc>
        <w:tc>
          <w:tcPr>
            <w:tcW w:w="0" w:type="auto"/>
            <w:tcBorders>
              <w:top w:val="nil"/>
              <w:left w:val="nil"/>
              <w:bottom w:val="single" w:sz="4" w:space="0" w:color="auto"/>
              <w:right w:val="single" w:sz="4" w:space="0" w:color="auto"/>
            </w:tcBorders>
            <w:shd w:val="clear" w:color="000000" w:fill="DDF1F3"/>
            <w:noWrap/>
            <w:vAlign w:val="bottom"/>
            <w:hideMark/>
          </w:tcPr>
          <w:p w14:paraId="55F2409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126.6</w:t>
            </w:r>
          </w:p>
        </w:tc>
        <w:tc>
          <w:tcPr>
            <w:tcW w:w="0" w:type="auto"/>
            <w:tcBorders>
              <w:top w:val="nil"/>
              <w:left w:val="nil"/>
              <w:bottom w:val="single" w:sz="4" w:space="0" w:color="auto"/>
              <w:right w:val="single" w:sz="4" w:space="0" w:color="auto"/>
            </w:tcBorders>
            <w:shd w:val="clear" w:color="000000" w:fill="DDF1F3"/>
            <w:noWrap/>
            <w:vAlign w:val="bottom"/>
            <w:hideMark/>
          </w:tcPr>
          <w:p w14:paraId="49A4B4B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98.0</w:t>
            </w:r>
          </w:p>
        </w:tc>
        <w:tc>
          <w:tcPr>
            <w:tcW w:w="0" w:type="auto"/>
            <w:tcBorders>
              <w:top w:val="nil"/>
              <w:left w:val="nil"/>
              <w:bottom w:val="single" w:sz="4" w:space="0" w:color="auto"/>
              <w:right w:val="single" w:sz="4" w:space="0" w:color="auto"/>
            </w:tcBorders>
            <w:shd w:val="clear" w:color="000000" w:fill="DDF1F3"/>
            <w:noWrap/>
            <w:vAlign w:val="bottom"/>
            <w:hideMark/>
          </w:tcPr>
          <w:p w14:paraId="4EB51AA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162.3</w:t>
            </w:r>
          </w:p>
        </w:tc>
      </w:tr>
      <w:tr w:rsidR="00E40FA1" w:rsidRPr="004C35F0" w14:paraId="495B538E" w14:textId="77777777" w:rsidTr="00E40FA1">
        <w:trPr>
          <w:trHeight w:val="300"/>
        </w:trPr>
        <w:tc>
          <w:tcPr>
            <w:tcW w:w="0" w:type="auto"/>
            <w:tcBorders>
              <w:top w:val="nil"/>
              <w:left w:val="single" w:sz="4" w:space="0" w:color="auto"/>
              <w:bottom w:val="single" w:sz="12" w:space="0" w:color="auto"/>
              <w:right w:val="single" w:sz="4" w:space="0" w:color="auto"/>
            </w:tcBorders>
            <w:shd w:val="clear" w:color="000000" w:fill="DDF1F3"/>
            <w:noWrap/>
            <w:vAlign w:val="bottom"/>
            <w:hideMark/>
          </w:tcPr>
          <w:p w14:paraId="291CE0D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2018/19</w:t>
            </w:r>
          </w:p>
        </w:tc>
        <w:tc>
          <w:tcPr>
            <w:tcW w:w="0" w:type="auto"/>
            <w:tcBorders>
              <w:top w:val="nil"/>
              <w:left w:val="nil"/>
              <w:bottom w:val="single" w:sz="12" w:space="0" w:color="auto"/>
              <w:right w:val="single" w:sz="4" w:space="0" w:color="auto"/>
            </w:tcBorders>
            <w:shd w:val="clear" w:color="000000" w:fill="DDF1F3"/>
            <w:noWrap/>
            <w:vAlign w:val="bottom"/>
            <w:hideMark/>
          </w:tcPr>
          <w:p w14:paraId="53EB0A7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Whitstable</w:t>
            </w:r>
          </w:p>
        </w:tc>
        <w:tc>
          <w:tcPr>
            <w:tcW w:w="0" w:type="auto"/>
            <w:tcBorders>
              <w:top w:val="nil"/>
              <w:left w:val="nil"/>
              <w:bottom w:val="single" w:sz="12" w:space="0" w:color="auto"/>
              <w:right w:val="single" w:sz="4" w:space="0" w:color="auto"/>
            </w:tcBorders>
            <w:shd w:val="clear" w:color="000000" w:fill="DDF1F3"/>
            <w:noWrap/>
            <w:vAlign w:val="bottom"/>
            <w:hideMark/>
          </w:tcPr>
          <w:p w14:paraId="7AFE9B4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12" w:space="0" w:color="auto"/>
              <w:right w:val="single" w:sz="4" w:space="0" w:color="auto"/>
            </w:tcBorders>
            <w:shd w:val="clear" w:color="000000" w:fill="DDF1F3"/>
            <w:noWrap/>
            <w:vAlign w:val="bottom"/>
            <w:hideMark/>
          </w:tcPr>
          <w:p w14:paraId="1497D74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39899</w:t>
            </w:r>
          </w:p>
        </w:tc>
        <w:tc>
          <w:tcPr>
            <w:tcW w:w="0" w:type="auto"/>
            <w:tcBorders>
              <w:top w:val="nil"/>
              <w:left w:val="nil"/>
              <w:bottom w:val="single" w:sz="12" w:space="0" w:color="auto"/>
              <w:right w:val="single" w:sz="4" w:space="0" w:color="auto"/>
            </w:tcBorders>
            <w:shd w:val="clear" w:color="000000" w:fill="DDF1F3"/>
            <w:noWrap/>
            <w:vAlign w:val="bottom"/>
            <w:hideMark/>
          </w:tcPr>
          <w:p w14:paraId="202A623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117.4</w:t>
            </w:r>
          </w:p>
        </w:tc>
        <w:tc>
          <w:tcPr>
            <w:tcW w:w="0" w:type="auto"/>
            <w:tcBorders>
              <w:top w:val="nil"/>
              <w:left w:val="nil"/>
              <w:bottom w:val="single" w:sz="12" w:space="0" w:color="auto"/>
              <w:right w:val="single" w:sz="4" w:space="0" w:color="auto"/>
            </w:tcBorders>
            <w:shd w:val="clear" w:color="000000" w:fill="DDF1F3"/>
            <w:noWrap/>
            <w:vAlign w:val="bottom"/>
            <w:hideMark/>
          </w:tcPr>
          <w:p w14:paraId="15076E6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89.5</w:t>
            </w:r>
          </w:p>
        </w:tc>
        <w:tc>
          <w:tcPr>
            <w:tcW w:w="0" w:type="auto"/>
            <w:tcBorders>
              <w:top w:val="nil"/>
              <w:left w:val="nil"/>
              <w:bottom w:val="single" w:sz="12" w:space="0" w:color="auto"/>
              <w:right w:val="single" w:sz="4" w:space="0" w:color="auto"/>
            </w:tcBorders>
            <w:shd w:val="clear" w:color="000000" w:fill="DDF1F3"/>
            <w:noWrap/>
            <w:vAlign w:val="bottom"/>
            <w:hideMark/>
          </w:tcPr>
          <w:p w14:paraId="5923B17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153.2</w:t>
            </w:r>
          </w:p>
        </w:tc>
      </w:tr>
      <w:tr w:rsidR="00E40FA1" w:rsidRPr="004C35F0" w14:paraId="7C5783CB" w14:textId="77777777" w:rsidTr="00E40FA1">
        <w:trPr>
          <w:trHeight w:val="300"/>
        </w:trPr>
        <w:tc>
          <w:tcPr>
            <w:tcW w:w="0" w:type="auto"/>
            <w:tcBorders>
              <w:top w:val="single" w:sz="12" w:space="0" w:color="auto"/>
              <w:left w:val="single" w:sz="4" w:space="0" w:color="auto"/>
              <w:bottom w:val="single" w:sz="4" w:space="0" w:color="auto"/>
              <w:right w:val="single" w:sz="4" w:space="0" w:color="auto"/>
            </w:tcBorders>
            <w:shd w:val="clear" w:color="000000" w:fill="DDF1F3"/>
            <w:noWrap/>
            <w:vAlign w:val="bottom"/>
            <w:hideMark/>
          </w:tcPr>
          <w:p w14:paraId="4FA1531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7AFC7CE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ABC</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43509FE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105</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07144A9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33768</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307EA0F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325.4</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04F1948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265.8</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42DB910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395.0</w:t>
            </w:r>
          </w:p>
        </w:tc>
      </w:tr>
      <w:tr w:rsidR="00E40FA1" w:rsidRPr="004C35F0" w14:paraId="4B39EF6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468032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654E95B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Medical Partnership</w:t>
            </w:r>
          </w:p>
        </w:tc>
        <w:tc>
          <w:tcPr>
            <w:tcW w:w="0" w:type="auto"/>
            <w:tcBorders>
              <w:top w:val="nil"/>
              <w:left w:val="nil"/>
              <w:bottom w:val="single" w:sz="4" w:space="0" w:color="auto"/>
              <w:right w:val="single" w:sz="4" w:space="0" w:color="auto"/>
            </w:tcBorders>
            <w:shd w:val="clear" w:color="000000" w:fill="DDF1F3"/>
            <w:noWrap/>
            <w:vAlign w:val="bottom"/>
            <w:hideMark/>
          </w:tcPr>
          <w:p w14:paraId="12D2421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w:t>
            </w:r>
          </w:p>
        </w:tc>
        <w:tc>
          <w:tcPr>
            <w:tcW w:w="0" w:type="auto"/>
            <w:tcBorders>
              <w:top w:val="nil"/>
              <w:left w:val="nil"/>
              <w:bottom w:val="single" w:sz="4" w:space="0" w:color="auto"/>
              <w:right w:val="single" w:sz="4" w:space="0" w:color="auto"/>
            </w:tcBorders>
            <w:shd w:val="clear" w:color="000000" w:fill="DDF1F3"/>
            <w:noWrap/>
            <w:vAlign w:val="bottom"/>
            <w:hideMark/>
          </w:tcPr>
          <w:p w14:paraId="273DE6B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32030</w:t>
            </w:r>
          </w:p>
        </w:tc>
        <w:tc>
          <w:tcPr>
            <w:tcW w:w="0" w:type="auto"/>
            <w:tcBorders>
              <w:top w:val="nil"/>
              <w:left w:val="nil"/>
              <w:bottom w:val="single" w:sz="4" w:space="0" w:color="auto"/>
              <w:right w:val="single" w:sz="4" w:space="0" w:color="auto"/>
            </w:tcBorders>
            <w:shd w:val="clear" w:color="000000" w:fill="DDF1F3"/>
            <w:noWrap/>
            <w:vAlign w:val="bottom"/>
            <w:hideMark/>
          </w:tcPr>
          <w:p w14:paraId="0CC9A29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223.9</w:t>
            </w:r>
          </w:p>
        </w:tc>
        <w:tc>
          <w:tcPr>
            <w:tcW w:w="0" w:type="auto"/>
            <w:tcBorders>
              <w:top w:val="nil"/>
              <w:left w:val="nil"/>
              <w:bottom w:val="single" w:sz="4" w:space="0" w:color="auto"/>
              <w:right w:val="single" w:sz="4" w:space="0" w:color="auto"/>
            </w:tcBorders>
            <w:shd w:val="clear" w:color="000000" w:fill="DDF1F3"/>
            <w:noWrap/>
            <w:vAlign w:val="bottom"/>
            <w:hideMark/>
          </w:tcPr>
          <w:p w14:paraId="2E6F9B6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165.6</w:t>
            </w:r>
          </w:p>
        </w:tc>
        <w:tc>
          <w:tcPr>
            <w:tcW w:w="0" w:type="auto"/>
            <w:tcBorders>
              <w:top w:val="nil"/>
              <w:left w:val="nil"/>
              <w:bottom w:val="single" w:sz="4" w:space="0" w:color="auto"/>
              <w:right w:val="single" w:sz="4" w:space="0" w:color="auto"/>
            </w:tcBorders>
            <w:shd w:val="clear" w:color="000000" w:fill="DDF1F3"/>
            <w:noWrap/>
            <w:vAlign w:val="bottom"/>
            <w:hideMark/>
          </w:tcPr>
          <w:p w14:paraId="0AAA884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297.1</w:t>
            </w:r>
          </w:p>
        </w:tc>
      </w:tr>
      <w:tr w:rsidR="00E40FA1" w:rsidRPr="004C35F0" w14:paraId="2ABA33A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8A2B27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64A63E5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Rural</w:t>
            </w:r>
          </w:p>
        </w:tc>
        <w:tc>
          <w:tcPr>
            <w:tcW w:w="0" w:type="auto"/>
            <w:tcBorders>
              <w:top w:val="nil"/>
              <w:left w:val="nil"/>
              <w:bottom w:val="single" w:sz="4" w:space="0" w:color="auto"/>
              <w:right w:val="single" w:sz="4" w:space="0" w:color="auto"/>
            </w:tcBorders>
            <w:shd w:val="clear" w:color="000000" w:fill="DDF1F3"/>
            <w:noWrap/>
            <w:vAlign w:val="bottom"/>
            <w:hideMark/>
          </w:tcPr>
          <w:p w14:paraId="58B2CD7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5E817F6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36016</w:t>
            </w:r>
          </w:p>
        </w:tc>
        <w:tc>
          <w:tcPr>
            <w:tcW w:w="0" w:type="auto"/>
            <w:tcBorders>
              <w:top w:val="nil"/>
              <w:left w:val="nil"/>
              <w:bottom w:val="single" w:sz="4" w:space="0" w:color="auto"/>
              <w:right w:val="single" w:sz="4" w:space="0" w:color="auto"/>
            </w:tcBorders>
            <w:shd w:val="clear" w:color="000000" w:fill="DDF1F3"/>
            <w:noWrap/>
            <w:vAlign w:val="bottom"/>
            <w:hideMark/>
          </w:tcPr>
          <w:p w14:paraId="2902B56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143.4</w:t>
            </w:r>
          </w:p>
        </w:tc>
        <w:tc>
          <w:tcPr>
            <w:tcW w:w="0" w:type="auto"/>
            <w:tcBorders>
              <w:top w:val="nil"/>
              <w:left w:val="nil"/>
              <w:bottom w:val="single" w:sz="4" w:space="0" w:color="auto"/>
              <w:right w:val="single" w:sz="4" w:space="0" w:color="auto"/>
            </w:tcBorders>
            <w:shd w:val="clear" w:color="000000" w:fill="DDF1F3"/>
            <w:noWrap/>
            <w:vAlign w:val="bottom"/>
            <w:hideMark/>
          </w:tcPr>
          <w:p w14:paraId="67F6998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111.3</w:t>
            </w:r>
          </w:p>
        </w:tc>
        <w:tc>
          <w:tcPr>
            <w:tcW w:w="0" w:type="auto"/>
            <w:tcBorders>
              <w:top w:val="nil"/>
              <w:left w:val="nil"/>
              <w:bottom w:val="single" w:sz="4" w:space="0" w:color="auto"/>
              <w:right w:val="single" w:sz="4" w:space="0" w:color="auto"/>
            </w:tcBorders>
            <w:shd w:val="clear" w:color="000000" w:fill="DDF1F3"/>
            <w:noWrap/>
            <w:vAlign w:val="bottom"/>
            <w:hideMark/>
          </w:tcPr>
          <w:p w14:paraId="7A6C606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184.5</w:t>
            </w:r>
          </w:p>
        </w:tc>
      </w:tr>
      <w:tr w:rsidR="00E40FA1" w:rsidRPr="004C35F0" w14:paraId="5251007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45C02A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18DEA5F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North</w:t>
            </w:r>
          </w:p>
        </w:tc>
        <w:tc>
          <w:tcPr>
            <w:tcW w:w="0" w:type="auto"/>
            <w:tcBorders>
              <w:top w:val="nil"/>
              <w:left w:val="nil"/>
              <w:bottom w:val="single" w:sz="4" w:space="0" w:color="auto"/>
              <w:right w:val="single" w:sz="4" w:space="0" w:color="auto"/>
            </w:tcBorders>
            <w:shd w:val="clear" w:color="000000" w:fill="DDF1F3"/>
            <w:noWrap/>
            <w:vAlign w:val="bottom"/>
            <w:hideMark/>
          </w:tcPr>
          <w:p w14:paraId="30920B1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6DC1203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50014</w:t>
            </w:r>
          </w:p>
        </w:tc>
        <w:tc>
          <w:tcPr>
            <w:tcW w:w="0" w:type="auto"/>
            <w:tcBorders>
              <w:top w:val="nil"/>
              <w:left w:val="nil"/>
              <w:bottom w:val="single" w:sz="4" w:space="0" w:color="auto"/>
              <w:right w:val="single" w:sz="4" w:space="0" w:color="auto"/>
            </w:tcBorders>
            <w:shd w:val="clear" w:color="000000" w:fill="DDF1F3"/>
            <w:noWrap/>
            <w:vAlign w:val="bottom"/>
            <w:hideMark/>
          </w:tcPr>
          <w:p w14:paraId="24FDBF2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246.5</w:t>
            </w:r>
          </w:p>
        </w:tc>
        <w:tc>
          <w:tcPr>
            <w:tcW w:w="0" w:type="auto"/>
            <w:tcBorders>
              <w:top w:val="nil"/>
              <w:left w:val="nil"/>
              <w:bottom w:val="single" w:sz="4" w:space="0" w:color="auto"/>
              <w:right w:val="single" w:sz="4" w:space="0" w:color="auto"/>
            </w:tcBorders>
            <w:shd w:val="clear" w:color="000000" w:fill="DDF1F3"/>
            <w:noWrap/>
            <w:vAlign w:val="bottom"/>
            <w:hideMark/>
          </w:tcPr>
          <w:p w14:paraId="359B785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199.8</w:t>
            </w:r>
          </w:p>
        </w:tc>
        <w:tc>
          <w:tcPr>
            <w:tcW w:w="0" w:type="auto"/>
            <w:tcBorders>
              <w:top w:val="nil"/>
              <w:left w:val="nil"/>
              <w:bottom w:val="single" w:sz="4" w:space="0" w:color="auto"/>
              <w:right w:val="single" w:sz="4" w:space="0" w:color="auto"/>
            </w:tcBorders>
            <w:shd w:val="clear" w:color="000000" w:fill="DDF1F3"/>
            <w:noWrap/>
            <w:vAlign w:val="bottom"/>
            <w:hideMark/>
          </w:tcPr>
          <w:p w14:paraId="286553E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301.1</w:t>
            </w:r>
          </w:p>
        </w:tc>
      </w:tr>
      <w:tr w:rsidR="00E40FA1" w:rsidRPr="004C35F0" w14:paraId="5DE3A89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88BA18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6FBFCE9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South</w:t>
            </w:r>
          </w:p>
        </w:tc>
        <w:tc>
          <w:tcPr>
            <w:tcW w:w="0" w:type="auto"/>
            <w:tcBorders>
              <w:top w:val="nil"/>
              <w:left w:val="nil"/>
              <w:bottom w:val="single" w:sz="4" w:space="0" w:color="auto"/>
              <w:right w:val="single" w:sz="4" w:space="0" w:color="auto"/>
            </w:tcBorders>
            <w:shd w:val="clear" w:color="000000" w:fill="DDF1F3"/>
            <w:noWrap/>
            <w:vAlign w:val="bottom"/>
            <w:hideMark/>
          </w:tcPr>
          <w:p w14:paraId="2C666DC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708F024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32019</w:t>
            </w:r>
          </w:p>
        </w:tc>
        <w:tc>
          <w:tcPr>
            <w:tcW w:w="0" w:type="auto"/>
            <w:tcBorders>
              <w:top w:val="nil"/>
              <w:left w:val="nil"/>
              <w:bottom w:val="single" w:sz="4" w:space="0" w:color="auto"/>
              <w:right w:val="single" w:sz="4" w:space="0" w:color="auto"/>
            </w:tcBorders>
            <w:shd w:val="clear" w:color="000000" w:fill="DDF1F3"/>
            <w:noWrap/>
            <w:vAlign w:val="bottom"/>
            <w:hideMark/>
          </w:tcPr>
          <w:p w14:paraId="3956349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206.0</w:t>
            </w:r>
          </w:p>
        </w:tc>
        <w:tc>
          <w:tcPr>
            <w:tcW w:w="0" w:type="auto"/>
            <w:tcBorders>
              <w:top w:val="nil"/>
              <w:left w:val="nil"/>
              <w:bottom w:val="single" w:sz="4" w:space="0" w:color="auto"/>
              <w:right w:val="single" w:sz="4" w:space="0" w:color="auto"/>
            </w:tcBorders>
            <w:shd w:val="clear" w:color="000000" w:fill="DDF1F3"/>
            <w:noWrap/>
            <w:vAlign w:val="bottom"/>
            <w:hideMark/>
          </w:tcPr>
          <w:p w14:paraId="3B2CF2C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159.3</w:t>
            </w:r>
          </w:p>
        </w:tc>
        <w:tc>
          <w:tcPr>
            <w:tcW w:w="0" w:type="auto"/>
            <w:tcBorders>
              <w:top w:val="nil"/>
              <w:left w:val="nil"/>
              <w:bottom w:val="single" w:sz="4" w:space="0" w:color="auto"/>
              <w:right w:val="single" w:sz="4" w:space="0" w:color="auto"/>
            </w:tcBorders>
            <w:shd w:val="clear" w:color="000000" w:fill="DDF1F3"/>
            <w:noWrap/>
            <w:vAlign w:val="bottom"/>
            <w:hideMark/>
          </w:tcPr>
          <w:p w14:paraId="4669A4C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263.4</w:t>
            </w:r>
          </w:p>
        </w:tc>
      </w:tr>
      <w:tr w:rsidR="00E40FA1" w:rsidRPr="004C35F0" w14:paraId="3EA2624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1C735B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52659D2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CARE Kent</w:t>
            </w:r>
          </w:p>
        </w:tc>
        <w:tc>
          <w:tcPr>
            <w:tcW w:w="0" w:type="auto"/>
            <w:tcBorders>
              <w:top w:val="nil"/>
              <w:left w:val="nil"/>
              <w:bottom w:val="single" w:sz="4" w:space="0" w:color="auto"/>
              <w:right w:val="single" w:sz="4" w:space="0" w:color="auto"/>
            </w:tcBorders>
            <w:shd w:val="clear" w:color="000000" w:fill="DDF1F3"/>
            <w:noWrap/>
            <w:vAlign w:val="bottom"/>
            <w:hideMark/>
          </w:tcPr>
          <w:p w14:paraId="1F4AC6E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145</w:t>
            </w:r>
          </w:p>
        </w:tc>
        <w:tc>
          <w:tcPr>
            <w:tcW w:w="0" w:type="auto"/>
            <w:tcBorders>
              <w:top w:val="nil"/>
              <w:left w:val="nil"/>
              <w:bottom w:val="single" w:sz="4" w:space="0" w:color="auto"/>
              <w:right w:val="single" w:sz="4" w:space="0" w:color="auto"/>
            </w:tcBorders>
            <w:shd w:val="clear" w:color="000000" w:fill="DDF1F3"/>
            <w:noWrap/>
            <w:vAlign w:val="bottom"/>
            <w:hideMark/>
          </w:tcPr>
          <w:p w14:paraId="12BE2FD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48651</w:t>
            </w:r>
          </w:p>
        </w:tc>
        <w:tc>
          <w:tcPr>
            <w:tcW w:w="0" w:type="auto"/>
            <w:tcBorders>
              <w:top w:val="nil"/>
              <w:left w:val="nil"/>
              <w:bottom w:val="single" w:sz="4" w:space="0" w:color="auto"/>
              <w:right w:val="single" w:sz="4" w:space="0" w:color="auto"/>
            </w:tcBorders>
            <w:shd w:val="clear" w:color="000000" w:fill="DDF1F3"/>
            <w:noWrap/>
            <w:vAlign w:val="bottom"/>
            <w:hideMark/>
          </w:tcPr>
          <w:p w14:paraId="253E185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205.4</w:t>
            </w:r>
          </w:p>
        </w:tc>
        <w:tc>
          <w:tcPr>
            <w:tcW w:w="0" w:type="auto"/>
            <w:tcBorders>
              <w:top w:val="nil"/>
              <w:left w:val="nil"/>
              <w:bottom w:val="single" w:sz="4" w:space="0" w:color="auto"/>
              <w:right w:val="single" w:sz="4" w:space="0" w:color="auto"/>
            </w:tcBorders>
            <w:shd w:val="clear" w:color="000000" w:fill="DDF1F3"/>
            <w:noWrap/>
            <w:vAlign w:val="bottom"/>
            <w:hideMark/>
          </w:tcPr>
          <w:p w14:paraId="5A393F5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172.7</w:t>
            </w:r>
          </w:p>
        </w:tc>
        <w:tc>
          <w:tcPr>
            <w:tcW w:w="0" w:type="auto"/>
            <w:tcBorders>
              <w:top w:val="nil"/>
              <w:left w:val="nil"/>
              <w:bottom w:val="single" w:sz="4" w:space="0" w:color="auto"/>
              <w:right w:val="single" w:sz="4" w:space="0" w:color="auto"/>
            </w:tcBorders>
            <w:shd w:val="clear" w:color="000000" w:fill="DDF1F3"/>
            <w:noWrap/>
            <w:vAlign w:val="bottom"/>
            <w:hideMark/>
          </w:tcPr>
          <w:p w14:paraId="613EBB4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244.5</w:t>
            </w:r>
          </w:p>
        </w:tc>
      </w:tr>
      <w:tr w:rsidR="00E40FA1" w:rsidRPr="004C35F0" w14:paraId="578E28E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6A0804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0665F8C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Dartford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11052A1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0E2C27E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36306</w:t>
            </w:r>
          </w:p>
        </w:tc>
        <w:tc>
          <w:tcPr>
            <w:tcW w:w="0" w:type="auto"/>
            <w:tcBorders>
              <w:top w:val="nil"/>
              <w:left w:val="nil"/>
              <w:bottom w:val="single" w:sz="4" w:space="0" w:color="auto"/>
              <w:right w:val="single" w:sz="4" w:space="0" w:color="auto"/>
            </w:tcBorders>
            <w:shd w:val="clear" w:color="000000" w:fill="DDF1F3"/>
            <w:noWrap/>
            <w:vAlign w:val="bottom"/>
            <w:hideMark/>
          </w:tcPr>
          <w:p w14:paraId="4F04365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304.7</w:t>
            </w:r>
          </w:p>
        </w:tc>
        <w:tc>
          <w:tcPr>
            <w:tcW w:w="0" w:type="auto"/>
            <w:tcBorders>
              <w:top w:val="nil"/>
              <w:left w:val="nil"/>
              <w:bottom w:val="single" w:sz="4" w:space="0" w:color="auto"/>
              <w:right w:val="single" w:sz="4" w:space="0" w:color="auto"/>
            </w:tcBorders>
            <w:shd w:val="clear" w:color="000000" w:fill="DDF1F3"/>
            <w:noWrap/>
            <w:vAlign w:val="bottom"/>
            <w:hideMark/>
          </w:tcPr>
          <w:p w14:paraId="6FA67F6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244.9</w:t>
            </w:r>
          </w:p>
        </w:tc>
        <w:tc>
          <w:tcPr>
            <w:tcW w:w="0" w:type="auto"/>
            <w:tcBorders>
              <w:top w:val="nil"/>
              <w:left w:val="nil"/>
              <w:bottom w:val="single" w:sz="4" w:space="0" w:color="auto"/>
              <w:right w:val="single" w:sz="4" w:space="0" w:color="auto"/>
            </w:tcBorders>
            <w:shd w:val="clear" w:color="000000" w:fill="DDF1F3"/>
            <w:noWrap/>
            <w:vAlign w:val="bottom"/>
            <w:hideMark/>
          </w:tcPr>
          <w:p w14:paraId="61716DC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375.2</w:t>
            </w:r>
          </w:p>
        </w:tc>
      </w:tr>
      <w:tr w:rsidR="00E40FA1" w:rsidRPr="004C35F0" w14:paraId="2632C83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3C471E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2251623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Dartford Model</w:t>
            </w:r>
          </w:p>
        </w:tc>
        <w:tc>
          <w:tcPr>
            <w:tcW w:w="0" w:type="auto"/>
            <w:tcBorders>
              <w:top w:val="nil"/>
              <w:left w:val="nil"/>
              <w:bottom w:val="single" w:sz="4" w:space="0" w:color="auto"/>
              <w:right w:val="single" w:sz="4" w:space="0" w:color="auto"/>
            </w:tcBorders>
            <w:shd w:val="clear" w:color="000000" w:fill="DDF1F3"/>
            <w:noWrap/>
            <w:vAlign w:val="bottom"/>
            <w:hideMark/>
          </w:tcPr>
          <w:p w14:paraId="27308DA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0CB7EF3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32273</w:t>
            </w:r>
          </w:p>
        </w:tc>
        <w:tc>
          <w:tcPr>
            <w:tcW w:w="0" w:type="auto"/>
            <w:tcBorders>
              <w:top w:val="nil"/>
              <w:left w:val="nil"/>
              <w:bottom w:val="single" w:sz="4" w:space="0" w:color="auto"/>
              <w:right w:val="single" w:sz="4" w:space="0" w:color="auto"/>
            </w:tcBorders>
            <w:shd w:val="clear" w:color="000000" w:fill="DDF1F3"/>
            <w:noWrap/>
            <w:vAlign w:val="bottom"/>
            <w:hideMark/>
          </w:tcPr>
          <w:p w14:paraId="0760711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230.1</w:t>
            </w:r>
          </w:p>
        </w:tc>
        <w:tc>
          <w:tcPr>
            <w:tcW w:w="0" w:type="auto"/>
            <w:tcBorders>
              <w:top w:val="nil"/>
              <w:left w:val="nil"/>
              <w:bottom w:val="single" w:sz="4" w:space="0" w:color="auto"/>
              <w:right w:val="single" w:sz="4" w:space="0" w:color="auto"/>
            </w:tcBorders>
            <w:shd w:val="clear" w:color="000000" w:fill="DDF1F3"/>
            <w:noWrap/>
            <w:vAlign w:val="bottom"/>
            <w:hideMark/>
          </w:tcPr>
          <w:p w14:paraId="19DE3E1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175.3</w:t>
            </w:r>
          </w:p>
        </w:tc>
        <w:tc>
          <w:tcPr>
            <w:tcW w:w="0" w:type="auto"/>
            <w:tcBorders>
              <w:top w:val="nil"/>
              <w:left w:val="nil"/>
              <w:bottom w:val="single" w:sz="4" w:space="0" w:color="auto"/>
              <w:right w:val="single" w:sz="4" w:space="0" w:color="auto"/>
            </w:tcBorders>
            <w:shd w:val="clear" w:color="000000" w:fill="DDF1F3"/>
            <w:noWrap/>
            <w:vAlign w:val="bottom"/>
            <w:hideMark/>
          </w:tcPr>
          <w:p w14:paraId="7E01CD6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297.7</w:t>
            </w:r>
          </w:p>
        </w:tc>
      </w:tr>
      <w:tr w:rsidR="00E40FA1" w:rsidRPr="004C35F0" w14:paraId="6427E41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5376B9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3A27BE5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Deal &amp; Sandwich</w:t>
            </w:r>
          </w:p>
        </w:tc>
        <w:tc>
          <w:tcPr>
            <w:tcW w:w="0" w:type="auto"/>
            <w:tcBorders>
              <w:top w:val="nil"/>
              <w:left w:val="nil"/>
              <w:bottom w:val="single" w:sz="4" w:space="0" w:color="auto"/>
              <w:right w:val="single" w:sz="4" w:space="0" w:color="auto"/>
            </w:tcBorders>
            <w:shd w:val="clear" w:color="000000" w:fill="DDF1F3"/>
            <w:noWrap/>
            <w:vAlign w:val="bottom"/>
            <w:hideMark/>
          </w:tcPr>
          <w:p w14:paraId="21BD45A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7525E6C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48122</w:t>
            </w:r>
          </w:p>
        </w:tc>
        <w:tc>
          <w:tcPr>
            <w:tcW w:w="0" w:type="auto"/>
            <w:tcBorders>
              <w:top w:val="nil"/>
              <w:left w:val="nil"/>
              <w:bottom w:val="single" w:sz="4" w:space="0" w:color="auto"/>
              <w:right w:val="single" w:sz="4" w:space="0" w:color="auto"/>
            </w:tcBorders>
            <w:shd w:val="clear" w:color="000000" w:fill="DDF1F3"/>
            <w:noWrap/>
            <w:vAlign w:val="bottom"/>
            <w:hideMark/>
          </w:tcPr>
          <w:p w14:paraId="4A13CC6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144.7</w:t>
            </w:r>
          </w:p>
        </w:tc>
        <w:tc>
          <w:tcPr>
            <w:tcW w:w="0" w:type="auto"/>
            <w:tcBorders>
              <w:top w:val="nil"/>
              <w:left w:val="nil"/>
              <w:bottom w:val="single" w:sz="4" w:space="0" w:color="auto"/>
              <w:right w:val="single" w:sz="4" w:space="0" w:color="auto"/>
            </w:tcBorders>
            <w:shd w:val="clear" w:color="000000" w:fill="DDF1F3"/>
            <w:noWrap/>
            <w:vAlign w:val="bottom"/>
            <w:hideMark/>
          </w:tcPr>
          <w:p w14:paraId="7494FFA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116.3</w:t>
            </w:r>
          </w:p>
        </w:tc>
        <w:tc>
          <w:tcPr>
            <w:tcW w:w="0" w:type="auto"/>
            <w:tcBorders>
              <w:top w:val="nil"/>
              <w:left w:val="nil"/>
              <w:bottom w:val="single" w:sz="4" w:space="0" w:color="auto"/>
              <w:right w:val="single" w:sz="4" w:space="0" w:color="auto"/>
            </w:tcBorders>
            <w:shd w:val="clear" w:color="000000" w:fill="DDF1F3"/>
            <w:noWrap/>
            <w:vAlign w:val="bottom"/>
            <w:hideMark/>
          </w:tcPr>
          <w:p w14:paraId="1320960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179.8</w:t>
            </w:r>
          </w:p>
        </w:tc>
      </w:tr>
      <w:tr w:rsidR="00E40FA1" w:rsidRPr="004C35F0" w14:paraId="56F5D02C"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966B2A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23E1930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Dover Town</w:t>
            </w:r>
          </w:p>
        </w:tc>
        <w:tc>
          <w:tcPr>
            <w:tcW w:w="0" w:type="auto"/>
            <w:tcBorders>
              <w:top w:val="nil"/>
              <w:left w:val="nil"/>
              <w:bottom w:val="single" w:sz="4" w:space="0" w:color="auto"/>
              <w:right w:val="single" w:sz="4" w:space="0" w:color="auto"/>
            </w:tcBorders>
            <w:shd w:val="clear" w:color="000000" w:fill="DDF1F3"/>
            <w:noWrap/>
            <w:vAlign w:val="bottom"/>
            <w:hideMark/>
          </w:tcPr>
          <w:p w14:paraId="1FD1666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3F5168F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27552</w:t>
            </w:r>
          </w:p>
        </w:tc>
        <w:tc>
          <w:tcPr>
            <w:tcW w:w="0" w:type="auto"/>
            <w:tcBorders>
              <w:top w:val="nil"/>
              <w:left w:val="nil"/>
              <w:bottom w:val="single" w:sz="4" w:space="0" w:color="auto"/>
              <w:right w:val="single" w:sz="4" w:space="0" w:color="auto"/>
            </w:tcBorders>
            <w:shd w:val="clear" w:color="000000" w:fill="DDF1F3"/>
            <w:noWrap/>
            <w:vAlign w:val="bottom"/>
            <w:hideMark/>
          </w:tcPr>
          <w:p w14:paraId="31356BE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300.6</w:t>
            </w:r>
          </w:p>
        </w:tc>
        <w:tc>
          <w:tcPr>
            <w:tcW w:w="0" w:type="auto"/>
            <w:tcBorders>
              <w:top w:val="nil"/>
              <w:left w:val="nil"/>
              <w:bottom w:val="single" w:sz="4" w:space="0" w:color="auto"/>
              <w:right w:val="single" w:sz="4" w:space="0" w:color="auto"/>
            </w:tcBorders>
            <w:shd w:val="clear" w:color="000000" w:fill="DDF1F3"/>
            <w:noWrap/>
            <w:vAlign w:val="bottom"/>
            <w:hideMark/>
          </w:tcPr>
          <w:p w14:paraId="69796D6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239.9</w:t>
            </w:r>
          </w:p>
        </w:tc>
        <w:tc>
          <w:tcPr>
            <w:tcW w:w="0" w:type="auto"/>
            <w:tcBorders>
              <w:top w:val="nil"/>
              <w:left w:val="nil"/>
              <w:bottom w:val="single" w:sz="4" w:space="0" w:color="auto"/>
              <w:right w:val="single" w:sz="4" w:space="0" w:color="auto"/>
            </w:tcBorders>
            <w:shd w:val="clear" w:color="000000" w:fill="DDF1F3"/>
            <w:noWrap/>
            <w:vAlign w:val="bottom"/>
            <w:hideMark/>
          </w:tcPr>
          <w:p w14:paraId="72663B1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373.2</w:t>
            </w:r>
          </w:p>
        </w:tc>
      </w:tr>
      <w:tr w:rsidR="00E40FA1" w:rsidRPr="004C35F0" w14:paraId="75DDFCF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F401AB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494D226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Folkestone Hythe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2F2D163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6FBB200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48870</w:t>
            </w:r>
          </w:p>
        </w:tc>
        <w:tc>
          <w:tcPr>
            <w:tcW w:w="0" w:type="auto"/>
            <w:tcBorders>
              <w:top w:val="nil"/>
              <w:left w:val="nil"/>
              <w:bottom w:val="single" w:sz="4" w:space="0" w:color="auto"/>
              <w:right w:val="single" w:sz="4" w:space="0" w:color="auto"/>
            </w:tcBorders>
            <w:shd w:val="clear" w:color="000000" w:fill="DDF1F3"/>
            <w:noWrap/>
            <w:vAlign w:val="bottom"/>
            <w:hideMark/>
          </w:tcPr>
          <w:p w14:paraId="78C8FF7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151.3</w:t>
            </w:r>
          </w:p>
        </w:tc>
        <w:tc>
          <w:tcPr>
            <w:tcW w:w="0" w:type="auto"/>
            <w:tcBorders>
              <w:top w:val="nil"/>
              <w:left w:val="nil"/>
              <w:bottom w:val="single" w:sz="4" w:space="0" w:color="auto"/>
              <w:right w:val="single" w:sz="4" w:space="0" w:color="auto"/>
            </w:tcBorders>
            <w:shd w:val="clear" w:color="000000" w:fill="DDF1F3"/>
            <w:noWrap/>
            <w:vAlign w:val="bottom"/>
            <w:hideMark/>
          </w:tcPr>
          <w:p w14:paraId="51FD5E5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122.4</w:t>
            </w:r>
          </w:p>
        </w:tc>
        <w:tc>
          <w:tcPr>
            <w:tcW w:w="0" w:type="auto"/>
            <w:tcBorders>
              <w:top w:val="nil"/>
              <w:left w:val="nil"/>
              <w:bottom w:val="single" w:sz="4" w:space="0" w:color="auto"/>
              <w:right w:val="single" w:sz="4" w:space="0" w:color="auto"/>
            </w:tcBorders>
            <w:shd w:val="clear" w:color="000000" w:fill="DDF1F3"/>
            <w:noWrap/>
            <w:vAlign w:val="bottom"/>
            <w:hideMark/>
          </w:tcPr>
          <w:p w14:paraId="0019B91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186.5</w:t>
            </w:r>
          </w:p>
        </w:tc>
      </w:tr>
      <w:tr w:rsidR="00E40FA1" w:rsidRPr="004C35F0" w14:paraId="47B737F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03DB11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39BFE3D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Garden City</w:t>
            </w:r>
          </w:p>
        </w:tc>
        <w:tc>
          <w:tcPr>
            <w:tcW w:w="0" w:type="auto"/>
            <w:tcBorders>
              <w:top w:val="nil"/>
              <w:left w:val="nil"/>
              <w:bottom w:val="single" w:sz="4" w:space="0" w:color="auto"/>
              <w:right w:val="single" w:sz="4" w:space="0" w:color="auto"/>
            </w:tcBorders>
            <w:shd w:val="clear" w:color="000000" w:fill="DDF1F3"/>
            <w:noWrap/>
            <w:vAlign w:val="bottom"/>
            <w:hideMark/>
          </w:tcPr>
          <w:p w14:paraId="1193E40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75</w:t>
            </w:r>
          </w:p>
        </w:tc>
        <w:tc>
          <w:tcPr>
            <w:tcW w:w="0" w:type="auto"/>
            <w:tcBorders>
              <w:top w:val="nil"/>
              <w:left w:val="nil"/>
              <w:bottom w:val="single" w:sz="4" w:space="0" w:color="auto"/>
              <w:right w:val="single" w:sz="4" w:space="0" w:color="auto"/>
            </w:tcBorders>
            <w:shd w:val="clear" w:color="000000" w:fill="DDF1F3"/>
            <w:noWrap/>
            <w:vAlign w:val="bottom"/>
            <w:hideMark/>
          </w:tcPr>
          <w:p w14:paraId="719FBA3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55218</w:t>
            </w:r>
          </w:p>
        </w:tc>
        <w:tc>
          <w:tcPr>
            <w:tcW w:w="0" w:type="auto"/>
            <w:tcBorders>
              <w:top w:val="nil"/>
              <w:left w:val="nil"/>
              <w:bottom w:val="single" w:sz="4" w:space="0" w:color="auto"/>
              <w:right w:val="single" w:sz="4" w:space="0" w:color="auto"/>
            </w:tcBorders>
            <w:shd w:val="clear" w:color="000000" w:fill="DDF1F3"/>
            <w:noWrap/>
            <w:vAlign w:val="bottom"/>
            <w:hideMark/>
          </w:tcPr>
          <w:p w14:paraId="17B8538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166.5</w:t>
            </w:r>
          </w:p>
        </w:tc>
        <w:tc>
          <w:tcPr>
            <w:tcW w:w="0" w:type="auto"/>
            <w:tcBorders>
              <w:top w:val="nil"/>
              <w:left w:val="nil"/>
              <w:bottom w:val="single" w:sz="4" w:space="0" w:color="auto"/>
              <w:right w:val="single" w:sz="4" w:space="0" w:color="auto"/>
            </w:tcBorders>
            <w:shd w:val="clear" w:color="000000" w:fill="DDF1F3"/>
            <w:noWrap/>
            <w:vAlign w:val="bottom"/>
            <w:hideMark/>
          </w:tcPr>
          <w:p w14:paraId="15696A0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131.3</w:t>
            </w:r>
          </w:p>
        </w:tc>
        <w:tc>
          <w:tcPr>
            <w:tcW w:w="0" w:type="auto"/>
            <w:tcBorders>
              <w:top w:val="nil"/>
              <w:left w:val="nil"/>
              <w:bottom w:val="single" w:sz="4" w:space="0" w:color="auto"/>
              <w:right w:val="single" w:sz="4" w:space="0" w:color="auto"/>
            </w:tcBorders>
            <w:shd w:val="clear" w:color="000000" w:fill="DDF1F3"/>
            <w:noWrap/>
            <w:vAlign w:val="bottom"/>
            <w:hideMark/>
          </w:tcPr>
          <w:p w14:paraId="0815CF1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208.5</w:t>
            </w:r>
          </w:p>
        </w:tc>
      </w:tr>
      <w:tr w:rsidR="00E40FA1" w:rsidRPr="004C35F0" w14:paraId="6CE6BA9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AEAF3E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029C5B8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Gillingham South</w:t>
            </w:r>
          </w:p>
        </w:tc>
        <w:tc>
          <w:tcPr>
            <w:tcW w:w="0" w:type="auto"/>
            <w:tcBorders>
              <w:top w:val="nil"/>
              <w:left w:val="nil"/>
              <w:bottom w:val="single" w:sz="4" w:space="0" w:color="auto"/>
              <w:right w:val="single" w:sz="4" w:space="0" w:color="auto"/>
            </w:tcBorders>
            <w:shd w:val="clear" w:color="000000" w:fill="DDF1F3"/>
            <w:noWrap/>
            <w:vAlign w:val="bottom"/>
            <w:hideMark/>
          </w:tcPr>
          <w:p w14:paraId="436F5B9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2219E07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39358</w:t>
            </w:r>
          </w:p>
        </w:tc>
        <w:tc>
          <w:tcPr>
            <w:tcW w:w="0" w:type="auto"/>
            <w:tcBorders>
              <w:top w:val="nil"/>
              <w:left w:val="nil"/>
              <w:bottom w:val="single" w:sz="4" w:space="0" w:color="auto"/>
              <w:right w:val="single" w:sz="4" w:space="0" w:color="auto"/>
            </w:tcBorders>
            <w:shd w:val="clear" w:color="000000" w:fill="DDF1F3"/>
            <w:noWrap/>
            <w:vAlign w:val="bottom"/>
            <w:hideMark/>
          </w:tcPr>
          <w:p w14:paraId="55C5049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293.8</w:t>
            </w:r>
          </w:p>
        </w:tc>
        <w:tc>
          <w:tcPr>
            <w:tcW w:w="0" w:type="auto"/>
            <w:tcBorders>
              <w:top w:val="nil"/>
              <w:left w:val="nil"/>
              <w:bottom w:val="single" w:sz="4" w:space="0" w:color="auto"/>
              <w:right w:val="single" w:sz="4" w:space="0" w:color="auto"/>
            </w:tcBorders>
            <w:shd w:val="clear" w:color="000000" w:fill="DDF1F3"/>
            <w:noWrap/>
            <w:vAlign w:val="bottom"/>
            <w:hideMark/>
          </w:tcPr>
          <w:p w14:paraId="024D895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237.6</w:t>
            </w:r>
          </w:p>
        </w:tc>
        <w:tc>
          <w:tcPr>
            <w:tcW w:w="0" w:type="auto"/>
            <w:tcBorders>
              <w:top w:val="nil"/>
              <w:left w:val="nil"/>
              <w:bottom w:val="single" w:sz="4" w:space="0" w:color="auto"/>
              <w:right w:val="single" w:sz="4" w:space="0" w:color="auto"/>
            </w:tcBorders>
            <w:shd w:val="clear" w:color="000000" w:fill="DDF1F3"/>
            <w:noWrap/>
            <w:vAlign w:val="bottom"/>
            <w:hideMark/>
          </w:tcPr>
          <w:p w14:paraId="7399C35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360.4</w:t>
            </w:r>
          </w:p>
        </w:tc>
      </w:tr>
      <w:tr w:rsidR="00E40FA1" w:rsidRPr="004C35F0" w14:paraId="5B6C8B0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A9029C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37A0E20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Alliance</w:t>
            </w:r>
          </w:p>
        </w:tc>
        <w:tc>
          <w:tcPr>
            <w:tcW w:w="0" w:type="auto"/>
            <w:tcBorders>
              <w:top w:val="nil"/>
              <w:left w:val="nil"/>
              <w:bottom w:val="single" w:sz="4" w:space="0" w:color="auto"/>
              <w:right w:val="single" w:sz="4" w:space="0" w:color="auto"/>
            </w:tcBorders>
            <w:shd w:val="clear" w:color="000000" w:fill="DDF1F3"/>
            <w:noWrap/>
            <w:vAlign w:val="bottom"/>
            <w:hideMark/>
          </w:tcPr>
          <w:p w14:paraId="320B519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w:t>
            </w:r>
          </w:p>
        </w:tc>
        <w:tc>
          <w:tcPr>
            <w:tcW w:w="0" w:type="auto"/>
            <w:tcBorders>
              <w:top w:val="nil"/>
              <w:left w:val="nil"/>
              <w:bottom w:val="single" w:sz="4" w:space="0" w:color="auto"/>
              <w:right w:val="single" w:sz="4" w:space="0" w:color="auto"/>
            </w:tcBorders>
            <w:shd w:val="clear" w:color="000000" w:fill="DDF1F3"/>
            <w:noWrap/>
            <w:vAlign w:val="bottom"/>
            <w:hideMark/>
          </w:tcPr>
          <w:p w14:paraId="77454EF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57005</w:t>
            </w:r>
          </w:p>
        </w:tc>
        <w:tc>
          <w:tcPr>
            <w:tcW w:w="0" w:type="auto"/>
            <w:tcBorders>
              <w:top w:val="nil"/>
              <w:left w:val="nil"/>
              <w:bottom w:val="single" w:sz="4" w:space="0" w:color="auto"/>
              <w:right w:val="single" w:sz="4" w:space="0" w:color="auto"/>
            </w:tcBorders>
            <w:shd w:val="clear" w:color="000000" w:fill="DDF1F3"/>
            <w:noWrap/>
            <w:vAlign w:val="bottom"/>
            <w:hideMark/>
          </w:tcPr>
          <w:p w14:paraId="38F430E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244.7</w:t>
            </w:r>
          </w:p>
        </w:tc>
        <w:tc>
          <w:tcPr>
            <w:tcW w:w="0" w:type="auto"/>
            <w:tcBorders>
              <w:top w:val="nil"/>
              <w:left w:val="nil"/>
              <w:bottom w:val="single" w:sz="4" w:space="0" w:color="auto"/>
              <w:right w:val="single" w:sz="4" w:space="0" w:color="auto"/>
            </w:tcBorders>
            <w:shd w:val="clear" w:color="000000" w:fill="DDF1F3"/>
            <w:noWrap/>
            <w:vAlign w:val="bottom"/>
            <w:hideMark/>
          </w:tcPr>
          <w:p w14:paraId="0B04E47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201.0</w:t>
            </w:r>
          </w:p>
        </w:tc>
        <w:tc>
          <w:tcPr>
            <w:tcW w:w="0" w:type="auto"/>
            <w:tcBorders>
              <w:top w:val="nil"/>
              <w:left w:val="nil"/>
              <w:bottom w:val="single" w:sz="4" w:space="0" w:color="auto"/>
              <w:right w:val="single" w:sz="4" w:space="0" w:color="auto"/>
            </w:tcBorders>
            <w:shd w:val="clear" w:color="000000" w:fill="DDF1F3"/>
            <w:noWrap/>
            <w:vAlign w:val="bottom"/>
            <w:hideMark/>
          </w:tcPr>
          <w:p w14:paraId="55BD54D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295.6</w:t>
            </w:r>
          </w:p>
        </w:tc>
      </w:tr>
      <w:tr w:rsidR="00E40FA1" w:rsidRPr="004C35F0" w14:paraId="04413B9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E1D897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7E2F8DD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01617BC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w:t>
            </w:r>
          </w:p>
        </w:tc>
        <w:tc>
          <w:tcPr>
            <w:tcW w:w="0" w:type="auto"/>
            <w:tcBorders>
              <w:top w:val="nil"/>
              <w:left w:val="nil"/>
              <w:bottom w:val="single" w:sz="4" w:space="0" w:color="auto"/>
              <w:right w:val="single" w:sz="4" w:space="0" w:color="auto"/>
            </w:tcBorders>
            <w:shd w:val="clear" w:color="000000" w:fill="DDF1F3"/>
            <w:noWrap/>
            <w:vAlign w:val="bottom"/>
            <w:hideMark/>
          </w:tcPr>
          <w:p w14:paraId="13D7235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32615</w:t>
            </w:r>
          </w:p>
        </w:tc>
        <w:tc>
          <w:tcPr>
            <w:tcW w:w="0" w:type="auto"/>
            <w:tcBorders>
              <w:top w:val="nil"/>
              <w:left w:val="nil"/>
              <w:bottom w:val="single" w:sz="4" w:space="0" w:color="auto"/>
              <w:right w:val="single" w:sz="4" w:space="0" w:color="auto"/>
            </w:tcBorders>
            <w:shd w:val="clear" w:color="000000" w:fill="DDF1F3"/>
            <w:noWrap/>
            <w:vAlign w:val="bottom"/>
            <w:hideMark/>
          </w:tcPr>
          <w:p w14:paraId="3F739F7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208.8</w:t>
            </w:r>
          </w:p>
        </w:tc>
        <w:tc>
          <w:tcPr>
            <w:tcW w:w="0" w:type="auto"/>
            <w:tcBorders>
              <w:top w:val="nil"/>
              <w:left w:val="nil"/>
              <w:bottom w:val="single" w:sz="4" w:space="0" w:color="auto"/>
              <w:right w:val="single" w:sz="4" w:space="0" w:color="auto"/>
            </w:tcBorders>
            <w:shd w:val="clear" w:color="000000" w:fill="DDF1F3"/>
            <w:noWrap/>
            <w:vAlign w:val="bottom"/>
            <w:hideMark/>
          </w:tcPr>
          <w:p w14:paraId="51B97BE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154.7</w:t>
            </w:r>
          </w:p>
        </w:tc>
        <w:tc>
          <w:tcPr>
            <w:tcW w:w="0" w:type="auto"/>
            <w:tcBorders>
              <w:top w:val="nil"/>
              <w:left w:val="nil"/>
              <w:bottom w:val="single" w:sz="4" w:space="0" w:color="auto"/>
              <w:right w:val="single" w:sz="4" w:space="0" w:color="auto"/>
            </w:tcBorders>
            <w:shd w:val="clear" w:color="000000" w:fill="DDF1F3"/>
            <w:noWrap/>
            <w:vAlign w:val="bottom"/>
            <w:hideMark/>
          </w:tcPr>
          <w:p w14:paraId="53D3ED3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276.8</w:t>
            </w:r>
          </w:p>
        </w:tc>
      </w:tr>
      <w:tr w:rsidR="00E40FA1" w:rsidRPr="004C35F0" w14:paraId="767848C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596ED8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1A24768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Herne Bay</w:t>
            </w:r>
          </w:p>
        </w:tc>
        <w:tc>
          <w:tcPr>
            <w:tcW w:w="0" w:type="auto"/>
            <w:tcBorders>
              <w:top w:val="nil"/>
              <w:left w:val="nil"/>
              <w:bottom w:val="single" w:sz="4" w:space="0" w:color="auto"/>
              <w:right w:val="single" w:sz="4" w:space="0" w:color="auto"/>
            </w:tcBorders>
            <w:shd w:val="clear" w:color="000000" w:fill="DDF1F3"/>
            <w:noWrap/>
            <w:vAlign w:val="bottom"/>
            <w:hideMark/>
          </w:tcPr>
          <w:p w14:paraId="03E3918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145</w:t>
            </w:r>
          </w:p>
        </w:tc>
        <w:tc>
          <w:tcPr>
            <w:tcW w:w="0" w:type="auto"/>
            <w:tcBorders>
              <w:top w:val="nil"/>
              <w:left w:val="nil"/>
              <w:bottom w:val="single" w:sz="4" w:space="0" w:color="auto"/>
              <w:right w:val="single" w:sz="4" w:space="0" w:color="auto"/>
            </w:tcBorders>
            <w:shd w:val="clear" w:color="000000" w:fill="DDF1F3"/>
            <w:noWrap/>
            <w:vAlign w:val="bottom"/>
            <w:hideMark/>
          </w:tcPr>
          <w:p w14:paraId="4C53A1C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41136</w:t>
            </w:r>
          </w:p>
        </w:tc>
        <w:tc>
          <w:tcPr>
            <w:tcW w:w="0" w:type="auto"/>
            <w:tcBorders>
              <w:top w:val="nil"/>
              <w:left w:val="nil"/>
              <w:bottom w:val="single" w:sz="4" w:space="0" w:color="auto"/>
              <w:right w:val="single" w:sz="4" w:space="0" w:color="auto"/>
            </w:tcBorders>
            <w:shd w:val="clear" w:color="000000" w:fill="DDF1F3"/>
            <w:noWrap/>
            <w:vAlign w:val="bottom"/>
            <w:hideMark/>
          </w:tcPr>
          <w:p w14:paraId="3F71CA5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289.5</w:t>
            </w:r>
          </w:p>
        </w:tc>
        <w:tc>
          <w:tcPr>
            <w:tcW w:w="0" w:type="auto"/>
            <w:tcBorders>
              <w:top w:val="nil"/>
              <w:left w:val="nil"/>
              <w:bottom w:val="single" w:sz="4" w:space="0" w:color="auto"/>
              <w:right w:val="single" w:sz="4" w:space="0" w:color="auto"/>
            </w:tcBorders>
            <w:shd w:val="clear" w:color="000000" w:fill="DDF1F3"/>
            <w:noWrap/>
            <w:vAlign w:val="bottom"/>
            <w:hideMark/>
          </w:tcPr>
          <w:p w14:paraId="0B6C92A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244.2</w:t>
            </w:r>
          </w:p>
        </w:tc>
        <w:tc>
          <w:tcPr>
            <w:tcW w:w="0" w:type="auto"/>
            <w:tcBorders>
              <w:top w:val="nil"/>
              <w:left w:val="nil"/>
              <w:bottom w:val="single" w:sz="4" w:space="0" w:color="auto"/>
              <w:right w:val="single" w:sz="4" w:space="0" w:color="auto"/>
            </w:tcBorders>
            <w:shd w:val="clear" w:color="000000" w:fill="DDF1F3"/>
            <w:noWrap/>
            <w:vAlign w:val="bottom"/>
            <w:hideMark/>
          </w:tcPr>
          <w:p w14:paraId="5F41B2E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342.4</w:t>
            </w:r>
          </w:p>
        </w:tc>
      </w:tr>
      <w:tr w:rsidR="00E40FA1" w:rsidRPr="004C35F0" w14:paraId="02CEDC2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F8C57A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460C64F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LMN</w:t>
            </w:r>
          </w:p>
        </w:tc>
        <w:tc>
          <w:tcPr>
            <w:tcW w:w="0" w:type="auto"/>
            <w:tcBorders>
              <w:top w:val="nil"/>
              <w:left w:val="nil"/>
              <w:bottom w:val="single" w:sz="4" w:space="0" w:color="auto"/>
              <w:right w:val="single" w:sz="4" w:space="0" w:color="auto"/>
            </w:tcBorders>
            <w:shd w:val="clear" w:color="000000" w:fill="DDF1F3"/>
            <w:noWrap/>
            <w:vAlign w:val="bottom"/>
            <w:hideMark/>
          </w:tcPr>
          <w:p w14:paraId="648AE8F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4019431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26159</w:t>
            </w:r>
          </w:p>
        </w:tc>
        <w:tc>
          <w:tcPr>
            <w:tcW w:w="0" w:type="auto"/>
            <w:tcBorders>
              <w:top w:val="nil"/>
              <w:left w:val="nil"/>
              <w:bottom w:val="single" w:sz="4" w:space="0" w:color="auto"/>
              <w:right w:val="single" w:sz="4" w:space="0" w:color="auto"/>
            </w:tcBorders>
            <w:shd w:val="clear" w:color="000000" w:fill="DDF1F3"/>
            <w:noWrap/>
            <w:vAlign w:val="bottom"/>
            <w:hideMark/>
          </w:tcPr>
          <w:p w14:paraId="2430D6D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127.0</w:t>
            </w:r>
          </w:p>
        </w:tc>
        <w:tc>
          <w:tcPr>
            <w:tcW w:w="0" w:type="auto"/>
            <w:tcBorders>
              <w:top w:val="nil"/>
              <w:left w:val="nil"/>
              <w:bottom w:val="single" w:sz="4" w:space="0" w:color="auto"/>
              <w:right w:val="single" w:sz="4" w:space="0" w:color="auto"/>
            </w:tcBorders>
            <w:shd w:val="clear" w:color="000000" w:fill="DDF1F3"/>
            <w:noWrap/>
            <w:vAlign w:val="bottom"/>
            <w:hideMark/>
          </w:tcPr>
          <w:p w14:paraId="00AF33D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91.8</w:t>
            </w:r>
          </w:p>
        </w:tc>
        <w:tc>
          <w:tcPr>
            <w:tcW w:w="0" w:type="auto"/>
            <w:tcBorders>
              <w:top w:val="nil"/>
              <w:left w:val="nil"/>
              <w:bottom w:val="single" w:sz="4" w:space="0" w:color="auto"/>
              <w:right w:val="single" w:sz="4" w:space="0" w:color="auto"/>
            </w:tcBorders>
            <w:shd w:val="clear" w:color="000000" w:fill="DDF1F3"/>
            <w:noWrap/>
            <w:vAlign w:val="bottom"/>
            <w:hideMark/>
          </w:tcPr>
          <w:p w14:paraId="5C63FC3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175.6</w:t>
            </w:r>
          </w:p>
        </w:tc>
      </w:tr>
      <w:tr w:rsidR="00E40FA1" w:rsidRPr="004C35F0" w14:paraId="56C855C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4E0051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312FAC5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Maidstone Central</w:t>
            </w:r>
          </w:p>
        </w:tc>
        <w:tc>
          <w:tcPr>
            <w:tcW w:w="0" w:type="auto"/>
            <w:tcBorders>
              <w:top w:val="nil"/>
              <w:left w:val="nil"/>
              <w:bottom w:val="single" w:sz="4" w:space="0" w:color="auto"/>
              <w:right w:val="single" w:sz="4" w:space="0" w:color="auto"/>
            </w:tcBorders>
            <w:shd w:val="clear" w:color="000000" w:fill="DDF1F3"/>
            <w:noWrap/>
            <w:vAlign w:val="bottom"/>
            <w:hideMark/>
          </w:tcPr>
          <w:p w14:paraId="0CF3F29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05AEEC1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48195</w:t>
            </w:r>
          </w:p>
        </w:tc>
        <w:tc>
          <w:tcPr>
            <w:tcW w:w="0" w:type="auto"/>
            <w:tcBorders>
              <w:top w:val="nil"/>
              <w:left w:val="nil"/>
              <w:bottom w:val="single" w:sz="4" w:space="0" w:color="auto"/>
              <w:right w:val="single" w:sz="4" w:space="0" w:color="auto"/>
            </w:tcBorders>
            <w:shd w:val="clear" w:color="000000" w:fill="DDF1F3"/>
            <w:noWrap/>
            <w:vAlign w:val="bottom"/>
            <w:hideMark/>
          </w:tcPr>
          <w:p w14:paraId="22A408A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208.3</w:t>
            </w:r>
          </w:p>
        </w:tc>
        <w:tc>
          <w:tcPr>
            <w:tcW w:w="0" w:type="auto"/>
            <w:tcBorders>
              <w:top w:val="nil"/>
              <w:left w:val="nil"/>
              <w:bottom w:val="single" w:sz="4" w:space="0" w:color="auto"/>
              <w:right w:val="single" w:sz="4" w:space="0" w:color="auto"/>
            </w:tcBorders>
            <w:shd w:val="clear" w:color="000000" w:fill="DDF1F3"/>
            <w:noWrap/>
            <w:vAlign w:val="bottom"/>
            <w:hideMark/>
          </w:tcPr>
          <w:p w14:paraId="09EC771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166.6</w:t>
            </w:r>
          </w:p>
        </w:tc>
        <w:tc>
          <w:tcPr>
            <w:tcW w:w="0" w:type="auto"/>
            <w:tcBorders>
              <w:top w:val="nil"/>
              <w:left w:val="nil"/>
              <w:bottom w:val="single" w:sz="4" w:space="0" w:color="auto"/>
              <w:right w:val="single" w:sz="4" w:space="0" w:color="auto"/>
            </w:tcBorders>
            <w:shd w:val="clear" w:color="000000" w:fill="DDF1F3"/>
            <w:noWrap/>
            <w:vAlign w:val="bottom"/>
            <w:hideMark/>
          </w:tcPr>
          <w:p w14:paraId="4FA0617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257.6</w:t>
            </w:r>
          </w:p>
        </w:tc>
      </w:tr>
      <w:tr w:rsidR="00E40FA1" w:rsidRPr="004C35F0" w14:paraId="393E008E"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E9029B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5B9DD4BB" w14:textId="77777777" w:rsidR="004C35F0" w:rsidRPr="004C35F0" w:rsidRDefault="004C35F0" w:rsidP="004C35F0">
            <w:pPr>
              <w:spacing w:before="0" w:after="0" w:line="240" w:lineRule="auto"/>
              <w:rPr>
                <w:rFonts w:ascii="Calibri" w:eastAsia="Times New Roman" w:hAnsi="Calibri" w:cs="Calibri"/>
                <w:color w:val="000000"/>
                <w:sz w:val="20"/>
                <w:szCs w:val="20"/>
              </w:rPr>
            </w:pPr>
            <w:proofErr w:type="spellStart"/>
            <w:r w:rsidRPr="004C35F0">
              <w:rPr>
                <w:rFonts w:ascii="Calibri" w:eastAsia="Times New Roman" w:hAnsi="Calibri" w:cs="Calibri"/>
                <w:color w:val="000000"/>
                <w:sz w:val="20"/>
                <w:szCs w:val="20"/>
              </w:rPr>
              <w:t>Malling</w:t>
            </w:r>
            <w:proofErr w:type="spellEnd"/>
          </w:p>
        </w:tc>
        <w:tc>
          <w:tcPr>
            <w:tcW w:w="0" w:type="auto"/>
            <w:tcBorders>
              <w:top w:val="nil"/>
              <w:left w:val="nil"/>
              <w:bottom w:val="single" w:sz="4" w:space="0" w:color="auto"/>
              <w:right w:val="single" w:sz="4" w:space="0" w:color="auto"/>
            </w:tcBorders>
            <w:shd w:val="clear" w:color="000000" w:fill="DDF1F3"/>
            <w:noWrap/>
            <w:vAlign w:val="bottom"/>
            <w:hideMark/>
          </w:tcPr>
          <w:p w14:paraId="50F6F60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115</w:t>
            </w:r>
          </w:p>
        </w:tc>
        <w:tc>
          <w:tcPr>
            <w:tcW w:w="0" w:type="auto"/>
            <w:tcBorders>
              <w:top w:val="nil"/>
              <w:left w:val="nil"/>
              <w:bottom w:val="single" w:sz="4" w:space="0" w:color="auto"/>
              <w:right w:val="single" w:sz="4" w:space="0" w:color="auto"/>
            </w:tcBorders>
            <w:shd w:val="clear" w:color="000000" w:fill="DDF1F3"/>
            <w:noWrap/>
            <w:vAlign w:val="bottom"/>
            <w:hideMark/>
          </w:tcPr>
          <w:p w14:paraId="2D4A550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59850</w:t>
            </w:r>
          </w:p>
        </w:tc>
        <w:tc>
          <w:tcPr>
            <w:tcW w:w="0" w:type="auto"/>
            <w:tcBorders>
              <w:top w:val="nil"/>
              <w:left w:val="nil"/>
              <w:bottom w:val="single" w:sz="4" w:space="0" w:color="auto"/>
              <w:right w:val="single" w:sz="4" w:space="0" w:color="auto"/>
            </w:tcBorders>
            <w:shd w:val="clear" w:color="000000" w:fill="DDF1F3"/>
            <w:noWrap/>
            <w:vAlign w:val="bottom"/>
            <w:hideMark/>
          </w:tcPr>
          <w:p w14:paraId="17AD7EA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207.2</w:t>
            </w:r>
          </w:p>
        </w:tc>
        <w:tc>
          <w:tcPr>
            <w:tcW w:w="0" w:type="auto"/>
            <w:tcBorders>
              <w:top w:val="nil"/>
              <w:left w:val="nil"/>
              <w:bottom w:val="single" w:sz="4" w:space="0" w:color="auto"/>
              <w:right w:val="single" w:sz="4" w:space="0" w:color="auto"/>
            </w:tcBorders>
            <w:shd w:val="clear" w:color="000000" w:fill="DDF1F3"/>
            <w:noWrap/>
            <w:vAlign w:val="bottom"/>
            <w:hideMark/>
          </w:tcPr>
          <w:p w14:paraId="75E0CFF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170.9</w:t>
            </w:r>
          </w:p>
        </w:tc>
        <w:tc>
          <w:tcPr>
            <w:tcW w:w="0" w:type="auto"/>
            <w:tcBorders>
              <w:top w:val="nil"/>
              <w:left w:val="nil"/>
              <w:bottom w:val="single" w:sz="4" w:space="0" w:color="auto"/>
              <w:right w:val="single" w:sz="4" w:space="0" w:color="auto"/>
            </w:tcBorders>
            <w:shd w:val="clear" w:color="000000" w:fill="DDF1F3"/>
            <w:noWrap/>
            <w:vAlign w:val="bottom"/>
            <w:hideMark/>
          </w:tcPr>
          <w:p w14:paraId="4C96336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249.8</w:t>
            </w:r>
          </w:p>
        </w:tc>
      </w:tr>
      <w:tr w:rsidR="00E40FA1" w:rsidRPr="004C35F0" w14:paraId="054D265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AA82C2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40B231C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Margate</w:t>
            </w:r>
          </w:p>
        </w:tc>
        <w:tc>
          <w:tcPr>
            <w:tcW w:w="0" w:type="auto"/>
            <w:tcBorders>
              <w:top w:val="nil"/>
              <w:left w:val="nil"/>
              <w:bottom w:val="single" w:sz="4" w:space="0" w:color="auto"/>
              <w:right w:val="single" w:sz="4" w:space="0" w:color="auto"/>
            </w:tcBorders>
            <w:shd w:val="clear" w:color="000000" w:fill="DDF1F3"/>
            <w:noWrap/>
            <w:vAlign w:val="bottom"/>
            <w:hideMark/>
          </w:tcPr>
          <w:p w14:paraId="0F2C6AD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170</w:t>
            </w:r>
          </w:p>
        </w:tc>
        <w:tc>
          <w:tcPr>
            <w:tcW w:w="0" w:type="auto"/>
            <w:tcBorders>
              <w:top w:val="nil"/>
              <w:left w:val="nil"/>
              <w:bottom w:val="single" w:sz="4" w:space="0" w:color="auto"/>
              <w:right w:val="single" w:sz="4" w:space="0" w:color="auto"/>
            </w:tcBorders>
            <w:shd w:val="clear" w:color="000000" w:fill="DDF1F3"/>
            <w:noWrap/>
            <w:vAlign w:val="bottom"/>
            <w:hideMark/>
          </w:tcPr>
          <w:p w14:paraId="360AD7B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55420</w:t>
            </w:r>
          </w:p>
        </w:tc>
        <w:tc>
          <w:tcPr>
            <w:tcW w:w="0" w:type="auto"/>
            <w:tcBorders>
              <w:top w:val="nil"/>
              <w:left w:val="nil"/>
              <w:bottom w:val="single" w:sz="4" w:space="0" w:color="auto"/>
              <w:right w:val="single" w:sz="4" w:space="0" w:color="auto"/>
            </w:tcBorders>
            <w:shd w:val="clear" w:color="000000" w:fill="DDF1F3"/>
            <w:noWrap/>
            <w:vAlign w:val="bottom"/>
            <w:hideMark/>
          </w:tcPr>
          <w:p w14:paraId="5902C17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300.0</w:t>
            </w:r>
          </w:p>
        </w:tc>
        <w:tc>
          <w:tcPr>
            <w:tcW w:w="0" w:type="auto"/>
            <w:tcBorders>
              <w:top w:val="nil"/>
              <w:left w:val="nil"/>
              <w:bottom w:val="single" w:sz="4" w:space="0" w:color="auto"/>
              <w:right w:val="single" w:sz="4" w:space="0" w:color="auto"/>
            </w:tcBorders>
            <w:shd w:val="clear" w:color="000000" w:fill="DDF1F3"/>
            <w:noWrap/>
            <w:vAlign w:val="bottom"/>
            <w:hideMark/>
          </w:tcPr>
          <w:p w14:paraId="59C4528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256.5</w:t>
            </w:r>
          </w:p>
        </w:tc>
        <w:tc>
          <w:tcPr>
            <w:tcW w:w="0" w:type="auto"/>
            <w:tcBorders>
              <w:top w:val="nil"/>
              <w:left w:val="nil"/>
              <w:bottom w:val="single" w:sz="4" w:space="0" w:color="auto"/>
              <w:right w:val="single" w:sz="4" w:space="0" w:color="auto"/>
            </w:tcBorders>
            <w:shd w:val="clear" w:color="000000" w:fill="DDF1F3"/>
            <w:noWrap/>
            <w:vAlign w:val="bottom"/>
            <w:hideMark/>
          </w:tcPr>
          <w:p w14:paraId="5B9F31F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349.2</w:t>
            </w:r>
          </w:p>
        </w:tc>
      </w:tr>
      <w:tr w:rsidR="00E40FA1" w:rsidRPr="004C35F0" w14:paraId="6DD0672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BC51F1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544596E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Central</w:t>
            </w:r>
          </w:p>
        </w:tc>
        <w:tc>
          <w:tcPr>
            <w:tcW w:w="0" w:type="auto"/>
            <w:tcBorders>
              <w:top w:val="nil"/>
              <w:left w:val="nil"/>
              <w:bottom w:val="single" w:sz="4" w:space="0" w:color="auto"/>
              <w:right w:val="single" w:sz="4" w:space="0" w:color="auto"/>
            </w:tcBorders>
            <w:shd w:val="clear" w:color="000000" w:fill="DDF1F3"/>
            <w:noWrap/>
            <w:vAlign w:val="bottom"/>
            <w:hideMark/>
          </w:tcPr>
          <w:p w14:paraId="0CBA2F8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155</w:t>
            </w:r>
          </w:p>
        </w:tc>
        <w:tc>
          <w:tcPr>
            <w:tcW w:w="0" w:type="auto"/>
            <w:tcBorders>
              <w:top w:val="nil"/>
              <w:left w:val="nil"/>
              <w:bottom w:val="single" w:sz="4" w:space="0" w:color="auto"/>
              <w:right w:val="single" w:sz="4" w:space="0" w:color="auto"/>
            </w:tcBorders>
            <w:shd w:val="clear" w:color="000000" w:fill="DDF1F3"/>
            <w:noWrap/>
            <w:vAlign w:val="bottom"/>
            <w:hideMark/>
          </w:tcPr>
          <w:p w14:paraId="5DBCFB5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59547</w:t>
            </w:r>
          </w:p>
        </w:tc>
        <w:tc>
          <w:tcPr>
            <w:tcW w:w="0" w:type="auto"/>
            <w:tcBorders>
              <w:top w:val="nil"/>
              <w:left w:val="nil"/>
              <w:bottom w:val="single" w:sz="4" w:space="0" w:color="auto"/>
              <w:right w:val="single" w:sz="4" w:space="0" w:color="auto"/>
            </w:tcBorders>
            <w:shd w:val="clear" w:color="000000" w:fill="DDF1F3"/>
            <w:noWrap/>
            <w:vAlign w:val="bottom"/>
            <w:hideMark/>
          </w:tcPr>
          <w:p w14:paraId="3603418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430.5</w:t>
            </w:r>
          </w:p>
        </w:tc>
        <w:tc>
          <w:tcPr>
            <w:tcW w:w="0" w:type="auto"/>
            <w:tcBorders>
              <w:top w:val="nil"/>
              <w:left w:val="nil"/>
              <w:bottom w:val="single" w:sz="4" w:space="0" w:color="auto"/>
              <w:right w:val="single" w:sz="4" w:space="0" w:color="auto"/>
            </w:tcBorders>
            <w:shd w:val="clear" w:color="000000" w:fill="DDF1F3"/>
            <w:noWrap/>
            <w:vAlign w:val="bottom"/>
            <w:hideMark/>
          </w:tcPr>
          <w:p w14:paraId="35F49FD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364.2</w:t>
            </w:r>
          </w:p>
        </w:tc>
        <w:tc>
          <w:tcPr>
            <w:tcW w:w="0" w:type="auto"/>
            <w:tcBorders>
              <w:top w:val="nil"/>
              <w:left w:val="nil"/>
              <w:bottom w:val="single" w:sz="4" w:space="0" w:color="auto"/>
              <w:right w:val="single" w:sz="4" w:space="0" w:color="auto"/>
            </w:tcBorders>
            <w:shd w:val="clear" w:color="000000" w:fill="DDF1F3"/>
            <w:noWrap/>
            <w:vAlign w:val="bottom"/>
            <w:hideMark/>
          </w:tcPr>
          <w:p w14:paraId="04A5F5B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506.3</w:t>
            </w:r>
          </w:p>
        </w:tc>
      </w:tr>
      <w:tr w:rsidR="00E40FA1" w:rsidRPr="004C35F0" w14:paraId="296B522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F128F7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lastRenderedPageBreak/>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3617E1D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Peninsula</w:t>
            </w:r>
          </w:p>
        </w:tc>
        <w:tc>
          <w:tcPr>
            <w:tcW w:w="0" w:type="auto"/>
            <w:tcBorders>
              <w:top w:val="nil"/>
              <w:left w:val="nil"/>
              <w:bottom w:val="single" w:sz="4" w:space="0" w:color="auto"/>
              <w:right w:val="single" w:sz="4" w:space="0" w:color="auto"/>
            </w:tcBorders>
            <w:shd w:val="clear" w:color="000000" w:fill="DDF1F3"/>
            <w:noWrap/>
            <w:vAlign w:val="bottom"/>
            <w:hideMark/>
          </w:tcPr>
          <w:p w14:paraId="4D40B65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469F5C3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36911</w:t>
            </w:r>
          </w:p>
        </w:tc>
        <w:tc>
          <w:tcPr>
            <w:tcW w:w="0" w:type="auto"/>
            <w:tcBorders>
              <w:top w:val="nil"/>
              <w:left w:val="nil"/>
              <w:bottom w:val="single" w:sz="4" w:space="0" w:color="auto"/>
              <w:right w:val="single" w:sz="4" w:space="0" w:color="auto"/>
            </w:tcBorders>
            <w:shd w:val="clear" w:color="000000" w:fill="DDF1F3"/>
            <w:noWrap/>
            <w:vAlign w:val="bottom"/>
            <w:hideMark/>
          </w:tcPr>
          <w:p w14:paraId="6AA2013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225.0</w:t>
            </w:r>
          </w:p>
        </w:tc>
        <w:tc>
          <w:tcPr>
            <w:tcW w:w="0" w:type="auto"/>
            <w:tcBorders>
              <w:top w:val="nil"/>
              <w:left w:val="nil"/>
              <w:bottom w:val="single" w:sz="4" w:space="0" w:color="auto"/>
              <w:right w:val="single" w:sz="4" w:space="0" w:color="auto"/>
            </w:tcBorders>
            <w:shd w:val="clear" w:color="000000" w:fill="DDF1F3"/>
            <w:noWrap/>
            <w:vAlign w:val="bottom"/>
            <w:hideMark/>
          </w:tcPr>
          <w:p w14:paraId="6416C87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178.7</w:t>
            </w:r>
          </w:p>
        </w:tc>
        <w:tc>
          <w:tcPr>
            <w:tcW w:w="0" w:type="auto"/>
            <w:tcBorders>
              <w:top w:val="nil"/>
              <w:left w:val="nil"/>
              <w:bottom w:val="single" w:sz="4" w:space="0" w:color="auto"/>
              <w:right w:val="single" w:sz="4" w:space="0" w:color="auto"/>
            </w:tcBorders>
            <w:shd w:val="clear" w:color="000000" w:fill="DDF1F3"/>
            <w:noWrap/>
            <w:vAlign w:val="bottom"/>
            <w:hideMark/>
          </w:tcPr>
          <w:p w14:paraId="591583B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282.1</w:t>
            </w:r>
          </w:p>
        </w:tc>
      </w:tr>
      <w:tr w:rsidR="00E40FA1" w:rsidRPr="004C35F0" w14:paraId="68D3343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53ABAD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091EB7C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Rainham</w:t>
            </w:r>
          </w:p>
        </w:tc>
        <w:tc>
          <w:tcPr>
            <w:tcW w:w="0" w:type="auto"/>
            <w:tcBorders>
              <w:top w:val="nil"/>
              <w:left w:val="nil"/>
              <w:bottom w:val="single" w:sz="4" w:space="0" w:color="auto"/>
              <w:right w:val="single" w:sz="4" w:space="0" w:color="auto"/>
            </w:tcBorders>
            <w:shd w:val="clear" w:color="000000" w:fill="DDF1F3"/>
            <w:noWrap/>
            <w:vAlign w:val="bottom"/>
            <w:hideMark/>
          </w:tcPr>
          <w:p w14:paraId="7A7E0A5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505E8CE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44606</w:t>
            </w:r>
          </w:p>
        </w:tc>
        <w:tc>
          <w:tcPr>
            <w:tcW w:w="0" w:type="auto"/>
            <w:tcBorders>
              <w:top w:val="nil"/>
              <w:left w:val="nil"/>
              <w:bottom w:val="single" w:sz="4" w:space="0" w:color="auto"/>
              <w:right w:val="single" w:sz="4" w:space="0" w:color="auto"/>
            </w:tcBorders>
            <w:shd w:val="clear" w:color="000000" w:fill="DDF1F3"/>
            <w:noWrap/>
            <w:vAlign w:val="bottom"/>
            <w:hideMark/>
          </w:tcPr>
          <w:p w14:paraId="5650853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174.2</w:t>
            </w:r>
          </w:p>
        </w:tc>
        <w:tc>
          <w:tcPr>
            <w:tcW w:w="0" w:type="auto"/>
            <w:tcBorders>
              <w:top w:val="nil"/>
              <w:left w:val="nil"/>
              <w:bottom w:val="single" w:sz="4" w:space="0" w:color="auto"/>
              <w:right w:val="single" w:sz="4" w:space="0" w:color="auto"/>
            </w:tcBorders>
            <w:shd w:val="clear" w:color="000000" w:fill="DDF1F3"/>
            <w:noWrap/>
            <w:vAlign w:val="bottom"/>
            <w:hideMark/>
          </w:tcPr>
          <w:p w14:paraId="6A1335C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140.2</w:t>
            </w:r>
          </w:p>
        </w:tc>
        <w:tc>
          <w:tcPr>
            <w:tcW w:w="0" w:type="auto"/>
            <w:tcBorders>
              <w:top w:val="nil"/>
              <w:left w:val="nil"/>
              <w:bottom w:val="single" w:sz="4" w:space="0" w:color="auto"/>
              <w:right w:val="single" w:sz="4" w:space="0" w:color="auto"/>
            </w:tcBorders>
            <w:shd w:val="clear" w:color="000000" w:fill="DDF1F3"/>
            <w:noWrap/>
            <w:vAlign w:val="bottom"/>
            <w:hideMark/>
          </w:tcPr>
          <w:p w14:paraId="7E038A0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214.9</w:t>
            </w:r>
          </w:p>
        </w:tc>
      </w:tr>
      <w:tr w:rsidR="00E40FA1" w:rsidRPr="004C35F0" w14:paraId="5E30D9C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986FD9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1ABC75D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South</w:t>
            </w:r>
          </w:p>
        </w:tc>
        <w:tc>
          <w:tcPr>
            <w:tcW w:w="0" w:type="auto"/>
            <w:tcBorders>
              <w:top w:val="nil"/>
              <w:left w:val="nil"/>
              <w:bottom w:val="single" w:sz="4" w:space="0" w:color="auto"/>
              <w:right w:val="single" w:sz="4" w:space="0" w:color="auto"/>
            </w:tcBorders>
            <w:shd w:val="clear" w:color="000000" w:fill="DDF1F3"/>
            <w:noWrap/>
            <w:vAlign w:val="bottom"/>
            <w:hideMark/>
          </w:tcPr>
          <w:p w14:paraId="4B023C2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130</w:t>
            </w:r>
          </w:p>
        </w:tc>
        <w:tc>
          <w:tcPr>
            <w:tcW w:w="0" w:type="auto"/>
            <w:tcBorders>
              <w:top w:val="nil"/>
              <w:left w:val="nil"/>
              <w:bottom w:val="single" w:sz="4" w:space="0" w:color="auto"/>
              <w:right w:val="single" w:sz="4" w:space="0" w:color="auto"/>
            </w:tcBorders>
            <w:shd w:val="clear" w:color="000000" w:fill="DDF1F3"/>
            <w:noWrap/>
            <w:vAlign w:val="bottom"/>
            <w:hideMark/>
          </w:tcPr>
          <w:p w14:paraId="2FC9BB9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57674</w:t>
            </w:r>
          </w:p>
        </w:tc>
        <w:tc>
          <w:tcPr>
            <w:tcW w:w="0" w:type="auto"/>
            <w:tcBorders>
              <w:top w:val="nil"/>
              <w:left w:val="nil"/>
              <w:bottom w:val="single" w:sz="4" w:space="0" w:color="auto"/>
              <w:right w:val="single" w:sz="4" w:space="0" w:color="auto"/>
            </w:tcBorders>
            <w:shd w:val="clear" w:color="000000" w:fill="DDF1F3"/>
            <w:noWrap/>
            <w:vAlign w:val="bottom"/>
            <w:hideMark/>
          </w:tcPr>
          <w:p w14:paraId="692D93F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264.2</w:t>
            </w:r>
          </w:p>
        </w:tc>
        <w:tc>
          <w:tcPr>
            <w:tcW w:w="0" w:type="auto"/>
            <w:tcBorders>
              <w:top w:val="nil"/>
              <w:left w:val="nil"/>
              <w:bottom w:val="single" w:sz="4" w:space="0" w:color="auto"/>
              <w:right w:val="single" w:sz="4" w:space="0" w:color="auto"/>
            </w:tcBorders>
            <w:shd w:val="clear" w:color="000000" w:fill="DDF1F3"/>
            <w:noWrap/>
            <w:vAlign w:val="bottom"/>
            <w:hideMark/>
          </w:tcPr>
          <w:p w14:paraId="1493942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219.9</w:t>
            </w:r>
          </w:p>
        </w:tc>
        <w:tc>
          <w:tcPr>
            <w:tcW w:w="0" w:type="auto"/>
            <w:tcBorders>
              <w:top w:val="nil"/>
              <w:left w:val="nil"/>
              <w:bottom w:val="single" w:sz="4" w:space="0" w:color="auto"/>
              <w:right w:val="single" w:sz="4" w:space="0" w:color="auto"/>
            </w:tcBorders>
            <w:shd w:val="clear" w:color="000000" w:fill="DDF1F3"/>
            <w:noWrap/>
            <w:vAlign w:val="bottom"/>
            <w:hideMark/>
          </w:tcPr>
          <w:p w14:paraId="7CA8437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316.3</w:t>
            </w:r>
          </w:p>
        </w:tc>
      </w:tr>
      <w:tr w:rsidR="00E40FA1" w:rsidRPr="004C35F0" w14:paraId="0210AD1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31FDEA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48AD25A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Mid Kent</w:t>
            </w:r>
          </w:p>
        </w:tc>
        <w:tc>
          <w:tcPr>
            <w:tcW w:w="0" w:type="auto"/>
            <w:tcBorders>
              <w:top w:val="nil"/>
              <w:left w:val="nil"/>
              <w:bottom w:val="single" w:sz="4" w:space="0" w:color="auto"/>
              <w:right w:val="single" w:sz="4" w:space="0" w:color="auto"/>
            </w:tcBorders>
            <w:shd w:val="clear" w:color="000000" w:fill="DDF1F3"/>
            <w:noWrap/>
            <w:vAlign w:val="bottom"/>
            <w:hideMark/>
          </w:tcPr>
          <w:p w14:paraId="3589421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155</w:t>
            </w:r>
          </w:p>
        </w:tc>
        <w:tc>
          <w:tcPr>
            <w:tcW w:w="0" w:type="auto"/>
            <w:tcBorders>
              <w:top w:val="nil"/>
              <w:left w:val="nil"/>
              <w:bottom w:val="single" w:sz="4" w:space="0" w:color="auto"/>
              <w:right w:val="single" w:sz="4" w:space="0" w:color="auto"/>
            </w:tcBorders>
            <w:shd w:val="clear" w:color="000000" w:fill="DDF1F3"/>
            <w:noWrap/>
            <w:vAlign w:val="bottom"/>
            <w:hideMark/>
          </w:tcPr>
          <w:p w14:paraId="6DBA4E5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100124</w:t>
            </w:r>
          </w:p>
        </w:tc>
        <w:tc>
          <w:tcPr>
            <w:tcW w:w="0" w:type="auto"/>
            <w:tcBorders>
              <w:top w:val="nil"/>
              <w:left w:val="nil"/>
              <w:bottom w:val="single" w:sz="4" w:space="0" w:color="auto"/>
              <w:right w:val="single" w:sz="4" w:space="0" w:color="auto"/>
            </w:tcBorders>
            <w:shd w:val="clear" w:color="000000" w:fill="DDF1F3"/>
            <w:noWrap/>
            <w:vAlign w:val="bottom"/>
            <w:hideMark/>
          </w:tcPr>
          <w:p w14:paraId="1F5B55F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168.3</w:t>
            </w:r>
          </w:p>
        </w:tc>
        <w:tc>
          <w:tcPr>
            <w:tcW w:w="0" w:type="auto"/>
            <w:tcBorders>
              <w:top w:val="nil"/>
              <w:left w:val="nil"/>
              <w:bottom w:val="single" w:sz="4" w:space="0" w:color="auto"/>
              <w:right w:val="single" w:sz="4" w:space="0" w:color="auto"/>
            </w:tcBorders>
            <w:shd w:val="clear" w:color="000000" w:fill="DDF1F3"/>
            <w:noWrap/>
            <w:vAlign w:val="bottom"/>
            <w:hideMark/>
          </w:tcPr>
          <w:p w14:paraId="0DFDA4C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142.9</w:t>
            </w:r>
          </w:p>
        </w:tc>
        <w:tc>
          <w:tcPr>
            <w:tcW w:w="0" w:type="auto"/>
            <w:tcBorders>
              <w:top w:val="nil"/>
              <w:left w:val="nil"/>
              <w:bottom w:val="single" w:sz="4" w:space="0" w:color="auto"/>
              <w:right w:val="single" w:sz="4" w:space="0" w:color="auto"/>
            </w:tcBorders>
            <w:shd w:val="clear" w:color="000000" w:fill="DDF1F3"/>
            <w:noWrap/>
            <w:vAlign w:val="bottom"/>
            <w:hideMark/>
          </w:tcPr>
          <w:p w14:paraId="56A7E53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197.2</w:t>
            </w:r>
          </w:p>
        </w:tc>
      </w:tr>
      <w:tr w:rsidR="00E40FA1" w:rsidRPr="004C35F0" w14:paraId="1FEDACF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4CE3EB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07483AF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Ramsgate</w:t>
            </w:r>
          </w:p>
        </w:tc>
        <w:tc>
          <w:tcPr>
            <w:tcW w:w="0" w:type="auto"/>
            <w:tcBorders>
              <w:top w:val="nil"/>
              <w:left w:val="nil"/>
              <w:bottom w:val="single" w:sz="4" w:space="0" w:color="auto"/>
              <w:right w:val="single" w:sz="4" w:space="0" w:color="auto"/>
            </w:tcBorders>
            <w:shd w:val="clear" w:color="000000" w:fill="DDF1F3"/>
            <w:noWrap/>
            <w:vAlign w:val="bottom"/>
            <w:hideMark/>
          </w:tcPr>
          <w:p w14:paraId="790AC95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190</w:t>
            </w:r>
          </w:p>
        </w:tc>
        <w:tc>
          <w:tcPr>
            <w:tcW w:w="0" w:type="auto"/>
            <w:tcBorders>
              <w:top w:val="nil"/>
              <w:left w:val="nil"/>
              <w:bottom w:val="single" w:sz="4" w:space="0" w:color="auto"/>
              <w:right w:val="single" w:sz="4" w:space="0" w:color="auto"/>
            </w:tcBorders>
            <w:shd w:val="clear" w:color="000000" w:fill="DDF1F3"/>
            <w:noWrap/>
            <w:vAlign w:val="bottom"/>
            <w:hideMark/>
          </w:tcPr>
          <w:p w14:paraId="2DDB87A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51494</w:t>
            </w:r>
          </w:p>
        </w:tc>
        <w:tc>
          <w:tcPr>
            <w:tcW w:w="0" w:type="auto"/>
            <w:tcBorders>
              <w:top w:val="nil"/>
              <w:left w:val="nil"/>
              <w:bottom w:val="single" w:sz="4" w:space="0" w:color="auto"/>
              <w:right w:val="single" w:sz="4" w:space="0" w:color="auto"/>
            </w:tcBorders>
            <w:shd w:val="clear" w:color="000000" w:fill="DDF1F3"/>
            <w:noWrap/>
            <w:vAlign w:val="bottom"/>
            <w:hideMark/>
          </w:tcPr>
          <w:p w14:paraId="59F07C4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363.9</w:t>
            </w:r>
          </w:p>
        </w:tc>
        <w:tc>
          <w:tcPr>
            <w:tcW w:w="0" w:type="auto"/>
            <w:tcBorders>
              <w:top w:val="nil"/>
              <w:left w:val="nil"/>
              <w:bottom w:val="single" w:sz="4" w:space="0" w:color="auto"/>
              <w:right w:val="single" w:sz="4" w:space="0" w:color="auto"/>
            </w:tcBorders>
            <w:shd w:val="clear" w:color="000000" w:fill="DDF1F3"/>
            <w:noWrap/>
            <w:vAlign w:val="bottom"/>
            <w:hideMark/>
          </w:tcPr>
          <w:p w14:paraId="79DC320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313.8</w:t>
            </w:r>
          </w:p>
        </w:tc>
        <w:tc>
          <w:tcPr>
            <w:tcW w:w="0" w:type="auto"/>
            <w:tcBorders>
              <w:top w:val="nil"/>
              <w:left w:val="nil"/>
              <w:bottom w:val="single" w:sz="4" w:space="0" w:color="auto"/>
              <w:right w:val="single" w:sz="4" w:space="0" w:color="auto"/>
            </w:tcBorders>
            <w:shd w:val="clear" w:color="000000" w:fill="DDF1F3"/>
            <w:noWrap/>
            <w:vAlign w:val="bottom"/>
            <w:hideMark/>
          </w:tcPr>
          <w:p w14:paraId="0F7894B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420.3</w:t>
            </w:r>
          </w:p>
        </w:tc>
      </w:tr>
      <w:tr w:rsidR="00E40FA1" w:rsidRPr="004C35F0" w14:paraId="14363CC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C111E9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37CFCD7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Rochester</w:t>
            </w:r>
          </w:p>
        </w:tc>
        <w:tc>
          <w:tcPr>
            <w:tcW w:w="0" w:type="auto"/>
            <w:tcBorders>
              <w:top w:val="nil"/>
              <w:left w:val="nil"/>
              <w:bottom w:val="single" w:sz="4" w:space="0" w:color="auto"/>
              <w:right w:val="single" w:sz="4" w:space="0" w:color="auto"/>
            </w:tcBorders>
            <w:shd w:val="clear" w:color="000000" w:fill="DDF1F3"/>
            <w:noWrap/>
            <w:vAlign w:val="bottom"/>
            <w:hideMark/>
          </w:tcPr>
          <w:p w14:paraId="3A0B22A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nil"/>
              <w:left w:val="nil"/>
              <w:bottom w:val="single" w:sz="4" w:space="0" w:color="auto"/>
              <w:right w:val="single" w:sz="4" w:space="0" w:color="auto"/>
            </w:tcBorders>
            <w:shd w:val="clear" w:color="000000" w:fill="DDF1F3"/>
            <w:noWrap/>
            <w:vAlign w:val="bottom"/>
            <w:hideMark/>
          </w:tcPr>
          <w:p w14:paraId="583C5BB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33287</w:t>
            </w:r>
          </w:p>
        </w:tc>
        <w:tc>
          <w:tcPr>
            <w:tcW w:w="0" w:type="auto"/>
            <w:tcBorders>
              <w:top w:val="nil"/>
              <w:left w:val="nil"/>
              <w:bottom w:val="single" w:sz="4" w:space="0" w:color="auto"/>
              <w:right w:val="single" w:sz="4" w:space="0" w:color="auto"/>
            </w:tcBorders>
            <w:shd w:val="clear" w:color="000000" w:fill="DDF1F3"/>
            <w:noWrap/>
            <w:vAlign w:val="bottom"/>
            <w:hideMark/>
          </w:tcPr>
          <w:p w14:paraId="1E987F6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269.1</w:t>
            </w:r>
          </w:p>
        </w:tc>
        <w:tc>
          <w:tcPr>
            <w:tcW w:w="0" w:type="auto"/>
            <w:tcBorders>
              <w:top w:val="nil"/>
              <w:left w:val="nil"/>
              <w:bottom w:val="single" w:sz="4" w:space="0" w:color="auto"/>
              <w:right w:val="single" w:sz="4" w:space="0" w:color="auto"/>
            </w:tcBorders>
            <w:shd w:val="clear" w:color="000000" w:fill="DDF1F3"/>
            <w:noWrap/>
            <w:vAlign w:val="bottom"/>
            <w:hideMark/>
          </w:tcPr>
          <w:p w14:paraId="5B5BBA0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212.5</w:t>
            </w:r>
          </w:p>
        </w:tc>
        <w:tc>
          <w:tcPr>
            <w:tcW w:w="0" w:type="auto"/>
            <w:tcBorders>
              <w:top w:val="nil"/>
              <w:left w:val="nil"/>
              <w:bottom w:val="single" w:sz="4" w:space="0" w:color="auto"/>
              <w:right w:val="single" w:sz="4" w:space="0" w:color="auto"/>
            </w:tcBorders>
            <w:shd w:val="clear" w:color="000000" w:fill="DDF1F3"/>
            <w:noWrap/>
            <w:vAlign w:val="bottom"/>
            <w:hideMark/>
          </w:tcPr>
          <w:p w14:paraId="68FB855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336.7</w:t>
            </w:r>
          </w:p>
        </w:tc>
      </w:tr>
      <w:tr w:rsidR="00E40FA1" w:rsidRPr="004C35F0" w14:paraId="3B52364C"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FC7968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26E5D3B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Sevenoaks</w:t>
            </w:r>
          </w:p>
        </w:tc>
        <w:tc>
          <w:tcPr>
            <w:tcW w:w="0" w:type="auto"/>
            <w:tcBorders>
              <w:top w:val="nil"/>
              <w:left w:val="nil"/>
              <w:bottom w:val="single" w:sz="4" w:space="0" w:color="auto"/>
              <w:right w:val="single" w:sz="4" w:space="0" w:color="auto"/>
            </w:tcBorders>
            <w:shd w:val="clear" w:color="000000" w:fill="DDF1F3"/>
            <w:noWrap/>
            <w:vAlign w:val="bottom"/>
            <w:hideMark/>
          </w:tcPr>
          <w:p w14:paraId="59F8E3A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3C438B3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82256</w:t>
            </w:r>
          </w:p>
        </w:tc>
        <w:tc>
          <w:tcPr>
            <w:tcW w:w="0" w:type="auto"/>
            <w:tcBorders>
              <w:top w:val="nil"/>
              <w:left w:val="nil"/>
              <w:bottom w:val="single" w:sz="4" w:space="0" w:color="auto"/>
              <w:right w:val="single" w:sz="4" w:space="0" w:color="auto"/>
            </w:tcBorders>
            <w:shd w:val="clear" w:color="000000" w:fill="DDF1F3"/>
            <w:noWrap/>
            <w:vAlign w:val="bottom"/>
            <w:hideMark/>
          </w:tcPr>
          <w:p w14:paraId="064174C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107.5</w:t>
            </w:r>
          </w:p>
        </w:tc>
        <w:tc>
          <w:tcPr>
            <w:tcW w:w="0" w:type="auto"/>
            <w:tcBorders>
              <w:top w:val="nil"/>
              <w:left w:val="nil"/>
              <w:bottom w:val="single" w:sz="4" w:space="0" w:color="auto"/>
              <w:right w:val="single" w:sz="4" w:space="0" w:color="auto"/>
            </w:tcBorders>
            <w:shd w:val="clear" w:color="000000" w:fill="DDF1F3"/>
            <w:noWrap/>
            <w:vAlign w:val="bottom"/>
            <w:hideMark/>
          </w:tcPr>
          <w:p w14:paraId="182908E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86.4</w:t>
            </w:r>
          </w:p>
        </w:tc>
        <w:tc>
          <w:tcPr>
            <w:tcW w:w="0" w:type="auto"/>
            <w:tcBorders>
              <w:top w:val="nil"/>
              <w:left w:val="nil"/>
              <w:bottom w:val="single" w:sz="4" w:space="0" w:color="auto"/>
              <w:right w:val="single" w:sz="4" w:space="0" w:color="auto"/>
            </w:tcBorders>
            <w:shd w:val="clear" w:color="000000" w:fill="DDF1F3"/>
            <w:noWrap/>
            <w:vAlign w:val="bottom"/>
            <w:hideMark/>
          </w:tcPr>
          <w:p w14:paraId="794731E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132.8</w:t>
            </w:r>
          </w:p>
        </w:tc>
      </w:tr>
      <w:tr w:rsidR="00E40FA1" w:rsidRPr="004C35F0" w14:paraId="4453CD4C"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BF9D14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19DDAE0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Sheppey</w:t>
            </w:r>
          </w:p>
        </w:tc>
        <w:tc>
          <w:tcPr>
            <w:tcW w:w="0" w:type="auto"/>
            <w:tcBorders>
              <w:top w:val="nil"/>
              <w:left w:val="nil"/>
              <w:bottom w:val="single" w:sz="4" w:space="0" w:color="auto"/>
              <w:right w:val="single" w:sz="4" w:space="0" w:color="auto"/>
            </w:tcBorders>
            <w:shd w:val="clear" w:color="000000" w:fill="DDF1F3"/>
            <w:noWrap/>
            <w:vAlign w:val="bottom"/>
            <w:hideMark/>
          </w:tcPr>
          <w:p w14:paraId="686A800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165</w:t>
            </w:r>
          </w:p>
        </w:tc>
        <w:tc>
          <w:tcPr>
            <w:tcW w:w="0" w:type="auto"/>
            <w:tcBorders>
              <w:top w:val="nil"/>
              <w:left w:val="nil"/>
              <w:bottom w:val="single" w:sz="4" w:space="0" w:color="auto"/>
              <w:right w:val="single" w:sz="4" w:space="0" w:color="auto"/>
            </w:tcBorders>
            <w:shd w:val="clear" w:color="000000" w:fill="DDF1F3"/>
            <w:noWrap/>
            <w:vAlign w:val="bottom"/>
            <w:hideMark/>
          </w:tcPr>
          <w:p w14:paraId="58BEC14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47390</w:t>
            </w:r>
          </w:p>
        </w:tc>
        <w:tc>
          <w:tcPr>
            <w:tcW w:w="0" w:type="auto"/>
            <w:tcBorders>
              <w:top w:val="nil"/>
              <w:left w:val="nil"/>
              <w:bottom w:val="single" w:sz="4" w:space="0" w:color="auto"/>
              <w:right w:val="single" w:sz="4" w:space="0" w:color="auto"/>
            </w:tcBorders>
            <w:shd w:val="clear" w:color="000000" w:fill="DDF1F3"/>
            <w:noWrap/>
            <w:vAlign w:val="bottom"/>
            <w:hideMark/>
          </w:tcPr>
          <w:p w14:paraId="2909526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374.7</w:t>
            </w:r>
          </w:p>
        </w:tc>
        <w:tc>
          <w:tcPr>
            <w:tcW w:w="0" w:type="auto"/>
            <w:tcBorders>
              <w:top w:val="nil"/>
              <w:left w:val="nil"/>
              <w:bottom w:val="single" w:sz="4" w:space="0" w:color="auto"/>
              <w:right w:val="single" w:sz="4" w:space="0" w:color="auto"/>
            </w:tcBorders>
            <w:shd w:val="clear" w:color="000000" w:fill="DDF1F3"/>
            <w:noWrap/>
            <w:vAlign w:val="bottom"/>
            <w:hideMark/>
          </w:tcPr>
          <w:p w14:paraId="65AB073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319.5</w:t>
            </w:r>
          </w:p>
        </w:tc>
        <w:tc>
          <w:tcPr>
            <w:tcW w:w="0" w:type="auto"/>
            <w:tcBorders>
              <w:top w:val="nil"/>
              <w:left w:val="nil"/>
              <w:bottom w:val="single" w:sz="4" w:space="0" w:color="auto"/>
              <w:right w:val="single" w:sz="4" w:space="0" w:color="auto"/>
            </w:tcBorders>
            <w:shd w:val="clear" w:color="000000" w:fill="DDF1F3"/>
            <w:noWrap/>
            <w:vAlign w:val="bottom"/>
            <w:hideMark/>
          </w:tcPr>
          <w:p w14:paraId="6D3FD17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438.1</w:t>
            </w:r>
          </w:p>
        </w:tc>
      </w:tr>
      <w:tr w:rsidR="00E40FA1" w:rsidRPr="004C35F0" w14:paraId="69009CA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DF7BB3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03D7232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Sittingbourne</w:t>
            </w:r>
          </w:p>
        </w:tc>
        <w:tc>
          <w:tcPr>
            <w:tcW w:w="0" w:type="auto"/>
            <w:tcBorders>
              <w:top w:val="nil"/>
              <w:left w:val="nil"/>
              <w:bottom w:val="single" w:sz="4" w:space="0" w:color="auto"/>
              <w:right w:val="single" w:sz="4" w:space="0" w:color="auto"/>
            </w:tcBorders>
            <w:shd w:val="clear" w:color="000000" w:fill="DDF1F3"/>
            <w:noWrap/>
            <w:vAlign w:val="bottom"/>
            <w:hideMark/>
          </w:tcPr>
          <w:p w14:paraId="6F6D2D2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160</w:t>
            </w:r>
          </w:p>
        </w:tc>
        <w:tc>
          <w:tcPr>
            <w:tcW w:w="0" w:type="auto"/>
            <w:tcBorders>
              <w:top w:val="nil"/>
              <w:left w:val="nil"/>
              <w:bottom w:val="single" w:sz="4" w:space="0" w:color="auto"/>
              <w:right w:val="single" w:sz="4" w:space="0" w:color="auto"/>
            </w:tcBorders>
            <w:shd w:val="clear" w:color="000000" w:fill="DDF1F3"/>
            <w:noWrap/>
            <w:vAlign w:val="bottom"/>
            <w:hideMark/>
          </w:tcPr>
          <w:p w14:paraId="4A6AB0D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68505</w:t>
            </w:r>
          </w:p>
        </w:tc>
        <w:tc>
          <w:tcPr>
            <w:tcW w:w="0" w:type="auto"/>
            <w:tcBorders>
              <w:top w:val="nil"/>
              <w:left w:val="nil"/>
              <w:bottom w:val="single" w:sz="4" w:space="0" w:color="auto"/>
              <w:right w:val="single" w:sz="4" w:space="0" w:color="auto"/>
            </w:tcBorders>
            <w:shd w:val="clear" w:color="000000" w:fill="DDF1F3"/>
            <w:noWrap/>
            <w:vAlign w:val="bottom"/>
            <w:hideMark/>
          </w:tcPr>
          <w:p w14:paraId="7A0E5F3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260.4</w:t>
            </w:r>
          </w:p>
        </w:tc>
        <w:tc>
          <w:tcPr>
            <w:tcW w:w="0" w:type="auto"/>
            <w:tcBorders>
              <w:top w:val="nil"/>
              <w:left w:val="nil"/>
              <w:bottom w:val="single" w:sz="4" w:space="0" w:color="auto"/>
              <w:right w:val="single" w:sz="4" w:space="0" w:color="auto"/>
            </w:tcBorders>
            <w:shd w:val="clear" w:color="000000" w:fill="DDF1F3"/>
            <w:noWrap/>
            <w:vAlign w:val="bottom"/>
            <w:hideMark/>
          </w:tcPr>
          <w:p w14:paraId="14670B7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221.7</w:t>
            </w:r>
          </w:p>
        </w:tc>
        <w:tc>
          <w:tcPr>
            <w:tcW w:w="0" w:type="auto"/>
            <w:tcBorders>
              <w:top w:val="nil"/>
              <w:left w:val="nil"/>
              <w:bottom w:val="single" w:sz="4" w:space="0" w:color="auto"/>
              <w:right w:val="single" w:sz="4" w:space="0" w:color="auto"/>
            </w:tcBorders>
            <w:shd w:val="clear" w:color="000000" w:fill="DDF1F3"/>
            <w:noWrap/>
            <w:vAlign w:val="bottom"/>
            <w:hideMark/>
          </w:tcPr>
          <w:p w14:paraId="5030538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304.2</w:t>
            </w:r>
          </w:p>
        </w:tc>
      </w:tr>
      <w:tr w:rsidR="00E40FA1" w:rsidRPr="004C35F0" w14:paraId="6BA9A79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786D19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6A2371A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South Maidstone</w:t>
            </w:r>
          </w:p>
        </w:tc>
        <w:tc>
          <w:tcPr>
            <w:tcW w:w="0" w:type="auto"/>
            <w:tcBorders>
              <w:top w:val="nil"/>
              <w:left w:val="nil"/>
              <w:bottom w:val="single" w:sz="4" w:space="0" w:color="auto"/>
              <w:right w:val="single" w:sz="4" w:space="0" w:color="auto"/>
            </w:tcBorders>
            <w:shd w:val="clear" w:color="000000" w:fill="DDF1F3"/>
            <w:noWrap/>
            <w:vAlign w:val="bottom"/>
            <w:hideMark/>
          </w:tcPr>
          <w:p w14:paraId="6CCC382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7192651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38882</w:t>
            </w:r>
          </w:p>
        </w:tc>
        <w:tc>
          <w:tcPr>
            <w:tcW w:w="0" w:type="auto"/>
            <w:tcBorders>
              <w:top w:val="nil"/>
              <w:left w:val="nil"/>
              <w:bottom w:val="single" w:sz="4" w:space="0" w:color="auto"/>
              <w:right w:val="single" w:sz="4" w:space="0" w:color="auto"/>
            </w:tcBorders>
            <w:shd w:val="clear" w:color="000000" w:fill="DDF1F3"/>
            <w:noWrap/>
            <w:vAlign w:val="bottom"/>
            <w:hideMark/>
          </w:tcPr>
          <w:p w14:paraId="183CFD3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186.3</w:t>
            </w:r>
          </w:p>
        </w:tc>
        <w:tc>
          <w:tcPr>
            <w:tcW w:w="0" w:type="auto"/>
            <w:tcBorders>
              <w:top w:val="nil"/>
              <w:left w:val="nil"/>
              <w:bottom w:val="single" w:sz="4" w:space="0" w:color="auto"/>
              <w:right w:val="single" w:sz="4" w:space="0" w:color="auto"/>
            </w:tcBorders>
            <w:shd w:val="clear" w:color="000000" w:fill="DDF1F3"/>
            <w:noWrap/>
            <w:vAlign w:val="bottom"/>
            <w:hideMark/>
          </w:tcPr>
          <w:p w14:paraId="76CA38E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144.5</w:t>
            </w:r>
          </w:p>
        </w:tc>
        <w:tc>
          <w:tcPr>
            <w:tcW w:w="0" w:type="auto"/>
            <w:tcBorders>
              <w:top w:val="nil"/>
              <w:left w:val="nil"/>
              <w:bottom w:val="single" w:sz="4" w:space="0" w:color="auto"/>
              <w:right w:val="single" w:sz="4" w:space="0" w:color="auto"/>
            </w:tcBorders>
            <w:shd w:val="clear" w:color="000000" w:fill="DDF1F3"/>
            <w:noWrap/>
            <w:vAlign w:val="bottom"/>
            <w:hideMark/>
          </w:tcPr>
          <w:p w14:paraId="46F6230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237.3</w:t>
            </w:r>
          </w:p>
        </w:tc>
      </w:tr>
      <w:tr w:rsidR="00E40FA1" w:rsidRPr="004C35F0" w14:paraId="7E1DA67C"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690327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44ECBF9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Strood</w:t>
            </w:r>
          </w:p>
        </w:tc>
        <w:tc>
          <w:tcPr>
            <w:tcW w:w="0" w:type="auto"/>
            <w:tcBorders>
              <w:top w:val="nil"/>
              <w:left w:val="nil"/>
              <w:bottom w:val="single" w:sz="4" w:space="0" w:color="auto"/>
              <w:right w:val="single" w:sz="4" w:space="0" w:color="auto"/>
            </w:tcBorders>
            <w:shd w:val="clear" w:color="000000" w:fill="DDF1F3"/>
            <w:noWrap/>
            <w:vAlign w:val="bottom"/>
            <w:hideMark/>
          </w:tcPr>
          <w:p w14:paraId="497F052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w:t>
            </w:r>
          </w:p>
        </w:tc>
        <w:tc>
          <w:tcPr>
            <w:tcW w:w="0" w:type="auto"/>
            <w:tcBorders>
              <w:top w:val="nil"/>
              <w:left w:val="nil"/>
              <w:bottom w:val="single" w:sz="4" w:space="0" w:color="auto"/>
              <w:right w:val="single" w:sz="4" w:space="0" w:color="auto"/>
            </w:tcBorders>
            <w:shd w:val="clear" w:color="000000" w:fill="DDF1F3"/>
            <w:noWrap/>
            <w:vAlign w:val="bottom"/>
            <w:hideMark/>
          </w:tcPr>
          <w:p w14:paraId="28F6A32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32942</w:t>
            </w:r>
          </w:p>
        </w:tc>
        <w:tc>
          <w:tcPr>
            <w:tcW w:w="0" w:type="auto"/>
            <w:tcBorders>
              <w:top w:val="nil"/>
              <w:left w:val="nil"/>
              <w:bottom w:val="single" w:sz="4" w:space="0" w:color="auto"/>
              <w:right w:val="single" w:sz="4" w:space="0" w:color="auto"/>
            </w:tcBorders>
            <w:shd w:val="clear" w:color="000000" w:fill="DDF1F3"/>
            <w:noWrap/>
            <w:vAlign w:val="bottom"/>
            <w:hideMark/>
          </w:tcPr>
          <w:p w14:paraId="18DF040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225.4</w:t>
            </w:r>
          </w:p>
        </w:tc>
        <w:tc>
          <w:tcPr>
            <w:tcW w:w="0" w:type="auto"/>
            <w:tcBorders>
              <w:top w:val="nil"/>
              <w:left w:val="nil"/>
              <w:bottom w:val="single" w:sz="4" w:space="0" w:color="auto"/>
              <w:right w:val="single" w:sz="4" w:space="0" w:color="auto"/>
            </w:tcBorders>
            <w:shd w:val="clear" w:color="000000" w:fill="DDF1F3"/>
            <w:noWrap/>
            <w:vAlign w:val="bottom"/>
            <w:hideMark/>
          </w:tcPr>
          <w:p w14:paraId="3EA9BAE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169.9</w:t>
            </w:r>
          </w:p>
        </w:tc>
        <w:tc>
          <w:tcPr>
            <w:tcW w:w="0" w:type="auto"/>
            <w:tcBorders>
              <w:top w:val="nil"/>
              <w:left w:val="nil"/>
              <w:bottom w:val="single" w:sz="4" w:space="0" w:color="auto"/>
              <w:right w:val="single" w:sz="4" w:space="0" w:color="auto"/>
            </w:tcBorders>
            <w:shd w:val="clear" w:color="000000" w:fill="DDF1F3"/>
            <w:noWrap/>
            <w:vAlign w:val="bottom"/>
            <w:hideMark/>
          </w:tcPr>
          <w:p w14:paraId="1075467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298.0</w:t>
            </w:r>
          </w:p>
        </w:tc>
      </w:tr>
      <w:tr w:rsidR="00E40FA1" w:rsidRPr="004C35F0" w14:paraId="24F5E1A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288E00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6807457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Swanley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7A0170D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2452332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36826</w:t>
            </w:r>
          </w:p>
        </w:tc>
        <w:tc>
          <w:tcPr>
            <w:tcW w:w="0" w:type="auto"/>
            <w:tcBorders>
              <w:top w:val="nil"/>
              <w:left w:val="nil"/>
              <w:bottom w:val="single" w:sz="4" w:space="0" w:color="auto"/>
              <w:right w:val="single" w:sz="4" w:space="0" w:color="auto"/>
            </w:tcBorders>
            <w:shd w:val="clear" w:color="000000" w:fill="DDF1F3"/>
            <w:noWrap/>
            <w:vAlign w:val="bottom"/>
            <w:hideMark/>
          </w:tcPr>
          <w:p w14:paraId="0080692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225.8</w:t>
            </w:r>
          </w:p>
        </w:tc>
        <w:tc>
          <w:tcPr>
            <w:tcW w:w="0" w:type="auto"/>
            <w:tcBorders>
              <w:top w:val="nil"/>
              <w:left w:val="nil"/>
              <w:bottom w:val="single" w:sz="4" w:space="0" w:color="auto"/>
              <w:right w:val="single" w:sz="4" w:space="0" w:color="auto"/>
            </w:tcBorders>
            <w:shd w:val="clear" w:color="000000" w:fill="DDF1F3"/>
            <w:noWrap/>
            <w:vAlign w:val="bottom"/>
            <w:hideMark/>
          </w:tcPr>
          <w:p w14:paraId="594EFA2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181.5</w:t>
            </w:r>
          </w:p>
        </w:tc>
        <w:tc>
          <w:tcPr>
            <w:tcW w:w="0" w:type="auto"/>
            <w:tcBorders>
              <w:top w:val="nil"/>
              <w:left w:val="nil"/>
              <w:bottom w:val="single" w:sz="4" w:space="0" w:color="auto"/>
              <w:right w:val="single" w:sz="4" w:space="0" w:color="auto"/>
            </w:tcBorders>
            <w:shd w:val="clear" w:color="000000" w:fill="DDF1F3"/>
            <w:noWrap/>
            <w:vAlign w:val="bottom"/>
            <w:hideMark/>
          </w:tcPr>
          <w:p w14:paraId="45DF5CB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278.5</w:t>
            </w:r>
          </w:p>
        </w:tc>
      </w:tr>
      <w:tr w:rsidR="00E40FA1" w:rsidRPr="004C35F0" w14:paraId="4BD7C79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7DDB9F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60337EA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The Marsh</w:t>
            </w:r>
          </w:p>
        </w:tc>
        <w:tc>
          <w:tcPr>
            <w:tcW w:w="0" w:type="auto"/>
            <w:tcBorders>
              <w:top w:val="nil"/>
              <w:left w:val="nil"/>
              <w:bottom w:val="single" w:sz="4" w:space="0" w:color="auto"/>
              <w:right w:val="single" w:sz="4" w:space="0" w:color="auto"/>
            </w:tcBorders>
            <w:shd w:val="clear" w:color="000000" w:fill="DDF1F3"/>
            <w:noWrap/>
            <w:vAlign w:val="bottom"/>
            <w:hideMark/>
          </w:tcPr>
          <w:p w14:paraId="328EFC0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3266675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17365</w:t>
            </w:r>
          </w:p>
        </w:tc>
        <w:tc>
          <w:tcPr>
            <w:tcW w:w="0" w:type="auto"/>
            <w:tcBorders>
              <w:top w:val="nil"/>
              <w:left w:val="nil"/>
              <w:bottom w:val="single" w:sz="4" w:space="0" w:color="auto"/>
              <w:right w:val="single" w:sz="4" w:space="0" w:color="auto"/>
            </w:tcBorders>
            <w:shd w:val="clear" w:color="000000" w:fill="DDF1F3"/>
            <w:noWrap/>
            <w:vAlign w:val="bottom"/>
            <w:hideMark/>
          </w:tcPr>
          <w:p w14:paraId="1D97383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272.3</w:t>
            </w:r>
          </w:p>
        </w:tc>
        <w:tc>
          <w:tcPr>
            <w:tcW w:w="0" w:type="auto"/>
            <w:tcBorders>
              <w:top w:val="nil"/>
              <w:left w:val="nil"/>
              <w:bottom w:val="single" w:sz="4" w:space="0" w:color="auto"/>
              <w:right w:val="single" w:sz="4" w:space="0" w:color="auto"/>
            </w:tcBorders>
            <w:shd w:val="clear" w:color="000000" w:fill="DDF1F3"/>
            <w:noWrap/>
            <w:vAlign w:val="bottom"/>
            <w:hideMark/>
          </w:tcPr>
          <w:p w14:paraId="4D53837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209.7</w:t>
            </w:r>
          </w:p>
        </w:tc>
        <w:tc>
          <w:tcPr>
            <w:tcW w:w="0" w:type="auto"/>
            <w:tcBorders>
              <w:top w:val="nil"/>
              <w:left w:val="nil"/>
              <w:bottom w:val="single" w:sz="4" w:space="0" w:color="auto"/>
              <w:right w:val="single" w:sz="4" w:space="0" w:color="auto"/>
            </w:tcBorders>
            <w:shd w:val="clear" w:color="000000" w:fill="DDF1F3"/>
            <w:noWrap/>
            <w:vAlign w:val="bottom"/>
            <w:hideMark/>
          </w:tcPr>
          <w:p w14:paraId="17E874D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357.0</w:t>
            </w:r>
          </w:p>
        </w:tc>
      </w:tr>
      <w:tr w:rsidR="00E40FA1" w:rsidRPr="004C35F0" w14:paraId="467AE89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0115B2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24E3AD5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The Ridge</w:t>
            </w:r>
          </w:p>
        </w:tc>
        <w:tc>
          <w:tcPr>
            <w:tcW w:w="0" w:type="auto"/>
            <w:tcBorders>
              <w:top w:val="nil"/>
              <w:left w:val="nil"/>
              <w:bottom w:val="single" w:sz="4" w:space="0" w:color="auto"/>
              <w:right w:val="single" w:sz="4" w:space="0" w:color="auto"/>
            </w:tcBorders>
            <w:shd w:val="clear" w:color="000000" w:fill="DDF1F3"/>
            <w:noWrap/>
            <w:vAlign w:val="bottom"/>
            <w:hideMark/>
          </w:tcPr>
          <w:p w14:paraId="4D7D638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5E5F2C9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41627</w:t>
            </w:r>
          </w:p>
        </w:tc>
        <w:tc>
          <w:tcPr>
            <w:tcW w:w="0" w:type="auto"/>
            <w:tcBorders>
              <w:top w:val="nil"/>
              <w:left w:val="nil"/>
              <w:bottom w:val="single" w:sz="4" w:space="0" w:color="auto"/>
              <w:right w:val="single" w:sz="4" w:space="0" w:color="auto"/>
            </w:tcBorders>
            <w:shd w:val="clear" w:color="000000" w:fill="DDF1F3"/>
            <w:noWrap/>
            <w:vAlign w:val="bottom"/>
            <w:hideMark/>
          </w:tcPr>
          <w:p w14:paraId="043EB02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120.0</w:t>
            </w:r>
          </w:p>
        </w:tc>
        <w:tc>
          <w:tcPr>
            <w:tcW w:w="0" w:type="auto"/>
            <w:tcBorders>
              <w:top w:val="nil"/>
              <w:left w:val="nil"/>
              <w:bottom w:val="single" w:sz="4" w:space="0" w:color="auto"/>
              <w:right w:val="single" w:sz="4" w:space="0" w:color="auto"/>
            </w:tcBorders>
            <w:shd w:val="clear" w:color="000000" w:fill="DDF1F3"/>
            <w:noWrap/>
            <w:vAlign w:val="bottom"/>
            <w:hideMark/>
          </w:tcPr>
          <w:p w14:paraId="73F9192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91.4</w:t>
            </w:r>
          </w:p>
        </w:tc>
        <w:tc>
          <w:tcPr>
            <w:tcW w:w="0" w:type="auto"/>
            <w:tcBorders>
              <w:top w:val="nil"/>
              <w:left w:val="nil"/>
              <w:bottom w:val="single" w:sz="4" w:space="0" w:color="auto"/>
              <w:right w:val="single" w:sz="4" w:space="0" w:color="auto"/>
            </w:tcBorders>
            <w:shd w:val="clear" w:color="000000" w:fill="DDF1F3"/>
            <w:noWrap/>
            <w:vAlign w:val="bottom"/>
            <w:hideMark/>
          </w:tcPr>
          <w:p w14:paraId="36466AC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156.7</w:t>
            </w:r>
          </w:p>
        </w:tc>
      </w:tr>
      <w:tr w:rsidR="00E40FA1" w:rsidRPr="004C35F0" w14:paraId="56878DD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43A180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73B9050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Tonbridge</w:t>
            </w:r>
          </w:p>
        </w:tc>
        <w:tc>
          <w:tcPr>
            <w:tcW w:w="0" w:type="auto"/>
            <w:tcBorders>
              <w:top w:val="nil"/>
              <w:left w:val="nil"/>
              <w:bottom w:val="single" w:sz="4" w:space="0" w:color="auto"/>
              <w:right w:val="single" w:sz="4" w:space="0" w:color="auto"/>
            </w:tcBorders>
            <w:shd w:val="clear" w:color="000000" w:fill="DDF1F3"/>
            <w:noWrap/>
            <w:vAlign w:val="bottom"/>
            <w:hideMark/>
          </w:tcPr>
          <w:p w14:paraId="1C02F62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38AACFF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67741</w:t>
            </w:r>
          </w:p>
        </w:tc>
        <w:tc>
          <w:tcPr>
            <w:tcW w:w="0" w:type="auto"/>
            <w:tcBorders>
              <w:top w:val="nil"/>
              <w:left w:val="nil"/>
              <w:bottom w:val="single" w:sz="4" w:space="0" w:color="auto"/>
              <w:right w:val="single" w:sz="4" w:space="0" w:color="auto"/>
            </w:tcBorders>
            <w:shd w:val="clear" w:color="000000" w:fill="DDF1F3"/>
            <w:noWrap/>
            <w:vAlign w:val="bottom"/>
            <w:hideMark/>
          </w:tcPr>
          <w:p w14:paraId="0BF9631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134.6</w:t>
            </w:r>
          </w:p>
        </w:tc>
        <w:tc>
          <w:tcPr>
            <w:tcW w:w="0" w:type="auto"/>
            <w:tcBorders>
              <w:top w:val="nil"/>
              <w:left w:val="nil"/>
              <w:bottom w:val="single" w:sz="4" w:space="0" w:color="auto"/>
              <w:right w:val="single" w:sz="4" w:space="0" w:color="auto"/>
            </w:tcBorders>
            <w:shd w:val="clear" w:color="000000" w:fill="DDF1F3"/>
            <w:noWrap/>
            <w:vAlign w:val="bottom"/>
            <w:hideMark/>
          </w:tcPr>
          <w:p w14:paraId="795A545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108.9</w:t>
            </w:r>
          </w:p>
        </w:tc>
        <w:tc>
          <w:tcPr>
            <w:tcW w:w="0" w:type="auto"/>
            <w:tcBorders>
              <w:top w:val="nil"/>
              <w:left w:val="nil"/>
              <w:bottom w:val="single" w:sz="4" w:space="0" w:color="auto"/>
              <w:right w:val="single" w:sz="4" w:space="0" w:color="auto"/>
            </w:tcBorders>
            <w:shd w:val="clear" w:color="000000" w:fill="DDF1F3"/>
            <w:noWrap/>
            <w:vAlign w:val="bottom"/>
            <w:hideMark/>
          </w:tcPr>
          <w:p w14:paraId="1961C32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165.1</w:t>
            </w:r>
          </w:p>
        </w:tc>
      </w:tr>
      <w:tr w:rsidR="00E40FA1" w:rsidRPr="004C35F0" w14:paraId="6CD3B45C"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95994E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6CB217F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East</w:t>
            </w:r>
          </w:p>
        </w:tc>
        <w:tc>
          <w:tcPr>
            <w:tcW w:w="0" w:type="auto"/>
            <w:tcBorders>
              <w:top w:val="nil"/>
              <w:left w:val="nil"/>
              <w:bottom w:val="single" w:sz="4" w:space="0" w:color="auto"/>
              <w:right w:val="single" w:sz="4" w:space="0" w:color="auto"/>
            </w:tcBorders>
            <w:shd w:val="clear" w:color="000000" w:fill="DDF1F3"/>
            <w:noWrap/>
            <w:vAlign w:val="bottom"/>
            <w:hideMark/>
          </w:tcPr>
          <w:p w14:paraId="074D50F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120</w:t>
            </w:r>
          </w:p>
        </w:tc>
        <w:tc>
          <w:tcPr>
            <w:tcW w:w="0" w:type="auto"/>
            <w:tcBorders>
              <w:top w:val="nil"/>
              <w:left w:val="nil"/>
              <w:bottom w:val="single" w:sz="4" w:space="0" w:color="auto"/>
              <w:right w:val="single" w:sz="4" w:space="0" w:color="auto"/>
            </w:tcBorders>
            <w:shd w:val="clear" w:color="000000" w:fill="DDF1F3"/>
            <w:noWrap/>
            <w:vAlign w:val="bottom"/>
            <w:hideMark/>
          </w:tcPr>
          <w:p w14:paraId="3C27FA7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45765</w:t>
            </w:r>
          </w:p>
        </w:tc>
        <w:tc>
          <w:tcPr>
            <w:tcW w:w="0" w:type="auto"/>
            <w:tcBorders>
              <w:top w:val="nil"/>
              <w:left w:val="nil"/>
              <w:bottom w:val="single" w:sz="4" w:space="0" w:color="auto"/>
              <w:right w:val="single" w:sz="4" w:space="0" w:color="auto"/>
            </w:tcBorders>
            <w:shd w:val="clear" w:color="000000" w:fill="DDF1F3"/>
            <w:noWrap/>
            <w:vAlign w:val="bottom"/>
            <w:hideMark/>
          </w:tcPr>
          <w:p w14:paraId="64C0357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274.6</w:t>
            </w:r>
          </w:p>
        </w:tc>
        <w:tc>
          <w:tcPr>
            <w:tcW w:w="0" w:type="auto"/>
            <w:tcBorders>
              <w:top w:val="nil"/>
              <w:left w:val="nil"/>
              <w:bottom w:val="single" w:sz="4" w:space="0" w:color="auto"/>
              <w:right w:val="single" w:sz="4" w:space="0" w:color="auto"/>
            </w:tcBorders>
            <w:shd w:val="clear" w:color="000000" w:fill="DDF1F3"/>
            <w:noWrap/>
            <w:vAlign w:val="bottom"/>
            <w:hideMark/>
          </w:tcPr>
          <w:p w14:paraId="3CD003B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227.3</w:t>
            </w:r>
          </w:p>
        </w:tc>
        <w:tc>
          <w:tcPr>
            <w:tcW w:w="0" w:type="auto"/>
            <w:tcBorders>
              <w:top w:val="nil"/>
              <w:left w:val="nil"/>
              <w:bottom w:val="single" w:sz="4" w:space="0" w:color="auto"/>
              <w:right w:val="single" w:sz="4" w:space="0" w:color="auto"/>
            </w:tcBorders>
            <w:shd w:val="clear" w:color="000000" w:fill="DDF1F3"/>
            <w:noWrap/>
            <w:vAlign w:val="bottom"/>
            <w:hideMark/>
          </w:tcPr>
          <w:p w14:paraId="132AD25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329.6</w:t>
            </w:r>
          </w:p>
        </w:tc>
      </w:tr>
      <w:tr w:rsidR="00E40FA1" w:rsidRPr="004C35F0" w14:paraId="1602F2A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0BB111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738AF63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West</w:t>
            </w:r>
          </w:p>
        </w:tc>
        <w:tc>
          <w:tcPr>
            <w:tcW w:w="0" w:type="auto"/>
            <w:tcBorders>
              <w:top w:val="nil"/>
              <w:left w:val="nil"/>
              <w:bottom w:val="single" w:sz="4" w:space="0" w:color="auto"/>
              <w:right w:val="single" w:sz="4" w:space="0" w:color="auto"/>
            </w:tcBorders>
            <w:shd w:val="clear" w:color="000000" w:fill="DDF1F3"/>
            <w:noWrap/>
            <w:vAlign w:val="bottom"/>
            <w:hideMark/>
          </w:tcPr>
          <w:p w14:paraId="3514A6E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7453966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30066</w:t>
            </w:r>
          </w:p>
        </w:tc>
        <w:tc>
          <w:tcPr>
            <w:tcW w:w="0" w:type="auto"/>
            <w:tcBorders>
              <w:top w:val="nil"/>
              <w:left w:val="nil"/>
              <w:bottom w:val="single" w:sz="4" w:space="0" w:color="auto"/>
              <w:right w:val="single" w:sz="4" w:space="0" w:color="auto"/>
            </w:tcBorders>
            <w:shd w:val="clear" w:color="000000" w:fill="DDF1F3"/>
            <w:noWrap/>
            <w:vAlign w:val="bottom"/>
            <w:hideMark/>
          </w:tcPr>
          <w:p w14:paraId="45BDC6E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271.0</w:t>
            </w:r>
          </w:p>
        </w:tc>
        <w:tc>
          <w:tcPr>
            <w:tcW w:w="0" w:type="auto"/>
            <w:tcBorders>
              <w:top w:val="nil"/>
              <w:left w:val="nil"/>
              <w:bottom w:val="single" w:sz="4" w:space="0" w:color="auto"/>
              <w:right w:val="single" w:sz="4" w:space="0" w:color="auto"/>
            </w:tcBorders>
            <w:shd w:val="clear" w:color="000000" w:fill="DDF1F3"/>
            <w:noWrap/>
            <w:vAlign w:val="bottom"/>
            <w:hideMark/>
          </w:tcPr>
          <w:p w14:paraId="1C83A17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215.8</w:t>
            </w:r>
          </w:p>
        </w:tc>
        <w:tc>
          <w:tcPr>
            <w:tcW w:w="0" w:type="auto"/>
            <w:tcBorders>
              <w:top w:val="nil"/>
              <w:left w:val="nil"/>
              <w:bottom w:val="single" w:sz="4" w:space="0" w:color="auto"/>
              <w:right w:val="single" w:sz="4" w:space="0" w:color="auto"/>
            </w:tcBorders>
            <w:shd w:val="clear" w:color="000000" w:fill="DDF1F3"/>
            <w:noWrap/>
            <w:vAlign w:val="bottom"/>
            <w:hideMark/>
          </w:tcPr>
          <w:p w14:paraId="00D567F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336.9</w:t>
            </w:r>
          </w:p>
        </w:tc>
      </w:tr>
      <w:tr w:rsidR="00E40FA1" w:rsidRPr="004C35F0" w14:paraId="235F5B3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A23F52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208050D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Tunbridge Wells</w:t>
            </w:r>
          </w:p>
        </w:tc>
        <w:tc>
          <w:tcPr>
            <w:tcW w:w="0" w:type="auto"/>
            <w:tcBorders>
              <w:top w:val="nil"/>
              <w:left w:val="nil"/>
              <w:bottom w:val="single" w:sz="4" w:space="0" w:color="auto"/>
              <w:right w:val="single" w:sz="4" w:space="0" w:color="auto"/>
            </w:tcBorders>
            <w:shd w:val="clear" w:color="000000" w:fill="DDF1F3"/>
            <w:noWrap/>
            <w:vAlign w:val="bottom"/>
            <w:hideMark/>
          </w:tcPr>
          <w:p w14:paraId="75A91EE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741281B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81845</w:t>
            </w:r>
          </w:p>
        </w:tc>
        <w:tc>
          <w:tcPr>
            <w:tcW w:w="0" w:type="auto"/>
            <w:tcBorders>
              <w:top w:val="nil"/>
              <w:left w:val="nil"/>
              <w:bottom w:val="single" w:sz="4" w:space="0" w:color="auto"/>
              <w:right w:val="single" w:sz="4" w:space="0" w:color="auto"/>
            </w:tcBorders>
            <w:shd w:val="clear" w:color="000000" w:fill="DDF1F3"/>
            <w:noWrap/>
            <w:vAlign w:val="bottom"/>
            <w:hideMark/>
          </w:tcPr>
          <w:p w14:paraId="0507B90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127.6</w:t>
            </w:r>
          </w:p>
        </w:tc>
        <w:tc>
          <w:tcPr>
            <w:tcW w:w="0" w:type="auto"/>
            <w:tcBorders>
              <w:top w:val="nil"/>
              <w:left w:val="nil"/>
              <w:bottom w:val="single" w:sz="4" w:space="0" w:color="auto"/>
              <w:right w:val="single" w:sz="4" w:space="0" w:color="auto"/>
            </w:tcBorders>
            <w:shd w:val="clear" w:color="000000" w:fill="DDF1F3"/>
            <w:noWrap/>
            <w:vAlign w:val="bottom"/>
            <w:hideMark/>
          </w:tcPr>
          <w:p w14:paraId="1452102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103.3</w:t>
            </w:r>
          </w:p>
        </w:tc>
        <w:tc>
          <w:tcPr>
            <w:tcW w:w="0" w:type="auto"/>
            <w:tcBorders>
              <w:top w:val="nil"/>
              <w:left w:val="nil"/>
              <w:bottom w:val="single" w:sz="4" w:space="0" w:color="auto"/>
              <w:right w:val="single" w:sz="4" w:space="0" w:color="auto"/>
            </w:tcBorders>
            <w:shd w:val="clear" w:color="000000" w:fill="DDF1F3"/>
            <w:noWrap/>
            <w:vAlign w:val="bottom"/>
            <w:hideMark/>
          </w:tcPr>
          <w:p w14:paraId="2B4223A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156.2</w:t>
            </w:r>
          </w:p>
        </w:tc>
      </w:tr>
      <w:tr w:rsidR="00E40FA1" w:rsidRPr="004C35F0" w14:paraId="7A68651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C3B561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4" w:space="0" w:color="auto"/>
              <w:right w:val="single" w:sz="4" w:space="0" w:color="auto"/>
            </w:tcBorders>
            <w:shd w:val="clear" w:color="000000" w:fill="DDF1F3"/>
            <w:noWrap/>
            <w:vAlign w:val="bottom"/>
            <w:hideMark/>
          </w:tcPr>
          <w:p w14:paraId="2B62E65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Weald</w:t>
            </w:r>
          </w:p>
        </w:tc>
        <w:tc>
          <w:tcPr>
            <w:tcW w:w="0" w:type="auto"/>
            <w:tcBorders>
              <w:top w:val="nil"/>
              <w:left w:val="nil"/>
              <w:bottom w:val="single" w:sz="4" w:space="0" w:color="auto"/>
              <w:right w:val="single" w:sz="4" w:space="0" w:color="auto"/>
            </w:tcBorders>
            <w:shd w:val="clear" w:color="000000" w:fill="DDF1F3"/>
            <w:noWrap/>
            <w:vAlign w:val="bottom"/>
            <w:hideMark/>
          </w:tcPr>
          <w:p w14:paraId="0C2C12C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11D8BDA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48985</w:t>
            </w:r>
          </w:p>
        </w:tc>
        <w:tc>
          <w:tcPr>
            <w:tcW w:w="0" w:type="auto"/>
            <w:tcBorders>
              <w:top w:val="nil"/>
              <w:left w:val="nil"/>
              <w:bottom w:val="single" w:sz="4" w:space="0" w:color="auto"/>
              <w:right w:val="single" w:sz="4" w:space="0" w:color="auto"/>
            </w:tcBorders>
            <w:shd w:val="clear" w:color="000000" w:fill="DDF1F3"/>
            <w:noWrap/>
            <w:vAlign w:val="bottom"/>
            <w:hideMark/>
          </w:tcPr>
          <w:p w14:paraId="42F057F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129.7</w:t>
            </w:r>
          </w:p>
        </w:tc>
        <w:tc>
          <w:tcPr>
            <w:tcW w:w="0" w:type="auto"/>
            <w:tcBorders>
              <w:top w:val="nil"/>
              <w:left w:val="nil"/>
              <w:bottom w:val="single" w:sz="4" w:space="0" w:color="auto"/>
              <w:right w:val="single" w:sz="4" w:space="0" w:color="auto"/>
            </w:tcBorders>
            <w:shd w:val="clear" w:color="000000" w:fill="DDF1F3"/>
            <w:noWrap/>
            <w:vAlign w:val="bottom"/>
            <w:hideMark/>
          </w:tcPr>
          <w:p w14:paraId="196C076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101.0</w:t>
            </w:r>
          </w:p>
        </w:tc>
        <w:tc>
          <w:tcPr>
            <w:tcW w:w="0" w:type="auto"/>
            <w:tcBorders>
              <w:top w:val="nil"/>
              <w:left w:val="nil"/>
              <w:bottom w:val="single" w:sz="4" w:space="0" w:color="auto"/>
              <w:right w:val="single" w:sz="4" w:space="0" w:color="auto"/>
            </w:tcBorders>
            <w:shd w:val="clear" w:color="000000" w:fill="DDF1F3"/>
            <w:noWrap/>
            <w:vAlign w:val="bottom"/>
            <w:hideMark/>
          </w:tcPr>
          <w:p w14:paraId="6064143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165.2</w:t>
            </w:r>
          </w:p>
        </w:tc>
      </w:tr>
      <w:tr w:rsidR="00E40FA1" w:rsidRPr="004C35F0" w14:paraId="145082BD" w14:textId="77777777" w:rsidTr="00E40FA1">
        <w:trPr>
          <w:trHeight w:val="300"/>
        </w:trPr>
        <w:tc>
          <w:tcPr>
            <w:tcW w:w="0" w:type="auto"/>
            <w:tcBorders>
              <w:top w:val="nil"/>
              <w:left w:val="single" w:sz="4" w:space="0" w:color="auto"/>
              <w:bottom w:val="single" w:sz="12" w:space="0" w:color="auto"/>
              <w:right w:val="single" w:sz="4" w:space="0" w:color="auto"/>
            </w:tcBorders>
            <w:shd w:val="clear" w:color="000000" w:fill="DDF1F3"/>
            <w:noWrap/>
            <w:vAlign w:val="bottom"/>
            <w:hideMark/>
          </w:tcPr>
          <w:p w14:paraId="11FBC8E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2019/20</w:t>
            </w:r>
          </w:p>
        </w:tc>
        <w:tc>
          <w:tcPr>
            <w:tcW w:w="0" w:type="auto"/>
            <w:tcBorders>
              <w:top w:val="nil"/>
              <w:left w:val="nil"/>
              <w:bottom w:val="single" w:sz="12" w:space="0" w:color="auto"/>
              <w:right w:val="single" w:sz="4" w:space="0" w:color="auto"/>
            </w:tcBorders>
            <w:shd w:val="clear" w:color="000000" w:fill="DDF1F3"/>
            <w:noWrap/>
            <w:vAlign w:val="bottom"/>
            <w:hideMark/>
          </w:tcPr>
          <w:p w14:paraId="0357F95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Whitstable</w:t>
            </w:r>
          </w:p>
        </w:tc>
        <w:tc>
          <w:tcPr>
            <w:tcW w:w="0" w:type="auto"/>
            <w:tcBorders>
              <w:top w:val="nil"/>
              <w:left w:val="nil"/>
              <w:bottom w:val="single" w:sz="12" w:space="0" w:color="auto"/>
              <w:right w:val="single" w:sz="4" w:space="0" w:color="auto"/>
            </w:tcBorders>
            <w:shd w:val="clear" w:color="000000" w:fill="DDF1F3"/>
            <w:noWrap/>
            <w:vAlign w:val="bottom"/>
            <w:hideMark/>
          </w:tcPr>
          <w:p w14:paraId="6105AF9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w:t>
            </w:r>
          </w:p>
        </w:tc>
        <w:tc>
          <w:tcPr>
            <w:tcW w:w="0" w:type="auto"/>
            <w:tcBorders>
              <w:top w:val="nil"/>
              <w:left w:val="nil"/>
              <w:bottom w:val="single" w:sz="12" w:space="0" w:color="auto"/>
              <w:right w:val="single" w:sz="4" w:space="0" w:color="auto"/>
            </w:tcBorders>
            <w:shd w:val="clear" w:color="000000" w:fill="DDF1F3"/>
            <w:noWrap/>
            <w:vAlign w:val="bottom"/>
            <w:hideMark/>
          </w:tcPr>
          <w:p w14:paraId="322DE8A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40382</w:t>
            </w:r>
          </w:p>
        </w:tc>
        <w:tc>
          <w:tcPr>
            <w:tcW w:w="0" w:type="auto"/>
            <w:tcBorders>
              <w:top w:val="nil"/>
              <w:left w:val="nil"/>
              <w:bottom w:val="single" w:sz="12" w:space="0" w:color="auto"/>
              <w:right w:val="single" w:sz="4" w:space="0" w:color="auto"/>
            </w:tcBorders>
            <w:shd w:val="clear" w:color="000000" w:fill="DDF1F3"/>
            <w:noWrap/>
            <w:vAlign w:val="bottom"/>
            <w:hideMark/>
          </w:tcPr>
          <w:p w14:paraId="2644373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103.3</w:t>
            </w:r>
          </w:p>
        </w:tc>
        <w:tc>
          <w:tcPr>
            <w:tcW w:w="0" w:type="auto"/>
            <w:tcBorders>
              <w:top w:val="nil"/>
              <w:left w:val="nil"/>
              <w:bottom w:val="single" w:sz="12" w:space="0" w:color="auto"/>
              <w:right w:val="single" w:sz="4" w:space="0" w:color="auto"/>
            </w:tcBorders>
            <w:shd w:val="clear" w:color="000000" w:fill="DDF1F3"/>
            <w:noWrap/>
            <w:vAlign w:val="bottom"/>
            <w:hideMark/>
          </w:tcPr>
          <w:p w14:paraId="220761A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77.6</w:t>
            </w:r>
          </w:p>
        </w:tc>
        <w:tc>
          <w:tcPr>
            <w:tcW w:w="0" w:type="auto"/>
            <w:tcBorders>
              <w:top w:val="nil"/>
              <w:left w:val="nil"/>
              <w:bottom w:val="single" w:sz="12" w:space="0" w:color="auto"/>
              <w:right w:val="single" w:sz="4" w:space="0" w:color="auto"/>
            </w:tcBorders>
            <w:shd w:val="clear" w:color="000000" w:fill="DDF1F3"/>
            <w:noWrap/>
            <w:vAlign w:val="bottom"/>
            <w:hideMark/>
          </w:tcPr>
          <w:p w14:paraId="1039CBE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137.0</w:t>
            </w:r>
          </w:p>
        </w:tc>
      </w:tr>
      <w:tr w:rsidR="00E40FA1" w:rsidRPr="004C35F0" w14:paraId="392035B5" w14:textId="77777777" w:rsidTr="00E40FA1">
        <w:trPr>
          <w:trHeight w:val="300"/>
        </w:trPr>
        <w:tc>
          <w:tcPr>
            <w:tcW w:w="0" w:type="auto"/>
            <w:tcBorders>
              <w:top w:val="single" w:sz="12" w:space="0" w:color="auto"/>
              <w:left w:val="single" w:sz="4" w:space="0" w:color="auto"/>
              <w:bottom w:val="single" w:sz="4" w:space="0" w:color="auto"/>
              <w:right w:val="single" w:sz="4" w:space="0" w:color="auto"/>
            </w:tcBorders>
            <w:shd w:val="clear" w:color="000000" w:fill="DDF1F3"/>
            <w:noWrap/>
            <w:vAlign w:val="bottom"/>
            <w:hideMark/>
          </w:tcPr>
          <w:p w14:paraId="6FB43F0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70E2325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ABC</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30B18B1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2631013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33630</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41076B8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182.9</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54B3D7E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138.3</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126EA0E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237.8</w:t>
            </w:r>
          </w:p>
        </w:tc>
      </w:tr>
      <w:tr w:rsidR="00E40FA1" w:rsidRPr="004C35F0" w14:paraId="63A7737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3B92E8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123ADFB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Medical Partnership</w:t>
            </w:r>
          </w:p>
        </w:tc>
        <w:tc>
          <w:tcPr>
            <w:tcW w:w="0" w:type="auto"/>
            <w:tcBorders>
              <w:top w:val="nil"/>
              <w:left w:val="nil"/>
              <w:bottom w:val="single" w:sz="4" w:space="0" w:color="auto"/>
              <w:right w:val="single" w:sz="4" w:space="0" w:color="auto"/>
            </w:tcBorders>
            <w:shd w:val="clear" w:color="000000" w:fill="DDF1F3"/>
            <w:noWrap/>
            <w:vAlign w:val="bottom"/>
            <w:hideMark/>
          </w:tcPr>
          <w:p w14:paraId="77A52DD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30</w:t>
            </w:r>
          </w:p>
        </w:tc>
        <w:tc>
          <w:tcPr>
            <w:tcW w:w="0" w:type="auto"/>
            <w:tcBorders>
              <w:top w:val="nil"/>
              <w:left w:val="nil"/>
              <w:bottom w:val="single" w:sz="4" w:space="0" w:color="auto"/>
              <w:right w:val="single" w:sz="4" w:space="0" w:color="auto"/>
            </w:tcBorders>
            <w:shd w:val="clear" w:color="000000" w:fill="DDF1F3"/>
            <w:noWrap/>
            <w:vAlign w:val="bottom"/>
            <w:hideMark/>
          </w:tcPr>
          <w:p w14:paraId="16DBAFE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32175</w:t>
            </w:r>
          </w:p>
        </w:tc>
        <w:tc>
          <w:tcPr>
            <w:tcW w:w="0" w:type="auto"/>
            <w:tcBorders>
              <w:top w:val="nil"/>
              <w:left w:val="nil"/>
              <w:bottom w:val="single" w:sz="4" w:space="0" w:color="auto"/>
              <w:right w:val="single" w:sz="4" w:space="0" w:color="auto"/>
            </w:tcBorders>
            <w:shd w:val="clear" w:color="000000" w:fill="DDF1F3"/>
            <w:noWrap/>
            <w:vAlign w:val="bottom"/>
            <w:hideMark/>
          </w:tcPr>
          <w:p w14:paraId="04F8DA7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123.6</w:t>
            </w:r>
          </w:p>
        </w:tc>
        <w:tc>
          <w:tcPr>
            <w:tcW w:w="0" w:type="auto"/>
            <w:tcBorders>
              <w:top w:val="nil"/>
              <w:left w:val="nil"/>
              <w:bottom w:val="single" w:sz="4" w:space="0" w:color="auto"/>
              <w:right w:val="single" w:sz="4" w:space="0" w:color="auto"/>
            </w:tcBorders>
            <w:shd w:val="clear" w:color="000000" w:fill="DDF1F3"/>
            <w:noWrap/>
            <w:vAlign w:val="bottom"/>
            <w:hideMark/>
          </w:tcPr>
          <w:p w14:paraId="59E19FA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81.7</w:t>
            </w:r>
          </w:p>
        </w:tc>
        <w:tc>
          <w:tcPr>
            <w:tcW w:w="0" w:type="auto"/>
            <w:tcBorders>
              <w:top w:val="nil"/>
              <w:left w:val="nil"/>
              <w:bottom w:val="single" w:sz="4" w:space="0" w:color="auto"/>
              <w:right w:val="single" w:sz="4" w:space="0" w:color="auto"/>
            </w:tcBorders>
            <w:shd w:val="clear" w:color="000000" w:fill="DDF1F3"/>
            <w:noWrap/>
            <w:vAlign w:val="bottom"/>
            <w:hideMark/>
          </w:tcPr>
          <w:p w14:paraId="3FB6D21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180.6</w:t>
            </w:r>
          </w:p>
        </w:tc>
      </w:tr>
      <w:tr w:rsidR="00E40FA1" w:rsidRPr="004C35F0" w14:paraId="75822AD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A052FF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240CDB4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Rural</w:t>
            </w:r>
          </w:p>
        </w:tc>
        <w:tc>
          <w:tcPr>
            <w:tcW w:w="0" w:type="auto"/>
            <w:tcBorders>
              <w:top w:val="nil"/>
              <w:left w:val="nil"/>
              <w:bottom w:val="single" w:sz="4" w:space="0" w:color="auto"/>
              <w:right w:val="single" w:sz="4" w:space="0" w:color="auto"/>
            </w:tcBorders>
            <w:shd w:val="clear" w:color="000000" w:fill="DDF1F3"/>
            <w:noWrap/>
            <w:vAlign w:val="bottom"/>
            <w:hideMark/>
          </w:tcPr>
          <w:p w14:paraId="1C44615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06575C2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36403</w:t>
            </w:r>
          </w:p>
        </w:tc>
        <w:tc>
          <w:tcPr>
            <w:tcW w:w="0" w:type="auto"/>
            <w:tcBorders>
              <w:top w:val="nil"/>
              <w:left w:val="nil"/>
              <w:bottom w:val="single" w:sz="4" w:space="0" w:color="auto"/>
              <w:right w:val="single" w:sz="4" w:space="0" w:color="auto"/>
            </w:tcBorders>
            <w:shd w:val="clear" w:color="000000" w:fill="DDF1F3"/>
            <w:noWrap/>
            <w:vAlign w:val="bottom"/>
            <w:hideMark/>
          </w:tcPr>
          <w:p w14:paraId="6077800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89.4</w:t>
            </w:r>
          </w:p>
        </w:tc>
        <w:tc>
          <w:tcPr>
            <w:tcW w:w="0" w:type="auto"/>
            <w:tcBorders>
              <w:top w:val="nil"/>
              <w:left w:val="nil"/>
              <w:bottom w:val="single" w:sz="4" w:space="0" w:color="auto"/>
              <w:right w:val="single" w:sz="4" w:space="0" w:color="auto"/>
            </w:tcBorders>
            <w:shd w:val="clear" w:color="000000" w:fill="DDF1F3"/>
            <w:noWrap/>
            <w:vAlign w:val="bottom"/>
            <w:hideMark/>
          </w:tcPr>
          <w:p w14:paraId="6376DB3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64.5</w:t>
            </w:r>
          </w:p>
        </w:tc>
        <w:tc>
          <w:tcPr>
            <w:tcW w:w="0" w:type="auto"/>
            <w:tcBorders>
              <w:top w:val="nil"/>
              <w:left w:val="nil"/>
              <w:bottom w:val="single" w:sz="4" w:space="0" w:color="auto"/>
              <w:right w:val="single" w:sz="4" w:space="0" w:color="auto"/>
            </w:tcBorders>
            <w:shd w:val="clear" w:color="000000" w:fill="DDF1F3"/>
            <w:noWrap/>
            <w:vAlign w:val="bottom"/>
            <w:hideMark/>
          </w:tcPr>
          <w:p w14:paraId="61C59F6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123.7</w:t>
            </w:r>
          </w:p>
        </w:tc>
      </w:tr>
      <w:tr w:rsidR="00E40FA1" w:rsidRPr="004C35F0" w14:paraId="072569B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DB302F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77860E8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North</w:t>
            </w:r>
          </w:p>
        </w:tc>
        <w:tc>
          <w:tcPr>
            <w:tcW w:w="0" w:type="auto"/>
            <w:tcBorders>
              <w:top w:val="nil"/>
              <w:left w:val="nil"/>
              <w:bottom w:val="single" w:sz="4" w:space="0" w:color="auto"/>
              <w:right w:val="single" w:sz="4" w:space="0" w:color="auto"/>
            </w:tcBorders>
            <w:shd w:val="clear" w:color="000000" w:fill="DDF1F3"/>
            <w:noWrap/>
            <w:vAlign w:val="bottom"/>
            <w:hideMark/>
          </w:tcPr>
          <w:p w14:paraId="6CE9405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w:t>
            </w:r>
          </w:p>
        </w:tc>
        <w:tc>
          <w:tcPr>
            <w:tcW w:w="0" w:type="auto"/>
            <w:tcBorders>
              <w:top w:val="nil"/>
              <w:left w:val="nil"/>
              <w:bottom w:val="single" w:sz="4" w:space="0" w:color="auto"/>
              <w:right w:val="single" w:sz="4" w:space="0" w:color="auto"/>
            </w:tcBorders>
            <w:shd w:val="clear" w:color="000000" w:fill="DDF1F3"/>
            <w:noWrap/>
            <w:vAlign w:val="bottom"/>
            <w:hideMark/>
          </w:tcPr>
          <w:p w14:paraId="4B56330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49248</w:t>
            </w:r>
          </w:p>
        </w:tc>
        <w:tc>
          <w:tcPr>
            <w:tcW w:w="0" w:type="auto"/>
            <w:tcBorders>
              <w:top w:val="nil"/>
              <w:left w:val="nil"/>
              <w:bottom w:val="single" w:sz="4" w:space="0" w:color="auto"/>
              <w:right w:val="single" w:sz="4" w:space="0" w:color="auto"/>
            </w:tcBorders>
            <w:shd w:val="clear" w:color="000000" w:fill="DDF1F3"/>
            <w:noWrap/>
            <w:vAlign w:val="bottom"/>
            <w:hideMark/>
          </w:tcPr>
          <w:p w14:paraId="44F0834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137.7</w:t>
            </w:r>
          </w:p>
        </w:tc>
        <w:tc>
          <w:tcPr>
            <w:tcW w:w="0" w:type="auto"/>
            <w:tcBorders>
              <w:top w:val="nil"/>
              <w:left w:val="nil"/>
              <w:bottom w:val="single" w:sz="4" w:space="0" w:color="auto"/>
              <w:right w:val="single" w:sz="4" w:space="0" w:color="auto"/>
            </w:tcBorders>
            <w:shd w:val="clear" w:color="000000" w:fill="DDF1F3"/>
            <w:noWrap/>
            <w:vAlign w:val="bottom"/>
            <w:hideMark/>
          </w:tcPr>
          <w:p w14:paraId="59E8748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103.6</w:t>
            </w:r>
          </w:p>
        </w:tc>
        <w:tc>
          <w:tcPr>
            <w:tcW w:w="0" w:type="auto"/>
            <w:tcBorders>
              <w:top w:val="nil"/>
              <w:left w:val="nil"/>
              <w:bottom w:val="single" w:sz="4" w:space="0" w:color="auto"/>
              <w:right w:val="single" w:sz="4" w:space="0" w:color="auto"/>
            </w:tcBorders>
            <w:shd w:val="clear" w:color="000000" w:fill="DDF1F3"/>
            <w:noWrap/>
            <w:vAlign w:val="bottom"/>
            <w:hideMark/>
          </w:tcPr>
          <w:p w14:paraId="45CA90E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179.6</w:t>
            </w:r>
          </w:p>
        </w:tc>
      </w:tr>
      <w:tr w:rsidR="00E40FA1" w:rsidRPr="004C35F0" w14:paraId="4E60892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155B17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0F85816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South</w:t>
            </w:r>
          </w:p>
        </w:tc>
        <w:tc>
          <w:tcPr>
            <w:tcW w:w="0" w:type="auto"/>
            <w:tcBorders>
              <w:top w:val="nil"/>
              <w:left w:val="nil"/>
              <w:bottom w:val="single" w:sz="4" w:space="0" w:color="auto"/>
              <w:right w:val="single" w:sz="4" w:space="0" w:color="auto"/>
            </w:tcBorders>
            <w:shd w:val="clear" w:color="000000" w:fill="DDF1F3"/>
            <w:noWrap/>
            <w:vAlign w:val="bottom"/>
            <w:hideMark/>
          </w:tcPr>
          <w:p w14:paraId="0FC283E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30</w:t>
            </w:r>
          </w:p>
        </w:tc>
        <w:tc>
          <w:tcPr>
            <w:tcW w:w="0" w:type="auto"/>
            <w:tcBorders>
              <w:top w:val="nil"/>
              <w:left w:val="nil"/>
              <w:bottom w:val="single" w:sz="4" w:space="0" w:color="auto"/>
              <w:right w:val="single" w:sz="4" w:space="0" w:color="auto"/>
            </w:tcBorders>
            <w:shd w:val="clear" w:color="000000" w:fill="DDF1F3"/>
            <w:noWrap/>
            <w:vAlign w:val="bottom"/>
            <w:hideMark/>
          </w:tcPr>
          <w:p w14:paraId="344BA1F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32786</w:t>
            </w:r>
          </w:p>
        </w:tc>
        <w:tc>
          <w:tcPr>
            <w:tcW w:w="0" w:type="auto"/>
            <w:tcBorders>
              <w:top w:val="nil"/>
              <w:left w:val="nil"/>
              <w:bottom w:val="single" w:sz="4" w:space="0" w:color="auto"/>
              <w:right w:val="single" w:sz="4" w:space="0" w:color="auto"/>
            </w:tcBorders>
            <w:shd w:val="clear" w:color="000000" w:fill="DDF1F3"/>
            <w:noWrap/>
            <w:vAlign w:val="bottom"/>
            <w:hideMark/>
          </w:tcPr>
          <w:p w14:paraId="54925C0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92.0</w:t>
            </w:r>
          </w:p>
        </w:tc>
        <w:tc>
          <w:tcPr>
            <w:tcW w:w="0" w:type="auto"/>
            <w:tcBorders>
              <w:top w:val="nil"/>
              <w:left w:val="nil"/>
              <w:bottom w:val="single" w:sz="4" w:space="0" w:color="auto"/>
              <w:right w:val="single" w:sz="4" w:space="0" w:color="auto"/>
            </w:tcBorders>
            <w:shd w:val="clear" w:color="000000" w:fill="DDF1F3"/>
            <w:noWrap/>
            <w:vAlign w:val="bottom"/>
            <w:hideMark/>
          </w:tcPr>
          <w:p w14:paraId="0DE1285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62.7</w:t>
            </w:r>
          </w:p>
        </w:tc>
        <w:tc>
          <w:tcPr>
            <w:tcW w:w="0" w:type="auto"/>
            <w:tcBorders>
              <w:top w:val="nil"/>
              <w:left w:val="nil"/>
              <w:bottom w:val="single" w:sz="4" w:space="0" w:color="auto"/>
              <w:right w:val="single" w:sz="4" w:space="0" w:color="auto"/>
            </w:tcBorders>
            <w:shd w:val="clear" w:color="000000" w:fill="DDF1F3"/>
            <w:noWrap/>
            <w:vAlign w:val="bottom"/>
            <w:hideMark/>
          </w:tcPr>
          <w:p w14:paraId="11D5B3D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132.6</w:t>
            </w:r>
          </w:p>
        </w:tc>
      </w:tr>
      <w:tr w:rsidR="00E40FA1" w:rsidRPr="004C35F0" w14:paraId="7FF0CE5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87AA5C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443608B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CARE Kent</w:t>
            </w:r>
          </w:p>
        </w:tc>
        <w:tc>
          <w:tcPr>
            <w:tcW w:w="0" w:type="auto"/>
            <w:tcBorders>
              <w:top w:val="nil"/>
              <w:left w:val="nil"/>
              <w:bottom w:val="single" w:sz="4" w:space="0" w:color="auto"/>
              <w:right w:val="single" w:sz="4" w:space="0" w:color="auto"/>
            </w:tcBorders>
            <w:shd w:val="clear" w:color="000000" w:fill="DDF1F3"/>
            <w:noWrap/>
            <w:vAlign w:val="bottom"/>
            <w:hideMark/>
          </w:tcPr>
          <w:p w14:paraId="67F8933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46349D2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48944</w:t>
            </w:r>
          </w:p>
        </w:tc>
        <w:tc>
          <w:tcPr>
            <w:tcW w:w="0" w:type="auto"/>
            <w:tcBorders>
              <w:top w:val="nil"/>
              <w:left w:val="nil"/>
              <w:bottom w:val="single" w:sz="4" w:space="0" w:color="auto"/>
              <w:right w:val="single" w:sz="4" w:space="0" w:color="auto"/>
            </w:tcBorders>
            <w:shd w:val="clear" w:color="000000" w:fill="DDF1F3"/>
            <w:noWrap/>
            <w:vAlign w:val="bottom"/>
            <w:hideMark/>
          </w:tcPr>
          <w:p w14:paraId="6B7E3B9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90.2</w:t>
            </w:r>
          </w:p>
        </w:tc>
        <w:tc>
          <w:tcPr>
            <w:tcW w:w="0" w:type="auto"/>
            <w:tcBorders>
              <w:top w:val="nil"/>
              <w:left w:val="nil"/>
              <w:bottom w:val="single" w:sz="4" w:space="0" w:color="auto"/>
              <w:right w:val="single" w:sz="4" w:space="0" w:color="auto"/>
            </w:tcBorders>
            <w:shd w:val="clear" w:color="000000" w:fill="DDF1F3"/>
            <w:noWrap/>
            <w:vAlign w:val="bottom"/>
            <w:hideMark/>
          </w:tcPr>
          <w:p w14:paraId="64C0AF7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69.3</w:t>
            </w:r>
          </w:p>
        </w:tc>
        <w:tc>
          <w:tcPr>
            <w:tcW w:w="0" w:type="auto"/>
            <w:tcBorders>
              <w:top w:val="nil"/>
              <w:left w:val="nil"/>
              <w:bottom w:val="single" w:sz="4" w:space="0" w:color="auto"/>
              <w:right w:val="single" w:sz="4" w:space="0" w:color="auto"/>
            </w:tcBorders>
            <w:shd w:val="clear" w:color="000000" w:fill="DDF1F3"/>
            <w:noWrap/>
            <w:vAlign w:val="bottom"/>
            <w:hideMark/>
          </w:tcPr>
          <w:p w14:paraId="4F18A7F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117.8</w:t>
            </w:r>
          </w:p>
        </w:tc>
      </w:tr>
      <w:tr w:rsidR="00E40FA1" w:rsidRPr="004C35F0" w14:paraId="71C721F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428424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2784A9C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Dartford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2772831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6F1C325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36853</w:t>
            </w:r>
          </w:p>
        </w:tc>
        <w:tc>
          <w:tcPr>
            <w:tcW w:w="0" w:type="auto"/>
            <w:tcBorders>
              <w:top w:val="nil"/>
              <w:left w:val="nil"/>
              <w:bottom w:val="single" w:sz="4" w:space="0" w:color="auto"/>
              <w:right w:val="single" w:sz="4" w:space="0" w:color="auto"/>
            </w:tcBorders>
            <w:shd w:val="clear" w:color="000000" w:fill="DDF1F3"/>
            <w:noWrap/>
            <w:vAlign w:val="bottom"/>
            <w:hideMark/>
          </w:tcPr>
          <w:p w14:paraId="27C33E4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217.9</w:t>
            </w:r>
          </w:p>
        </w:tc>
        <w:tc>
          <w:tcPr>
            <w:tcW w:w="0" w:type="auto"/>
            <w:tcBorders>
              <w:top w:val="nil"/>
              <w:left w:val="nil"/>
              <w:bottom w:val="single" w:sz="4" w:space="0" w:color="auto"/>
              <w:right w:val="single" w:sz="4" w:space="0" w:color="auto"/>
            </w:tcBorders>
            <w:shd w:val="clear" w:color="000000" w:fill="DDF1F3"/>
            <w:noWrap/>
            <w:vAlign w:val="bottom"/>
            <w:hideMark/>
          </w:tcPr>
          <w:p w14:paraId="0838A5D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167.5</w:t>
            </w:r>
          </w:p>
        </w:tc>
        <w:tc>
          <w:tcPr>
            <w:tcW w:w="0" w:type="auto"/>
            <w:tcBorders>
              <w:top w:val="nil"/>
              <w:left w:val="nil"/>
              <w:bottom w:val="single" w:sz="4" w:space="0" w:color="auto"/>
              <w:right w:val="single" w:sz="4" w:space="0" w:color="auto"/>
            </w:tcBorders>
            <w:shd w:val="clear" w:color="000000" w:fill="DDF1F3"/>
            <w:noWrap/>
            <w:vAlign w:val="bottom"/>
            <w:hideMark/>
          </w:tcPr>
          <w:p w14:paraId="003E517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279.4</w:t>
            </w:r>
          </w:p>
        </w:tc>
      </w:tr>
      <w:tr w:rsidR="00E40FA1" w:rsidRPr="004C35F0" w14:paraId="317FA33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F6E9FE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w:t>
            </w:r>
            <w:r w:rsidRPr="004C35F0">
              <w:rPr>
                <w:rFonts w:ascii="Calibri" w:eastAsia="Times New Roman" w:hAnsi="Calibri" w:cs="Calibri"/>
                <w:color w:val="000000"/>
                <w:sz w:val="20"/>
                <w:szCs w:val="20"/>
              </w:rPr>
              <w:lastRenderedPageBreak/>
              <w:t>21</w:t>
            </w:r>
          </w:p>
        </w:tc>
        <w:tc>
          <w:tcPr>
            <w:tcW w:w="0" w:type="auto"/>
            <w:tcBorders>
              <w:top w:val="nil"/>
              <w:left w:val="nil"/>
              <w:bottom w:val="single" w:sz="4" w:space="0" w:color="auto"/>
              <w:right w:val="single" w:sz="4" w:space="0" w:color="auto"/>
            </w:tcBorders>
            <w:shd w:val="clear" w:color="000000" w:fill="DDF1F3"/>
            <w:noWrap/>
            <w:vAlign w:val="bottom"/>
            <w:hideMark/>
          </w:tcPr>
          <w:p w14:paraId="51F9385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lastRenderedPageBreak/>
              <w:t>Dartford Model</w:t>
            </w:r>
          </w:p>
        </w:tc>
        <w:tc>
          <w:tcPr>
            <w:tcW w:w="0" w:type="auto"/>
            <w:tcBorders>
              <w:top w:val="nil"/>
              <w:left w:val="nil"/>
              <w:bottom w:val="single" w:sz="4" w:space="0" w:color="auto"/>
              <w:right w:val="single" w:sz="4" w:space="0" w:color="auto"/>
            </w:tcBorders>
            <w:shd w:val="clear" w:color="000000" w:fill="DDF1F3"/>
            <w:noWrap/>
            <w:vAlign w:val="bottom"/>
            <w:hideMark/>
          </w:tcPr>
          <w:p w14:paraId="60F3FA5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40</w:t>
            </w:r>
          </w:p>
        </w:tc>
        <w:tc>
          <w:tcPr>
            <w:tcW w:w="0" w:type="auto"/>
            <w:tcBorders>
              <w:top w:val="nil"/>
              <w:left w:val="nil"/>
              <w:bottom w:val="single" w:sz="4" w:space="0" w:color="auto"/>
              <w:right w:val="single" w:sz="4" w:space="0" w:color="auto"/>
            </w:tcBorders>
            <w:shd w:val="clear" w:color="000000" w:fill="DDF1F3"/>
            <w:noWrap/>
            <w:vAlign w:val="bottom"/>
            <w:hideMark/>
          </w:tcPr>
          <w:p w14:paraId="0AD88C9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32204</w:t>
            </w:r>
          </w:p>
        </w:tc>
        <w:tc>
          <w:tcPr>
            <w:tcW w:w="0" w:type="auto"/>
            <w:tcBorders>
              <w:top w:val="nil"/>
              <w:left w:val="nil"/>
              <w:bottom w:val="single" w:sz="4" w:space="0" w:color="auto"/>
              <w:right w:val="single" w:sz="4" w:space="0" w:color="auto"/>
            </w:tcBorders>
            <w:shd w:val="clear" w:color="000000" w:fill="DDF1F3"/>
            <w:noWrap/>
            <w:vAlign w:val="bottom"/>
            <w:hideMark/>
          </w:tcPr>
          <w:p w14:paraId="309554C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165.2</w:t>
            </w:r>
          </w:p>
        </w:tc>
        <w:tc>
          <w:tcPr>
            <w:tcW w:w="0" w:type="auto"/>
            <w:tcBorders>
              <w:top w:val="nil"/>
              <w:left w:val="nil"/>
              <w:bottom w:val="single" w:sz="4" w:space="0" w:color="auto"/>
              <w:right w:val="single" w:sz="4" w:space="0" w:color="auto"/>
            </w:tcBorders>
            <w:shd w:val="clear" w:color="000000" w:fill="DDF1F3"/>
            <w:noWrap/>
            <w:vAlign w:val="bottom"/>
            <w:hideMark/>
          </w:tcPr>
          <w:p w14:paraId="6BE2B97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118.3</w:t>
            </w:r>
          </w:p>
        </w:tc>
        <w:tc>
          <w:tcPr>
            <w:tcW w:w="0" w:type="auto"/>
            <w:tcBorders>
              <w:top w:val="nil"/>
              <w:left w:val="nil"/>
              <w:bottom w:val="single" w:sz="4" w:space="0" w:color="auto"/>
              <w:right w:val="single" w:sz="4" w:space="0" w:color="auto"/>
            </w:tcBorders>
            <w:shd w:val="clear" w:color="000000" w:fill="DDF1F3"/>
            <w:noWrap/>
            <w:vAlign w:val="bottom"/>
            <w:hideMark/>
          </w:tcPr>
          <w:p w14:paraId="73F24CF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225.2</w:t>
            </w:r>
          </w:p>
        </w:tc>
      </w:tr>
      <w:tr w:rsidR="00E40FA1" w:rsidRPr="004C35F0" w14:paraId="445E2DC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8A5DFE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5E8AA59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Deal &amp; Sandwich</w:t>
            </w:r>
          </w:p>
        </w:tc>
        <w:tc>
          <w:tcPr>
            <w:tcW w:w="0" w:type="auto"/>
            <w:tcBorders>
              <w:top w:val="nil"/>
              <w:left w:val="nil"/>
              <w:bottom w:val="single" w:sz="4" w:space="0" w:color="auto"/>
              <w:right w:val="single" w:sz="4" w:space="0" w:color="auto"/>
            </w:tcBorders>
            <w:shd w:val="clear" w:color="000000" w:fill="DDF1F3"/>
            <w:noWrap/>
            <w:vAlign w:val="bottom"/>
            <w:hideMark/>
          </w:tcPr>
          <w:p w14:paraId="07FF461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67305E4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48031</w:t>
            </w:r>
          </w:p>
        </w:tc>
        <w:tc>
          <w:tcPr>
            <w:tcW w:w="0" w:type="auto"/>
            <w:tcBorders>
              <w:top w:val="nil"/>
              <w:left w:val="nil"/>
              <w:bottom w:val="single" w:sz="4" w:space="0" w:color="auto"/>
              <w:right w:val="single" w:sz="4" w:space="0" w:color="auto"/>
            </w:tcBorders>
            <w:shd w:val="clear" w:color="000000" w:fill="DDF1F3"/>
            <w:noWrap/>
            <w:vAlign w:val="bottom"/>
            <w:hideMark/>
          </w:tcPr>
          <w:p w14:paraId="459CE08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88.9</w:t>
            </w:r>
          </w:p>
        </w:tc>
        <w:tc>
          <w:tcPr>
            <w:tcW w:w="0" w:type="auto"/>
            <w:tcBorders>
              <w:top w:val="nil"/>
              <w:left w:val="nil"/>
              <w:bottom w:val="single" w:sz="4" w:space="0" w:color="auto"/>
              <w:right w:val="single" w:sz="4" w:space="0" w:color="auto"/>
            </w:tcBorders>
            <w:shd w:val="clear" w:color="000000" w:fill="DDF1F3"/>
            <w:noWrap/>
            <w:vAlign w:val="bottom"/>
            <w:hideMark/>
          </w:tcPr>
          <w:p w14:paraId="2E5E204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67.0</w:t>
            </w:r>
          </w:p>
        </w:tc>
        <w:tc>
          <w:tcPr>
            <w:tcW w:w="0" w:type="auto"/>
            <w:tcBorders>
              <w:top w:val="nil"/>
              <w:left w:val="nil"/>
              <w:bottom w:val="single" w:sz="4" w:space="0" w:color="auto"/>
              <w:right w:val="single" w:sz="4" w:space="0" w:color="auto"/>
            </w:tcBorders>
            <w:shd w:val="clear" w:color="000000" w:fill="DDF1F3"/>
            <w:noWrap/>
            <w:vAlign w:val="bottom"/>
            <w:hideMark/>
          </w:tcPr>
          <w:p w14:paraId="6C0985C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118.5</w:t>
            </w:r>
          </w:p>
        </w:tc>
      </w:tr>
      <w:tr w:rsidR="00E40FA1" w:rsidRPr="004C35F0" w14:paraId="110A6A9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C0E5F1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7E62D99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Dover Town</w:t>
            </w:r>
          </w:p>
        </w:tc>
        <w:tc>
          <w:tcPr>
            <w:tcW w:w="0" w:type="auto"/>
            <w:tcBorders>
              <w:top w:val="nil"/>
              <w:left w:val="nil"/>
              <w:bottom w:val="single" w:sz="4" w:space="0" w:color="auto"/>
              <w:right w:val="single" w:sz="4" w:space="0" w:color="auto"/>
            </w:tcBorders>
            <w:shd w:val="clear" w:color="000000" w:fill="DDF1F3"/>
            <w:noWrap/>
            <w:vAlign w:val="bottom"/>
            <w:hideMark/>
          </w:tcPr>
          <w:p w14:paraId="3143110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74F063B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27731</w:t>
            </w:r>
          </w:p>
        </w:tc>
        <w:tc>
          <w:tcPr>
            <w:tcW w:w="0" w:type="auto"/>
            <w:tcBorders>
              <w:top w:val="nil"/>
              <w:left w:val="nil"/>
              <w:bottom w:val="single" w:sz="4" w:space="0" w:color="auto"/>
              <w:right w:val="single" w:sz="4" w:space="0" w:color="auto"/>
            </w:tcBorders>
            <w:shd w:val="clear" w:color="000000" w:fill="DDF1F3"/>
            <w:noWrap/>
            <w:vAlign w:val="bottom"/>
            <w:hideMark/>
          </w:tcPr>
          <w:p w14:paraId="452F976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157.4</w:t>
            </w:r>
          </w:p>
        </w:tc>
        <w:tc>
          <w:tcPr>
            <w:tcW w:w="0" w:type="auto"/>
            <w:tcBorders>
              <w:top w:val="nil"/>
              <w:left w:val="nil"/>
              <w:bottom w:val="single" w:sz="4" w:space="0" w:color="auto"/>
              <w:right w:val="single" w:sz="4" w:space="0" w:color="auto"/>
            </w:tcBorders>
            <w:shd w:val="clear" w:color="000000" w:fill="DDF1F3"/>
            <w:noWrap/>
            <w:vAlign w:val="bottom"/>
            <w:hideMark/>
          </w:tcPr>
          <w:p w14:paraId="4DD08F4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114.3</w:t>
            </w:r>
          </w:p>
        </w:tc>
        <w:tc>
          <w:tcPr>
            <w:tcW w:w="0" w:type="auto"/>
            <w:tcBorders>
              <w:top w:val="nil"/>
              <w:left w:val="nil"/>
              <w:bottom w:val="single" w:sz="4" w:space="0" w:color="auto"/>
              <w:right w:val="single" w:sz="4" w:space="0" w:color="auto"/>
            </w:tcBorders>
            <w:shd w:val="clear" w:color="000000" w:fill="DDF1F3"/>
            <w:noWrap/>
            <w:vAlign w:val="bottom"/>
            <w:hideMark/>
          </w:tcPr>
          <w:p w14:paraId="551490F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212.8</w:t>
            </w:r>
          </w:p>
        </w:tc>
      </w:tr>
      <w:tr w:rsidR="00E40FA1" w:rsidRPr="004C35F0" w14:paraId="777A492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7A6E27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3849D18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Folkestone Hythe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02F7348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60A60F4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47131</w:t>
            </w:r>
          </w:p>
        </w:tc>
        <w:tc>
          <w:tcPr>
            <w:tcW w:w="0" w:type="auto"/>
            <w:tcBorders>
              <w:top w:val="nil"/>
              <w:left w:val="nil"/>
              <w:bottom w:val="single" w:sz="4" w:space="0" w:color="auto"/>
              <w:right w:val="single" w:sz="4" w:space="0" w:color="auto"/>
            </w:tcBorders>
            <w:shd w:val="clear" w:color="000000" w:fill="DDF1F3"/>
            <w:noWrap/>
            <w:vAlign w:val="bottom"/>
            <w:hideMark/>
          </w:tcPr>
          <w:p w14:paraId="5DA41B0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100.6</w:t>
            </w:r>
          </w:p>
        </w:tc>
        <w:tc>
          <w:tcPr>
            <w:tcW w:w="0" w:type="auto"/>
            <w:tcBorders>
              <w:top w:val="nil"/>
              <w:left w:val="nil"/>
              <w:bottom w:val="single" w:sz="4" w:space="0" w:color="auto"/>
              <w:right w:val="single" w:sz="4" w:space="0" w:color="auto"/>
            </w:tcBorders>
            <w:shd w:val="clear" w:color="000000" w:fill="DDF1F3"/>
            <w:noWrap/>
            <w:vAlign w:val="bottom"/>
            <w:hideMark/>
          </w:tcPr>
          <w:p w14:paraId="7BAD303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76.6</w:t>
            </w:r>
          </w:p>
        </w:tc>
        <w:tc>
          <w:tcPr>
            <w:tcW w:w="0" w:type="auto"/>
            <w:tcBorders>
              <w:top w:val="nil"/>
              <w:left w:val="nil"/>
              <w:bottom w:val="single" w:sz="4" w:space="0" w:color="auto"/>
              <w:right w:val="single" w:sz="4" w:space="0" w:color="auto"/>
            </w:tcBorders>
            <w:shd w:val="clear" w:color="000000" w:fill="DDF1F3"/>
            <w:noWrap/>
            <w:vAlign w:val="bottom"/>
            <w:hideMark/>
          </w:tcPr>
          <w:p w14:paraId="3E20481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131.4</w:t>
            </w:r>
          </w:p>
        </w:tc>
      </w:tr>
      <w:tr w:rsidR="00E40FA1" w:rsidRPr="004C35F0" w14:paraId="447076A7"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9567E1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762F44E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Garden City</w:t>
            </w:r>
          </w:p>
        </w:tc>
        <w:tc>
          <w:tcPr>
            <w:tcW w:w="0" w:type="auto"/>
            <w:tcBorders>
              <w:top w:val="nil"/>
              <w:left w:val="nil"/>
              <w:bottom w:val="single" w:sz="4" w:space="0" w:color="auto"/>
              <w:right w:val="single" w:sz="4" w:space="0" w:color="auto"/>
            </w:tcBorders>
            <w:shd w:val="clear" w:color="000000" w:fill="DDF1F3"/>
            <w:noWrap/>
            <w:vAlign w:val="bottom"/>
            <w:hideMark/>
          </w:tcPr>
          <w:p w14:paraId="0E72BC3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62AA63D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56170</w:t>
            </w:r>
          </w:p>
        </w:tc>
        <w:tc>
          <w:tcPr>
            <w:tcW w:w="0" w:type="auto"/>
            <w:tcBorders>
              <w:top w:val="nil"/>
              <w:left w:val="nil"/>
              <w:bottom w:val="single" w:sz="4" w:space="0" w:color="auto"/>
              <w:right w:val="single" w:sz="4" w:space="0" w:color="auto"/>
            </w:tcBorders>
            <w:shd w:val="clear" w:color="000000" w:fill="DDF1F3"/>
            <w:noWrap/>
            <w:vAlign w:val="bottom"/>
            <w:hideMark/>
          </w:tcPr>
          <w:p w14:paraId="3DC5FAB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183.0</w:t>
            </w:r>
          </w:p>
        </w:tc>
        <w:tc>
          <w:tcPr>
            <w:tcW w:w="0" w:type="auto"/>
            <w:tcBorders>
              <w:top w:val="nil"/>
              <w:left w:val="nil"/>
              <w:bottom w:val="single" w:sz="4" w:space="0" w:color="auto"/>
              <w:right w:val="single" w:sz="4" w:space="0" w:color="auto"/>
            </w:tcBorders>
            <w:shd w:val="clear" w:color="000000" w:fill="DDF1F3"/>
            <w:noWrap/>
            <w:vAlign w:val="bottom"/>
            <w:hideMark/>
          </w:tcPr>
          <w:p w14:paraId="6F30FC4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146.4</w:t>
            </w:r>
          </w:p>
        </w:tc>
        <w:tc>
          <w:tcPr>
            <w:tcW w:w="0" w:type="auto"/>
            <w:tcBorders>
              <w:top w:val="nil"/>
              <w:left w:val="nil"/>
              <w:bottom w:val="single" w:sz="4" w:space="0" w:color="auto"/>
              <w:right w:val="single" w:sz="4" w:space="0" w:color="auto"/>
            </w:tcBorders>
            <w:shd w:val="clear" w:color="000000" w:fill="DDF1F3"/>
            <w:noWrap/>
            <w:vAlign w:val="bottom"/>
            <w:hideMark/>
          </w:tcPr>
          <w:p w14:paraId="454A0A0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226.2</w:t>
            </w:r>
          </w:p>
        </w:tc>
      </w:tr>
      <w:tr w:rsidR="00E40FA1" w:rsidRPr="004C35F0" w14:paraId="7D4ABF2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984CE0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66E0582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Gillingham South</w:t>
            </w:r>
          </w:p>
        </w:tc>
        <w:tc>
          <w:tcPr>
            <w:tcW w:w="0" w:type="auto"/>
            <w:tcBorders>
              <w:top w:val="nil"/>
              <w:left w:val="nil"/>
              <w:bottom w:val="single" w:sz="4" w:space="0" w:color="auto"/>
              <w:right w:val="single" w:sz="4" w:space="0" w:color="auto"/>
            </w:tcBorders>
            <w:shd w:val="clear" w:color="000000" w:fill="DDF1F3"/>
            <w:noWrap/>
            <w:vAlign w:val="bottom"/>
            <w:hideMark/>
          </w:tcPr>
          <w:p w14:paraId="47A1BA5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w:t>
            </w:r>
          </w:p>
        </w:tc>
        <w:tc>
          <w:tcPr>
            <w:tcW w:w="0" w:type="auto"/>
            <w:tcBorders>
              <w:top w:val="nil"/>
              <w:left w:val="nil"/>
              <w:bottom w:val="single" w:sz="4" w:space="0" w:color="auto"/>
              <w:right w:val="single" w:sz="4" w:space="0" w:color="auto"/>
            </w:tcBorders>
            <w:shd w:val="clear" w:color="000000" w:fill="DDF1F3"/>
            <w:noWrap/>
            <w:vAlign w:val="bottom"/>
            <w:hideMark/>
          </w:tcPr>
          <w:p w14:paraId="22755E1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39619</w:t>
            </w:r>
          </w:p>
        </w:tc>
        <w:tc>
          <w:tcPr>
            <w:tcW w:w="0" w:type="auto"/>
            <w:tcBorders>
              <w:top w:val="nil"/>
              <w:left w:val="nil"/>
              <w:bottom w:val="single" w:sz="4" w:space="0" w:color="auto"/>
              <w:right w:val="single" w:sz="4" w:space="0" w:color="auto"/>
            </w:tcBorders>
            <w:shd w:val="clear" w:color="000000" w:fill="DDF1F3"/>
            <w:noWrap/>
            <w:vAlign w:val="bottom"/>
            <w:hideMark/>
          </w:tcPr>
          <w:p w14:paraId="0BA84A3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154.9</w:t>
            </w:r>
          </w:p>
        </w:tc>
        <w:tc>
          <w:tcPr>
            <w:tcW w:w="0" w:type="auto"/>
            <w:tcBorders>
              <w:top w:val="nil"/>
              <w:left w:val="nil"/>
              <w:bottom w:val="single" w:sz="4" w:space="0" w:color="auto"/>
              <w:right w:val="single" w:sz="4" w:space="0" w:color="auto"/>
            </w:tcBorders>
            <w:shd w:val="clear" w:color="000000" w:fill="DDF1F3"/>
            <w:noWrap/>
            <w:vAlign w:val="bottom"/>
            <w:hideMark/>
          </w:tcPr>
          <w:p w14:paraId="5233E4F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115.0</w:t>
            </w:r>
          </w:p>
        </w:tc>
        <w:tc>
          <w:tcPr>
            <w:tcW w:w="0" w:type="auto"/>
            <w:tcBorders>
              <w:top w:val="nil"/>
              <w:left w:val="nil"/>
              <w:bottom w:val="single" w:sz="4" w:space="0" w:color="auto"/>
              <w:right w:val="single" w:sz="4" w:space="0" w:color="auto"/>
            </w:tcBorders>
            <w:shd w:val="clear" w:color="000000" w:fill="DDF1F3"/>
            <w:noWrap/>
            <w:vAlign w:val="bottom"/>
            <w:hideMark/>
          </w:tcPr>
          <w:p w14:paraId="2BE4A2E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205.2</w:t>
            </w:r>
          </w:p>
        </w:tc>
      </w:tr>
      <w:tr w:rsidR="00E40FA1" w:rsidRPr="004C35F0" w14:paraId="412DF09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794145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46DCE0B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Alliance</w:t>
            </w:r>
          </w:p>
        </w:tc>
        <w:tc>
          <w:tcPr>
            <w:tcW w:w="0" w:type="auto"/>
            <w:tcBorders>
              <w:top w:val="nil"/>
              <w:left w:val="nil"/>
              <w:bottom w:val="single" w:sz="4" w:space="0" w:color="auto"/>
              <w:right w:val="single" w:sz="4" w:space="0" w:color="auto"/>
            </w:tcBorders>
            <w:shd w:val="clear" w:color="000000" w:fill="DDF1F3"/>
            <w:noWrap/>
            <w:vAlign w:val="bottom"/>
            <w:hideMark/>
          </w:tcPr>
          <w:p w14:paraId="22A58C2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43FF369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57004</w:t>
            </w:r>
          </w:p>
        </w:tc>
        <w:tc>
          <w:tcPr>
            <w:tcW w:w="0" w:type="auto"/>
            <w:tcBorders>
              <w:top w:val="nil"/>
              <w:left w:val="nil"/>
              <w:bottom w:val="single" w:sz="4" w:space="0" w:color="auto"/>
              <w:right w:val="single" w:sz="4" w:space="0" w:color="auto"/>
            </w:tcBorders>
            <w:shd w:val="clear" w:color="000000" w:fill="DDF1F3"/>
            <w:noWrap/>
            <w:vAlign w:val="bottom"/>
            <w:hideMark/>
          </w:tcPr>
          <w:p w14:paraId="30DE516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153.5</w:t>
            </w:r>
          </w:p>
        </w:tc>
        <w:tc>
          <w:tcPr>
            <w:tcW w:w="0" w:type="auto"/>
            <w:tcBorders>
              <w:top w:val="nil"/>
              <w:left w:val="nil"/>
              <w:bottom w:val="single" w:sz="4" w:space="0" w:color="auto"/>
              <w:right w:val="single" w:sz="4" w:space="0" w:color="auto"/>
            </w:tcBorders>
            <w:shd w:val="clear" w:color="000000" w:fill="DDF1F3"/>
            <w:noWrap/>
            <w:vAlign w:val="bottom"/>
            <w:hideMark/>
          </w:tcPr>
          <w:p w14:paraId="5BE6346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119.6</w:t>
            </w:r>
          </w:p>
        </w:tc>
        <w:tc>
          <w:tcPr>
            <w:tcW w:w="0" w:type="auto"/>
            <w:tcBorders>
              <w:top w:val="nil"/>
              <w:left w:val="nil"/>
              <w:bottom w:val="single" w:sz="4" w:space="0" w:color="auto"/>
              <w:right w:val="single" w:sz="4" w:space="0" w:color="auto"/>
            </w:tcBorders>
            <w:shd w:val="clear" w:color="000000" w:fill="DDF1F3"/>
            <w:noWrap/>
            <w:vAlign w:val="bottom"/>
            <w:hideMark/>
          </w:tcPr>
          <w:p w14:paraId="297679D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194.7</w:t>
            </w:r>
          </w:p>
        </w:tc>
      </w:tr>
      <w:tr w:rsidR="00E40FA1" w:rsidRPr="004C35F0" w14:paraId="5CD1303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A72F05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467B61F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066A468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40</w:t>
            </w:r>
          </w:p>
        </w:tc>
        <w:tc>
          <w:tcPr>
            <w:tcW w:w="0" w:type="auto"/>
            <w:tcBorders>
              <w:top w:val="nil"/>
              <w:left w:val="nil"/>
              <w:bottom w:val="single" w:sz="4" w:space="0" w:color="auto"/>
              <w:right w:val="single" w:sz="4" w:space="0" w:color="auto"/>
            </w:tcBorders>
            <w:shd w:val="clear" w:color="000000" w:fill="DDF1F3"/>
            <w:noWrap/>
            <w:vAlign w:val="bottom"/>
            <w:hideMark/>
          </w:tcPr>
          <w:p w14:paraId="362178C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33091</w:t>
            </w:r>
          </w:p>
        </w:tc>
        <w:tc>
          <w:tcPr>
            <w:tcW w:w="0" w:type="auto"/>
            <w:tcBorders>
              <w:top w:val="nil"/>
              <w:left w:val="nil"/>
              <w:bottom w:val="single" w:sz="4" w:space="0" w:color="auto"/>
              <w:right w:val="single" w:sz="4" w:space="0" w:color="auto"/>
            </w:tcBorders>
            <w:shd w:val="clear" w:color="000000" w:fill="DDF1F3"/>
            <w:noWrap/>
            <w:vAlign w:val="bottom"/>
            <w:hideMark/>
          </w:tcPr>
          <w:p w14:paraId="3D24015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159.0</w:t>
            </w:r>
          </w:p>
        </w:tc>
        <w:tc>
          <w:tcPr>
            <w:tcW w:w="0" w:type="auto"/>
            <w:tcBorders>
              <w:top w:val="nil"/>
              <w:left w:val="nil"/>
              <w:bottom w:val="single" w:sz="4" w:space="0" w:color="auto"/>
              <w:right w:val="single" w:sz="4" w:space="0" w:color="auto"/>
            </w:tcBorders>
            <w:shd w:val="clear" w:color="000000" w:fill="DDF1F3"/>
            <w:noWrap/>
            <w:vAlign w:val="bottom"/>
            <w:hideMark/>
          </w:tcPr>
          <w:p w14:paraId="2953B77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112.7</w:t>
            </w:r>
          </w:p>
        </w:tc>
        <w:tc>
          <w:tcPr>
            <w:tcW w:w="0" w:type="auto"/>
            <w:tcBorders>
              <w:top w:val="nil"/>
              <w:left w:val="nil"/>
              <w:bottom w:val="single" w:sz="4" w:space="0" w:color="auto"/>
              <w:right w:val="single" w:sz="4" w:space="0" w:color="auto"/>
            </w:tcBorders>
            <w:shd w:val="clear" w:color="000000" w:fill="DDF1F3"/>
            <w:noWrap/>
            <w:vAlign w:val="bottom"/>
            <w:hideMark/>
          </w:tcPr>
          <w:p w14:paraId="0BB2937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219.2</w:t>
            </w:r>
          </w:p>
        </w:tc>
      </w:tr>
      <w:tr w:rsidR="00E40FA1" w:rsidRPr="004C35F0" w14:paraId="2066605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034DB2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66C8EB3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Herne Bay</w:t>
            </w:r>
          </w:p>
        </w:tc>
        <w:tc>
          <w:tcPr>
            <w:tcW w:w="0" w:type="auto"/>
            <w:tcBorders>
              <w:top w:val="nil"/>
              <w:left w:val="nil"/>
              <w:bottom w:val="single" w:sz="4" w:space="0" w:color="auto"/>
              <w:right w:val="single" w:sz="4" w:space="0" w:color="auto"/>
            </w:tcBorders>
            <w:shd w:val="clear" w:color="000000" w:fill="DDF1F3"/>
            <w:noWrap/>
            <w:vAlign w:val="bottom"/>
            <w:hideMark/>
          </w:tcPr>
          <w:p w14:paraId="44F5959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nil"/>
              <w:left w:val="nil"/>
              <w:bottom w:val="single" w:sz="4" w:space="0" w:color="auto"/>
              <w:right w:val="single" w:sz="4" w:space="0" w:color="auto"/>
            </w:tcBorders>
            <w:shd w:val="clear" w:color="000000" w:fill="DDF1F3"/>
            <w:noWrap/>
            <w:vAlign w:val="bottom"/>
            <w:hideMark/>
          </w:tcPr>
          <w:p w14:paraId="1C77D90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41227</w:t>
            </w:r>
          </w:p>
        </w:tc>
        <w:tc>
          <w:tcPr>
            <w:tcW w:w="0" w:type="auto"/>
            <w:tcBorders>
              <w:top w:val="nil"/>
              <w:left w:val="nil"/>
              <w:bottom w:val="single" w:sz="4" w:space="0" w:color="auto"/>
              <w:right w:val="single" w:sz="4" w:space="0" w:color="auto"/>
            </w:tcBorders>
            <w:shd w:val="clear" w:color="000000" w:fill="DDF1F3"/>
            <w:noWrap/>
            <w:vAlign w:val="bottom"/>
            <w:hideMark/>
          </w:tcPr>
          <w:p w14:paraId="3CCDDD5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160.6</w:t>
            </w:r>
          </w:p>
        </w:tc>
        <w:tc>
          <w:tcPr>
            <w:tcW w:w="0" w:type="auto"/>
            <w:tcBorders>
              <w:top w:val="nil"/>
              <w:left w:val="nil"/>
              <w:bottom w:val="single" w:sz="4" w:space="0" w:color="auto"/>
              <w:right w:val="single" w:sz="4" w:space="0" w:color="auto"/>
            </w:tcBorders>
            <w:shd w:val="clear" w:color="000000" w:fill="DDF1F3"/>
            <w:noWrap/>
            <w:vAlign w:val="bottom"/>
            <w:hideMark/>
          </w:tcPr>
          <w:p w14:paraId="40B095B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127.3</w:t>
            </w:r>
          </w:p>
        </w:tc>
        <w:tc>
          <w:tcPr>
            <w:tcW w:w="0" w:type="auto"/>
            <w:tcBorders>
              <w:top w:val="nil"/>
              <w:left w:val="nil"/>
              <w:bottom w:val="single" w:sz="4" w:space="0" w:color="auto"/>
              <w:right w:val="single" w:sz="4" w:space="0" w:color="auto"/>
            </w:tcBorders>
            <w:shd w:val="clear" w:color="000000" w:fill="DDF1F3"/>
            <w:noWrap/>
            <w:vAlign w:val="bottom"/>
            <w:hideMark/>
          </w:tcPr>
          <w:p w14:paraId="516B674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w:t>
            </w:r>
          </w:p>
        </w:tc>
      </w:tr>
      <w:tr w:rsidR="00E40FA1" w:rsidRPr="004C35F0" w14:paraId="0D464E7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28BD1D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18FECB5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LMN</w:t>
            </w:r>
          </w:p>
        </w:tc>
        <w:tc>
          <w:tcPr>
            <w:tcW w:w="0" w:type="auto"/>
            <w:tcBorders>
              <w:top w:val="nil"/>
              <w:left w:val="nil"/>
              <w:bottom w:val="single" w:sz="4" w:space="0" w:color="auto"/>
              <w:right w:val="single" w:sz="4" w:space="0" w:color="auto"/>
            </w:tcBorders>
            <w:shd w:val="clear" w:color="000000" w:fill="DDF1F3"/>
            <w:noWrap/>
            <w:vAlign w:val="bottom"/>
            <w:hideMark/>
          </w:tcPr>
          <w:p w14:paraId="01CBFAC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w:t>
            </w:r>
          </w:p>
        </w:tc>
        <w:tc>
          <w:tcPr>
            <w:tcW w:w="0" w:type="auto"/>
            <w:tcBorders>
              <w:top w:val="nil"/>
              <w:left w:val="nil"/>
              <w:bottom w:val="single" w:sz="4" w:space="0" w:color="auto"/>
              <w:right w:val="single" w:sz="4" w:space="0" w:color="auto"/>
            </w:tcBorders>
            <w:shd w:val="clear" w:color="000000" w:fill="DDF1F3"/>
            <w:noWrap/>
            <w:vAlign w:val="bottom"/>
            <w:hideMark/>
          </w:tcPr>
          <w:p w14:paraId="0960C89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25951</w:t>
            </w:r>
          </w:p>
        </w:tc>
        <w:tc>
          <w:tcPr>
            <w:tcW w:w="0" w:type="auto"/>
            <w:tcBorders>
              <w:top w:val="nil"/>
              <w:left w:val="nil"/>
              <w:bottom w:val="single" w:sz="4" w:space="0" w:color="auto"/>
              <w:right w:val="single" w:sz="4" w:space="0" w:color="auto"/>
            </w:tcBorders>
            <w:shd w:val="clear" w:color="000000" w:fill="DDF1F3"/>
            <w:noWrap/>
            <w:vAlign w:val="bottom"/>
            <w:hideMark/>
          </w:tcPr>
          <w:p w14:paraId="60FCEF7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73.1</w:t>
            </w:r>
          </w:p>
        </w:tc>
        <w:tc>
          <w:tcPr>
            <w:tcW w:w="0" w:type="auto"/>
            <w:tcBorders>
              <w:top w:val="nil"/>
              <w:left w:val="nil"/>
              <w:bottom w:val="single" w:sz="4" w:space="0" w:color="auto"/>
              <w:right w:val="single" w:sz="4" w:space="0" w:color="auto"/>
            </w:tcBorders>
            <w:shd w:val="clear" w:color="000000" w:fill="DDF1F3"/>
            <w:noWrap/>
            <w:vAlign w:val="bottom"/>
            <w:hideMark/>
          </w:tcPr>
          <w:p w14:paraId="627BEDE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47.2</w:t>
            </w:r>
          </w:p>
        </w:tc>
        <w:tc>
          <w:tcPr>
            <w:tcW w:w="0" w:type="auto"/>
            <w:tcBorders>
              <w:top w:val="nil"/>
              <w:left w:val="nil"/>
              <w:bottom w:val="single" w:sz="4" w:space="0" w:color="auto"/>
              <w:right w:val="single" w:sz="4" w:space="0" w:color="auto"/>
            </w:tcBorders>
            <w:shd w:val="clear" w:color="000000" w:fill="DDF1F3"/>
            <w:noWrap/>
            <w:vAlign w:val="bottom"/>
            <w:hideMark/>
          </w:tcPr>
          <w:p w14:paraId="4761C81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113.5</w:t>
            </w:r>
          </w:p>
        </w:tc>
      </w:tr>
      <w:tr w:rsidR="00E40FA1" w:rsidRPr="004C35F0" w14:paraId="6DC0F1FE"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D3DB7F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23C8A06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Maidstone Central</w:t>
            </w:r>
          </w:p>
        </w:tc>
        <w:tc>
          <w:tcPr>
            <w:tcW w:w="0" w:type="auto"/>
            <w:tcBorders>
              <w:top w:val="nil"/>
              <w:left w:val="nil"/>
              <w:bottom w:val="single" w:sz="4" w:space="0" w:color="auto"/>
              <w:right w:val="single" w:sz="4" w:space="0" w:color="auto"/>
            </w:tcBorders>
            <w:shd w:val="clear" w:color="000000" w:fill="DDF1F3"/>
            <w:noWrap/>
            <w:vAlign w:val="bottom"/>
            <w:hideMark/>
          </w:tcPr>
          <w:p w14:paraId="62BD94E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w:t>
            </w:r>
          </w:p>
        </w:tc>
        <w:tc>
          <w:tcPr>
            <w:tcW w:w="0" w:type="auto"/>
            <w:tcBorders>
              <w:top w:val="nil"/>
              <w:left w:val="nil"/>
              <w:bottom w:val="single" w:sz="4" w:space="0" w:color="auto"/>
              <w:right w:val="single" w:sz="4" w:space="0" w:color="auto"/>
            </w:tcBorders>
            <w:shd w:val="clear" w:color="000000" w:fill="DDF1F3"/>
            <w:noWrap/>
            <w:vAlign w:val="bottom"/>
            <w:hideMark/>
          </w:tcPr>
          <w:p w14:paraId="1E06892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47912</w:t>
            </w:r>
          </w:p>
        </w:tc>
        <w:tc>
          <w:tcPr>
            <w:tcW w:w="0" w:type="auto"/>
            <w:tcBorders>
              <w:top w:val="nil"/>
              <w:left w:val="nil"/>
              <w:bottom w:val="single" w:sz="4" w:space="0" w:color="auto"/>
              <w:right w:val="single" w:sz="4" w:space="0" w:color="auto"/>
            </w:tcBorders>
            <w:shd w:val="clear" w:color="000000" w:fill="DDF1F3"/>
            <w:noWrap/>
            <w:vAlign w:val="bottom"/>
            <w:hideMark/>
          </w:tcPr>
          <w:p w14:paraId="7BC8AD8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116.9</w:t>
            </w:r>
          </w:p>
        </w:tc>
        <w:tc>
          <w:tcPr>
            <w:tcW w:w="0" w:type="auto"/>
            <w:tcBorders>
              <w:top w:val="nil"/>
              <w:left w:val="nil"/>
              <w:bottom w:val="single" w:sz="4" w:space="0" w:color="auto"/>
              <w:right w:val="single" w:sz="4" w:space="0" w:color="auto"/>
            </w:tcBorders>
            <w:shd w:val="clear" w:color="000000" w:fill="DDF1F3"/>
            <w:noWrap/>
            <w:vAlign w:val="bottom"/>
            <w:hideMark/>
          </w:tcPr>
          <w:p w14:paraId="5CB6FB3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86.6</w:t>
            </w:r>
          </w:p>
        </w:tc>
        <w:tc>
          <w:tcPr>
            <w:tcW w:w="0" w:type="auto"/>
            <w:tcBorders>
              <w:top w:val="nil"/>
              <w:left w:val="nil"/>
              <w:bottom w:val="single" w:sz="4" w:space="0" w:color="auto"/>
              <w:right w:val="single" w:sz="4" w:space="0" w:color="auto"/>
            </w:tcBorders>
            <w:shd w:val="clear" w:color="000000" w:fill="DDF1F3"/>
            <w:noWrap/>
            <w:vAlign w:val="bottom"/>
            <w:hideMark/>
          </w:tcPr>
          <w:p w14:paraId="72D197F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154.6</w:t>
            </w:r>
          </w:p>
        </w:tc>
      </w:tr>
      <w:tr w:rsidR="00E40FA1" w:rsidRPr="004C35F0" w14:paraId="47CBFD9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E108DE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7C203DF7" w14:textId="77777777" w:rsidR="004C35F0" w:rsidRPr="004C35F0" w:rsidRDefault="004C35F0" w:rsidP="004C35F0">
            <w:pPr>
              <w:spacing w:before="0" w:after="0" w:line="240" w:lineRule="auto"/>
              <w:rPr>
                <w:rFonts w:ascii="Calibri" w:eastAsia="Times New Roman" w:hAnsi="Calibri" w:cs="Calibri"/>
                <w:color w:val="000000"/>
                <w:sz w:val="20"/>
                <w:szCs w:val="20"/>
              </w:rPr>
            </w:pPr>
            <w:proofErr w:type="spellStart"/>
            <w:r w:rsidRPr="004C35F0">
              <w:rPr>
                <w:rFonts w:ascii="Calibri" w:eastAsia="Times New Roman" w:hAnsi="Calibri" w:cs="Calibri"/>
                <w:color w:val="000000"/>
                <w:sz w:val="20"/>
                <w:szCs w:val="20"/>
              </w:rPr>
              <w:t>Malling</w:t>
            </w:r>
            <w:proofErr w:type="spellEnd"/>
          </w:p>
        </w:tc>
        <w:tc>
          <w:tcPr>
            <w:tcW w:w="0" w:type="auto"/>
            <w:tcBorders>
              <w:top w:val="nil"/>
              <w:left w:val="nil"/>
              <w:bottom w:val="single" w:sz="4" w:space="0" w:color="auto"/>
              <w:right w:val="single" w:sz="4" w:space="0" w:color="auto"/>
            </w:tcBorders>
            <w:shd w:val="clear" w:color="000000" w:fill="DDF1F3"/>
            <w:noWrap/>
            <w:vAlign w:val="bottom"/>
            <w:hideMark/>
          </w:tcPr>
          <w:p w14:paraId="7BF61A4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2B5ADED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60387</w:t>
            </w:r>
          </w:p>
        </w:tc>
        <w:tc>
          <w:tcPr>
            <w:tcW w:w="0" w:type="auto"/>
            <w:tcBorders>
              <w:top w:val="nil"/>
              <w:left w:val="nil"/>
              <w:bottom w:val="single" w:sz="4" w:space="0" w:color="auto"/>
              <w:right w:val="single" w:sz="4" w:space="0" w:color="auto"/>
            </w:tcBorders>
            <w:shd w:val="clear" w:color="000000" w:fill="DDF1F3"/>
            <w:noWrap/>
            <w:vAlign w:val="bottom"/>
            <w:hideMark/>
          </w:tcPr>
          <w:p w14:paraId="5824089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103.3</w:t>
            </w:r>
          </w:p>
        </w:tc>
        <w:tc>
          <w:tcPr>
            <w:tcW w:w="0" w:type="auto"/>
            <w:tcBorders>
              <w:top w:val="nil"/>
              <w:left w:val="nil"/>
              <w:bottom w:val="single" w:sz="4" w:space="0" w:color="auto"/>
              <w:right w:val="single" w:sz="4" w:space="0" w:color="auto"/>
            </w:tcBorders>
            <w:shd w:val="clear" w:color="000000" w:fill="DDF1F3"/>
            <w:noWrap/>
            <w:vAlign w:val="bottom"/>
            <w:hideMark/>
          </w:tcPr>
          <w:p w14:paraId="7969856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78.3</w:t>
            </w:r>
          </w:p>
        </w:tc>
        <w:tc>
          <w:tcPr>
            <w:tcW w:w="0" w:type="auto"/>
            <w:tcBorders>
              <w:top w:val="nil"/>
              <w:left w:val="nil"/>
              <w:bottom w:val="single" w:sz="4" w:space="0" w:color="auto"/>
              <w:right w:val="single" w:sz="4" w:space="0" w:color="auto"/>
            </w:tcBorders>
            <w:shd w:val="clear" w:color="000000" w:fill="DDF1F3"/>
            <w:noWrap/>
            <w:vAlign w:val="bottom"/>
            <w:hideMark/>
          </w:tcPr>
          <w:p w14:paraId="6030B63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134.7</w:t>
            </w:r>
          </w:p>
        </w:tc>
      </w:tr>
      <w:tr w:rsidR="00E40FA1" w:rsidRPr="004C35F0" w14:paraId="2E1A316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7CBF22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6616994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Margate</w:t>
            </w:r>
          </w:p>
        </w:tc>
        <w:tc>
          <w:tcPr>
            <w:tcW w:w="0" w:type="auto"/>
            <w:tcBorders>
              <w:top w:val="nil"/>
              <w:left w:val="nil"/>
              <w:bottom w:val="single" w:sz="4" w:space="0" w:color="auto"/>
              <w:right w:val="single" w:sz="4" w:space="0" w:color="auto"/>
            </w:tcBorders>
            <w:shd w:val="clear" w:color="000000" w:fill="DDF1F3"/>
            <w:noWrap/>
            <w:vAlign w:val="bottom"/>
            <w:hideMark/>
          </w:tcPr>
          <w:p w14:paraId="0C02955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nil"/>
              <w:left w:val="nil"/>
              <w:bottom w:val="single" w:sz="4" w:space="0" w:color="auto"/>
              <w:right w:val="single" w:sz="4" w:space="0" w:color="auto"/>
            </w:tcBorders>
            <w:shd w:val="clear" w:color="000000" w:fill="DDF1F3"/>
            <w:noWrap/>
            <w:vAlign w:val="bottom"/>
            <w:hideMark/>
          </w:tcPr>
          <w:p w14:paraId="5A287AC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55192</w:t>
            </w:r>
          </w:p>
        </w:tc>
        <w:tc>
          <w:tcPr>
            <w:tcW w:w="0" w:type="auto"/>
            <w:tcBorders>
              <w:top w:val="nil"/>
              <w:left w:val="nil"/>
              <w:bottom w:val="single" w:sz="4" w:space="0" w:color="auto"/>
              <w:right w:val="single" w:sz="4" w:space="0" w:color="auto"/>
            </w:tcBorders>
            <w:shd w:val="clear" w:color="000000" w:fill="DDF1F3"/>
            <w:noWrap/>
            <w:vAlign w:val="bottom"/>
            <w:hideMark/>
          </w:tcPr>
          <w:p w14:paraId="5DFA2EE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148.5</w:t>
            </w:r>
          </w:p>
        </w:tc>
        <w:tc>
          <w:tcPr>
            <w:tcW w:w="0" w:type="auto"/>
            <w:tcBorders>
              <w:top w:val="nil"/>
              <w:left w:val="nil"/>
              <w:bottom w:val="single" w:sz="4" w:space="0" w:color="auto"/>
              <w:right w:val="single" w:sz="4" w:space="0" w:color="auto"/>
            </w:tcBorders>
            <w:shd w:val="clear" w:color="000000" w:fill="DDF1F3"/>
            <w:noWrap/>
            <w:vAlign w:val="bottom"/>
            <w:hideMark/>
          </w:tcPr>
          <w:p w14:paraId="61E555B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118.0</w:t>
            </w:r>
          </w:p>
        </w:tc>
        <w:tc>
          <w:tcPr>
            <w:tcW w:w="0" w:type="auto"/>
            <w:tcBorders>
              <w:top w:val="nil"/>
              <w:left w:val="nil"/>
              <w:bottom w:val="single" w:sz="4" w:space="0" w:color="auto"/>
              <w:right w:val="single" w:sz="4" w:space="0" w:color="auto"/>
            </w:tcBorders>
            <w:shd w:val="clear" w:color="000000" w:fill="DDF1F3"/>
            <w:noWrap/>
            <w:vAlign w:val="bottom"/>
            <w:hideMark/>
          </w:tcPr>
          <w:p w14:paraId="361711F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184.8</w:t>
            </w:r>
          </w:p>
        </w:tc>
      </w:tr>
      <w:tr w:rsidR="00E40FA1" w:rsidRPr="004C35F0" w14:paraId="6367D8B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DE677D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4D8F4B4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Central</w:t>
            </w:r>
          </w:p>
        </w:tc>
        <w:tc>
          <w:tcPr>
            <w:tcW w:w="0" w:type="auto"/>
            <w:tcBorders>
              <w:top w:val="nil"/>
              <w:left w:val="nil"/>
              <w:bottom w:val="single" w:sz="4" w:space="0" w:color="auto"/>
              <w:right w:val="single" w:sz="4" w:space="0" w:color="auto"/>
            </w:tcBorders>
            <w:shd w:val="clear" w:color="000000" w:fill="DDF1F3"/>
            <w:noWrap/>
            <w:vAlign w:val="bottom"/>
            <w:hideMark/>
          </w:tcPr>
          <w:p w14:paraId="0D474E5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039522E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59817</w:t>
            </w:r>
          </w:p>
        </w:tc>
        <w:tc>
          <w:tcPr>
            <w:tcW w:w="0" w:type="auto"/>
            <w:tcBorders>
              <w:top w:val="nil"/>
              <w:left w:val="nil"/>
              <w:bottom w:val="single" w:sz="4" w:space="0" w:color="auto"/>
              <w:right w:val="single" w:sz="4" w:space="0" w:color="auto"/>
            </w:tcBorders>
            <w:shd w:val="clear" w:color="000000" w:fill="DDF1F3"/>
            <w:noWrap/>
            <w:vAlign w:val="bottom"/>
            <w:hideMark/>
          </w:tcPr>
          <w:p w14:paraId="0B68630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192.6</w:t>
            </w:r>
          </w:p>
        </w:tc>
        <w:tc>
          <w:tcPr>
            <w:tcW w:w="0" w:type="auto"/>
            <w:tcBorders>
              <w:top w:val="nil"/>
              <w:left w:val="nil"/>
              <w:bottom w:val="single" w:sz="4" w:space="0" w:color="auto"/>
              <w:right w:val="single" w:sz="4" w:space="0" w:color="auto"/>
            </w:tcBorders>
            <w:shd w:val="clear" w:color="000000" w:fill="DDF1F3"/>
            <w:noWrap/>
            <w:vAlign w:val="bottom"/>
            <w:hideMark/>
          </w:tcPr>
          <w:p w14:paraId="3EAB504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149.9</w:t>
            </w:r>
          </w:p>
        </w:tc>
        <w:tc>
          <w:tcPr>
            <w:tcW w:w="0" w:type="auto"/>
            <w:tcBorders>
              <w:top w:val="nil"/>
              <w:left w:val="nil"/>
              <w:bottom w:val="single" w:sz="4" w:space="0" w:color="auto"/>
              <w:right w:val="single" w:sz="4" w:space="0" w:color="auto"/>
            </w:tcBorders>
            <w:shd w:val="clear" w:color="000000" w:fill="DDF1F3"/>
            <w:noWrap/>
            <w:vAlign w:val="bottom"/>
            <w:hideMark/>
          </w:tcPr>
          <w:p w14:paraId="4D341DC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244.6</w:t>
            </w:r>
          </w:p>
        </w:tc>
      </w:tr>
      <w:tr w:rsidR="00E40FA1" w:rsidRPr="004C35F0" w14:paraId="645E0FF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1F130B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3CE655E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Peninsula</w:t>
            </w:r>
          </w:p>
        </w:tc>
        <w:tc>
          <w:tcPr>
            <w:tcW w:w="0" w:type="auto"/>
            <w:tcBorders>
              <w:top w:val="nil"/>
              <w:left w:val="nil"/>
              <w:bottom w:val="single" w:sz="4" w:space="0" w:color="auto"/>
              <w:right w:val="single" w:sz="4" w:space="0" w:color="auto"/>
            </w:tcBorders>
            <w:shd w:val="clear" w:color="000000" w:fill="DDF1F3"/>
            <w:noWrap/>
            <w:vAlign w:val="bottom"/>
            <w:hideMark/>
          </w:tcPr>
          <w:p w14:paraId="6B79BFE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40</w:t>
            </w:r>
          </w:p>
        </w:tc>
        <w:tc>
          <w:tcPr>
            <w:tcW w:w="0" w:type="auto"/>
            <w:tcBorders>
              <w:top w:val="nil"/>
              <w:left w:val="nil"/>
              <w:bottom w:val="single" w:sz="4" w:space="0" w:color="auto"/>
              <w:right w:val="single" w:sz="4" w:space="0" w:color="auto"/>
            </w:tcBorders>
            <w:shd w:val="clear" w:color="000000" w:fill="DDF1F3"/>
            <w:noWrap/>
            <w:vAlign w:val="bottom"/>
            <w:hideMark/>
          </w:tcPr>
          <w:p w14:paraId="38C3E3F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36808</w:t>
            </w:r>
          </w:p>
        </w:tc>
        <w:tc>
          <w:tcPr>
            <w:tcW w:w="0" w:type="auto"/>
            <w:tcBorders>
              <w:top w:val="nil"/>
              <w:left w:val="nil"/>
              <w:bottom w:val="single" w:sz="4" w:space="0" w:color="auto"/>
              <w:right w:val="single" w:sz="4" w:space="0" w:color="auto"/>
            </w:tcBorders>
            <w:shd w:val="clear" w:color="000000" w:fill="DDF1F3"/>
            <w:noWrap/>
            <w:vAlign w:val="bottom"/>
            <w:hideMark/>
          </w:tcPr>
          <w:p w14:paraId="4E0DA66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108.7</w:t>
            </w:r>
          </w:p>
        </w:tc>
        <w:tc>
          <w:tcPr>
            <w:tcW w:w="0" w:type="auto"/>
            <w:tcBorders>
              <w:top w:val="nil"/>
              <w:left w:val="nil"/>
              <w:bottom w:val="single" w:sz="4" w:space="0" w:color="auto"/>
              <w:right w:val="single" w:sz="4" w:space="0" w:color="auto"/>
            </w:tcBorders>
            <w:shd w:val="clear" w:color="000000" w:fill="DDF1F3"/>
            <w:noWrap/>
            <w:vAlign w:val="bottom"/>
            <w:hideMark/>
          </w:tcPr>
          <w:p w14:paraId="7CB5297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77.9</w:t>
            </w:r>
          </w:p>
        </w:tc>
        <w:tc>
          <w:tcPr>
            <w:tcW w:w="0" w:type="auto"/>
            <w:tcBorders>
              <w:top w:val="nil"/>
              <w:left w:val="nil"/>
              <w:bottom w:val="single" w:sz="4" w:space="0" w:color="auto"/>
              <w:right w:val="single" w:sz="4" w:space="0" w:color="auto"/>
            </w:tcBorders>
            <w:shd w:val="clear" w:color="000000" w:fill="DDF1F3"/>
            <w:noWrap/>
            <w:vAlign w:val="bottom"/>
            <w:hideMark/>
          </w:tcPr>
          <w:p w14:paraId="4D056E1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150.6</w:t>
            </w:r>
          </w:p>
        </w:tc>
      </w:tr>
      <w:tr w:rsidR="00E40FA1" w:rsidRPr="004C35F0" w14:paraId="25B2D6E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796A6B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398647E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Rainham</w:t>
            </w:r>
          </w:p>
        </w:tc>
        <w:tc>
          <w:tcPr>
            <w:tcW w:w="0" w:type="auto"/>
            <w:tcBorders>
              <w:top w:val="nil"/>
              <w:left w:val="nil"/>
              <w:bottom w:val="single" w:sz="4" w:space="0" w:color="auto"/>
              <w:right w:val="single" w:sz="4" w:space="0" w:color="auto"/>
            </w:tcBorders>
            <w:shd w:val="clear" w:color="000000" w:fill="DDF1F3"/>
            <w:noWrap/>
            <w:vAlign w:val="bottom"/>
            <w:hideMark/>
          </w:tcPr>
          <w:p w14:paraId="6F80E35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3E9FA2C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44701</w:t>
            </w:r>
          </w:p>
        </w:tc>
        <w:tc>
          <w:tcPr>
            <w:tcW w:w="0" w:type="auto"/>
            <w:tcBorders>
              <w:top w:val="nil"/>
              <w:left w:val="nil"/>
              <w:bottom w:val="single" w:sz="4" w:space="0" w:color="auto"/>
              <w:right w:val="single" w:sz="4" w:space="0" w:color="auto"/>
            </w:tcBorders>
            <w:shd w:val="clear" w:color="000000" w:fill="DDF1F3"/>
            <w:noWrap/>
            <w:vAlign w:val="bottom"/>
            <w:hideMark/>
          </w:tcPr>
          <w:p w14:paraId="0D34A27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78.7</w:t>
            </w:r>
          </w:p>
        </w:tc>
        <w:tc>
          <w:tcPr>
            <w:tcW w:w="0" w:type="auto"/>
            <w:tcBorders>
              <w:top w:val="nil"/>
              <w:left w:val="nil"/>
              <w:bottom w:val="single" w:sz="4" w:space="0" w:color="auto"/>
              <w:right w:val="single" w:sz="4" w:space="0" w:color="auto"/>
            </w:tcBorders>
            <w:shd w:val="clear" w:color="000000" w:fill="DDF1F3"/>
            <w:noWrap/>
            <w:vAlign w:val="bottom"/>
            <w:hideMark/>
          </w:tcPr>
          <w:p w14:paraId="3749272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56.9</w:t>
            </w:r>
          </w:p>
        </w:tc>
        <w:tc>
          <w:tcPr>
            <w:tcW w:w="0" w:type="auto"/>
            <w:tcBorders>
              <w:top w:val="nil"/>
              <w:left w:val="nil"/>
              <w:bottom w:val="single" w:sz="4" w:space="0" w:color="auto"/>
              <w:right w:val="single" w:sz="4" w:space="0" w:color="auto"/>
            </w:tcBorders>
            <w:shd w:val="clear" w:color="000000" w:fill="DDF1F3"/>
            <w:noWrap/>
            <w:vAlign w:val="bottom"/>
            <w:hideMark/>
          </w:tcPr>
          <w:p w14:paraId="0C6F523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107.4</w:t>
            </w:r>
          </w:p>
        </w:tc>
      </w:tr>
      <w:tr w:rsidR="00E40FA1" w:rsidRPr="004C35F0" w14:paraId="62B7981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8EB7FE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5D97E51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South</w:t>
            </w:r>
          </w:p>
        </w:tc>
        <w:tc>
          <w:tcPr>
            <w:tcW w:w="0" w:type="auto"/>
            <w:tcBorders>
              <w:top w:val="nil"/>
              <w:left w:val="nil"/>
              <w:bottom w:val="single" w:sz="4" w:space="0" w:color="auto"/>
              <w:right w:val="single" w:sz="4" w:space="0" w:color="auto"/>
            </w:tcBorders>
            <w:shd w:val="clear" w:color="000000" w:fill="DDF1F3"/>
            <w:noWrap/>
            <w:vAlign w:val="bottom"/>
            <w:hideMark/>
          </w:tcPr>
          <w:p w14:paraId="273D7BF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w:t>
            </w:r>
          </w:p>
        </w:tc>
        <w:tc>
          <w:tcPr>
            <w:tcW w:w="0" w:type="auto"/>
            <w:tcBorders>
              <w:top w:val="nil"/>
              <w:left w:val="nil"/>
              <w:bottom w:val="single" w:sz="4" w:space="0" w:color="auto"/>
              <w:right w:val="single" w:sz="4" w:space="0" w:color="auto"/>
            </w:tcBorders>
            <w:shd w:val="clear" w:color="000000" w:fill="DDF1F3"/>
            <w:noWrap/>
            <w:vAlign w:val="bottom"/>
            <w:hideMark/>
          </w:tcPr>
          <w:p w14:paraId="7CC9012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57774</w:t>
            </w:r>
          </w:p>
        </w:tc>
        <w:tc>
          <w:tcPr>
            <w:tcW w:w="0" w:type="auto"/>
            <w:tcBorders>
              <w:top w:val="nil"/>
              <w:left w:val="nil"/>
              <w:bottom w:val="single" w:sz="4" w:space="0" w:color="auto"/>
              <w:right w:val="single" w:sz="4" w:space="0" w:color="auto"/>
            </w:tcBorders>
            <w:shd w:val="clear" w:color="000000" w:fill="DDF1F3"/>
            <w:noWrap/>
            <w:vAlign w:val="bottom"/>
            <w:hideMark/>
          </w:tcPr>
          <w:p w14:paraId="463D1F6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107.4</w:t>
            </w:r>
          </w:p>
        </w:tc>
        <w:tc>
          <w:tcPr>
            <w:tcW w:w="0" w:type="auto"/>
            <w:tcBorders>
              <w:top w:val="nil"/>
              <w:left w:val="nil"/>
              <w:bottom w:val="single" w:sz="4" w:space="0" w:color="auto"/>
              <w:right w:val="single" w:sz="4" w:space="0" w:color="auto"/>
            </w:tcBorders>
            <w:shd w:val="clear" w:color="000000" w:fill="DDF1F3"/>
            <w:noWrap/>
            <w:vAlign w:val="bottom"/>
            <w:hideMark/>
          </w:tcPr>
          <w:p w14:paraId="31E9EF0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81.0</w:t>
            </w:r>
          </w:p>
        </w:tc>
        <w:tc>
          <w:tcPr>
            <w:tcW w:w="0" w:type="auto"/>
            <w:tcBorders>
              <w:top w:val="nil"/>
              <w:left w:val="nil"/>
              <w:bottom w:val="single" w:sz="4" w:space="0" w:color="auto"/>
              <w:right w:val="single" w:sz="4" w:space="0" w:color="auto"/>
            </w:tcBorders>
            <w:shd w:val="clear" w:color="000000" w:fill="DDF1F3"/>
            <w:noWrap/>
            <w:vAlign w:val="bottom"/>
            <w:hideMark/>
          </w:tcPr>
          <w:p w14:paraId="7684E0F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141.7</w:t>
            </w:r>
          </w:p>
        </w:tc>
      </w:tr>
      <w:tr w:rsidR="00E40FA1" w:rsidRPr="004C35F0" w14:paraId="5E7EFF37"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8523F9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465D3A4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Mid Kent</w:t>
            </w:r>
          </w:p>
        </w:tc>
        <w:tc>
          <w:tcPr>
            <w:tcW w:w="0" w:type="auto"/>
            <w:tcBorders>
              <w:top w:val="nil"/>
              <w:left w:val="nil"/>
              <w:bottom w:val="single" w:sz="4" w:space="0" w:color="auto"/>
              <w:right w:val="single" w:sz="4" w:space="0" w:color="auto"/>
            </w:tcBorders>
            <w:shd w:val="clear" w:color="000000" w:fill="DDF1F3"/>
            <w:noWrap/>
            <w:vAlign w:val="bottom"/>
            <w:hideMark/>
          </w:tcPr>
          <w:p w14:paraId="01925E4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6737E6D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100744</w:t>
            </w:r>
          </w:p>
        </w:tc>
        <w:tc>
          <w:tcPr>
            <w:tcW w:w="0" w:type="auto"/>
            <w:tcBorders>
              <w:top w:val="nil"/>
              <w:left w:val="nil"/>
              <w:bottom w:val="single" w:sz="4" w:space="0" w:color="auto"/>
              <w:right w:val="single" w:sz="4" w:space="0" w:color="auto"/>
            </w:tcBorders>
            <w:shd w:val="clear" w:color="000000" w:fill="DDF1F3"/>
            <w:noWrap/>
            <w:vAlign w:val="bottom"/>
            <w:hideMark/>
          </w:tcPr>
          <w:p w14:paraId="669FBB8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92.3</w:t>
            </w:r>
          </w:p>
        </w:tc>
        <w:tc>
          <w:tcPr>
            <w:tcW w:w="0" w:type="auto"/>
            <w:tcBorders>
              <w:top w:val="nil"/>
              <w:left w:val="nil"/>
              <w:bottom w:val="single" w:sz="4" w:space="0" w:color="auto"/>
              <w:right w:val="single" w:sz="4" w:space="0" w:color="auto"/>
            </w:tcBorders>
            <w:shd w:val="clear" w:color="000000" w:fill="DDF1F3"/>
            <w:noWrap/>
            <w:vAlign w:val="bottom"/>
            <w:hideMark/>
          </w:tcPr>
          <w:p w14:paraId="18E9B47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74.0</w:t>
            </w:r>
          </w:p>
        </w:tc>
        <w:tc>
          <w:tcPr>
            <w:tcW w:w="0" w:type="auto"/>
            <w:tcBorders>
              <w:top w:val="nil"/>
              <w:left w:val="nil"/>
              <w:bottom w:val="single" w:sz="4" w:space="0" w:color="auto"/>
              <w:right w:val="single" w:sz="4" w:space="0" w:color="auto"/>
            </w:tcBorders>
            <w:shd w:val="clear" w:color="000000" w:fill="DDF1F3"/>
            <w:noWrap/>
            <w:vAlign w:val="bottom"/>
            <w:hideMark/>
          </w:tcPr>
          <w:p w14:paraId="58BCCFD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114.1</w:t>
            </w:r>
          </w:p>
        </w:tc>
      </w:tr>
      <w:tr w:rsidR="00E40FA1" w:rsidRPr="004C35F0" w14:paraId="41E4BDE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911C81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4A35A51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Ramsgate</w:t>
            </w:r>
          </w:p>
        </w:tc>
        <w:tc>
          <w:tcPr>
            <w:tcW w:w="0" w:type="auto"/>
            <w:tcBorders>
              <w:top w:val="nil"/>
              <w:left w:val="nil"/>
              <w:bottom w:val="single" w:sz="4" w:space="0" w:color="auto"/>
              <w:right w:val="single" w:sz="4" w:space="0" w:color="auto"/>
            </w:tcBorders>
            <w:shd w:val="clear" w:color="000000" w:fill="DDF1F3"/>
            <w:noWrap/>
            <w:vAlign w:val="bottom"/>
            <w:hideMark/>
          </w:tcPr>
          <w:p w14:paraId="070A7C6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3853659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51293</w:t>
            </w:r>
          </w:p>
        </w:tc>
        <w:tc>
          <w:tcPr>
            <w:tcW w:w="0" w:type="auto"/>
            <w:tcBorders>
              <w:top w:val="nil"/>
              <w:left w:val="nil"/>
              <w:bottom w:val="single" w:sz="4" w:space="0" w:color="auto"/>
              <w:right w:val="single" w:sz="4" w:space="0" w:color="auto"/>
            </w:tcBorders>
            <w:shd w:val="clear" w:color="000000" w:fill="DDF1F3"/>
            <w:noWrap/>
            <w:vAlign w:val="bottom"/>
            <w:hideMark/>
          </w:tcPr>
          <w:p w14:paraId="726D3A7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168.6</w:t>
            </w:r>
          </w:p>
        </w:tc>
        <w:tc>
          <w:tcPr>
            <w:tcW w:w="0" w:type="auto"/>
            <w:tcBorders>
              <w:top w:val="nil"/>
              <w:left w:val="nil"/>
              <w:bottom w:val="single" w:sz="4" w:space="0" w:color="auto"/>
              <w:right w:val="single" w:sz="4" w:space="0" w:color="auto"/>
            </w:tcBorders>
            <w:shd w:val="clear" w:color="000000" w:fill="DDF1F3"/>
            <w:noWrap/>
            <w:vAlign w:val="bottom"/>
            <w:hideMark/>
          </w:tcPr>
          <w:p w14:paraId="636863D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134.9</w:t>
            </w:r>
          </w:p>
        </w:tc>
        <w:tc>
          <w:tcPr>
            <w:tcW w:w="0" w:type="auto"/>
            <w:tcBorders>
              <w:top w:val="nil"/>
              <w:left w:val="nil"/>
              <w:bottom w:val="single" w:sz="4" w:space="0" w:color="auto"/>
              <w:right w:val="single" w:sz="4" w:space="0" w:color="auto"/>
            </w:tcBorders>
            <w:shd w:val="clear" w:color="000000" w:fill="DDF1F3"/>
            <w:noWrap/>
            <w:vAlign w:val="bottom"/>
            <w:hideMark/>
          </w:tcPr>
          <w:p w14:paraId="36CBC22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208.8</w:t>
            </w:r>
          </w:p>
        </w:tc>
      </w:tr>
      <w:tr w:rsidR="00E40FA1" w:rsidRPr="004C35F0" w14:paraId="38E5DA0E"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F55BE9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177DED9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Rochester</w:t>
            </w:r>
          </w:p>
        </w:tc>
        <w:tc>
          <w:tcPr>
            <w:tcW w:w="0" w:type="auto"/>
            <w:tcBorders>
              <w:top w:val="nil"/>
              <w:left w:val="nil"/>
              <w:bottom w:val="single" w:sz="4" w:space="0" w:color="auto"/>
              <w:right w:val="single" w:sz="4" w:space="0" w:color="auto"/>
            </w:tcBorders>
            <w:shd w:val="clear" w:color="000000" w:fill="DDF1F3"/>
            <w:noWrap/>
            <w:vAlign w:val="bottom"/>
            <w:hideMark/>
          </w:tcPr>
          <w:p w14:paraId="550FA26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w:t>
            </w:r>
          </w:p>
        </w:tc>
        <w:tc>
          <w:tcPr>
            <w:tcW w:w="0" w:type="auto"/>
            <w:tcBorders>
              <w:top w:val="nil"/>
              <w:left w:val="nil"/>
              <w:bottom w:val="single" w:sz="4" w:space="0" w:color="auto"/>
              <w:right w:val="single" w:sz="4" w:space="0" w:color="auto"/>
            </w:tcBorders>
            <w:shd w:val="clear" w:color="000000" w:fill="DDF1F3"/>
            <w:noWrap/>
            <w:vAlign w:val="bottom"/>
            <w:hideMark/>
          </w:tcPr>
          <w:p w14:paraId="53D705C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33532</w:t>
            </w:r>
          </w:p>
        </w:tc>
        <w:tc>
          <w:tcPr>
            <w:tcW w:w="0" w:type="auto"/>
            <w:tcBorders>
              <w:top w:val="nil"/>
              <w:left w:val="nil"/>
              <w:bottom w:val="single" w:sz="4" w:space="0" w:color="auto"/>
              <w:right w:val="single" w:sz="4" w:space="0" w:color="auto"/>
            </w:tcBorders>
            <w:shd w:val="clear" w:color="000000" w:fill="DDF1F3"/>
            <w:noWrap/>
            <w:vAlign w:val="bottom"/>
            <w:hideMark/>
          </w:tcPr>
          <w:p w14:paraId="7B0505B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125.6</w:t>
            </w:r>
          </w:p>
        </w:tc>
        <w:tc>
          <w:tcPr>
            <w:tcW w:w="0" w:type="auto"/>
            <w:tcBorders>
              <w:top w:val="nil"/>
              <w:left w:val="nil"/>
              <w:bottom w:val="single" w:sz="4" w:space="0" w:color="auto"/>
              <w:right w:val="single" w:sz="4" w:space="0" w:color="auto"/>
            </w:tcBorders>
            <w:shd w:val="clear" w:color="000000" w:fill="DDF1F3"/>
            <w:noWrap/>
            <w:vAlign w:val="bottom"/>
            <w:hideMark/>
          </w:tcPr>
          <w:p w14:paraId="0AB8612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88.3</w:t>
            </w:r>
          </w:p>
        </w:tc>
        <w:tc>
          <w:tcPr>
            <w:tcW w:w="0" w:type="auto"/>
            <w:tcBorders>
              <w:top w:val="nil"/>
              <w:left w:val="nil"/>
              <w:bottom w:val="single" w:sz="4" w:space="0" w:color="auto"/>
              <w:right w:val="single" w:sz="4" w:space="0" w:color="auto"/>
            </w:tcBorders>
            <w:shd w:val="clear" w:color="000000" w:fill="DDF1F3"/>
            <w:noWrap/>
            <w:vAlign w:val="bottom"/>
            <w:hideMark/>
          </w:tcPr>
          <w:p w14:paraId="5E7490D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174.1</w:t>
            </w:r>
          </w:p>
        </w:tc>
      </w:tr>
      <w:tr w:rsidR="00E40FA1" w:rsidRPr="004C35F0" w14:paraId="29C67B8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4EB234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2BB52C9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Sevenoaks</w:t>
            </w:r>
          </w:p>
        </w:tc>
        <w:tc>
          <w:tcPr>
            <w:tcW w:w="0" w:type="auto"/>
            <w:tcBorders>
              <w:top w:val="nil"/>
              <w:left w:val="nil"/>
              <w:bottom w:val="single" w:sz="4" w:space="0" w:color="auto"/>
              <w:right w:val="single" w:sz="4" w:space="0" w:color="auto"/>
            </w:tcBorders>
            <w:shd w:val="clear" w:color="000000" w:fill="DDF1F3"/>
            <w:noWrap/>
            <w:vAlign w:val="bottom"/>
            <w:hideMark/>
          </w:tcPr>
          <w:p w14:paraId="607D6A5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w:t>
            </w:r>
          </w:p>
        </w:tc>
        <w:tc>
          <w:tcPr>
            <w:tcW w:w="0" w:type="auto"/>
            <w:tcBorders>
              <w:top w:val="nil"/>
              <w:left w:val="nil"/>
              <w:bottom w:val="single" w:sz="4" w:space="0" w:color="auto"/>
              <w:right w:val="single" w:sz="4" w:space="0" w:color="auto"/>
            </w:tcBorders>
            <w:shd w:val="clear" w:color="000000" w:fill="DDF1F3"/>
            <w:noWrap/>
            <w:vAlign w:val="bottom"/>
            <w:hideMark/>
          </w:tcPr>
          <w:p w14:paraId="466637C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82955</w:t>
            </w:r>
          </w:p>
        </w:tc>
        <w:tc>
          <w:tcPr>
            <w:tcW w:w="0" w:type="auto"/>
            <w:tcBorders>
              <w:top w:val="nil"/>
              <w:left w:val="nil"/>
              <w:bottom w:val="single" w:sz="4" w:space="0" w:color="auto"/>
              <w:right w:val="single" w:sz="4" w:space="0" w:color="auto"/>
            </w:tcBorders>
            <w:shd w:val="clear" w:color="000000" w:fill="DDF1F3"/>
            <w:noWrap/>
            <w:vAlign w:val="bottom"/>
            <w:hideMark/>
          </w:tcPr>
          <w:p w14:paraId="5A764D1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59.4</w:t>
            </w:r>
          </w:p>
        </w:tc>
        <w:tc>
          <w:tcPr>
            <w:tcW w:w="0" w:type="auto"/>
            <w:tcBorders>
              <w:top w:val="nil"/>
              <w:left w:val="nil"/>
              <w:bottom w:val="single" w:sz="4" w:space="0" w:color="auto"/>
              <w:right w:val="single" w:sz="4" w:space="0" w:color="auto"/>
            </w:tcBorders>
            <w:shd w:val="clear" w:color="000000" w:fill="DDF1F3"/>
            <w:noWrap/>
            <w:vAlign w:val="bottom"/>
            <w:hideMark/>
          </w:tcPr>
          <w:p w14:paraId="0777707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44.2</w:t>
            </w:r>
          </w:p>
        </w:tc>
        <w:tc>
          <w:tcPr>
            <w:tcW w:w="0" w:type="auto"/>
            <w:tcBorders>
              <w:top w:val="nil"/>
              <w:left w:val="nil"/>
              <w:bottom w:val="single" w:sz="4" w:space="0" w:color="auto"/>
              <w:right w:val="single" w:sz="4" w:space="0" w:color="auto"/>
            </w:tcBorders>
            <w:shd w:val="clear" w:color="000000" w:fill="DDF1F3"/>
            <w:noWrap/>
            <w:vAlign w:val="bottom"/>
            <w:hideMark/>
          </w:tcPr>
          <w:p w14:paraId="0C22AFF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78.9</w:t>
            </w:r>
          </w:p>
        </w:tc>
      </w:tr>
      <w:tr w:rsidR="00E40FA1" w:rsidRPr="004C35F0" w14:paraId="24C51C3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E7E35E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0AE781F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Sheppey</w:t>
            </w:r>
          </w:p>
        </w:tc>
        <w:tc>
          <w:tcPr>
            <w:tcW w:w="0" w:type="auto"/>
            <w:tcBorders>
              <w:top w:val="nil"/>
              <w:left w:val="nil"/>
              <w:bottom w:val="single" w:sz="4" w:space="0" w:color="auto"/>
              <w:right w:val="single" w:sz="4" w:space="0" w:color="auto"/>
            </w:tcBorders>
            <w:shd w:val="clear" w:color="000000" w:fill="DDF1F3"/>
            <w:noWrap/>
            <w:vAlign w:val="bottom"/>
            <w:hideMark/>
          </w:tcPr>
          <w:p w14:paraId="6E70C0E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76A5739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47567</w:t>
            </w:r>
          </w:p>
        </w:tc>
        <w:tc>
          <w:tcPr>
            <w:tcW w:w="0" w:type="auto"/>
            <w:tcBorders>
              <w:top w:val="nil"/>
              <w:left w:val="nil"/>
              <w:bottom w:val="single" w:sz="4" w:space="0" w:color="auto"/>
              <w:right w:val="single" w:sz="4" w:space="0" w:color="auto"/>
            </w:tcBorders>
            <w:shd w:val="clear" w:color="000000" w:fill="DDF1F3"/>
            <w:noWrap/>
            <w:vAlign w:val="bottom"/>
            <w:hideMark/>
          </w:tcPr>
          <w:p w14:paraId="445197F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157.2</w:t>
            </w:r>
          </w:p>
        </w:tc>
        <w:tc>
          <w:tcPr>
            <w:tcW w:w="0" w:type="auto"/>
            <w:tcBorders>
              <w:top w:val="nil"/>
              <w:left w:val="nil"/>
              <w:bottom w:val="single" w:sz="4" w:space="0" w:color="auto"/>
              <w:right w:val="single" w:sz="4" w:space="0" w:color="auto"/>
            </w:tcBorders>
            <w:shd w:val="clear" w:color="000000" w:fill="DDF1F3"/>
            <w:noWrap/>
            <w:vAlign w:val="bottom"/>
            <w:hideMark/>
          </w:tcPr>
          <w:p w14:paraId="093FCCA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122.8</w:t>
            </w:r>
          </w:p>
        </w:tc>
        <w:tc>
          <w:tcPr>
            <w:tcW w:w="0" w:type="auto"/>
            <w:tcBorders>
              <w:top w:val="nil"/>
              <w:left w:val="nil"/>
              <w:bottom w:val="single" w:sz="4" w:space="0" w:color="auto"/>
              <w:right w:val="single" w:sz="4" w:space="0" w:color="auto"/>
            </w:tcBorders>
            <w:shd w:val="clear" w:color="000000" w:fill="DDF1F3"/>
            <w:noWrap/>
            <w:vAlign w:val="bottom"/>
            <w:hideMark/>
          </w:tcPr>
          <w:p w14:paraId="6F9AE80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200.1</w:t>
            </w:r>
          </w:p>
        </w:tc>
      </w:tr>
      <w:tr w:rsidR="00E40FA1" w:rsidRPr="004C35F0" w14:paraId="6258799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8D7DCD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4C4112A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Sittingbourne</w:t>
            </w:r>
          </w:p>
        </w:tc>
        <w:tc>
          <w:tcPr>
            <w:tcW w:w="0" w:type="auto"/>
            <w:tcBorders>
              <w:top w:val="nil"/>
              <w:left w:val="nil"/>
              <w:bottom w:val="single" w:sz="4" w:space="0" w:color="auto"/>
              <w:right w:val="single" w:sz="4" w:space="0" w:color="auto"/>
            </w:tcBorders>
            <w:shd w:val="clear" w:color="000000" w:fill="DDF1F3"/>
            <w:noWrap/>
            <w:vAlign w:val="bottom"/>
            <w:hideMark/>
          </w:tcPr>
          <w:p w14:paraId="777580F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71E2281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68905</w:t>
            </w:r>
          </w:p>
        </w:tc>
        <w:tc>
          <w:tcPr>
            <w:tcW w:w="0" w:type="auto"/>
            <w:tcBorders>
              <w:top w:val="nil"/>
              <w:left w:val="nil"/>
              <w:bottom w:val="single" w:sz="4" w:space="0" w:color="auto"/>
              <w:right w:val="single" w:sz="4" w:space="0" w:color="auto"/>
            </w:tcBorders>
            <w:shd w:val="clear" w:color="000000" w:fill="DDF1F3"/>
            <w:noWrap/>
            <w:vAlign w:val="bottom"/>
            <w:hideMark/>
          </w:tcPr>
          <w:p w14:paraId="0C293E4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104.0</w:t>
            </w:r>
          </w:p>
        </w:tc>
        <w:tc>
          <w:tcPr>
            <w:tcW w:w="0" w:type="auto"/>
            <w:tcBorders>
              <w:top w:val="nil"/>
              <w:left w:val="nil"/>
              <w:bottom w:val="single" w:sz="4" w:space="0" w:color="auto"/>
              <w:right w:val="single" w:sz="4" w:space="0" w:color="auto"/>
            </w:tcBorders>
            <w:shd w:val="clear" w:color="000000" w:fill="DDF1F3"/>
            <w:noWrap/>
            <w:vAlign w:val="bottom"/>
            <w:hideMark/>
          </w:tcPr>
          <w:p w14:paraId="25479CC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80.6</w:t>
            </w:r>
          </w:p>
        </w:tc>
        <w:tc>
          <w:tcPr>
            <w:tcW w:w="0" w:type="auto"/>
            <w:tcBorders>
              <w:top w:val="nil"/>
              <w:left w:val="nil"/>
              <w:bottom w:val="single" w:sz="4" w:space="0" w:color="auto"/>
              <w:right w:val="single" w:sz="4" w:space="0" w:color="auto"/>
            </w:tcBorders>
            <w:shd w:val="clear" w:color="000000" w:fill="DDF1F3"/>
            <w:noWrap/>
            <w:vAlign w:val="bottom"/>
            <w:hideMark/>
          </w:tcPr>
          <w:p w14:paraId="4756A72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132.7</w:t>
            </w:r>
          </w:p>
        </w:tc>
      </w:tr>
      <w:tr w:rsidR="00E40FA1" w:rsidRPr="004C35F0" w14:paraId="404BA7FE"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73D3C3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033C0A3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South Maidstone</w:t>
            </w:r>
          </w:p>
        </w:tc>
        <w:tc>
          <w:tcPr>
            <w:tcW w:w="0" w:type="auto"/>
            <w:tcBorders>
              <w:top w:val="nil"/>
              <w:left w:val="nil"/>
              <w:bottom w:val="single" w:sz="4" w:space="0" w:color="auto"/>
              <w:right w:val="single" w:sz="4" w:space="0" w:color="auto"/>
            </w:tcBorders>
            <w:shd w:val="clear" w:color="000000" w:fill="DDF1F3"/>
            <w:noWrap/>
            <w:vAlign w:val="bottom"/>
            <w:hideMark/>
          </w:tcPr>
          <w:p w14:paraId="315F7ED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37911EA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39934</w:t>
            </w:r>
          </w:p>
        </w:tc>
        <w:tc>
          <w:tcPr>
            <w:tcW w:w="0" w:type="auto"/>
            <w:tcBorders>
              <w:top w:val="nil"/>
              <w:left w:val="nil"/>
              <w:bottom w:val="single" w:sz="4" w:space="0" w:color="auto"/>
              <w:right w:val="single" w:sz="4" w:space="0" w:color="auto"/>
            </w:tcBorders>
            <w:shd w:val="clear" w:color="000000" w:fill="DDF1F3"/>
            <w:noWrap/>
            <w:vAlign w:val="bottom"/>
            <w:hideMark/>
          </w:tcPr>
          <w:p w14:paraId="5551A76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117.7</w:t>
            </w:r>
          </w:p>
        </w:tc>
        <w:tc>
          <w:tcPr>
            <w:tcW w:w="0" w:type="auto"/>
            <w:tcBorders>
              <w:top w:val="nil"/>
              <w:left w:val="nil"/>
              <w:bottom w:val="single" w:sz="4" w:space="0" w:color="auto"/>
              <w:right w:val="single" w:sz="4" w:space="0" w:color="auto"/>
            </w:tcBorders>
            <w:shd w:val="clear" w:color="000000" w:fill="DDF1F3"/>
            <w:noWrap/>
            <w:vAlign w:val="bottom"/>
            <w:hideMark/>
          </w:tcPr>
          <w:p w14:paraId="3890509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85.4</w:t>
            </w:r>
          </w:p>
        </w:tc>
        <w:tc>
          <w:tcPr>
            <w:tcW w:w="0" w:type="auto"/>
            <w:tcBorders>
              <w:top w:val="nil"/>
              <w:left w:val="nil"/>
              <w:bottom w:val="single" w:sz="4" w:space="0" w:color="auto"/>
              <w:right w:val="single" w:sz="4" w:space="0" w:color="auto"/>
            </w:tcBorders>
            <w:shd w:val="clear" w:color="000000" w:fill="DDF1F3"/>
            <w:noWrap/>
            <w:vAlign w:val="bottom"/>
            <w:hideMark/>
          </w:tcPr>
          <w:p w14:paraId="136FBA5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158.9</w:t>
            </w:r>
          </w:p>
        </w:tc>
      </w:tr>
      <w:tr w:rsidR="00E40FA1" w:rsidRPr="004C35F0" w14:paraId="7AA3FA2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1788AB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786DBD2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Strood</w:t>
            </w:r>
          </w:p>
        </w:tc>
        <w:tc>
          <w:tcPr>
            <w:tcW w:w="0" w:type="auto"/>
            <w:tcBorders>
              <w:top w:val="nil"/>
              <w:left w:val="nil"/>
              <w:bottom w:val="single" w:sz="4" w:space="0" w:color="auto"/>
              <w:right w:val="single" w:sz="4" w:space="0" w:color="auto"/>
            </w:tcBorders>
            <w:shd w:val="clear" w:color="000000" w:fill="DDF1F3"/>
            <w:noWrap/>
            <w:vAlign w:val="bottom"/>
            <w:hideMark/>
          </w:tcPr>
          <w:p w14:paraId="24FF8AD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w:t>
            </w:r>
          </w:p>
        </w:tc>
        <w:tc>
          <w:tcPr>
            <w:tcW w:w="0" w:type="auto"/>
            <w:tcBorders>
              <w:top w:val="nil"/>
              <w:left w:val="nil"/>
              <w:bottom w:val="single" w:sz="4" w:space="0" w:color="auto"/>
              <w:right w:val="single" w:sz="4" w:space="0" w:color="auto"/>
            </w:tcBorders>
            <w:shd w:val="clear" w:color="000000" w:fill="DDF1F3"/>
            <w:noWrap/>
            <w:vAlign w:val="bottom"/>
            <w:hideMark/>
          </w:tcPr>
          <w:p w14:paraId="7A7E412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33231</w:t>
            </w:r>
          </w:p>
        </w:tc>
        <w:tc>
          <w:tcPr>
            <w:tcW w:w="0" w:type="auto"/>
            <w:tcBorders>
              <w:top w:val="nil"/>
              <w:left w:val="nil"/>
              <w:bottom w:val="single" w:sz="4" w:space="0" w:color="auto"/>
              <w:right w:val="single" w:sz="4" w:space="0" w:color="auto"/>
            </w:tcBorders>
            <w:shd w:val="clear" w:color="000000" w:fill="DDF1F3"/>
            <w:noWrap/>
            <w:vAlign w:val="bottom"/>
            <w:hideMark/>
          </w:tcPr>
          <w:p w14:paraId="589585D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106.8</w:t>
            </w:r>
          </w:p>
        </w:tc>
        <w:tc>
          <w:tcPr>
            <w:tcW w:w="0" w:type="auto"/>
            <w:tcBorders>
              <w:top w:val="nil"/>
              <w:left w:val="nil"/>
              <w:bottom w:val="single" w:sz="4" w:space="0" w:color="auto"/>
              <w:right w:val="single" w:sz="4" w:space="0" w:color="auto"/>
            </w:tcBorders>
            <w:shd w:val="clear" w:color="000000" w:fill="DDF1F3"/>
            <w:noWrap/>
            <w:vAlign w:val="bottom"/>
            <w:hideMark/>
          </w:tcPr>
          <w:p w14:paraId="7B3BCCC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69.6</w:t>
            </w:r>
          </w:p>
        </w:tc>
        <w:tc>
          <w:tcPr>
            <w:tcW w:w="0" w:type="auto"/>
            <w:tcBorders>
              <w:top w:val="nil"/>
              <w:left w:val="nil"/>
              <w:bottom w:val="single" w:sz="4" w:space="0" w:color="auto"/>
              <w:right w:val="single" w:sz="4" w:space="0" w:color="auto"/>
            </w:tcBorders>
            <w:shd w:val="clear" w:color="000000" w:fill="DDF1F3"/>
            <w:noWrap/>
            <w:vAlign w:val="bottom"/>
            <w:hideMark/>
          </w:tcPr>
          <w:p w14:paraId="402C32C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162.3</w:t>
            </w:r>
          </w:p>
        </w:tc>
      </w:tr>
      <w:tr w:rsidR="00E40FA1" w:rsidRPr="004C35F0" w14:paraId="779ECE7C"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FC023B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092758B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Swanley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4583E6C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70387EB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36738</w:t>
            </w:r>
          </w:p>
        </w:tc>
        <w:tc>
          <w:tcPr>
            <w:tcW w:w="0" w:type="auto"/>
            <w:tcBorders>
              <w:top w:val="nil"/>
              <w:left w:val="nil"/>
              <w:bottom w:val="single" w:sz="4" w:space="0" w:color="auto"/>
              <w:right w:val="single" w:sz="4" w:space="0" w:color="auto"/>
            </w:tcBorders>
            <w:shd w:val="clear" w:color="000000" w:fill="DDF1F3"/>
            <w:noWrap/>
            <w:vAlign w:val="bottom"/>
            <w:hideMark/>
          </w:tcPr>
          <w:p w14:paraId="4262DF7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118.8</w:t>
            </w:r>
          </w:p>
        </w:tc>
        <w:tc>
          <w:tcPr>
            <w:tcW w:w="0" w:type="auto"/>
            <w:tcBorders>
              <w:top w:val="nil"/>
              <w:left w:val="nil"/>
              <w:bottom w:val="single" w:sz="4" w:space="0" w:color="auto"/>
              <w:right w:val="single" w:sz="4" w:space="0" w:color="auto"/>
            </w:tcBorders>
            <w:shd w:val="clear" w:color="000000" w:fill="DDF1F3"/>
            <w:noWrap/>
            <w:vAlign w:val="bottom"/>
            <w:hideMark/>
          </w:tcPr>
          <w:p w14:paraId="6623CB1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87.1</w:t>
            </w:r>
          </w:p>
        </w:tc>
        <w:tc>
          <w:tcPr>
            <w:tcW w:w="0" w:type="auto"/>
            <w:tcBorders>
              <w:top w:val="nil"/>
              <w:left w:val="nil"/>
              <w:bottom w:val="single" w:sz="4" w:space="0" w:color="auto"/>
              <w:right w:val="single" w:sz="4" w:space="0" w:color="auto"/>
            </w:tcBorders>
            <w:shd w:val="clear" w:color="000000" w:fill="DDF1F3"/>
            <w:noWrap/>
            <w:vAlign w:val="bottom"/>
            <w:hideMark/>
          </w:tcPr>
          <w:p w14:paraId="0633430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159.1</w:t>
            </w:r>
          </w:p>
        </w:tc>
      </w:tr>
      <w:tr w:rsidR="00E40FA1" w:rsidRPr="004C35F0" w14:paraId="488B56A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26469A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w:t>
            </w:r>
            <w:r w:rsidRPr="004C35F0">
              <w:rPr>
                <w:rFonts w:ascii="Calibri" w:eastAsia="Times New Roman" w:hAnsi="Calibri" w:cs="Calibri"/>
                <w:color w:val="000000"/>
                <w:sz w:val="20"/>
                <w:szCs w:val="20"/>
              </w:rPr>
              <w:lastRenderedPageBreak/>
              <w:t>21</w:t>
            </w:r>
          </w:p>
        </w:tc>
        <w:tc>
          <w:tcPr>
            <w:tcW w:w="0" w:type="auto"/>
            <w:tcBorders>
              <w:top w:val="nil"/>
              <w:left w:val="nil"/>
              <w:bottom w:val="single" w:sz="4" w:space="0" w:color="auto"/>
              <w:right w:val="single" w:sz="4" w:space="0" w:color="auto"/>
            </w:tcBorders>
            <w:shd w:val="clear" w:color="000000" w:fill="DDF1F3"/>
            <w:noWrap/>
            <w:vAlign w:val="bottom"/>
            <w:hideMark/>
          </w:tcPr>
          <w:p w14:paraId="0136EAC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lastRenderedPageBreak/>
              <w:t>The Marsh</w:t>
            </w:r>
          </w:p>
        </w:tc>
        <w:tc>
          <w:tcPr>
            <w:tcW w:w="0" w:type="auto"/>
            <w:tcBorders>
              <w:top w:val="nil"/>
              <w:left w:val="nil"/>
              <w:bottom w:val="single" w:sz="4" w:space="0" w:color="auto"/>
              <w:right w:val="single" w:sz="4" w:space="0" w:color="auto"/>
            </w:tcBorders>
            <w:shd w:val="clear" w:color="000000" w:fill="DDF1F3"/>
            <w:noWrap/>
            <w:vAlign w:val="bottom"/>
            <w:hideMark/>
          </w:tcPr>
          <w:p w14:paraId="32DA122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w:t>
            </w:r>
          </w:p>
        </w:tc>
        <w:tc>
          <w:tcPr>
            <w:tcW w:w="0" w:type="auto"/>
            <w:tcBorders>
              <w:top w:val="nil"/>
              <w:left w:val="nil"/>
              <w:bottom w:val="single" w:sz="4" w:space="0" w:color="auto"/>
              <w:right w:val="single" w:sz="4" w:space="0" w:color="auto"/>
            </w:tcBorders>
            <w:shd w:val="clear" w:color="000000" w:fill="DDF1F3"/>
            <w:noWrap/>
            <w:vAlign w:val="bottom"/>
            <w:hideMark/>
          </w:tcPr>
          <w:p w14:paraId="72F7935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17380</w:t>
            </w:r>
          </w:p>
        </w:tc>
        <w:tc>
          <w:tcPr>
            <w:tcW w:w="0" w:type="auto"/>
            <w:tcBorders>
              <w:top w:val="nil"/>
              <w:left w:val="nil"/>
              <w:bottom w:val="single" w:sz="4" w:space="0" w:color="auto"/>
              <w:right w:val="single" w:sz="4" w:space="0" w:color="auto"/>
            </w:tcBorders>
            <w:shd w:val="clear" w:color="000000" w:fill="DDF1F3"/>
            <w:noWrap/>
            <w:vAlign w:val="bottom"/>
            <w:hideMark/>
          </w:tcPr>
          <w:p w14:paraId="1EDD9F1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80.6</w:t>
            </w:r>
          </w:p>
        </w:tc>
        <w:tc>
          <w:tcPr>
            <w:tcW w:w="0" w:type="auto"/>
            <w:tcBorders>
              <w:top w:val="nil"/>
              <w:left w:val="nil"/>
              <w:bottom w:val="single" w:sz="4" w:space="0" w:color="auto"/>
              <w:right w:val="single" w:sz="4" w:space="0" w:color="auto"/>
            </w:tcBorders>
            <w:shd w:val="clear" w:color="000000" w:fill="DDF1F3"/>
            <w:noWrap/>
            <w:vAlign w:val="bottom"/>
            <w:hideMark/>
          </w:tcPr>
          <w:p w14:paraId="372DAD2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50.6</w:t>
            </w:r>
          </w:p>
        </w:tc>
        <w:tc>
          <w:tcPr>
            <w:tcW w:w="0" w:type="auto"/>
            <w:tcBorders>
              <w:top w:val="nil"/>
              <w:left w:val="nil"/>
              <w:bottom w:val="single" w:sz="4" w:space="0" w:color="auto"/>
              <w:right w:val="single" w:sz="4" w:space="0" w:color="auto"/>
            </w:tcBorders>
            <w:shd w:val="clear" w:color="000000" w:fill="DDF1F3"/>
            <w:noWrap/>
            <w:vAlign w:val="bottom"/>
            <w:hideMark/>
          </w:tcPr>
          <w:p w14:paraId="6E58323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134.5</w:t>
            </w:r>
          </w:p>
        </w:tc>
      </w:tr>
      <w:tr w:rsidR="00E40FA1" w:rsidRPr="004C35F0" w14:paraId="1D1B9237"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488031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10EB223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The Ridge</w:t>
            </w:r>
          </w:p>
        </w:tc>
        <w:tc>
          <w:tcPr>
            <w:tcW w:w="0" w:type="auto"/>
            <w:tcBorders>
              <w:top w:val="nil"/>
              <w:left w:val="nil"/>
              <w:bottom w:val="single" w:sz="4" w:space="0" w:color="auto"/>
              <w:right w:val="single" w:sz="4" w:space="0" w:color="auto"/>
            </w:tcBorders>
            <w:shd w:val="clear" w:color="000000" w:fill="DDF1F3"/>
            <w:noWrap/>
            <w:vAlign w:val="bottom"/>
            <w:hideMark/>
          </w:tcPr>
          <w:p w14:paraId="278D16F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w:t>
            </w:r>
          </w:p>
        </w:tc>
        <w:tc>
          <w:tcPr>
            <w:tcW w:w="0" w:type="auto"/>
            <w:tcBorders>
              <w:top w:val="nil"/>
              <w:left w:val="nil"/>
              <w:bottom w:val="single" w:sz="4" w:space="0" w:color="auto"/>
              <w:right w:val="single" w:sz="4" w:space="0" w:color="auto"/>
            </w:tcBorders>
            <w:shd w:val="clear" w:color="000000" w:fill="DDF1F3"/>
            <w:noWrap/>
            <w:vAlign w:val="bottom"/>
            <w:hideMark/>
          </w:tcPr>
          <w:p w14:paraId="6AB6B9E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42089</w:t>
            </w:r>
          </w:p>
        </w:tc>
        <w:tc>
          <w:tcPr>
            <w:tcW w:w="0" w:type="auto"/>
            <w:tcBorders>
              <w:top w:val="nil"/>
              <w:left w:val="nil"/>
              <w:bottom w:val="single" w:sz="4" w:space="0" w:color="auto"/>
              <w:right w:val="single" w:sz="4" w:space="0" w:color="auto"/>
            </w:tcBorders>
            <w:shd w:val="clear" w:color="000000" w:fill="DDF1F3"/>
            <w:noWrap/>
            <w:vAlign w:val="bottom"/>
            <w:hideMark/>
          </w:tcPr>
          <w:p w14:paraId="7F079BC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69.2</w:t>
            </w:r>
          </w:p>
        </w:tc>
        <w:tc>
          <w:tcPr>
            <w:tcW w:w="0" w:type="auto"/>
            <w:tcBorders>
              <w:top w:val="nil"/>
              <w:left w:val="nil"/>
              <w:bottom w:val="single" w:sz="4" w:space="0" w:color="auto"/>
              <w:right w:val="single" w:sz="4" w:space="0" w:color="auto"/>
            </w:tcBorders>
            <w:shd w:val="clear" w:color="000000" w:fill="DDF1F3"/>
            <w:noWrap/>
            <w:vAlign w:val="bottom"/>
            <w:hideMark/>
          </w:tcPr>
          <w:p w14:paraId="61F0039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48.2</w:t>
            </w:r>
          </w:p>
        </w:tc>
        <w:tc>
          <w:tcPr>
            <w:tcW w:w="0" w:type="auto"/>
            <w:tcBorders>
              <w:top w:val="nil"/>
              <w:left w:val="nil"/>
              <w:bottom w:val="single" w:sz="4" w:space="0" w:color="auto"/>
              <w:right w:val="single" w:sz="4" w:space="0" w:color="auto"/>
            </w:tcBorders>
            <w:shd w:val="clear" w:color="000000" w:fill="DDF1F3"/>
            <w:noWrap/>
            <w:vAlign w:val="bottom"/>
            <w:hideMark/>
          </w:tcPr>
          <w:p w14:paraId="4FC6EA6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98.2</w:t>
            </w:r>
          </w:p>
        </w:tc>
      </w:tr>
      <w:tr w:rsidR="00E40FA1" w:rsidRPr="004C35F0" w14:paraId="0B4CDB7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5C51A2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358A142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Tonbridge</w:t>
            </w:r>
          </w:p>
        </w:tc>
        <w:tc>
          <w:tcPr>
            <w:tcW w:w="0" w:type="auto"/>
            <w:tcBorders>
              <w:top w:val="nil"/>
              <w:left w:val="nil"/>
              <w:bottom w:val="single" w:sz="4" w:space="0" w:color="auto"/>
              <w:right w:val="single" w:sz="4" w:space="0" w:color="auto"/>
            </w:tcBorders>
            <w:shd w:val="clear" w:color="000000" w:fill="DDF1F3"/>
            <w:noWrap/>
            <w:vAlign w:val="bottom"/>
            <w:hideMark/>
          </w:tcPr>
          <w:p w14:paraId="0D33F3E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1D21000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67791</w:t>
            </w:r>
          </w:p>
        </w:tc>
        <w:tc>
          <w:tcPr>
            <w:tcW w:w="0" w:type="auto"/>
            <w:tcBorders>
              <w:top w:val="nil"/>
              <w:left w:val="nil"/>
              <w:bottom w:val="single" w:sz="4" w:space="0" w:color="auto"/>
              <w:right w:val="single" w:sz="4" w:space="0" w:color="auto"/>
            </w:tcBorders>
            <w:shd w:val="clear" w:color="000000" w:fill="DDF1F3"/>
            <w:noWrap/>
            <w:vAlign w:val="bottom"/>
            <w:hideMark/>
          </w:tcPr>
          <w:p w14:paraId="160A998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92.8</w:t>
            </w:r>
          </w:p>
        </w:tc>
        <w:tc>
          <w:tcPr>
            <w:tcW w:w="0" w:type="auto"/>
            <w:tcBorders>
              <w:top w:val="nil"/>
              <w:left w:val="nil"/>
              <w:bottom w:val="single" w:sz="4" w:space="0" w:color="auto"/>
              <w:right w:val="single" w:sz="4" w:space="0" w:color="auto"/>
            </w:tcBorders>
            <w:shd w:val="clear" w:color="000000" w:fill="DDF1F3"/>
            <w:noWrap/>
            <w:vAlign w:val="bottom"/>
            <w:hideMark/>
          </w:tcPr>
          <w:p w14:paraId="2FAFD3F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71.6</w:t>
            </w:r>
          </w:p>
        </w:tc>
        <w:tc>
          <w:tcPr>
            <w:tcW w:w="0" w:type="auto"/>
            <w:tcBorders>
              <w:top w:val="nil"/>
              <w:left w:val="nil"/>
              <w:bottom w:val="single" w:sz="4" w:space="0" w:color="auto"/>
              <w:right w:val="single" w:sz="4" w:space="0" w:color="auto"/>
            </w:tcBorders>
            <w:shd w:val="clear" w:color="000000" w:fill="DDF1F3"/>
            <w:noWrap/>
            <w:vAlign w:val="bottom"/>
            <w:hideMark/>
          </w:tcPr>
          <w:p w14:paraId="0763660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118.8</w:t>
            </w:r>
          </w:p>
        </w:tc>
      </w:tr>
      <w:tr w:rsidR="00E40FA1" w:rsidRPr="004C35F0" w14:paraId="5BE4DDF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E8CAA1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15670FB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East</w:t>
            </w:r>
          </w:p>
        </w:tc>
        <w:tc>
          <w:tcPr>
            <w:tcW w:w="0" w:type="auto"/>
            <w:tcBorders>
              <w:top w:val="nil"/>
              <w:left w:val="nil"/>
              <w:bottom w:val="single" w:sz="4" w:space="0" w:color="auto"/>
              <w:right w:val="single" w:sz="4" w:space="0" w:color="auto"/>
            </w:tcBorders>
            <w:shd w:val="clear" w:color="000000" w:fill="DDF1F3"/>
            <w:noWrap/>
            <w:vAlign w:val="bottom"/>
            <w:hideMark/>
          </w:tcPr>
          <w:p w14:paraId="2DD3095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55</w:t>
            </w:r>
          </w:p>
        </w:tc>
        <w:tc>
          <w:tcPr>
            <w:tcW w:w="0" w:type="auto"/>
            <w:tcBorders>
              <w:top w:val="nil"/>
              <w:left w:val="nil"/>
              <w:bottom w:val="single" w:sz="4" w:space="0" w:color="auto"/>
              <w:right w:val="single" w:sz="4" w:space="0" w:color="auto"/>
            </w:tcBorders>
            <w:shd w:val="clear" w:color="000000" w:fill="DDF1F3"/>
            <w:noWrap/>
            <w:vAlign w:val="bottom"/>
            <w:hideMark/>
          </w:tcPr>
          <w:p w14:paraId="141A465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45989</w:t>
            </w:r>
          </w:p>
        </w:tc>
        <w:tc>
          <w:tcPr>
            <w:tcW w:w="0" w:type="auto"/>
            <w:tcBorders>
              <w:top w:val="nil"/>
              <w:left w:val="nil"/>
              <w:bottom w:val="single" w:sz="4" w:space="0" w:color="auto"/>
              <w:right w:val="single" w:sz="4" w:space="0" w:color="auto"/>
            </w:tcBorders>
            <w:shd w:val="clear" w:color="000000" w:fill="DDF1F3"/>
            <w:noWrap/>
            <w:vAlign w:val="bottom"/>
            <w:hideMark/>
          </w:tcPr>
          <w:p w14:paraId="4F095B7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121.9</w:t>
            </w:r>
          </w:p>
        </w:tc>
        <w:tc>
          <w:tcPr>
            <w:tcW w:w="0" w:type="auto"/>
            <w:tcBorders>
              <w:top w:val="nil"/>
              <w:left w:val="nil"/>
              <w:bottom w:val="single" w:sz="4" w:space="0" w:color="auto"/>
              <w:right w:val="single" w:sz="4" w:space="0" w:color="auto"/>
            </w:tcBorders>
            <w:shd w:val="clear" w:color="000000" w:fill="DDF1F3"/>
            <w:noWrap/>
            <w:vAlign w:val="bottom"/>
            <w:hideMark/>
          </w:tcPr>
          <w:p w14:paraId="350782C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91.2</w:t>
            </w:r>
          </w:p>
        </w:tc>
        <w:tc>
          <w:tcPr>
            <w:tcW w:w="0" w:type="auto"/>
            <w:tcBorders>
              <w:top w:val="nil"/>
              <w:left w:val="nil"/>
              <w:bottom w:val="single" w:sz="4" w:space="0" w:color="auto"/>
              <w:right w:val="single" w:sz="4" w:space="0" w:color="auto"/>
            </w:tcBorders>
            <w:shd w:val="clear" w:color="000000" w:fill="DDF1F3"/>
            <w:noWrap/>
            <w:vAlign w:val="bottom"/>
            <w:hideMark/>
          </w:tcPr>
          <w:p w14:paraId="7C3016B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160.3</w:t>
            </w:r>
          </w:p>
        </w:tc>
      </w:tr>
      <w:tr w:rsidR="00E40FA1" w:rsidRPr="004C35F0" w14:paraId="59A9AB3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625665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13D4D8C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West</w:t>
            </w:r>
          </w:p>
        </w:tc>
        <w:tc>
          <w:tcPr>
            <w:tcW w:w="0" w:type="auto"/>
            <w:tcBorders>
              <w:top w:val="nil"/>
              <w:left w:val="nil"/>
              <w:bottom w:val="single" w:sz="4" w:space="0" w:color="auto"/>
              <w:right w:val="single" w:sz="4" w:space="0" w:color="auto"/>
            </w:tcBorders>
            <w:shd w:val="clear" w:color="000000" w:fill="DDF1F3"/>
            <w:noWrap/>
            <w:vAlign w:val="bottom"/>
            <w:hideMark/>
          </w:tcPr>
          <w:p w14:paraId="678C050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w:t>
            </w:r>
          </w:p>
        </w:tc>
        <w:tc>
          <w:tcPr>
            <w:tcW w:w="0" w:type="auto"/>
            <w:tcBorders>
              <w:top w:val="nil"/>
              <w:left w:val="nil"/>
              <w:bottom w:val="single" w:sz="4" w:space="0" w:color="auto"/>
              <w:right w:val="single" w:sz="4" w:space="0" w:color="auto"/>
            </w:tcBorders>
            <w:shd w:val="clear" w:color="000000" w:fill="DDF1F3"/>
            <w:noWrap/>
            <w:vAlign w:val="bottom"/>
            <w:hideMark/>
          </w:tcPr>
          <w:p w14:paraId="01A8ED9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31851</w:t>
            </w:r>
          </w:p>
        </w:tc>
        <w:tc>
          <w:tcPr>
            <w:tcW w:w="0" w:type="auto"/>
            <w:tcBorders>
              <w:top w:val="nil"/>
              <w:left w:val="nil"/>
              <w:bottom w:val="single" w:sz="4" w:space="0" w:color="auto"/>
              <w:right w:val="single" w:sz="4" w:space="0" w:color="auto"/>
            </w:tcBorders>
            <w:shd w:val="clear" w:color="000000" w:fill="DDF1F3"/>
            <w:noWrap/>
            <w:vAlign w:val="bottom"/>
            <w:hideMark/>
          </w:tcPr>
          <w:p w14:paraId="48AFF88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112.4</w:t>
            </w:r>
          </w:p>
        </w:tc>
        <w:tc>
          <w:tcPr>
            <w:tcW w:w="0" w:type="auto"/>
            <w:tcBorders>
              <w:top w:val="nil"/>
              <w:left w:val="nil"/>
              <w:bottom w:val="single" w:sz="4" w:space="0" w:color="auto"/>
              <w:right w:val="single" w:sz="4" w:space="0" w:color="auto"/>
            </w:tcBorders>
            <w:shd w:val="clear" w:color="000000" w:fill="DDF1F3"/>
            <w:noWrap/>
            <w:vAlign w:val="bottom"/>
            <w:hideMark/>
          </w:tcPr>
          <w:p w14:paraId="21DEF74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79.0</w:t>
            </w:r>
          </w:p>
        </w:tc>
        <w:tc>
          <w:tcPr>
            <w:tcW w:w="0" w:type="auto"/>
            <w:tcBorders>
              <w:top w:val="nil"/>
              <w:left w:val="nil"/>
              <w:bottom w:val="single" w:sz="4" w:space="0" w:color="auto"/>
              <w:right w:val="single" w:sz="4" w:space="0" w:color="auto"/>
            </w:tcBorders>
            <w:shd w:val="clear" w:color="000000" w:fill="DDF1F3"/>
            <w:noWrap/>
            <w:vAlign w:val="bottom"/>
            <w:hideMark/>
          </w:tcPr>
          <w:p w14:paraId="01C0B9E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156.2</w:t>
            </w:r>
          </w:p>
        </w:tc>
      </w:tr>
      <w:tr w:rsidR="00E40FA1" w:rsidRPr="004C35F0" w14:paraId="7A8FF34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D1A28F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4FA236E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Tunbridge Wells</w:t>
            </w:r>
          </w:p>
        </w:tc>
        <w:tc>
          <w:tcPr>
            <w:tcW w:w="0" w:type="auto"/>
            <w:tcBorders>
              <w:top w:val="nil"/>
              <w:left w:val="nil"/>
              <w:bottom w:val="single" w:sz="4" w:space="0" w:color="auto"/>
              <w:right w:val="single" w:sz="4" w:space="0" w:color="auto"/>
            </w:tcBorders>
            <w:shd w:val="clear" w:color="000000" w:fill="DDF1F3"/>
            <w:noWrap/>
            <w:vAlign w:val="bottom"/>
            <w:hideMark/>
          </w:tcPr>
          <w:p w14:paraId="1D20944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05E564A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82486</w:t>
            </w:r>
          </w:p>
        </w:tc>
        <w:tc>
          <w:tcPr>
            <w:tcW w:w="0" w:type="auto"/>
            <w:tcBorders>
              <w:top w:val="nil"/>
              <w:left w:val="nil"/>
              <w:bottom w:val="single" w:sz="4" w:space="0" w:color="auto"/>
              <w:right w:val="single" w:sz="4" w:space="0" w:color="auto"/>
            </w:tcBorders>
            <w:shd w:val="clear" w:color="000000" w:fill="DDF1F3"/>
            <w:noWrap/>
            <w:vAlign w:val="bottom"/>
            <w:hideMark/>
          </w:tcPr>
          <w:p w14:paraId="4C52192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82.9</w:t>
            </w:r>
          </w:p>
        </w:tc>
        <w:tc>
          <w:tcPr>
            <w:tcW w:w="0" w:type="auto"/>
            <w:tcBorders>
              <w:top w:val="nil"/>
              <w:left w:val="nil"/>
              <w:bottom w:val="single" w:sz="4" w:space="0" w:color="auto"/>
              <w:right w:val="single" w:sz="4" w:space="0" w:color="auto"/>
            </w:tcBorders>
            <w:shd w:val="clear" w:color="000000" w:fill="DDF1F3"/>
            <w:noWrap/>
            <w:vAlign w:val="bottom"/>
            <w:hideMark/>
          </w:tcPr>
          <w:p w14:paraId="049ADA0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63.6</w:t>
            </w:r>
          </w:p>
        </w:tc>
        <w:tc>
          <w:tcPr>
            <w:tcW w:w="0" w:type="auto"/>
            <w:tcBorders>
              <w:top w:val="nil"/>
              <w:left w:val="nil"/>
              <w:bottom w:val="single" w:sz="4" w:space="0" w:color="auto"/>
              <w:right w:val="single" w:sz="4" w:space="0" w:color="auto"/>
            </w:tcBorders>
            <w:shd w:val="clear" w:color="000000" w:fill="DDF1F3"/>
            <w:noWrap/>
            <w:vAlign w:val="bottom"/>
            <w:hideMark/>
          </w:tcPr>
          <w:p w14:paraId="43AA627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106.6</w:t>
            </w:r>
          </w:p>
        </w:tc>
      </w:tr>
      <w:tr w:rsidR="00E40FA1" w:rsidRPr="004C35F0" w14:paraId="21AD1D4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F74BD4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4" w:space="0" w:color="auto"/>
              <w:right w:val="single" w:sz="4" w:space="0" w:color="auto"/>
            </w:tcBorders>
            <w:shd w:val="clear" w:color="000000" w:fill="DDF1F3"/>
            <w:noWrap/>
            <w:vAlign w:val="bottom"/>
            <w:hideMark/>
          </w:tcPr>
          <w:p w14:paraId="3C8E994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Weald</w:t>
            </w:r>
          </w:p>
        </w:tc>
        <w:tc>
          <w:tcPr>
            <w:tcW w:w="0" w:type="auto"/>
            <w:tcBorders>
              <w:top w:val="nil"/>
              <w:left w:val="nil"/>
              <w:bottom w:val="single" w:sz="4" w:space="0" w:color="auto"/>
              <w:right w:val="single" w:sz="4" w:space="0" w:color="auto"/>
            </w:tcBorders>
            <w:shd w:val="clear" w:color="000000" w:fill="DDF1F3"/>
            <w:noWrap/>
            <w:vAlign w:val="bottom"/>
            <w:hideMark/>
          </w:tcPr>
          <w:p w14:paraId="459AE0B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61AC38A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49668</w:t>
            </w:r>
          </w:p>
        </w:tc>
        <w:tc>
          <w:tcPr>
            <w:tcW w:w="0" w:type="auto"/>
            <w:tcBorders>
              <w:top w:val="nil"/>
              <w:left w:val="nil"/>
              <w:bottom w:val="single" w:sz="4" w:space="0" w:color="auto"/>
              <w:right w:val="single" w:sz="4" w:space="0" w:color="auto"/>
            </w:tcBorders>
            <w:shd w:val="clear" w:color="000000" w:fill="DDF1F3"/>
            <w:noWrap/>
            <w:vAlign w:val="bottom"/>
            <w:hideMark/>
          </w:tcPr>
          <w:p w14:paraId="27064CE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84.8</w:t>
            </w:r>
          </w:p>
        </w:tc>
        <w:tc>
          <w:tcPr>
            <w:tcW w:w="0" w:type="auto"/>
            <w:tcBorders>
              <w:top w:val="nil"/>
              <w:left w:val="nil"/>
              <w:bottom w:val="single" w:sz="4" w:space="0" w:color="auto"/>
              <w:right w:val="single" w:sz="4" w:space="0" w:color="auto"/>
            </w:tcBorders>
            <w:shd w:val="clear" w:color="000000" w:fill="DDF1F3"/>
            <w:noWrap/>
            <w:vAlign w:val="bottom"/>
            <w:hideMark/>
          </w:tcPr>
          <w:p w14:paraId="37C081B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62.2</w:t>
            </w:r>
          </w:p>
        </w:tc>
        <w:tc>
          <w:tcPr>
            <w:tcW w:w="0" w:type="auto"/>
            <w:tcBorders>
              <w:top w:val="nil"/>
              <w:left w:val="nil"/>
              <w:bottom w:val="single" w:sz="4" w:space="0" w:color="auto"/>
              <w:right w:val="single" w:sz="4" w:space="0" w:color="auto"/>
            </w:tcBorders>
            <w:shd w:val="clear" w:color="000000" w:fill="DDF1F3"/>
            <w:noWrap/>
            <w:vAlign w:val="bottom"/>
            <w:hideMark/>
          </w:tcPr>
          <w:p w14:paraId="6F3D673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114.1</w:t>
            </w:r>
          </w:p>
        </w:tc>
      </w:tr>
      <w:tr w:rsidR="00E40FA1" w:rsidRPr="004C35F0" w14:paraId="77DEAA2D" w14:textId="77777777" w:rsidTr="00E40FA1">
        <w:trPr>
          <w:trHeight w:val="300"/>
        </w:trPr>
        <w:tc>
          <w:tcPr>
            <w:tcW w:w="0" w:type="auto"/>
            <w:tcBorders>
              <w:top w:val="nil"/>
              <w:left w:val="single" w:sz="4" w:space="0" w:color="auto"/>
              <w:bottom w:val="single" w:sz="12" w:space="0" w:color="auto"/>
              <w:right w:val="single" w:sz="4" w:space="0" w:color="auto"/>
            </w:tcBorders>
            <w:shd w:val="clear" w:color="000000" w:fill="DDF1F3"/>
            <w:noWrap/>
            <w:vAlign w:val="bottom"/>
            <w:hideMark/>
          </w:tcPr>
          <w:p w14:paraId="0949933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2020/21</w:t>
            </w:r>
          </w:p>
        </w:tc>
        <w:tc>
          <w:tcPr>
            <w:tcW w:w="0" w:type="auto"/>
            <w:tcBorders>
              <w:top w:val="nil"/>
              <w:left w:val="nil"/>
              <w:bottom w:val="single" w:sz="12" w:space="0" w:color="auto"/>
              <w:right w:val="single" w:sz="4" w:space="0" w:color="auto"/>
            </w:tcBorders>
            <w:shd w:val="clear" w:color="000000" w:fill="DDF1F3"/>
            <w:noWrap/>
            <w:vAlign w:val="bottom"/>
            <w:hideMark/>
          </w:tcPr>
          <w:p w14:paraId="66A0D3E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Whitstable</w:t>
            </w:r>
          </w:p>
        </w:tc>
        <w:tc>
          <w:tcPr>
            <w:tcW w:w="0" w:type="auto"/>
            <w:tcBorders>
              <w:top w:val="nil"/>
              <w:left w:val="nil"/>
              <w:bottom w:val="single" w:sz="12" w:space="0" w:color="auto"/>
              <w:right w:val="single" w:sz="4" w:space="0" w:color="auto"/>
            </w:tcBorders>
            <w:shd w:val="clear" w:color="000000" w:fill="DDF1F3"/>
            <w:noWrap/>
            <w:vAlign w:val="bottom"/>
            <w:hideMark/>
          </w:tcPr>
          <w:p w14:paraId="42EE56F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w:t>
            </w:r>
          </w:p>
        </w:tc>
        <w:tc>
          <w:tcPr>
            <w:tcW w:w="0" w:type="auto"/>
            <w:tcBorders>
              <w:top w:val="nil"/>
              <w:left w:val="nil"/>
              <w:bottom w:val="single" w:sz="12" w:space="0" w:color="auto"/>
              <w:right w:val="single" w:sz="4" w:space="0" w:color="auto"/>
            </w:tcBorders>
            <w:shd w:val="clear" w:color="000000" w:fill="DDF1F3"/>
            <w:noWrap/>
            <w:vAlign w:val="bottom"/>
            <w:hideMark/>
          </w:tcPr>
          <w:p w14:paraId="4C8AA92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40660</w:t>
            </w:r>
          </w:p>
        </w:tc>
        <w:tc>
          <w:tcPr>
            <w:tcW w:w="0" w:type="auto"/>
            <w:tcBorders>
              <w:top w:val="nil"/>
              <w:left w:val="nil"/>
              <w:bottom w:val="single" w:sz="12" w:space="0" w:color="auto"/>
              <w:right w:val="single" w:sz="4" w:space="0" w:color="auto"/>
            </w:tcBorders>
            <w:shd w:val="clear" w:color="000000" w:fill="DDF1F3"/>
            <w:noWrap/>
            <w:vAlign w:val="bottom"/>
            <w:hideMark/>
          </w:tcPr>
          <w:p w14:paraId="7E88273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45.2</w:t>
            </w:r>
          </w:p>
        </w:tc>
        <w:tc>
          <w:tcPr>
            <w:tcW w:w="0" w:type="auto"/>
            <w:tcBorders>
              <w:top w:val="nil"/>
              <w:left w:val="nil"/>
              <w:bottom w:val="single" w:sz="12" w:space="0" w:color="auto"/>
              <w:right w:val="single" w:sz="4" w:space="0" w:color="auto"/>
            </w:tcBorders>
            <w:shd w:val="clear" w:color="000000" w:fill="DDF1F3"/>
            <w:noWrap/>
            <w:vAlign w:val="bottom"/>
            <w:hideMark/>
          </w:tcPr>
          <w:p w14:paraId="48545D7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29.2</w:t>
            </w:r>
          </w:p>
        </w:tc>
        <w:tc>
          <w:tcPr>
            <w:tcW w:w="0" w:type="auto"/>
            <w:tcBorders>
              <w:top w:val="nil"/>
              <w:left w:val="nil"/>
              <w:bottom w:val="single" w:sz="12" w:space="0" w:color="auto"/>
              <w:right w:val="single" w:sz="4" w:space="0" w:color="auto"/>
            </w:tcBorders>
            <w:shd w:val="clear" w:color="000000" w:fill="DDF1F3"/>
            <w:noWrap/>
            <w:vAlign w:val="bottom"/>
            <w:hideMark/>
          </w:tcPr>
          <w:p w14:paraId="67926FF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70.2</w:t>
            </w:r>
          </w:p>
        </w:tc>
      </w:tr>
      <w:tr w:rsidR="00E40FA1" w:rsidRPr="004C35F0" w14:paraId="4A8E2246" w14:textId="77777777" w:rsidTr="00E40FA1">
        <w:trPr>
          <w:trHeight w:val="300"/>
        </w:trPr>
        <w:tc>
          <w:tcPr>
            <w:tcW w:w="0" w:type="auto"/>
            <w:tcBorders>
              <w:top w:val="single" w:sz="12" w:space="0" w:color="auto"/>
              <w:left w:val="single" w:sz="4" w:space="0" w:color="auto"/>
              <w:bottom w:val="single" w:sz="4" w:space="0" w:color="auto"/>
              <w:right w:val="single" w:sz="4" w:space="0" w:color="auto"/>
            </w:tcBorders>
            <w:shd w:val="clear" w:color="000000" w:fill="DDF1F3"/>
            <w:noWrap/>
            <w:vAlign w:val="bottom"/>
            <w:hideMark/>
          </w:tcPr>
          <w:p w14:paraId="343370D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347BCE2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ABC</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0C9F976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618085A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33755</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1A94A18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264.5</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5305788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210.0</w:t>
            </w:r>
          </w:p>
        </w:tc>
        <w:tc>
          <w:tcPr>
            <w:tcW w:w="0" w:type="auto"/>
            <w:tcBorders>
              <w:top w:val="single" w:sz="12" w:space="0" w:color="auto"/>
              <w:left w:val="nil"/>
              <w:bottom w:val="single" w:sz="4" w:space="0" w:color="auto"/>
              <w:right w:val="single" w:sz="4" w:space="0" w:color="auto"/>
            </w:tcBorders>
            <w:shd w:val="clear" w:color="000000" w:fill="DDF1F3"/>
            <w:noWrap/>
            <w:vAlign w:val="bottom"/>
            <w:hideMark/>
          </w:tcPr>
          <w:p w14:paraId="13EEC87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329.4</w:t>
            </w:r>
          </w:p>
        </w:tc>
      </w:tr>
      <w:tr w:rsidR="00E40FA1" w:rsidRPr="004C35F0" w14:paraId="1DCA227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9C5C07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4275FB7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Medical Partnership</w:t>
            </w:r>
          </w:p>
        </w:tc>
        <w:tc>
          <w:tcPr>
            <w:tcW w:w="0" w:type="auto"/>
            <w:tcBorders>
              <w:top w:val="nil"/>
              <w:left w:val="nil"/>
              <w:bottom w:val="single" w:sz="4" w:space="0" w:color="auto"/>
              <w:right w:val="single" w:sz="4" w:space="0" w:color="auto"/>
            </w:tcBorders>
            <w:shd w:val="clear" w:color="000000" w:fill="DDF1F3"/>
            <w:noWrap/>
            <w:vAlign w:val="bottom"/>
            <w:hideMark/>
          </w:tcPr>
          <w:p w14:paraId="433DA4D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2EEA331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33278</w:t>
            </w:r>
          </w:p>
        </w:tc>
        <w:tc>
          <w:tcPr>
            <w:tcW w:w="0" w:type="auto"/>
            <w:tcBorders>
              <w:top w:val="nil"/>
              <w:left w:val="nil"/>
              <w:bottom w:val="single" w:sz="4" w:space="0" w:color="auto"/>
              <w:right w:val="single" w:sz="4" w:space="0" w:color="auto"/>
            </w:tcBorders>
            <w:shd w:val="clear" w:color="000000" w:fill="DDF1F3"/>
            <w:noWrap/>
            <w:vAlign w:val="bottom"/>
            <w:hideMark/>
          </w:tcPr>
          <w:p w14:paraId="69B792E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177.9</w:t>
            </w:r>
          </w:p>
        </w:tc>
        <w:tc>
          <w:tcPr>
            <w:tcW w:w="0" w:type="auto"/>
            <w:tcBorders>
              <w:top w:val="nil"/>
              <w:left w:val="nil"/>
              <w:bottom w:val="single" w:sz="4" w:space="0" w:color="auto"/>
              <w:right w:val="single" w:sz="4" w:space="0" w:color="auto"/>
            </w:tcBorders>
            <w:shd w:val="clear" w:color="000000" w:fill="DDF1F3"/>
            <w:noWrap/>
            <w:vAlign w:val="bottom"/>
            <w:hideMark/>
          </w:tcPr>
          <w:p w14:paraId="428CCBE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128.2</w:t>
            </w:r>
          </w:p>
        </w:tc>
        <w:tc>
          <w:tcPr>
            <w:tcW w:w="0" w:type="auto"/>
            <w:tcBorders>
              <w:top w:val="nil"/>
              <w:left w:val="nil"/>
              <w:bottom w:val="single" w:sz="4" w:space="0" w:color="auto"/>
              <w:right w:val="single" w:sz="4" w:space="0" w:color="auto"/>
            </w:tcBorders>
            <w:shd w:val="clear" w:color="000000" w:fill="DDF1F3"/>
            <w:noWrap/>
            <w:vAlign w:val="bottom"/>
            <w:hideMark/>
          </w:tcPr>
          <w:p w14:paraId="2E76C75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242.3</w:t>
            </w:r>
          </w:p>
        </w:tc>
      </w:tr>
      <w:tr w:rsidR="00E40FA1" w:rsidRPr="004C35F0" w14:paraId="4D47F4F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E98B1C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2E8FFD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Ashford Rural</w:t>
            </w:r>
          </w:p>
        </w:tc>
        <w:tc>
          <w:tcPr>
            <w:tcW w:w="0" w:type="auto"/>
            <w:tcBorders>
              <w:top w:val="nil"/>
              <w:left w:val="nil"/>
              <w:bottom w:val="single" w:sz="4" w:space="0" w:color="auto"/>
              <w:right w:val="single" w:sz="4" w:space="0" w:color="auto"/>
            </w:tcBorders>
            <w:shd w:val="clear" w:color="000000" w:fill="DDF1F3"/>
            <w:noWrap/>
            <w:vAlign w:val="bottom"/>
            <w:hideMark/>
          </w:tcPr>
          <w:p w14:paraId="6FAD137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5DD05CA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37603</w:t>
            </w:r>
          </w:p>
        </w:tc>
        <w:tc>
          <w:tcPr>
            <w:tcW w:w="0" w:type="auto"/>
            <w:tcBorders>
              <w:top w:val="nil"/>
              <w:left w:val="nil"/>
              <w:bottom w:val="single" w:sz="4" w:space="0" w:color="auto"/>
              <w:right w:val="single" w:sz="4" w:space="0" w:color="auto"/>
            </w:tcBorders>
            <w:shd w:val="clear" w:color="000000" w:fill="DDF1F3"/>
            <w:noWrap/>
            <w:vAlign w:val="bottom"/>
            <w:hideMark/>
          </w:tcPr>
          <w:p w14:paraId="1D80255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114.0</w:t>
            </w:r>
          </w:p>
        </w:tc>
        <w:tc>
          <w:tcPr>
            <w:tcW w:w="0" w:type="auto"/>
            <w:tcBorders>
              <w:top w:val="nil"/>
              <w:left w:val="nil"/>
              <w:bottom w:val="single" w:sz="4" w:space="0" w:color="auto"/>
              <w:right w:val="single" w:sz="4" w:space="0" w:color="auto"/>
            </w:tcBorders>
            <w:shd w:val="clear" w:color="000000" w:fill="DDF1F3"/>
            <w:noWrap/>
            <w:vAlign w:val="bottom"/>
            <w:hideMark/>
          </w:tcPr>
          <w:p w14:paraId="5825B2A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86.3</w:t>
            </w:r>
          </w:p>
        </w:tc>
        <w:tc>
          <w:tcPr>
            <w:tcW w:w="0" w:type="auto"/>
            <w:tcBorders>
              <w:top w:val="nil"/>
              <w:left w:val="nil"/>
              <w:bottom w:val="single" w:sz="4" w:space="0" w:color="auto"/>
              <w:right w:val="single" w:sz="4" w:space="0" w:color="auto"/>
            </w:tcBorders>
            <w:shd w:val="clear" w:color="000000" w:fill="DDF1F3"/>
            <w:noWrap/>
            <w:vAlign w:val="bottom"/>
            <w:hideMark/>
          </w:tcPr>
          <w:p w14:paraId="3942A88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150.3</w:t>
            </w:r>
          </w:p>
        </w:tc>
      </w:tr>
      <w:tr w:rsidR="00E40FA1" w:rsidRPr="004C35F0" w14:paraId="0FEB2C5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C8CC0B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1EC99C9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North</w:t>
            </w:r>
          </w:p>
        </w:tc>
        <w:tc>
          <w:tcPr>
            <w:tcW w:w="0" w:type="auto"/>
            <w:tcBorders>
              <w:top w:val="nil"/>
              <w:left w:val="nil"/>
              <w:bottom w:val="single" w:sz="4" w:space="0" w:color="auto"/>
              <w:right w:val="single" w:sz="4" w:space="0" w:color="auto"/>
            </w:tcBorders>
            <w:shd w:val="clear" w:color="000000" w:fill="DDF1F3"/>
            <w:noWrap/>
            <w:vAlign w:val="bottom"/>
            <w:hideMark/>
          </w:tcPr>
          <w:p w14:paraId="37895FF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2C32698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49299</w:t>
            </w:r>
          </w:p>
        </w:tc>
        <w:tc>
          <w:tcPr>
            <w:tcW w:w="0" w:type="auto"/>
            <w:tcBorders>
              <w:top w:val="nil"/>
              <w:left w:val="nil"/>
              <w:bottom w:val="single" w:sz="4" w:space="0" w:color="auto"/>
              <w:right w:val="single" w:sz="4" w:space="0" w:color="auto"/>
            </w:tcBorders>
            <w:shd w:val="clear" w:color="000000" w:fill="DDF1F3"/>
            <w:noWrap/>
            <w:vAlign w:val="bottom"/>
            <w:hideMark/>
          </w:tcPr>
          <w:p w14:paraId="25075D1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205.4</w:t>
            </w:r>
          </w:p>
        </w:tc>
        <w:tc>
          <w:tcPr>
            <w:tcW w:w="0" w:type="auto"/>
            <w:tcBorders>
              <w:top w:val="nil"/>
              <w:left w:val="nil"/>
              <w:bottom w:val="single" w:sz="4" w:space="0" w:color="auto"/>
              <w:right w:val="single" w:sz="4" w:space="0" w:color="auto"/>
            </w:tcBorders>
            <w:shd w:val="clear" w:color="000000" w:fill="DDF1F3"/>
            <w:noWrap/>
            <w:vAlign w:val="bottom"/>
            <w:hideMark/>
          </w:tcPr>
          <w:p w14:paraId="268B67F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163.5</w:t>
            </w:r>
          </w:p>
        </w:tc>
        <w:tc>
          <w:tcPr>
            <w:tcW w:w="0" w:type="auto"/>
            <w:tcBorders>
              <w:top w:val="nil"/>
              <w:left w:val="nil"/>
              <w:bottom w:val="single" w:sz="4" w:space="0" w:color="auto"/>
              <w:right w:val="single" w:sz="4" w:space="0" w:color="auto"/>
            </w:tcBorders>
            <w:shd w:val="clear" w:color="000000" w:fill="DDF1F3"/>
            <w:noWrap/>
            <w:vAlign w:val="bottom"/>
            <w:hideMark/>
          </w:tcPr>
          <w:p w14:paraId="4D2141E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255.1</w:t>
            </w:r>
          </w:p>
        </w:tc>
      </w:tr>
      <w:tr w:rsidR="00E40FA1" w:rsidRPr="004C35F0" w14:paraId="3920A22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C0FE5A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18E9594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Canterbury South</w:t>
            </w:r>
          </w:p>
        </w:tc>
        <w:tc>
          <w:tcPr>
            <w:tcW w:w="0" w:type="auto"/>
            <w:tcBorders>
              <w:top w:val="nil"/>
              <w:left w:val="nil"/>
              <w:bottom w:val="single" w:sz="4" w:space="0" w:color="auto"/>
              <w:right w:val="single" w:sz="4" w:space="0" w:color="auto"/>
            </w:tcBorders>
            <w:shd w:val="clear" w:color="000000" w:fill="DDF1F3"/>
            <w:noWrap/>
            <w:vAlign w:val="bottom"/>
            <w:hideMark/>
          </w:tcPr>
          <w:p w14:paraId="4B1217E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35</w:t>
            </w:r>
          </w:p>
        </w:tc>
        <w:tc>
          <w:tcPr>
            <w:tcW w:w="0" w:type="auto"/>
            <w:tcBorders>
              <w:top w:val="nil"/>
              <w:left w:val="nil"/>
              <w:bottom w:val="single" w:sz="4" w:space="0" w:color="auto"/>
              <w:right w:val="single" w:sz="4" w:space="0" w:color="auto"/>
            </w:tcBorders>
            <w:shd w:val="clear" w:color="000000" w:fill="DDF1F3"/>
            <w:noWrap/>
            <w:vAlign w:val="bottom"/>
            <w:hideMark/>
          </w:tcPr>
          <w:p w14:paraId="102C24C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33870</w:t>
            </w:r>
          </w:p>
        </w:tc>
        <w:tc>
          <w:tcPr>
            <w:tcW w:w="0" w:type="auto"/>
            <w:tcBorders>
              <w:top w:val="nil"/>
              <w:left w:val="nil"/>
              <w:bottom w:val="single" w:sz="4" w:space="0" w:color="auto"/>
              <w:right w:val="single" w:sz="4" w:space="0" w:color="auto"/>
            </w:tcBorders>
            <w:shd w:val="clear" w:color="000000" w:fill="DDF1F3"/>
            <w:noWrap/>
            <w:vAlign w:val="bottom"/>
            <w:hideMark/>
          </w:tcPr>
          <w:p w14:paraId="088CC08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110.6</w:t>
            </w:r>
          </w:p>
        </w:tc>
        <w:tc>
          <w:tcPr>
            <w:tcW w:w="0" w:type="auto"/>
            <w:tcBorders>
              <w:top w:val="nil"/>
              <w:left w:val="nil"/>
              <w:bottom w:val="single" w:sz="4" w:space="0" w:color="auto"/>
              <w:right w:val="single" w:sz="4" w:space="0" w:color="auto"/>
            </w:tcBorders>
            <w:shd w:val="clear" w:color="000000" w:fill="DDF1F3"/>
            <w:noWrap/>
            <w:vAlign w:val="bottom"/>
            <w:hideMark/>
          </w:tcPr>
          <w:p w14:paraId="1AC32F7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77.8</w:t>
            </w:r>
          </w:p>
        </w:tc>
        <w:tc>
          <w:tcPr>
            <w:tcW w:w="0" w:type="auto"/>
            <w:tcBorders>
              <w:top w:val="nil"/>
              <w:left w:val="nil"/>
              <w:bottom w:val="single" w:sz="4" w:space="0" w:color="auto"/>
              <w:right w:val="single" w:sz="4" w:space="0" w:color="auto"/>
            </w:tcBorders>
            <w:shd w:val="clear" w:color="000000" w:fill="DDF1F3"/>
            <w:noWrap/>
            <w:vAlign w:val="bottom"/>
            <w:hideMark/>
          </w:tcPr>
          <w:p w14:paraId="4D00F76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154.0</w:t>
            </w:r>
          </w:p>
        </w:tc>
      </w:tr>
      <w:tr w:rsidR="00E40FA1" w:rsidRPr="004C35F0" w14:paraId="5C4E79F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33F8B92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67E4265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CARE Kent</w:t>
            </w:r>
          </w:p>
        </w:tc>
        <w:tc>
          <w:tcPr>
            <w:tcW w:w="0" w:type="auto"/>
            <w:tcBorders>
              <w:top w:val="nil"/>
              <w:left w:val="nil"/>
              <w:bottom w:val="single" w:sz="4" w:space="0" w:color="auto"/>
              <w:right w:val="single" w:sz="4" w:space="0" w:color="auto"/>
            </w:tcBorders>
            <w:shd w:val="clear" w:color="000000" w:fill="DDF1F3"/>
            <w:noWrap/>
            <w:vAlign w:val="bottom"/>
            <w:hideMark/>
          </w:tcPr>
          <w:p w14:paraId="369EFC1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130</w:t>
            </w:r>
          </w:p>
        </w:tc>
        <w:tc>
          <w:tcPr>
            <w:tcW w:w="0" w:type="auto"/>
            <w:tcBorders>
              <w:top w:val="nil"/>
              <w:left w:val="nil"/>
              <w:bottom w:val="single" w:sz="4" w:space="0" w:color="auto"/>
              <w:right w:val="single" w:sz="4" w:space="0" w:color="auto"/>
            </w:tcBorders>
            <w:shd w:val="clear" w:color="000000" w:fill="DDF1F3"/>
            <w:noWrap/>
            <w:vAlign w:val="bottom"/>
            <w:hideMark/>
          </w:tcPr>
          <w:p w14:paraId="0C3AED0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49498</w:t>
            </w:r>
          </w:p>
        </w:tc>
        <w:tc>
          <w:tcPr>
            <w:tcW w:w="0" w:type="auto"/>
            <w:tcBorders>
              <w:top w:val="nil"/>
              <w:left w:val="nil"/>
              <w:bottom w:val="single" w:sz="4" w:space="0" w:color="auto"/>
              <w:right w:val="single" w:sz="4" w:space="0" w:color="auto"/>
            </w:tcBorders>
            <w:shd w:val="clear" w:color="000000" w:fill="DDF1F3"/>
            <w:noWrap/>
            <w:vAlign w:val="bottom"/>
            <w:hideMark/>
          </w:tcPr>
          <w:p w14:paraId="4BA509F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177.8</w:t>
            </w:r>
          </w:p>
        </w:tc>
        <w:tc>
          <w:tcPr>
            <w:tcW w:w="0" w:type="auto"/>
            <w:tcBorders>
              <w:top w:val="nil"/>
              <w:left w:val="nil"/>
              <w:bottom w:val="single" w:sz="4" w:space="0" w:color="auto"/>
              <w:right w:val="single" w:sz="4" w:space="0" w:color="auto"/>
            </w:tcBorders>
            <w:shd w:val="clear" w:color="000000" w:fill="DDF1F3"/>
            <w:noWrap/>
            <w:vAlign w:val="bottom"/>
            <w:hideMark/>
          </w:tcPr>
          <w:p w14:paraId="157C982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148.0</w:t>
            </w:r>
          </w:p>
        </w:tc>
        <w:tc>
          <w:tcPr>
            <w:tcW w:w="0" w:type="auto"/>
            <w:tcBorders>
              <w:top w:val="nil"/>
              <w:left w:val="nil"/>
              <w:bottom w:val="single" w:sz="4" w:space="0" w:color="auto"/>
              <w:right w:val="single" w:sz="4" w:space="0" w:color="auto"/>
            </w:tcBorders>
            <w:shd w:val="clear" w:color="000000" w:fill="DDF1F3"/>
            <w:noWrap/>
            <w:vAlign w:val="bottom"/>
            <w:hideMark/>
          </w:tcPr>
          <w:p w14:paraId="67E521C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213.7</w:t>
            </w:r>
          </w:p>
        </w:tc>
      </w:tr>
      <w:tr w:rsidR="00E40FA1" w:rsidRPr="004C35F0" w14:paraId="27C2915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9A9869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079D3FD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Dartford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36A73E6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4910BAD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37220</w:t>
            </w:r>
          </w:p>
        </w:tc>
        <w:tc>
          <w:tcPr>
            <w:tcW w:w="0" w:type="auto"/>
            <w:tcBorders>
              <w:top w:val="nil"/>
              <w:left w:val="nil"/>
              <w:bottom w:val="single" w:sz="4" w:space="0" w:color="auto"/>
              <w:right w:val="single" w:sz="4" w:space="0" w:color="auto"/>
            </w:tcBorders>
            <w:shd w:val="clear" w:color="000000" w:fill="DDF1F3"/>
            <w:noWrap/>
            <w:vAlign w:val="bottom"/>
            <w:hideMark/>
          </w:tcPr>
          <w:p w14:paraId="21DCE5B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233.3</w:t>
            </w:r>
          </w:p>
        </w:tc>
        <w:tc>
          <w:tcPr>
            <w:tcW w:w="0" w:type="auto"/>
            <w:tcBorders>
              <w:top w:val="nil"/>
              <w:left w:val="nil"/>
              <w:bottom w:val="single" w:sz="4" w:space="0" w:color="auto"/>
              <w:right w:val="single" w:sz="4" w:space="0" w:color="auto"/>
            </w:tcBorders>
            <w:shd w:val="clear" w:color="000000" w:fill="DDF1F3"/>
            <w:noWrap/>
            <w:vAlign w:val="bottom"/>
            <w:hideMark/>
          </w:tcPr>
          <w:p w14:paraId="32661B0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181.0</w:t>
            </w:r>
          </w:p>
        </w:tc>
        <w:tc>
          <w:tcPr>
            <w:tcW w:w="0" w:type="auto"/>
            <w:tcBorders>
              <w:top w:val="nil"/>
              <w:left w:val="nil"/>
              <w:bottom w:val="single" w:sz="4" w:space="0" w:color="auto"/>
              <w:right w:val="single" w:sz="4" w:space="0" w:color="auto"/>
            </w:tcBorders>
            <w:shd w:val="clear" w:color="000000" w:fill="DDF1F3"/>
            <w:noWrap/>
            <w:vAlign w:val="bottom"/>
            <w:hideMark/>
          </w:tcPr>
          <w:p w14:paraId="12281BE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297.5</w:t>
            </w:r>
          </w:p>
        </w:tc>
      </w:tr>
      <w:tr w:rsidR="00E40FA1" w:rsidRPr="004C35F0" w14:paraId="6B17974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E4F2B3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6E3AEBE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Dartford Model</w:t>
            </w:r>
          </w:p>
        </w:tc>
        <w:tc>
          <w:tcPr>
            <w:tcW w:w="0" w:type="auto"/>
            <w:tcBorders>
              <w:top w:val="nil"/>
              <w:left w:val="nil"/>
              <w:bottom w:val="single" w:sz="4" w:space="0" w:color="auto"/>
              <w:right w:val="single" w:sz="4" w:space="0" w:color="auto"/>
            </w:tcBorders>
            <w:shd w:val="clear" w:color="000000" w:fill="DDF1F3"/>
            <w:noWrap/>
            <w:vAlign w:val="bottom"/>
            <w:hideMark/>
          </w:tcPr>
          <w:p w14:paraId="6578B27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626460D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32406</w:t>
            </w:r>
          </w:p>
        </w:tc>
        <w:tc>
          <w:tcPr>
            <w:tcW w:w="0" w:type="auto"/>
            <w:tcBorders>
              <w:top w:val="nil"/>
              <w:left w:val="nil"/>
              <w:bottom w:val="single" w:sz="4" w:space="0" w:color="auto"/>
              <w:right w:val="single" w:sz="4" w:space="0" w:color="auto"/>
            </w:tcBorders>
            <w:shd w:val="clear" w:color="000000" w:fill="DDF1F3"/>
            <w:noWrap/>
            <w:vAlign w:val="bottom"/>
            <w:hideMark/>
          </w:tcPr>
          <w:p w14:paraId="3FE311F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258.7</w:t>
            </w:r>
          </w:p>
        </w:tc>
        <w:tc>
          <w:tcPr>
            <w:tcW w:w="0" w:type="auto"/>
            <w:tcBorders>
              <w:top w:val="nil"/>
              <w:left w:val="nil"/>
              <w:bottom w:val="single" w:sz="4" w:space="0" w:color="auto"/>
              <w:right w:val="single" w:sz="4" w:space="0" w:color="auto"/>
            </w:tcBorders>
            <w:shd w:val="clear" w:color="000000" w:fill="DDF1F3"/>
            <w:noWrap/>
            <w:vAlign w:val="bottom"/>
            <w:hideMark/>
          </w:tcPr>
          <w:p w14:paraId="0535C52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199.7</w:t>
            </w:r>
          </w:p>
        </w:tc>
        <w:tc>
          <w:tcPr>
            <w:tcW w:w="0" w:type="auto"/>
            <w:tcBorders>
              <w:top w:val="nil"/>
              <w:left w:val="nil"/>
              <w:bottom w:val="single" w:sz="4" w:space="0" w:color="auto"/>
              <w:right w:val="single" w:sz="4" w:space="0" w:color="auto"/>
            </w:tcBorders>
            <w:shd w:val="clear" w:color="000000" w:fill="DDF1F3"/>
            <w:noWrap/>
            <w:vAlign w:val="bottom"/>
            <w:hideMark/>
          </w:tcPr>
          <w:p w14:paraId="7AD8D2B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330.0</w:t>
            </w:r>
          </w:p>
        </w:tc>
      </w:tr>
      <w:tr w:rsidR="00E40FA1" w:rsidRPr="004C35F0" w14:paraId="06375A9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312996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B945AA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Deal &amp; Sandwich</w:t>
            </w:r>
          </w:p>
        </w:tc>
        <w:tc>
          <w:tcPr>
            <w:tcW w:w="0" w:type="auto"/>
            <w:tcBorders>
              <w:top w:val="nil"/>
              <w:left w:val="nil"/>
              <w:bottom w:val="single" w:sz="4" w:space="0" w:color="auto"/>
              <w:right w:val="single" w:sz="4" w:space="0" w:color="auto"/>
            </w:tcBorders>
            <w:shd w:val="clear" w:color="000000" w:fill="DDF1F3"/>
            <w:noWrap/>
            <w:vAlign w:val="bottom"/>
            <w:hideMark/>
          </w:tcPr>
          <w:p w14:paraId="056604F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w:t>
            </w:r>
          </w:p>
        </w:tc>
        <w:tc>
          <w:tcPr>
            <w:tcW w:w="0" w:type="auto"/>
            <w:tcBorders>
              <w:top w:val="nil"/>
              <w:left w:val="nil"/>
              <w:bottom w:val="single" w:sz="4" w:space="0" w:color="auto"/>
              <w:right w:val="single" w:sz="4" w:space="0" w:color="auto"/>
            </w:tcBorders>
            <w:shd w:val="clear" w:color="000000" w:fill="DDF1F3"/>
            <w:noWrap/>
            <w:vAlign w:val="bottom"/>
            <w:hideMark/>
          </w:tcPr>
          <w:p w14:paraId="35D9824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48119</w:t>
            </w:r>
          </w:p>
        </w:tc>
        <w:tc>
          <w:tcPr>
            <w:tcW w:w="0" w:type="auto"/>
            <w:tcBorders>
              <w:top w:val="nil"/>
              <w:left w:val="nil"/>
              <w:bottom w:val="single" w:sz="4" w:space="0" w:color="auto"/>
              <w:right w:val="single" w:sz="4" w:space="0" w:color="auto"/>
            </w:tcBorders>
            <w:shd w:val="clear" w:color="000000" w:fill="DDF1F3"/>
            <w:noWrap/>
            <w:vAlign w:val="bottom"/>
            <w:hideMark/>
          </w:tcPr>
          <w:p w14:paraId="74678BA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160.7</w:t>
            </w:r>
          </w:p>
        </w:tc>
        <w:tc>
          <w:tcPr>
            <w:tcW w:w="0" w:type="auto"/>
            <w:tcBorders>
              <w:top w:val="nil"/>
              <w:left w:val="nil"/>
              <w:bottom w:val="single" w:sz="4" w:space="0" w:color="auto"/>
              <w:right w:val="single" w:sz="4" w:space="0" w:color="auto"/>
            </w:tcBorders>
            <w:shd w:val="clear" w:color="000000" w:fill="DDF1F3"/>
            <w:noWrap/>
            <w:vAlign w:val="bottom"/>
            <w:hideMark/>
          </w:tcPr>
          <w:p w14:paraId="43653F7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131.7</w:t>
            </w:r>
          </w:p>
        </w:tc>
        <w:tc>
          <w:tcPr>
            <w:tcW w:w="0" w:type="auto"/>
            <w:tcBorders>
              <w:top w:val="nil"/>
              <w:left w:val="nil"/>
              <w:bottom w:val="single" w:sz="4" w:space="0" w:color="auto"/>
              <w:right w:val="single" w:sz="4" w:space="0" w:color="auto"/>
            </w:tcBorders>
            <w:shd w:val="clear" w:color="000000" w:fill="DDF1F3"/>
            <w:noWrap/>
            <w:vAlign w:val="bottom"/>
            <w:hideMark/>
          </w:tcPr>
          <w:p w14:paraId="1E3F875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196.5</w:t>
            </w:r>
          </w:p>
        </w:tc>
      </w:tr>
      <w:tr w:rsidR="00E40FA1" w:rsidRPr="004C35F0" w14:paraId="7812DB0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49BFC4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3F28D41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Dover Town</w:t>
            </w:r>
          </w:p>
        </w:tc>
        <w:tc>
          <w:tcPr>
            <w:tcW w:w="0" w:type="auto"/>
            <w:tcBorders>
              <w:top w:val="nil"/>
              <w:left w:val="nil"/>
              <w:bottom w:val="single" w:sz="4" w:space="0" w:color="auto"/>
              <w:right w:val="single" w:sz="4" w:space="0" w:color="auto"/>
            </w:tcBorders>
            <w:shd w:val="clear" w:color="000000" w:fill="DDF1F3"/>
            <w:noWrap/>
            <w:vAlign w:val="bottom"/>
            <w:hideMark/>
          </w:tcPr>
          <w:p w14:paraId="1C5DD3C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65</w:t>
            </w:r>
          </w:p>
        </w:tc>
        <w:tc>
          <w:tcPr>
            <w:tcW w:w="0" w:type="auto"/>
            <w:tcBorders>
              <w:top w:val="nil"/>
              <w:left w:val="nil"/>
              <w:bottom w:val="single" w:sz="4" w:space="0" w:color="auto"/>
              <w:right w:val="single" w:sz="4" w:space="0" w:color="auto"/>
            </w:tcBorders>
            <w:shd w:val="clear" w:color="000000" w:fill="DDF1F3"/>
            <w:noWrap/>
            <w:vAlign w:val="bottom"/>
            <w:hideMark/>
          </w:tcPr>
          <w:p w14:paraId="5691FCB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28072</w:t>
            </w:r>
          </w:p>
        </w:tc>
        <w:tc>
          <w:tcPr>
            <w:tcW w:w="0" w:type="auto"/>
            <w:tcBorders>
              <w:top w:val="nil"/>
              <w:left w:val="nil"/>
              <w:bottom w:val="single" w:sz="4" w:space="0" w:color="auto"/>
              <w:right w:val="single" w:sz="4" w:space="0" w:color="auto"/>
            </w:tcBorders>
            <w:shd w:val="clear" w:color="000000" w:fill="DDF1F3"/>
            <w:noWrap/>
            <w:vAlign w:val="bottom"/>
            <w:hideMark/>
          </w:tcPr>
          <w:p w14:paraId="3999C62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232.1</w:t>
            </w:r>
          </w:p>
        </w:tc>
        <w:tc>
          <w:tcPr>
            <w:tcW w:w="0" w:type="auto"/>
            <w:tcBorders>
              <w:top w:val="nil"/>
              <w:left w:val="nil"/>
              <w:bottom w:val="single" w:sz="4" w:space="0" w:color="auto"/>
              <w:right w:val="single" w:sz="4" w:space="0" w:color="auto"/>
            </w:tcBorders>
            <w:shd w:val="clear" w:color="000000" w:fill="DDF1F3"/>
            <w:noWrap/>
            <w:vAlign w:val="bottom"/>
            <w:hideMark/>
          </w:tcPr>
          <w:p w14:paraId="5B5300A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179.8</w:t>
            </w:r>
          </w:p>
        </w:tc>
        <w:tc>
          <w:tcPr>
            <w:tcW w:w="0" w:type="auto"/>
            <w:tcBorders>
              <w:top w:val="nil"/>
              <w:left w:val="nil"/>
              <w:bottom w:val="single" w:sz="4" w:space="0" w:color="auto"/>
              <w:right w:val="single" w:sz="4" w:space="0" w:color="auto"/>
            </w:tcBorders>
            <w:shd w:val="clear" w:color="000000" w:fill="DDF1F3"/>
            <w:noWrap/>
            <w:vAlign w:val="bottom"/>
            <w:hideMark/>
          </w:tcPr>
          <w:p w14:paraId="1A4C317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295.9</w:t>
            </w:r>
          </w:p>
        </w:tc>
      </w:tr>
      <w:tr w:rsidR="00E40FA1" w:rsidRPr="004C35F0" w14:paraId="69760DB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6688C5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3DD548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Folkestone Hythe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0D0188B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0EE729C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48455</w:t>
            </w:r>
          </w:p>
        </w:tc>
        <w:tc>
          <w:tcPr>
            <w:tcW w:w="0" w:type="auto"/>
            <w:tcBorders>
              <w:top w:val="nil"/>
              <w:left w:val="nil"/>
              <w:bottom w:val="single" w:sz="4" w:space="0" w:color="auto"/>
              <w:right w:val="single" w:sz="4" w:space="0" w:color="auto"/>
            </w:tcBorders>
            <w:shd w:val="clear" w:color="000000" w:fill="DDF1F3"/>
            <w:noWrap/>
            <w:vAlign w:val="bottom"/>
            <w:hideMark/>
          </w:tcPr>
          <w:p w14:paraId="553B7C5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149.4</w:t>
            </w:r>
          </w:p>
        </w:tc>
        <w:tc>
          <w:tcPr>
            <w:tcW w:w="0" w:type="auto"/>
            <w:tcBorders>
              <w:top w:val="nil"/>
              <w:left w:val="nil"/>
              <w:bottom w:val="single" w:sz="4" w:space="0" w:color="auto"/>
              <w:right w:val="single" w:sz="4" w:space="0" w:color="auto"/>
            </w:tcBorders>
            <w:shd w:val="clear" w:color="000000" w:fill="DDF1F3"/>
            <w:noWrap/>
            <w:vAlign w:val="bottom"/>
            <w:hideMark/>
          </w:tcPr>
          <w:p w14:paraId="661DA11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120.5</w:t>
            </w:r>
          </w:p>
        </w:tc>
        <w:tc>
          <w:tcPr>
            <w:tcW w:w="0" w:type="auto"/>
            <w:tcBorders>
              <w:top w:val="nil"/>
              <w:left w:val="nil"/>
              <w:bottom w:val="single" w:sz="4" w:space="0" w:color="auto"/>
              <w:right w:val="single" w:sz="4" w:space="0" w:color="auto"/>
            </w:tcBorders>
            <w:shd w:val="clear" w:color="000000" w:fill="DDF1F3"/>
            <w:noWrap/>
            <w:vAlign w:val="bottom"/>
            <w:hideMark/>
          </w:tcPr>
          <w:p w14:paraId="19B9015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185.0</w:t>
            </w:r>
          </w:p>
        </w:tc>
      </w:tr>
      <w:tr w:rsidR="00E40FA1" w:rsidRPr="004C35F0" w14:paraId="6F7C4D2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0FA44B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4C2BACC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Garden City</w:t>
            </w:r>
          </w:p>
        </w:tc>
        <w:tc>
          <w:tcPr>
            <w:tcW w:w="0" w:type="auto"/>
            <w:tcBorders>
              <w:top w:val="nil"/>
              <w:left w:val="nil"/>
              <w:bottom w:val="single" w:sz="4" w:space="0" w:color="auto"/>
              <w:right w:val="single" w:sz="4" w:space="0" w:color="auto"/>
            </w:tcBorders>
            <w:shd w:val="clear" w:color="000000" w:fill="DDF1F3"/>
            <w:noWrap/>
            <w:vAlign w:val="bottom"/>
            <w:hideMark/>
          </w:tcPr>
          <w:p w14:paraId="4290F97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4EBFC8B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57848</w:t>
            </w:r>
          </w:p>
        </w:tc>
        <w:tc>
          <w:tcPr>
            <w:tcW w:w="0" w:type="auto"/>
            <w:tcBorders>
              <w:top w:val="nil"/>
              <w:left w:val="nil"/>
              <w:bottom w:val="single" w:sz="4" w:space="0" w:color="auto"/>
              <w:right w:val="single" w:sz="4" w:space="0" w:color="auto"/>
            </w:tcBorders>
            <w:shd w:val="clear" w:color="000000" w:fill="DDF1F3"/>
            <w:noWrap/>
            <w:vAlign w:val="bottom"/>
            <w:hideMark/>
          </w:tcPr>
          <w:p w14:paraId="2E82DC1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202.6</w:t>
            </w:r>
          </w:p>
        </w:tc>
        <w:tc>
          <w:tcPr>
            <w:tcW w:w="0" w:type="auto"/>
            <w:tcBorders>
              <w:top w:val="nil"/>
              <w:left w:val="nil"/>
              <w:bottom w:val="single" w:sz="4" w:space="0" w:color="auto"/>
              <w:right w:val="single" w:sz="4" w:space="0" w:color="auto"/>
            </w:tcBorders>
            <w:shd w:val="clear" w:color="000000" w:fill="DDF1F3"/>
            <w:noWrap/>
            <w:vAlign w:val="bottom"/>
            <w:hideMark/>
          </w:tcPr>
          <w:p w14:paraId="6D41EAC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164.0</w:t>
            </w:r>
          </w:p>
        </w:tc>
        <w:tc>
          <w:tcPr>
            <w:tcW w:w="0" w:type="auto"/>
            <w:tcBorders>
              <w:top w:val="nil"/>
              <w:left w:val="nil"/>
              <w:bottom w:val="single" w:sz="4" w:space="0" w:color="auto"/>
              <w:right w:val="single" w:sz="4" w:space="0" w:color="auto"/>
            </w:tcBorders>
            <w:shd w:val="clear" w:color="000000" w:fill="DDF1F3"/>
            <w:noWrap/>
            <w:vAlign w:val="bottom"/>
            <w:hideMark/>
          </w:tcPr>
          <w:p w14:paraId="14D94D6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248.0</w:t>
            </w:r>
          </w:p>
        </w:tc>
      </w:tr>
      <w:tr w:rsidR="00E40FA1" w:rsidRPr="004C35F0" w14:paraId="1B403A8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EA8A2F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681AB3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Gillingham South</w:t>
            </w:r>
          </w:p>
        </w:tc>
        <w:tc>
          <w:tcPr>
            <w:tcW w:w="0" w:type="auto"/>
            <w:tcBorders>
              <w:top w:val="nil"/>
              <w:left w:val="nil"/>
              <w:bottom w:val="single" w:sz="4" w:space="0" w:color="auto"/>
              <w:right w:val="single" w:sz="4" w:space="0" w:color="auto"/>
            </w:tcBorders>
            <w:shd w:val="clear" w:color="000000" w:fill="DDF1F3"/>
            <w:noWrap/>
            <w:vAlign w:val="bottom"/>
            <w:hideMark/>
          </w:tcPr>
          <w:p w14:paraId="6793092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nil"/>
              <w:left w:val="nil"/>
              <w:bottom w:val="single" w:sz="4" w:space="0" w:color="auto"/>
              <w:right w:val="single" w:sz="4" w:space="0" w:color="auto"/>
            </w:tcBorders>
            <w:shd w:val="clear" w:color="000000" w:fill="DDF1F3"/>
            <w:noWrap/>
            <w:vAlign w:val="bottom"/>
            <w:hideMark/>
          </w:tcPr>
          <w:p w14:paraId="0ED29D1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39765</w:t>
            </w:r>
          </w:p>
        </w:tc>
        <w:tc>
          <w:tcPr>
            <w:tcW w:w="0" w:type="auto"/>
            <w:tcBorders>
              <w:top w:val="nil"/>
              <w:left w:val="nil"/>
              <w:bottom w:val="single" w:sz="4" w:space="0" w:color="auto"/>
              <w:right w:val="single" w:sz="4" w:space="0" w:color="auto"/>
            </w:tcBorders>
            <w:shd w:val="clear" w:color="000000" w:fill="DDF1F3"/>
            <w:noWrap/>
            <w:vAlign w:val="bottom"/>
            <w:hideMark/>
          </w:tcPr>
          <w:p w14:paraId="40E1749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235.4</w:t>
            </w:r>
          </w:p>
        </w:tc>
        <w:tc>
          <w:tcPr>
            <w:tcW w:w="0" w:type="auto"/>
            <w:tcBorders>
              <w:top w:val="nil"/>
              <w:left w:val="nil"/>
              <w:bottom w:val="single" w:sz="4" w:space="0" w:color="auto"/>
              <w:right w:val="single" w:sz="4" w:space="0" w:color="auto"/>
            </w:tcBorders>
            <w:shd w:val="clear" w:color="000000" w:fill="DDF1F3"/>
            <w:noWrap/>
            <w:vAlign w:val="bottom"/>
            <w:hideMark/>
          </w:tcPr>
          <w:p w14:paraId="24429AA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186.2</w:t>
            </w:r>
          </w:p>
        </w:tc>
        <w:tc>
          <w:tcPr>
            <w:tcW w:w="0" w:type="auto"/>
            <w:tcBorders>
              <w:top w:val="nil"/>
              <w:left w:val="nil"/>
              <w:bottom w:val="single" w:sz="4" w:space="0" w:color="auto"/>
              <w:right w:val="single" w:sz="4" w:space="0" w:color="auto"/>
            </w:tcBorders>
            <w:shd w:val="clear" w:color="000000" w:fill="DDF1F3"/>
            <w:noWrap/>
            <w:vAlign w:val="bottom"/>
            <w:hideMark/>
          </w:tcPr>
          <w:p w14:paraId="2A33AB5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294.9</w:t>
            </w:r>
          </w:p>
        </w:tc>
      </w:tr>
      <w:tr w:rsidR="00E40FA1" w:rsidRPr="004C35F0" w14:paraId="1FF8BFC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A127A22"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01E40E1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Alliance</w:t>
            </w:r>
          </w:p>
        </w:tc>
        <w:tc>
          <w:tcPr>
            <w:tcW w:w="0" w:type="auto"/>
            <w:tcBorders>
              <w:top w:val="nil"/>
              <w:left w:val="nil"/>
              <w:bottom w:val="single" w:sz="4" w:space="0" w:color="auto"/>
              <w:right w:val="single" w:sz="4" w:space="0" w:color="auto"/>
            </w:tcBorders>
            <w:shd w:val="clear" w:color="000000" w:fill="DDF1F3"/>
            <w:noWrap/>
            <w:vAlign w:val="bottom"/>
            <w:hideMark/>
          </w:tcPr>
          <w:p w14:paraId="24FD7AD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w:t>
            </w:r>
          </w:p>
        </w:tc>
        <w:tc>
          <w:tcPr>
            <w:tcW w:w="0" w:type="auto"/>
            <w:tcBorders>
              <w:top w:val="nil"/>
              <w:left w:val="nil"/>
              <w:bottom w:val="single" w:sz="4" w:space="0" w:color="auto"/>
              <w:right w:val="single" w:sz="4" w:space="0" w:color="auto"/>
            </w:tcBorders>
            <w:shd w:val="clear" w:color="000000" w:fill="DDF1F3"/>
            <w:noWrap/>
            <w:vAlign w:val="bottom"/>
            <w:hideMark/>
          </w:tcPr>
          <w:p w14:paraId="2B5E9F4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57219</w:t>
            </w:r>
          </w:p>
        </w:tc>
        <w:tc>
          <w:tcPr>
            <w:tcW w:w="0" w:type="auto"/>
            <w:tcBorders>
              <w:top w:val="nil"/>
              <w:left w:val="nil"/>
              <w:bottom w:val="single" w:sz="4" w:space="0" w:color="auto"/>
              <w:right w:val="single" w:sz="4" w:space="0" w:color="auto"/>
            </w:tcBorders>
            <w:shd w:val="clear" w:color="000000" w:fill="DDF1F3"/>
            <w:noWrap/>
            <w:vAlign w:val="bottom"/>
            <w:hideMark/>
          </w:tcPr>
          <w:p w14:paraId="6811BD2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221.4</w:t>
            </w:r>
          </w:p>
        </w:tc>
        <w:tc>
          <w:tcPr>
            <w:tcW w:w="0" w:type="auto"/>
            <w:tcBorders>
              <w:top w:val="nil"/>
              <w:left w:val="nil"/>
              <w:bottom w:val="single" w:sz="4" w:space="0" w:color="auto"/>
              <w:right w:val="single" w:sz="4" w:space="0" w:color="auto"/>
            </w:tcBorders>
            <w:shd w:val="clear" w:color="000000" w:fill="DDF1F3"/>
            <w:noWrap/>
            <w:vAlign w:val="bottom"/>
            <w:hideMark/>
          </w:tcPr>
          <w:p w14:paraId="0B92C19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180.1</w:t>
            </w:r>
          </w:p>
        </w:tc>
        <w:tc>
          <w:tcPr>
            <w:tcW w:w="0" w:type="auto"/>
            <w:tcBorders>
              <w:top w:val="nil"/>
              <w:left w:val="nil"/>
              <w:bottom w:val="single" w:sz="4" w:space="0" w:color="auto"/>
              <w:right w:val="single" w:sz="4" w:space="0" w:color="auto"/>
            </w:tcBorders>
            <w:shd w:val="clear" w:color="000000" w:fill="DDF1F3"/>
            <w:noWrap/>
            <w:vAlign w:val="bottom"/>
            <w:hideMark/>
          </w:tcPr>
          <w:p w14:paraId="18195C5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269.5</w:t>
            </w:r>
          </w:p>
        </w:tc>
      </w:tr>
      <w:tr w:rsidR="00E40FA1" w:rsidRPr="004C35F0" w14:paraId="2775557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4E1783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8CE217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Gravesend Central</w:t>
            </w:r>
          </w:p>
        </w:tc>
        <w:tc>
          <w:tcPr>
            <w:tcW w:w="0" w:type="auto"/>
            <w:tcBorders>
              <w:top w:val="nil"/>
              <w:left w:val="nil"/>
              <w:bottom w:val="single" w:sz="4" w:space="0" w:color="auto"/>
              <w:right w:val="single" w:sz="4" w:space="0" w:color="auto"/>
            </w:tcBorders>
            <w:shd w:val="clear" w:color="000000" w:fill="DDF1F3"/>
            <w:noWrap/>
            <w:vAlign w:val="bottom"/>
            <w:hideMark/>
          </w:tcPr>
          <w:p w14:paraId="16E778C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49111EF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33647</w:t>
            </w:r>
          </w:p>
        </w:tc>
        <w:tc>
          <w:tcPr>
            <w:tcW w:w="0" w:type="auto"/>
            <w:tcBorders>
              <w:top w:val="nil"/>
              <w:left w:val="nil"/>
              <w:bottom w:val="single" w:sz="4" w:space="0" w:color="auto"/>
              <w:right w:val="single" w:sz="4" w:space="0" w:color="auto"/>
            </w:tcBorders>
            <w:shd w:val="clear" w:color="000000" w:fill="DDF1F3"/>
            <w:noWrap/>
            <w:vAlign w:val="bottom"/>
            <w:hideMark/>
          </w:tcPr>
          <w:p w14:paraId="30DDDE2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259.6</w:t>
            </w:r>
          </w:p>
        </w:tc>
        <w:tc>
          <w:tcPr>
            <w:tcW w:w="0" w:type="auto"/>
            <w:tcBorders>
              <w:top w:val="nil"/>
              <w:left w:val="nil"/>
              <w:bottom w:val="single" w:sz="4" w:space="0" w:color="auto"/>
              <w:right w:val="single" w:sz="4" w:space="0" w:color="auto"/>
            </w:tcBorders>
            <w:shd w:val="clear" w:color="000000" w:fill="DDF1F3"/>
            <w:noWrap/>
            <w:vAlign w:val="bottom"/>
            <w:hideMark/>
          </w:tcPr>
          <w:p w14:paraId="4AA0FBC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197.5</w:t>
            </w:r>
          </w:p>
        </w:tc>
        <w:tc>
          <w:tcPr>
            <w:tcW w:w="0" w:type="auto"/>
            <w:tcBorders>
              <w:top w:val="nil"/>
              <w:left w:val="nil"/>
              <w:bottom w:val="single" w:sz="4" w:space="0" w:color="auto"/>
              <w:right w:val="single" w:sz="4" w:space="0" w:color="auto"/>
            </w:tcBorders>
            <w:shd w:val="clear" w:color="000000" w:fill="DDF1F3"/>
            <w:noWrap/>
            <w:vAlign w:val="bottom"/>
            <w:hideMark/>
          </w:tcPr>
          <w:p w14:paraId="1CE8BBB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335.6</w:t>
            </w:r>
          </w:p>
        </w:tc>
      </w:tr>
      <w:tr w:rsidR="00E40FA1" w:rsidRPr="004C35F0" w14:paraId="17975116"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B5B5EE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5B5402F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Herne Bay</w:t>
            </w:r>
          </w:p>
        </w:tc>
        <w:tc>
          <w:tcPr>
            <w:tcW w:w="0" w:type="auto"/>
            <w:tcBorders>
              <w:top w:val="nil"/>
              <w:left w:val="nil"/>
              <w:bottom w:val="single" w:sz="4" w:space="0" w:color="auto"/>
              <w:right w:val="single" w:sz="4" w:space="0" w:color="auto"/>
            </w:tcBorders>
            <w:shd w:val="clear" w:color="000000" w:fill="DDF1F3"/>
            <w:noWrap/>
            <w:vAlign w:val="bottom"/>
            <w:hideMark/>
          </w:tcPr>
          <w:p w14:paraId="4102385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90</w:t>
            </w:r>
          </w:p>
        </w:tc>
        <w:tc>
          <w:tcPr>
            <w:tcW w:w="0" w:type="auto"/>
            <w:tcBorders>
              <w:top w:val="nil"/>
              <w:left w:val="nil"/>
              <w:bottom w:val="single" w:sz="4" w:space="0" w:color="auto"/>
              <w:right w:val="single" w:sz="4" w:space="0" w:color="auto"/>
            </w:tcBorders>
            <w:shd w:val="clear" w:color="000000" w:fill="DDF1F3"/>
            <w:noWrap/>
            <w:vAlign w:val="bottom"/>
            <w:hideMark/>
          </w:tcPr>
          <w:p w14:paraId="0D38121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41522</w:t>
            </w:r>
          </w:p>
        </w:tc>
        <w:tc>
          <w:tcPr>
            <w:tcW w:w="0" w:type="auto"/>
            <w:tcBorders>
              <w:top w:val="nil"/>
              <w:left w:val="nil"/>
              <w:bottom w:val="single" w:sz="4" w:space="0" w:color="auto"/>
              <w:right w:val="single" w:sz="4" w:space="0" w:color="auto"/>
            </w:tcBorders>
            <w:shd w:val="clear" w:color="000000" w:fill="DDF1F3"/>
            <w:noWrap/>
            <w:vAlign w:val="bottom"/>
            <w:hideMark/>
          </w:tcPr>
          <w:p w14:paraId="3B1A9D7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170.3</w:t>
            </w:r>
          </w:p>
        </w:tc>
        <w:tc>
          <w:tcPr>
            <w:tcW w:w="0" w:type="auto"/>
            <w:tcBorders>
              <w:top w:val="nil"/>
              <w:left w:val="nil"/>
              <w:bottom w:val="single" w:sz="4" w:space="0" w:color="auto"/>
              <w:right w:val="single" w:sz="4" w:space="0" w:color="auto"/>
            </w:tcBorders>
            <w:shd w:val="clear" w:color="000000" w:fill="DDF1F3"/>
            <w:noWrap/>
            <w:vAlign w:val="bottom"/>
            <w:hideMark/>
          </w:tcPr>
          <w:p w14:paraId="07180FB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137.0</w:t>
            </w:r>
          </w:p>
        </w:tc>
        <w:tc>
          <w:tcPr>
            <w:tcW w:w="0" w:type="auto"/>
            <w:tcBorders>
              <w:top w:val="nil"/>
              <w:left w:val="nil"/>
              <w:bottom w:val="single" w:sz="4" w:space="0" w:color="auto"/>
              <w:right w:val="single" w:sz="4" w:space="0" w:color="auto"/>
            </w:tcBorders>
            <w:shd w:val="clear" w:color="000000" w:fill="DDF1F3"/>
            <w:noWrap/>
            <w:vAlign w:val="bottom"/>
            <w:hideMark/>
          </w:tcPr>
          <w:p w14:paraId="412084E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211.3</w:t>
            </w:r>
          </w:p>
        </w:tc>
      </w:tr>
      <w:tr w:rsidR="00E40FA1" w:rsidRPr="004C35F0" w14:paraId="1DBFF9A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30E713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C19211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LMN</w:t>
            </w:r>
          </w:p>
        </w:tc>
        <w:tc>
          <w:tcPr>
            <w:tcW w:w="0" w:type="auto"/>
            <w:tcBorders>
              <w:top w:val="nil"/>
              <w:left w:val="nil"/>
              <w:bottom w:val="single" w:sz="4" w:space="0" w:color="auto"/>
              <w:right w:val="single" w:sz="4" w:space="0" w:color="auto"/>
            </w:tcBorders>
            <w:shd w:val="clear" w:color="000000" w:fill="DDF1F3"/>
            <w:noWrap/>
            <w:vAlign w:val="bottom"/>
            <w:hideMark/>
          </w:tcPr>
          <w:p w14:paraId="6B185E3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20E2D6B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26030</w:t>
            </w:r>
          </w:p>
        </w:tc>
        <w:tc>
          <w:tcPr>
            <w:tcW w:w="0" w:type="auto"/>
            <w:tcBorders>
              <w:top w:val="nil"/>
              <w:left w:val="nil"/>
              <w:bottom w:val="single" w:sz="4" w:space="0" w:color="auto"/>
              <w:right w:val="single" w:sz="4" w:space="0" w:color="auto"/>
            </w:tcBorders>
            <w:shd w:val="clear" w:color="000000" w:fill="DDF1F3"/>
            <w:noWrap/>
            <w:vAlign w:val="bottom"/>
            <w:hideMark/>
          </w:tcPr>
          <w:p w14:paraId="395424F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135.2</w:t>
            </w:r>
          </w:p>
        </w:tc>
        <w:tc>
          <w:tcPr>
            <w:tcW w:w="0" w:type="auto"/>
            <w:tcBorders>
              <w:top w:val="nil"/>
              <w:left w:val="nil"/>
              <w:bottom w:val="single" w:sz="4" w:space="0" w:color="auto"/>
              <w:right w:val="single" w:sz="4" w:space="0" w:color="auto"/>
            </w:tcBorders>
            <w:shd w:val="clear" w:color="000000" w:fill="DDF1F3"/>
            <w:noWrap/>
            <w:vAlign w:val="bottom"/>
            <w:hideMark/>
          </w:tcPr>
          <w:p w14:paraId="6C1BD71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98.0</w:t>
            </w:r>
          </w:p>
        </w:tc>
        <w:tc>
          <w:tcPr>
            <w:tcW w:w="0" w:type="auto"/>
            <w:tcBorders>
              <w:top w:val="nil"/>
              <w:left w:val="nil"/>
              <w:bottom w:val="single" w:sz="4" w:space="0" w:color="auto"/>
              <w:right w:val="single" w:sz="4" w:space="0" w:color="auto"/>
            </w:tcBorders>
            <w:shd w:val="clear" w:color="000000" w:fill="DDF1F3"/>
            <w:noWrap/>
            <w:vAlign w:val="bottom"/>
            <w:hideMark/>
          </w:tcPr>
          <w:p w14:paraId="0316D39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184.8</w:t>
            </w:r>
          </w:p>
        </w:tc>
      </w:tr>
      <w:tr w:rsidR="00E40FA1" w:rsidRPr="004C35F0" w14:paraId="4D4B3CB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68DA806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217CA10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Maidstone Central</w:t>
            </w:r>
          </w:p>
        </w:tc>
        <w:tc>
          <w:tcPr>
            <w:tcW w:w="0" w:type="auto"/>
            <w:tcBorders>
              <w:top w:val="nil"/>
              <w:left w:val="nil"/>
              <w:bottom w:val="single" w:sz="4" w:space="0" w:color="auto"/>
              <w:right w:val="single" w:sz="4" w:space="0" w:color="auto"/>
            </w:tcBorders>
            <w:shd w:val="clear" w:color="000000" w:fill="DDF1F3"/>
            <w:noWrap/>
            <w:vAlign w:val="bottom"/>
            <w:hideMark/>
          </w:tcPr>
          <w:p w14:paraId="453A201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61EE2C6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48176</w:t>
            </w:r>
          </w:p>
        </w:tc>
        <w:tc>
          <w:tcPr>
            <w:tcW w:w="0" w:type="auto"/>
            <w:tcBorders>
              <w:top w:val="nil"/>
              <w:left w:val="nil"/>
              <w:bottom w:val="single" w:sz="4" w:space="0" w:color="auto"/>
              <w:right w:val="single" w:sz="4" w:space="0" w:color="auto"/>
            </w:tcBorders>
            <w:shd w:val="clear" w:color="000000" w:fill="DDF1F3"/>
            <w:noWrap/>
            <w:vAlign w:val="bottom"/>
            <w:hideMark/>
          </w:tcPr>
          <w:p w14:paraId="092A7D0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137.9</w:t>
            </w:r>
          </w:p>
        </w:tc>
        <w:tc>
          <w:tcPr>
            <w:tcW w:w="0" w:type="auto"/>
            <w:tcBorders>
              <w:top w:val="nil"/>
              <w:left w:val="nil"/>
              <w:bottom w:val="single" w:sz="4" w:space="0" w:color="auto"/>
              <w:right w:val="single" w:sz="4" w:space="0" w:color="auto"/>
            </w:tcBorders>
            <w:shd w:val="clear" w:color="000000" w:fill="DDF1F3"/>
            <w:noWrap/>
            <w:vAlign w:val="bottom"/>
            <w:hideMark/>
          </w:tcPr>
          <w:p w14:paraId="3E0A666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105.2</w:t>
            </w:r>
          </w:p>
        </w:tc>
        <w:tc>
          <w:tcPr>
            <w:tcW w:w="0" w:type="auto"/>
            <w:tcBorders>
              <w:top w:val="nil"/>
              <w:left w:val="nil"/>
              <w:bottom w:val="single" w:sz="4" w:space="0" w:color="auto"/>
              <w:right w:val="single" w:sz="4" w:space="0" w:color="auto"/>
            </w:tcBorders>
            <w:shd w:val="clear" w:color="000000" w:fill="DDF1F3"/>
            <w:noWrap/>
            <w:vAlign w:val="bottom"/>
            <w:hideMark/>
          </w:tcPr>
          <w:p w14:paraId="3008665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178.1</w:t>
            </w:r>
          </w:p>
        </w:tc>
      </w:tr>
      <w:tr w:rsidR="00E40FA1" w:rsidRPr="004C35F0" w14:paraId="177F59D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A66521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2268FD80" w14:textId="77777777" w:rsidR="004C35F0" w:rsidRPr="004C35F0" w:rsidRDefault="004C35F0" w:rsidP="004C35F0">
            <w:pPr>
              <w:spacing w:before="0" w:after="0" w:line="240" w:lineRule="auto"/>
              <w:rPr>
                <w:rFonts w:ascii="Calibri" w:eastAsia="Times New Roman" w:hAnsi="Calibri" w:cs="Calibri"/>
                <w:color w:val="000000"/>
                <w:sz w:val="20"/>
                <w:szCs w:val="20"/>
              </w:rPr>
            </w:pPr>
            <w:proofErr w:type="spellStart"/>
            <w:r w:rsidRPr="004C35F0">
              <w:rPr>
                <w:rFonts w:ascii="Calibri" w:eastAsia="Times New Roman" w:hAnsi="Calibri" w:cs="Calibri"/>
                <w:color w:val="000000"/>
                <w:sz w:val="20"/>
                <w:szCs w:val="20"/>
              </w:rPr>
              <w:t>Malling</w:t>
            </w:r>
            <w:proofErr w:type="spellEnd"/>
          </w:p>
        </w:tc>
        <w:tc>
          <w:tcPr>
            <w:tcW w:w="0" w:type="auto"/>
            <w:tcBorders>
              <w:top w:val="nil"/>
              <w:left w:val="nil"/>
              <w:bottom w:val="single" w:sz="4" w:space="0" w:color="auto"/>
              <w:right w:val="single" w:sz="4" w:space="0" w:color="auto"/>
            </w:tcBorders>
            <w:shd w:val="clear" w:color="000000" w:fill="DDF1F3"/>
            <w:noWrap/>
            <w:vAlign w:val="bottom"/>
            <w:hideMark/>
          </w:tcPr>
          <w:p w14:paraId="30D1DE9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w:t>
            </w:r>
          </w:p>
        </w:tc>
        <w:tc>
          <w:tcPr>
            <w:tcW w:w="0" w:type="auto"/>
            <w:tcBorders>
              <w:top w:val="nil"/>
              <w:left w:val="nil"/>
              <w:bottom w:val="single" w:sz="4" w:space="0" w:color="auto"/>
              <w:right w:val="single" w:sz="4" w:space="0" w:color="auto"/>
            </w:tcBorders>
            <w:shd w:val="clear" w:color="000000" w:fill="DDF1F3"/>
            <w:noWrap/>
            <w:vAlign w:val="bottom"/>
            <w:hideMark/>
          </w:tcPr>
          <w:p w14:paraId="7E55C89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61393</w:t>
            </w:r>
          </w:p>
        </w:tc>
        <w:tc>
          <w:tcPr>
            <w:tcW w:w="0" w:type="auto"/>
            <w:tcBorders>
              <w:top w:val="nil"/>
              <w:left w:val="nil"/>
              <w:bottom w:val="single" w:sz="4" w:space="0" w:color="auto"/>
              <w:right w:val="single" w:sz="4" w:space="0" w:color="auto"/>
            </w:tcBorders>
            <w:shd w:val="clear" w:color="000000" w:fill="DDF1F3"/>
            <w:noWrap/>
            <w:vAlign w:val="bottom"/>
            <w:hideMark/>
          </w:tcPr>
          <w:p w14:paraId="3BFDDC8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173.4</w:t>
            </w:r>
          </w:p>
        </w:tc>
        <w:tc>
          <w:tcPr>
            <w:tcW w:w="0" w:type="auto"/>
            <w:tcBorders>
              <w:top w:val="nil"/>
              <w:left w:val="nil"/>
              <w:bottom w:val="single" w:sz="4" w:space="0" w:color="auto"/>
              <w:right w:val="single" w:sz="4" w:space="0" w:color="auto"/>
            </w:tcBorders>
            <w:shd w:val="clear" w:color="000000" w:fill="DDF1F3"/>
            <w:noWrap/>
            <w:vAlign w:val="bottom"/>
            <w:hideMark/>
          </w:tcPr>
          <w:p w14:paraId="150197B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140.5</w:t>
            </w:r>
          </w:p>
        </w:tc>
        <w:tc>
          <w:tcPr>
            <w:tcW w:w="0" w:type="auto"/>
            <w:tcBorders>
              <w:top w:val="nil"/>
              <w:left w:val="nil"/>
              <w:bottom w:val="single" w:sz="4" w:space="0" w:color="auto"/>
              <w:right w:val="single" w:sz="4" w:space="0" w:color="auto"/>
            </w:tcBorders>
            <w:shd w:val="clear" w:color="000000" w:fill="DDF1F3"/>
            <w:noWrap/>
            <w:vAlign w:val="bottom"/>
            <w:hideMark/>
          </w:tcPr>
          <w:p w14:paraId="7924E55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212.8</w:t>
            </w:r>
          </w:p>
        </w:tc>
      </w:tr>
      <w:tr w:rsidR="00E40FA1" w:rsidRPr="004C35F0" w14:paraId="49908D3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BA5F36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877AB0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Margate</w:t>
            </w:r>
          </w:p>
        </w:tc>
        <w:tc>
          <w:tcPr>
            <w:tcW w:w="0" w:type="auto"/>
            <w:tcBorders>
              <w:top w:val="nil"/>
              <w:left w:val="nil"/>
              <w:bottom w:val="single" w:sz="4" w:space="0" w:color="auto"/>
              <w:right w:val="single" w:sz="4" w:space="0" w:color="auto"/>
            </w:tcBorders>
            <w:shd w:val="clear" w:color="000000" w:fill="DDF1F3"/>
            <w:noWrap/>
            <w:vAlign w:val="bottom"/>
            <w:hideMark/>
          </w:tcPr>
          <w:p w14:paraId="21E8377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140</w:t>
            </w:r>
          </w:p>
        </w:tc>
        <w:tc>
          <w:tcPr>
            <w:tcW w:w="0" w:type="auto"/>
            <w:tcBorders>
              <w:top w:val="nil"/>
              <w:left w:val="nil"/>
              <w:bottom w:val="single" w:sz="4" w:space="0" w:color="auto"/>
              <w:right w:val="single" w:sz="4" w:space="0" w:color="auto"/>
            </w:tcBorders>
            <w:shd w:val="clear" w:color="000000" w:fill="DDF1F3"/>
            <w:noWrap/>
            <w:vAlign w:val="bottom"/>
            <w:hideMark/>
          </w:tcPr>
          <w:p w14:paraId="64A535B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56122</w:t>
            </w:r>
          </w:p>
        </w:tc>
        <w:tc>
          <w:tcPr>
            <w:tcW w:w="0" w:type="auto"/>
            <w:tcBorders>
              <w:top w:val="nil"/>
              <w:left w:val="nil"/>
              <w:bottom w:val="single" w:sz="4" w:space="0" w:color="auto"/>
              <w:right w:val="single" w:sz="4" w:space="0" w:color="auto"/>
            </w:tcBorders>
            <w:shd w:val="clear" w:color="000000" w:fill="DDF1F3"/>
            <w:noWrap/>
            <w:vAlign w:val="bottom"/>
            <w:hideMark/>
          </w:tcPr>
          <w:p w14:paraId="310B552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242.8</w:t>
            </w:r>
          </w:p>
        </w:tc>
        <w:tc>
          <w:tcPr>
            <w:tcW w:w="0" w:type="auto"/>
            <w:tcBorders>
              <w:top w:val="nil"/>
              <w:left w:val="nil"/>
              <w:bottom w:val="single" w:sz="4" w:space="0" w:color="auto"/>
              <w:right w:val="single" w:sz="4" w:space="0" w:color="auto"/>
            </w:tcBorders>
            <w:shd w:val="clear" w:color="000000" w:fill="DDF1F3"/>
            <w:noWrap/>
            <w:vAlign w:val="bottom"/>
            <w:hideMark/>
          </w:tcPr>
          <w:p w14:paraId="1ACE633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204.1</w:t>
            </w:r>
          </w:p>
        </w:tc>
        <w:tc>
          <w:tcPr>
            <w:tcW w:w="0" w:type="auto"/>
            <w:tcBorders>
              <w:top w:val="nil"/>
              <w:left w:val="nil"/>
              <w:bottom w:val="single" w:sz="4" w:space="0" w:color="auto"/>
              <w:right w:val="single" w:sz="4" w:space="0" w:color="auto"/>
            </w:tcBorders>
            <w:shd w:val="clear" w:color="000000" w:fill="DDF1F3"/>
            <w:noWrap/>
            <w:vAlign w:val="bottom"/>
            <w:hideMark/>
          </w:tcPr>
          <w:p w14:paraId="7AC097E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287.3</w:t>
            </w:r>
          </w:p>
        </w:tc>
      </w:tr>
      <w:tr w:rsidR="00E40FA1" w:rsidRPr="004C35F0" w14:paraId="413057A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985C95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lastRenderedPageBreak/>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2C8A43C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Central</w:t>
            </w:r>
          </w:p>
        </w:tc>
        <w:tc>
          <w:tcPr>
            <w:tcW w:w="0" w:type="auto"/>
            <w:tcBorders>
              <w:top w:val="nil"/>
              <w:left w:val="nil"/>
              <w:bottom w:val="single" w:sz="4" w:space="0" w:color="auto"/>
              <w:right w:val="single" w:sz="4" w:space="0" w:color="auto"/>
            </w:tcBorders>
            <w:shd w:val="clear" w:color="000000" w:fill="DDF1F3"/>
            <w:noWrap/>
            <w:vAlign w:val="bottom"/>
            <w:hideMark/>
          </w:tcPr>
          <w:p w14:paraId="4F57317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110</w:t>
            </w:r>
          </w:p>
        </w:tc>
        <w:tc>
          <w:tcPr>
            <w:tcW w:w="0" w:type="auto"/>
            <w:tcBorders>
              <w:top w:val="nil"/>
              <w:left w:val="nil"/>
              <w:bottom w:val="single" w:sz="4" w:space="0" w:color="auto"/>
              <w:right w:val="single" w:sz="4" w:space="0" w:color="auto"/>
            </w:tcBorders>
            <w:shd w:val="clear" w:color="000000" w:fill="DDF1F3"/>
            <w:noWrap/>
            <w:vAlign w:val="bottom"/>
            <w:hideMark/>
          </w:tcPr>
          <w:p w14:paraId="5F10711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62320</w:t>
            </w:r>
          </w:p>
        </w:tc>
        <w:tc>
          <w:tcPr>
            <w:tcW w:w="0" w:type="auto"/>
            <w:tcBorders>
              <w:top w:val="nil"/>
              <w:left w:val="nil"/>
              <w:bottom w:val="single" w:sz="4" w:space="0" w:color="auto"/>
              <w:right w:val="single" w:sz="4" w:space="0" w:color="auto"/>
            </w:tcBorders>
            <w:shd w:val="clear" w:color="000000" w:fill="DDF1F3"/>
            <w:noWrap/>
            <w:vAlign w:val="bottom"/>
            <w:hideMark/>
          </w:tcPr>
          <w:p w14:paraId="14CFBD0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298.5</w:t>
            </w:r>
          </w:p>
        </w:tc>
        <w:tc>
          <w:tcPr>
            <w:tcW w:w="0" w:type="auto"/>
            <w:tcBorders>
              <w:top w:val="nil"/>
              <w:left w:val="nil"/>
              <w:bottom w:val="single" w:sz="4" w:space="0" w:color="auto"/>
              <w:right w:val="single" w:sz="4" w:space="0" w:color="auto"/>
            </w:tcBorders>
            <w:shd w:val="clear" w:color="000000" w:fill="DDF1F3"/>
            <w:noWrap/>
            <w:vAlign w:val="bottom"/>
            <w:hideMark/>
          </w:tcPr>
          <w:p w14:paraId="0092789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244.2</w:t>
            </w:r>
          </w:p>
        </w:tc>
        <w:tc>
          <w:tcPr>
            <w:tcW w:w="0" w:type="auto"/>
            <w:tcBorders>
              <w:top w:val="nil"/>
              <w:left w:val="nil"/>
              <w:bottom w:val="single" w:sz="4" w:space="0" w:color="auto"/>
              <w:right w:val="single" w:sz="4" w:space="0" w:color="auto"/>
            </w:tcBorders>
            <w:shd w:val="clear" w:color="000000" w:fill="DDF1F3"/>
            <w:noWrap/>
            <w:vAlign w:val="bottom"/>
            <w:hideMark/>
          </w:tcPr>
          <w:p w14:paraId="0E28758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361.8</w:t>
            </w:r>
          </w:p>
        </w:tc>
      </w:tr>
      <w:tr w:rsidR="00E40FA1" w:rsidRPr="004C35F0" w14:paraId="27F85523"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69FE18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6E9B9BD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Peninsula</w:t>
            </w:r>
          </w:p>
        </w:tc>
        <w:tc>
          <w:tcPr>
            <w:tcW w:w="0" w:type="auto"/>
            <w:tcBorders>
              <w:top w:val="nil"/>
              <w:left w:val="nil"/>
              <w:bottom w:val="single" w:sz="4" w:space="0" w:color="auto"/>
              <w:right w:val="single" w:sz="4" w:space="0" w:color="auto"/>
            </w:tcBorders>
            <w:shd w:val="clear" w:color="000000" w:fill="DDF1F3"/>
            <w:noWrap/>
            <w:vAlign w:val="bottom"/>
            <w:hideMark/>
          </w:tcPr>
          <w:p w14:paraId="62B71A2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75</w:t>
            </w:r>
          </w:p>
        </w:tc>
        <w:tc>
          <w:tcPr>
            <w:tcW w:w="0" w:type="auto"/>
            <w:tcBorders>
              <w:top w:val="nil"/>
              <w:left w:val="nil"/>
              <w:bottom w:val="single" w:sz="4" w:space="0" w:color="auto"/>
              <w:right w:val="single" w:sz="4" w:space="0" w:color="auto"/>
            </w:tcBorders>
            <w:shd w:val="clear" w:color="000000" w:fill="DDF1F3"/>
            <w:noWrap/>
            <w:vAlign w:val="bottom"/>
            <w:hideMark/>
          </w:tcPr>
          <w:p w14:paraId="2573B5F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36926</w:t>
            </w:r>
          </w:p>
        </w:tc>
        <w:tc>
          <w:tcPr>
            <w:tcW w:w="0" w:type="auto"/>
            <w:tcBorders>
              <w:top w:val="nil"/>
              <w:left w:val="nil"/>
              <w:bottom w:val="single" w:sz="4" w:space="0" w:color="auto"/>
              <w:right w:val="single" w:sz="4" w:space="0" w:color="auto"/>
            </w:tcBorders>
            <w:shd w:val="clear" w:color="000000" w:fill="DDF1F3"/>
            <w:noWrap/>
            <w:vAlign w:val="bottom"/>
            <w:hideMark/>
          </w:tcPr>
          <w:p w14:paraId="6318B67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204.5</w:t>
            </w:r>
          </w:p>
        </w:tc>
        <w:tc>
          <w:tcPr>
            <w:tcW w:w="0" w:type="auto"/>
            <w:tcBorders>
              <w:top w:val="nil"/>
              <w:left w:val="nil"/>
              <w:bottom w:val="single" w:sz="4" w:space="0" w:color="auto"/>
              <w:right w:val="single" w:sz="4" w:space="0" w:color="auto"/>
            </w:tcBorders>
            <w:shd w:val="clear" w:color="000000" w:fill="DDF1F3"/>
            <w:noWrap/>
            <w:vAlign w:val="bottom"/>
            <w:hideMark/>
          </w:tcPr>
          <w:p w14:paraId="461D0F7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160.4</w:t>
            </w:r>
          </w:p>
        </w:tc>
        <w:tc>
          <w:tcPr>
            <w:tcW w:w="0" w:type="auto"/>
            <w:tcBorders>
              <w:top w:val="nil"/>
              <w:left w:val="nil"/>
              <w:bottom w:val="single" w:sz="4" w:space="0" w:color="auto"/>
              <w:right w:val="single" w:sz="4" w:space="0" w:color="auto"/>
            </w:tcBorders>
            <w:shd w:val="clear" w:color="000000" w:fill="DDF1F3"/>
            <w:noWrap/>
            <w:vAlign w:val="bottom"/>
            <w:hideMark/>
          </w:tcPr>
          <w:p w14:paraId="63E6CAA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259.0</w:t>
            </w:r>
          </w:p>
        </w:tc>
      </w:tr>
      <w:tr w:rsidR="00E40FA1" w:rsidRPr="004C35F0" w14:paraId="09E7CB92"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7CE6E09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4043595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Rainham</w:t>
            </w:r>
          </w:p>
        </w:tc>
        <w:tc>
          <w:tcPr>
            <w:tcW w:w="0" w:type="auto"/>
            <w:tcBorders>
              <w:top w:val="nil"/>
              <w:left w:val="nil"/>
              <w:bottom w:val="single" w:sz="4" w:space="0" w:color="auto"/>
              <w:right w:val="single" w:sz="4" w:space="0" w:color="auto"/>
            </w:tcBorders>
            <w:shd w:val="clear" w:color="000000" w:fill="DDF1F3"/>
            <w:noWrap/>
            <w:vAlign w:val="bottom"/>
            <w:hideMark/>
          </w:tcPr>
          <w:p w14:paraId="72C695D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75</w:t>
            </w:r>
          </w:p>
        </w:tc>
        <w:tc>
          <w:tcPr>
            <w:tcW w:w="0" w:type="auto"/>
            <w:tcBorders>
              <w:top w:val="nil"/>
              <w:left w:val="nil"/>
              <w:bottom w:val="single" w:sz="4" w:space="0" w:color="auto"/>
              <w:right w:val="single" w:sz="4" w:space="0" w:color="auto"/>
            </w:tcBorders>
            <w:shd w:val="clear" w:color="000000" w:fill="DDF1F3"/>
            <w:noWrap/>
            <w:vAlign w:val="bottom"/>
            <w:hideMark/>
          </w:tcPr>
          <w:p w14:paraId="476F97B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44717</w:t>
            </w:r>
          </w:p>
        </w:tc>
        <w:tc>
          <w:tcPr>
            <w:tcW w:w="0" w:type="auto"/>
            <w:tcBorders>
              <w:top w:val="nil"/>
              <w:left w:val="nil"/>
              <w:bottom w:val="single" w:sz="4" w:space="0" w:color="auto"/>
              <w:right w:val="single" w:sz="4" w:space="0" w:color="auto"/>
            </w:tcBorders>
            <w:shd w:val="clear" w:color="000000" w:fill="DDF1F3"/>
            <w:noWrap/>
            <w:vAlign w:val="bottom"/>
            <w:hideMark/>
          </w:tcPr>
          <w:p w14:paraId="1F1C71A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141.8</w:t>
            </w:r>
          </w:p>
        </w:tc>
        <w:tc>
          <w:tcPr>
            <w:tcW w:w="0" w:type="auto"/>
            <w:tcBorders>
              <w:top w:val="nil"/>
              <w:left w:val="nil"/>
              <w:bottom w:val="single" w:sz="4" w:space="0" w:color="auto"/>
              <w:right w:val="single" w:sz="4" w:space="0" w:color="auto"/>
            </w:tcBorders>
            <w:shd w:val="clear" w:color="000000" w:fill="DDF1F3"/>
            <w:noWrap/>
            <w:vAlign w:val="bottom"/>
            <w:hideMark/>
          </w:tcPr>
          <w:p w14:paraId="21408DD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111.6</w:t>
            </w:r>
          </w:p>
        </w:tc>
        <w:tc>
          <w:tcPr>
            <w:tcW w:w="0" w:type="auto"/>
            <w:tcBorders>
              <w:top w:val="nil"/>
              <w:left w:val="nil"/>
              <w:bottom w:val="single" w:sz="4" w:space="0" w:color="auto"/>
              <w:right w:val="single" w:sz="4" w:space="0" w:color="auto"/>
            </w:tcBorders>
            <w:shd w:val="clear" w:color="000000" w:fill="DDF1F3"/>
            <w:noWrap/>
            <w:vAlign w:val="bottom"/>
            <w:hideMark/>
          </w:tcPr>
          <w:p w14:paraId="448DAB0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178.8</w:t>
            </w:r>
          </w:p>
        </w:tc>
      </w:tr>
      <w:tr w:rsidR="00E40FA1" w:rsidRPr="004C35F0" w14:paraId="1064F5B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C795C3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6D3319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Medway South</w:t>
            </w:r>
          </w:p>
        </w:tc>
        <w:tc>
          <w:tcPr>
            <w:tcW w:w="0" w:type="auto"/>
            <w:tcBorders>
              <w:top w:val="nil"/>
              <w:left w:val="nil"/>
              <w:bottom w:val="single" w:sz="4" w:space="0" w:color="auto"/>
              <w:right w:val="single" w:sz="4" w:space="0" w:color="auto"/>
            </w:tcBorders>
            <w:shd w:val="clear" w:color="000000" w:fill="DDF1F3"/>
            <w:noWrap/>
            <w:vAlign w:val="bottom"/>
            <w:hideMark/>
          </w:tcPr>
          <w:p w14:paraId="1F238ED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135</w:t>
            </w:r>
          </w:p>
        </w:tc>
        <w:tc>
          <w:tcPr>
            <w:tcW w:w="0" w:type="auto"/>
            <w:tcBorders>
              <w:top w:val="nil"/>
              <w:left w:val="nil"/>
              <w:bottom w:val="single" w:sz="4" w:space="0" w:color="auto"/>
              <w:right w:val="single" w:sz="4" w:space="0" w:color="auto"/>
            </w:tcBorders>
            <w:shd w:val="clear" w:color="000000" w:fill="DDF1F3"/>
            <w:noWrap/>
            <w:vAlign w:val="bottom"/>
            <w:hideMark/>
          </w:tcPr>
          <w:p w14:paraId="322B54C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57474</w:t>
            </w:r>
          </w:p>
        </w:tc>
        <w:tc>
          <w:tcPr>
            <w:tcW w:w="0" w:type="auto"/>
            <w:tcBorders>
              <w:top w:val="nil"/>
              <w:left w:val="nil"/>
              <w:bottom w:val="single" w:sz="4" w:space="0" w:color="auto"/>
              <w:right w:val="single" w:sz="4" w:space="0" w:color="auto"/>
            </w:tcBorders>
            <w:shd w:val="clear" w:color="000000" w:fill="DDF1F3"/>
            <w:noWrap/>
            <w:vAlign w:val="bottom"/>
            <w:hideMark/>
          </w:tcPr>
          <w:p w14:paraId="4360102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260.0</w:t>
            </w:r>
          </w:p>
        </w:tc>
        <w:tc>
          <w:tcPr>
            <w:tcW w:w="0" w:type="auto"/>
            <w:tcBorders>
              <w:top w:val="nil"/>
              <w:left w:val="nil"/>
              <w:bottom w:val="single" w:sz="4" w:space="0" w:color="auto"/>
              <w:right w:val="single" w:sz="4" w:space="0" w:color="auto"/>
            </w:tcBorders>
            <w:shd w:val="clear" w:color="000000" w:fill="DDF1F3"/>
            <w:noWrap/>
            <w:vAlign w:val="bottom"/>
            <w:hideMark/>
          </w:tcPr>
          <w:p w14:paraId="5757F13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217.8</w:t>
            </w:r>
          </w:p>
        </w:tc>
        <w:tc>
          <w:tcPr>
            <w:tcW w:w="0" w:type="auto"/>
            <w:tcBorders>
              <w:top w:val="nil"/>
              <w:left w:val="nil"/>
              <w:bottom w:val="single" w:sz="4" w:space="0" w:color="auto"/>
              <w:right w:val="single" w:sz="4" w:space="0" w:color="auto"/>
            </w:tcBorders>
            <w:shd w:val="clear" w:color="000000" w:fill="DDF1F3"/>
            <w:noWrap/>
            <w:vAlign w:val="bottom"/>
            <w:hideMark/>
          </w:tcPr>
          <w:p w14:paraId="63CED241"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309.8</w:t>
            </w:r>
          </w:p>
        </w:tc>
      </w:tr>
      <w:tr w:rsidR="00E40FA1" w:rsidRPr="004C35F0" w14:paraId="08467A8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C320DE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74BE36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Mid Kent</w:t>
            </w:r>
          </w:p>
        </w:tc>
        <w:tc>
          <w:tcPr>
            <w:tcW w:w="0" w:type="auto"/>
            <w:tcBorders>
              <w:top w:val="nil"/>
              <w:left w:val="nil"/>
              <w:bottom w:val="single" w:sz="4" w:space="0" w:color="auto"/>
              <w:right w:val="single" w:sz="4" w:space="0" w:color="auto"/>
            </w:tcBorders>
            <w:shd w:val="clear" w:color="000000" w:fill="DDF1F3"/>
            <w:noWrap/>
            <w:vAlign w:val="bottom"/>
            <w:hideMark/>
          </w:tcPr>
          <w:p w14:paraId="3560D99D"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175</w:t>
            </w:r>
          </w:p>
        </w:tc>
        <w:tc>
          <w:tcPr>
            <w:tcW w:w="0" w:type="auto"/>
            <w:tcBorders>
              <w:top w:val="nil"/>
              <w:left w:val="nil"/>
              <w:bottom w:val="single" w:sz="4" w:space="0" w:color="auto"/>
              <w:right w:val="single" w:sz="4" w:space="0" w:color="auto"/>
            </w:tcBorders>
            <w:shd w:val="clear" w:color="000000" w:fill="DDF1F3"/>
            <w:noWrap/>
            <w:vAlign w:val="bottom"/>
            <w:hideMark/>
          </w:tcPr>
          <w:p w14:paraId="5F89302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100231</w:t>
            </w:r>
          </w:p>
        </w:tc>
        <w:tc>
          <w:tcPr>
            <w:tcW w:w="0" w:type="auto"/>
            <w:tcBorders>
              <w:top w:val="nil"/>
              <w:left w:val="nil"/>
              <w:bottom w:val="single" w:sz="4" w:space="0" w:color="auto"/>
              <w:right w:val="single" w:sz="4" w:space="0" w:color="auto"/>
            </w:tcBorders>
            <w:shd w:val="clear" w:color="000000" w:fill="DDF1F3"/>
            <w:noWrap/>
            <w:vAlign w:val="bottom"/>
            <w:hideMark/>
          </w:tcPr>
          <w:p w14:paraId="2D0A2DE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180.6</w:t>
            </w:r>
          </w:p>
        </w:tc>
        <w:tc>
          <w:tcPr>
            <w:tcW w:w="0" w:type="auto"/>
            <w:tcBorders>
              <w:top w:val="nil"/>
              <w:left w:val="nil"/>
              <w:bottom w:val="single" w:sz="4" w:space="0" w:color="auto"/>
              <w:right w:val="single" w:sz="4" w:space="0" w:color="auto"/>
            </w:tcBorders>
            <w:shd w:val="clear" w:color="000000" w:fill="DDF1F3"/>
            <w:noWrap/>
            <w:vAlign w:val="bottom"/>
            <w:hideMark/>
          </w:tcPr>
          <w:p w14:paraId="7A8ECA0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154.7</w:t>
            </w:r>
          </w:p>
        </w:tc>
        <w:tc>
          <w:tcPr>
            <w:tcW w:w="0" w:type="auto"/>
            <w:tcBorders>
              <w:top w:val="nil"/>
              <w:left w:val="nil"/>
              <w:bottom w:val="single" w:sz="4" w:space="0" w:color="auto"/>
              <w:right w:val="single" w:sz="4" w:space="0" w:color="auto"/>
            </w:tcBorders>
            <w:shd w:val="clear" w:color="000000" w:fill="DDF1F3"/>
            <w:noWrap/>
            <w:vAlign w:val="bottom"/>
            <w:hideMark/>
          </w:tcPr>
          <w:p w14:paraId="52EA799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209.8</w:t>
            </w:r>
          </w:p>
        </w:tc>
      </w:tr>
      <w:tr w:rsidR="00E40FA1" w:rsidRPr="004C35F0" w14:paraId="68BF18DF"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2D7787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6F363F6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Ramsgate</w:t>
            </w:r>
          </w:p>
        </w:tc>
        <w:tc>
          <w:tcPr>
            <w:tcW w:w="0" w:type="auto"/>
            <w:tcBorders>
              <w:top w:val="nil"/>
              <w:left w:val="nil"/>
              <w:bottom w:val="single" w:sz="4" w:space="0" w:color="auto"/>
              <w:right w:val="single" w:sz="4" w:space="0" w:color="auto"/>
            </w:tcBorders>
            <w:shd w:val="clear" w:color="000000" w:fill="DDF1F3"/>
            <w:noWrap/>
            <w:vAlign w:val="bottom"/>
            <w:hideMark/>
          </w:tcPr>
          <w:p w14:paraId="0F2A62A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130</w:t>
            </w:r>
          </w:p>
        </w:tc>
        <w:tc>
          <w:tcPr>
            <w:tcW w:w="0" w:type="auto"/>
            <w:tcBorders>
              <w:top w:val="nil"/>
              <w:left w:val="nil"/>
              <w:bottom w:val="single" w:sz="4" w:space="0" w:color="auto"/>
              <w:right w:val="single" w:sz="4" w:space="0" w:color="auto"/>
            </w:tcBorders>
            <w:shd w:val="clear" w:color="000000" w:fill="DDF1F3"/>
            <w:noWrap/>
            <w:vAlign w:val="bottom"/>
            <w:hideMark/>
          </w:tcPr>
          <w:p w14:paraId="68166DA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51250</w:t>
            </w:r>
          </w:p>
        </w:tc>
        <w:tc>
          <w:tcPr>
            <w:tcW w:w="0" w:type="auto"/>
            <w:tcBorders>
              <w:top w:val="nil"/>
              <w:left w:val="nil"/>
              <w:bottom w:val="single" w:sz="4" w:space="0" w:color="auto"/>
              <w:right w:val="single" w:sz="4" w:space="0" w:color="auto"/>
            </w:tcBorders>
            <w:shd w:val="clear" w:color="000000" w:fill="DDF1F3"/>
            <w:noWrap/>
            <w:vAlign w:val="bottom"/>
            <w:hideMark/>
          </w:tcPr>
          <w:p w14:paraId="3F79EEE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238.5</w:t>
            </w:r>
          </w:p>
        </w:tc>
        <w:tc>
          <w:tcPr>
            <w:tcW w:w="0" w:type="auto"/>
            <w:tcBorders>
              <w:top w:val="nil"/>
              <w:left w:val="nil"/>
              <w:bottom w:val="single" w:sz="4" w:space="0" w:color="auto"/>
              <w:right w:val="single" w:sz="4" w:space="0" w:color="auto"/>
            </w:tcBorders>
            <w:shd w:val="clear" w:color="000000" w:fill="DDF1F3"/>
            <w:noWrap/>
            <w:vAlign w:val="bottom"/>
            <w:hideMark/>
          </w:tcPr>
          <w:p w14:paraId="43CF973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198.8</w:t>
            </w:r>
          </w:p>
        </w:tc>
        <w:tc>
          <w:tcPr>
            <w:tcW w:w="0" w:type="auto"/>
            <w:tcBorders>
              <w:top w:val="nil"/>
              <w:left w:val="nil"/>
              <w:bottom w:val="single" w:sz="4" w:space="0" w:color="auto"/>
              <w:right w:val="single" w:sz="4" w:space="0" w:color="auto"/>
            </w:tcBorders>
            <w:shd w:val="clear" w:color="000000" w:fill="DDF1F3"/>
            <w:noWrap/>
            <w:vAlign w:val="bottom"/>
            <w:hideMark/>
          </w:tcPr>
          <w:p w14:paraId="0DEA189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284.4</w:t>
            </w:r>
          </w:p>
        </w:tc>
      </w:tr>
      <w:tr w:rsidR="00E40FA1" w:rsidRPr="004C35F0" w14:paraId="5119492B"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62A1B0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185C74C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Rochester</w:t>
            </w:r>
          </w:p>
        </w:tc>
        <w:tc>
          <w:tcPr>
            <w:tcW w:w="0" w:type="auto"/>
            <w:tcBorders>
              <w:top w:val="nil"/>
              <w:left w:val="nil"/>
              <w:bottom w:val="single" w:sz="4" w:space="0" w:color="auto"/>
              <w:right w:val="single" w:sz="4" w:space="0" w:color="auto"/>
            </w:tcBorders>
            <w:shd w:val="clear" w:color="000000" w:fill="DDF1F3"/>
            <w:noWrap/>
            <w:vAlign w:val="bottom"/>
            <w:hideMark/>
          </w:tcPr>
          <w:p w14:paraId="2DF7B7F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1359BD9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33676</w:t>
            </w:r>
          </w:p>
        </w:tc>
        <w:tc>
          <w:tcPr>
            <w:tcW w:w="0" w:type="auto"/>
            <w:tcBorders>
              <w:top w:val="nil"/>
              <w:left w:val="nil"/>
              <w:bottom w:val="single" w:sz="4" w:space="0" w:color="auto"/>
              <w:right w:val="single" w:sz="4" w:space="0" w:color="auto"/>
            </w:tcBorders>
            <w:shd w:val="clear" w:color="000000" w:fill="DDF1F3"/>
            <w:noWrap/>
            <w:vAlign w:val="bottom"/>
            <w:hideMark/>
          </w:tcPr>
          <w:p w14:paraId="74CA7C60"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208.0</w:t>
            </w:r>
          </w:p>
        </w:tc>
        <w:tc>
          <w:tcPr>
            <w:tcW w:w="0" w:type="auto"/>
            <w:tcBorders>
              <w:top w:val="nil"/>
              <w:left w:val="nil"/>
              <w:bottom w:val="single" w:sz="4" w:space="0" w:color="auto"/>
              <w:right w:val="single" w:sz="4" w:space="0" w:color="auto"/>
            </w:tcBorders>
            <w:shd w:val="clear" w:color="000000" w:fill="DDF1F3"/>
            <w:noWrap/>
            <w:vAlign w:val="bottom"/>
            <w:hideMark/>
          </w:tcPr>
          <w:p w14:paraId="1712762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158.9</w:t>
            </w:r>
          </w:p>
        </w:tc>
        <w:tc>
          <w:tcPr>
            <w:tcW w:w="0" w:type="auto"/>
            <w:tcBorders>
              <w:top w:val="nil"/>
              <w:left w:val="nil"/>
              <w:bottom w:val="single" w:sz="4" w:space="0" w:color="auto"/>
              <w:right w:val="single" w:sz="4" w:space="0" w:color="auto"/>
            </w:tcBorders>
            <w:shd w:val="clear" w:color="000000" w:fill="DDF1F3"/>
            <w:noWrap/>
            <w:vAlign w:val="bottom"/>
            <w:hideMark/>
          </w:tcPr>
          <w:p w14:paraId="3A4A57D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268.1</w:t>
            </w:r>
          </w:p>
        </w:tc>
      </w:tr>
      <w:tr w:rsidR="00E40FA1" w:rsidRPr="004C35F0" w14:paraId="1B39511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218E3F1"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1FED6EE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Sevenoaks</w:t>
            </w:r>
          </w:p>
        </w:tc>
        <w:tc>
          <w:tcPr>
            <w:tcW w:w="0" w:type="auto"/>
            <w:tcBorders>
              <w:top w:val="nil"/>
              <w:left w:val="nil"/>
              <w:bottom w:val="single" w:sz="4" w:space="0" w:color="auto"/>
              <w:right w:val="single" w:sz="4" w:space="0" w:color="auto"/>
            </w:tcBorders>
            <w:shd w:val="clear" w:color="000000" w:fill="DDF1F3"/>
            <w:noWrap/>
            <w:vAlign w:val="bottom"/>
            <w:hideMark/>
          </w:tcPr>
          <w:p w14:paraId="72C4E31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95</w:t>
            </w:r>
          </w:p>
        </w:tc>
        <w:tc>
          <w:tcPr>
            <w:tcW w:w="0" w:type="auto"/>
            <w:tcBorders>
              <w:top w:val="nil"/>
              <w:left w:val="nil"/>
              <w:bottom w:val="single" w:sz="4" w:space="0" w:color="auto"/>
              <w:right w:val="single" w:sz="4" w:space="0" w:color="auto"/>
            </w:tcBorders>
            <w:shd w:val="clear" w:color="000000" w:fill="DDF1F3"/>
            <w:noWrap/>
            <w:vAlign w:val="bottom"/>
            <w:hideMark/>
          </w:tcPr>
          <w:p w14:paraId="0648F2A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84184</w:t>
            </w:r>
          </w:p>
        </w:tc>
        <w:tc>
          <w:tcPr>
            <w:tcW w:w="0" w:type="auto"/>
            <w:tcBorders>
              <w:top w:val="nil"/>
              <w:left w:val="nil"/>
              <w:bottom w:val="single" w:sz="4" w:space="0" w:color="auto"/>
              <w:right w:val="single" w:sz="4" w:space="0" w:color="auto"/>
            </w:tcBorders>
            <w:shd w:val="clear" w:color="000000" w:fill="DDF1F3"/>
            <w:noWrap/>
            <w:vAlign w:val="bottom"/>
            <w:hideMark/>
          </w:tcPr>
          <w:p w14:paraId="3790B4F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112.4</w:t>
            </w:r>
          </w:p>
        </w:tc>
        <w:tc>
          <w:tcPr>
            <w:tcW w:w="0" w:type="auto"/>
            <w:tcBorders>
              <w:top w:val="nil"/>
              <w:left w:val="nil"/>
              <w:bottom w:val="single" w:sz="4" w:space="0" w:color="auto"/>
              <w:right w:val="single" w:sz="4" w:space="0" w:color="auto"/>
            </w:tcBorders>
            <w:shd w:val="clear" w:color="000000" w:fill="DDF1F3"/>
            <w:noWrap/>
            <w:vAlign w:val="bottom"/>
            <w:hideMark/>
          </w:tcPr>
          <w:p w14:paraId="457B8DE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91.0</w:t>
            </w:r>
          </w:p>
        </w:tc>
        <w:tc>
          <w:tcPr>
            <w:tcW w:w="0" w:type="auto"/>
            <w:tcBorders>
              <w:top w:val="nil"/>
              <w:left w:val="nil"/>
              <w:bottom w:val="single" w:sz="4" w:space="0" w:color="auto"/>
              <w:right w:val="single" w:sz="4" w:space="0" w:color="auto"/>
            </w:tcBorders>
            <w:shd w:val="clear" w:color="000000" w:fill="DDF1F3"/>
            <w:noWrap/>
            <w:vAlign w:val="bottom"/>
            <w:hideMark/>
          </w:tcPr>
          <w:p w14:paraId="30006BE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138.0</w:t>
            </w:r>
          </w:p>
        </w:tc>
      </w:tr>
      <w:tr w:rsidR="00E40FA1" w:rsidRPr="004C35F0" w14:paraId="117148F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0E8D21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ECFD9E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Sheppey</w:t>
            </w:r>
          </w:p>
        </w:tc>
        <w:tc>
          <w:tcPr>
            <w:tcW w:w="0" w:type="auto"/>
            <w:tcBorders>
              <w:top w:val="nil"/>
              <w:left w:val="nil"/>
              <w:bottom w:val="single" w:sz="4" w:space="0" w:color="auto"/>
              <w:right w:val="single" w:sz="4" w:space="0" w:color="auto"/>
            </w:tcBorders>
            <w:shd w:val="clear" w:color="000000" w:fill="DDF1F3"/>
            <w:noWrap/>
            <w:vAlign w:val="bottom"/>
            <w:hideMark/>
          </w:tcPr>
          <w:p w14:paraId="06E732D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130</w:t>
            </w:r>
          </w:p>
        </w:tc>
        <w:tc>
          <w:tcPr>
            <w:tcW w:w="0" w:type="auto"/>
            <w:tcBorders>
              <w:top w:val="nil"/>
              <w:left w:val="nil"/>
              <w:bottom w:val="single" w:sz="4" w:space="0" w:color="auto"/>
              <w:right w:val="single" w:sz="4" w:space="0" w:color="auto"/>
            </w:tcBorders>
            <w:shd w:val="clear" w:color="000000" w:fill="DDF1F3"/>
            <w:noWrap/>
            <w:vAlign w:val="bottom"/>
            <w:hideMark/>
          </w:tcPr>
          <w:p w14:paraId="6E95F88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47639</w:t>
            </w:r>
          </w:p>
        </w:tc>
        <w:tc>
          <w:tcPr>
            <w:tcW w:w="0" w:type="auto"/>
            <w:tcBorders>
              <w:top w:val="nil"/>
              <w:left w:val="nil"/>
              <w:bottom w:val="single" w:sz="4" w:space="0" w:color="auto"/>
              <w:right w:val="single" w:sz="4" w:space="0" w:color="auto"/>
            </w:tcBorders>
            <w:shd w:val="clear" w:color="000000" w:fill="DDF1F3"/>
            <w:noWrap/>
            <w:vAlign w:val="bottom"/>
            <w:hideMark/>
          </w:tcPr>
          <w:p w14:paraId="0A6B78F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281.9</w:t>
            </w:r>
          </w:p>
        </w:tc>
        <w:tc>
          <w:tcPr>
            <w:tcW w:w="0" w:type="auto"/>
            <w:tcBorders>
              <w:top w:val="nil"/>
              <w:left w:val="nil"/>
              <w:bottom w:val="single" w:sz="4" w:space="0" w:color="auto"/>
              <w:right w:val="single" w:sz="4" w:space="0" w:color="auto"/>
            </w:tcBorders>
            <w:shd w:val="clear" w:color="000000" w:fill="DDF1F3"/>
            <w:noWrap/>
            <w:vAlign w:val="bottom"/>
            <w:hideMark/>
          </w:tcPr>
          <w:p w14:paraId="580D026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235.5</w:t>
            </w:r>
          </w:p>
        </w:tc>
        <w:tc>
          <w:tcPr>
            <w:tcW w:w="0" w:type="auto"/>
            <w:tcBorders>
              <w:top w:val="nil"/>
              <w:left w:val="nil"/>
              <w:bottom w:val="single" w:sz="4" w:space="0" w:color="auto"/>
              <w:right w:val="single" w:sz="4" w:space="0" w:color="auto"/>
            </w:tcBorders>
            <w:shd w:val="clear" w:color="000000" w:fill="DDF1F3"/>
            <w:noWrap/>
            <w:vAlign w:val="bottom"/>
            <w:hideMark/>
          </w:tcPr>
          <w:p w14:paraId="0623409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336.3</w:t>
            </w:r>
          </w:p>
        </w:tc>
      </w:tr>
      <w:tr w:rsidR="00E40FA1" w:rsidRPr="004C35F0" w14:paraId="5B1EBD44"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20894A7"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5E3BA69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Sittingbourne</w:t>
            </w:r>
          </w:p>
        </w:tc>
        <w:tc>
          <w:tcPr>
            <w:tcW w:w="0" w:type="auto"/>
            <w:tcBorders>
              <w:top w:val="nil"/>
              <w:left w:val="nil"/>
              <w:bottom w:val="single" w:sz="4" w:space="0" w:color="auto"/>
              <w:right w:val="single" w:sz="4" w:space="0" w:color="auto"/>
            </w:tcBorders>
            <w:shd w:val="clear" w:color="000000" w:fill="DDF1F3"/>
            <w:noWrap/>
            <w:vAlign w:val="bottom"/>
            <w:hideMark/>
          </w:tcPr>
          <w:p w14:paraId="31735D4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135</w:t>
            </w:r>
          </w:p>
        </w:tc>
        <w:tc>
          <w:tcPr>
            <w:tcW w:w="0" w:type="auto"/>
            <w:tcBorders>
              <w:top w:val="nil"/>
              <w:left w:val="nil"/>
              <w:bottom w:val="single" w:sz="4" w:space="0" w:color="auto"/>
              <w:right w:val="single" w:sz="4" w:space="0" w:color="auto"/>
            </w:tcBorders>
            <w:shd w:val="clear" w:color="000000" w:fill="DDF1F3"/>
            <w:noWrap/>
            <w:vAlign w:val="bottom"/>
            <w:hideMark/>
          </w:tcPr>
          <w:p w14:paraId="31CE45E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70179</w:t>
            </w:r>
          </w:p>
        </w:tc>
        <w:tc>
          <w:tcPr>
            <w:tcW w:w="0" w:type="auto"/>
            <w:tcBorders>
              <w:top w:val="nil"/>
              <w:left w:val="nil"/>
              <w:bottom w:val="single" w:sz="4" w:space="0" w:color="auto"/>
              <w:right w:val="single" w:sz="4" w:space="0" w:color="auto"/>
            </w:tcBorders>
            <w:shd w:val="clear" w:color="000000" w:fill="DDF1F3"/>
            <w:noWrap/>
            <w:vAlign w:val="bottom"/>
            <w:hideMark/>
          </w:tcPr>
          <w:p w14:paraId="515BC7D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207.2</w:t>
            </w:r>
          </w:p>
        </w:tc>
        <w:tc>
          <w:tcPr>
            <w:tcW w:w="0" w:type="auto"/>
            <w:tcBorders>
              <w:top w:val="nil"/>
              <w:left w:val="nil"/>
              <w:bottom w:val="single" w:sz="4" w:space="0" w:color="auto"/>
              <w:right w:val="single" w:sz="4" w:space="0" w:color="auto"/>
            </w:tcBorders>
            <w:shd w:val="clear" w:color="000000" w:fill="DDF1F3"/>
            <w:noWrap/>
            <w:vAlign w:val="bottom"/>
            <w:hideMark/>
          </w:tcPr>
          <w:p w14:paraId="490D792A"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173.4</w:t>
            </w:r>
          </w:p>
        </w:tc>
        <w:tc>
          <w:tcPr>
            <w:tcW w:w="0" w:type="auto"/>
            <w:tcBorders>
              <w:top w:val="nil"/>
              <w:left w:val="nil"/>
              <w:bottom w:val="single" w:sz="4" w:space="0" w:color="auto"/>
              <w:right w:val="single" w:sz="4" w:space="0" w:color="auto"/>
            </w:tcBorders>
            <w:shd w:val="clear" w:color="000000" w:fill="DDF1F3"/>
            <w:noWrap/>
            <w:vAlign w:val="bottom"/>
            <w:hideMark/>
          </w:tcPr>
          <w:p w14:paraId="24EE0ABD"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246.1</w:t>
            </w:r>
          </w:p>
        </w:tc>
      </w:tr>
      <w:tr w:rsidR="00E40FA1" w:rsidRPr="004C35F0" w14:paraId="24FC7DA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454FB3E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1DB60C8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South Maidstone</w:t>
            </w:r>
          </w:p>
        </w:tc>
        <w:tc>
          <w:tcPr>
            <w:tcW w:w="0" w:type="auto"/>
            <w:tcBorders>
              <w:top w:val="nil"/>
              <w:left w:val="nil"/>
              <w:bottom w:val="single" w:sz="4" w:space="0" w:color="auto"/>
              <w:right w:val="single" w:sz="4" w:space="0" w:color="auto"/>
            </w:tcBorders>
            <w:shd w:val="clear" w:color="000000" w:fill="DDF1F3"/>
            <w:noWrap/>
            <w:vAlign w:val="bottom"/>
            <w:hideMark/>
          </w:tcPr>
          <w:p w14:paraId="6C0B357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75</w:t>
            </w:r>
          </w:p>
        </w:tc>
        <w:tc>
          <w:tcPr>
            <w:tcW w:w="0" w:type="auto"/>
            <w:tcBorders>
              <w:top w:val="nil"/>
              <w:left w:val="nil"/>
              <w:bottom w:val="single" w:sz="4" w:space="0" w:color="auto"/>
              <w:right w:val="single" w:sz="4" w:space="0" w:color="auto"/>
            </w:tcBorders>
            <w:shd w:val="clear" w:color="000000" w:fill="DDF1F3"/>
            <w:noWrap/>
            <w:vAlign w:val="bottom"/>
            <w:hideMark/>
          </w:tcPr>
          <w:p w14:paraId="050EE65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41224</w:t>
            </w:r>
          </w:p>
        </w:tc>
        <w:tc>
          <w:tcPr>
            <w:tcW w:w="0" w:type="auto"/>
            <w:tcBorders>
              <w:top w:val="nil"/>
              <w:left w:val="nil"/>
              <w:bottom w:val="single" w:sz="4" w:space="0" w:color="auto"/>
              <w:right w:val="single" w:sz="4" w:space="0" w:color="auto"/>
            </w:tcBorders>
            <w:shd w:val="clear" w:color="000000" w:fill="DDF1F3"/>
            <w:noWrap/>
            <w:vAlign w:val="bottom"/>
            <w:hideMark/>
          </w:tcPr>
          <w:p w14:paraId="27A7051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198.7</w:t>
            </w:r>
          </w:p>
        </w:tc>
        <w:tc>
          <w:tcPr>
            <w:tcW w:w="0" w:type="auto"/>
            <w:tcBorders>
              <w:top w:val="nil"/>
              <w:left w:val="nil"/>
              <w:bottom w:val="single" w:sz="4" w:space="0" w:color="auto"/>
              <w:right w:val="single" w:sz="4" w:space="0" w:color="auto"/>
            </w:tcBorders>
            <w:shd w:val="clear" w:color="000000" w:fill="DDF1F3"/>
            <w:noWrap/>
            <w:vAlign w:val="bottom"/>
            <w:hideMark/>
          </w:tcPr>
          <w:p w14:paraId="4D7B6F1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155.6</w:t>
            </w:r>
          </w:p>
        </w:tc>
        <w:tc>
          <w:tcPr>
            <w:tcW w:w="0" w:type="auto"/>
            <w:tcBorders>
              <w:top w:val="nil"/>
              <w:left w:val="nil"/>
              <w:bottom w:val="single" w:sz="4" w:space="0" w:color="auto"/>
              <w:right w:val="single" w:sz="4" w:space="0" w:color="auto"/>
            </w:tcBorders>
            <w:shd w:val="clear" w:color="000000" w:fill="DDF1F3"/>
            <w:noWrap/>
            <w:vAlign w:val="bottom"/>
            <w:hideMark/>
          </w:tcPr>
          <w:p w14:paraId="1361AB7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250.7</w:t>
            </w:r>
          </w:p>
        </w:tc>
      </w:tr>
      <w:tr w:rsidR="00E40FA1" w:rsidRPr="004C35F0" w14:paraId="72C3BE0E"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56C4B3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268DC8D5"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Strood</w:t>
            </w:r>
          </w:p>
        </w:tc>
        <w:tc>
          <w:tcPr>
            <w:tcW w:w="0" w:type="auto"/>
            <w:tcBorders>
              <w:top w:val="nil"/>
              <w:left w:val="nil"/>
              <w:bottom w:val="single" w:sz="4" w:space="0" w:color="auto"/>
              <w:right w:val="single" w:sz="4" w:space="0" w:color="auto"/>
            </w:tcBorders>
            <w:shd w:val="clear" w:color="000000" w:fill="DDF1F3"/>
            <w:noWrap/>
            <w:vAlign w:val="bottom"/>
            <w:hideMark/>
          </w:tcPr>
          <w:p w14:paraId="285E5D0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60</w:t>
            </w:r>
          </w:p>
        </w:tc>
        <w:tc>
          <w:tcPr>
            <w:tcW w:w="0" w:type="auto"/>
            <w:tcBorders>
              <w:top w:val="nil"/>
              <w:left w:val="nil"/>
              <w:bottom w:val="single" w:sz="4" w:space="0" w:color="auto"/>
              <w:right w:val="single" w:sz="4" w:space="0" w:color="auto"/>
            </w:tcBorders>
            <w:shd w:val="clear" w:color="000000" w:fill="DDF1F3"/>
            <w:noWrap/>
            <w:vAlign w:val="bottom"/>
            <w:hideMark/>
          </w:tcPr>
          <w:p w14:paraId="4723EAF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33518</w:t>
            </w:r>
          </w:p>
        </w:tc>
        <w:tc>
          <w:tcPr>
            <w:tcW w:w="0" w:type="auto"/>
            <w:tcBorders>
              <w:top w:val="nil"/>
              <w:left w:val="nil"/>
              <w:bottom w:val="single" w:sz="4" w:space="0" w:color="auto"/>
              <w:right w:val="single" w:sz="4" w:space="0" w:color="auto"/>
            </w:tcBorders>
            <w:shd w:val="clear" w:color="000000" w:fill="DDF1F3"/>
            <w:noWrap/>
            <w:vAlign w:val="bottom"/>
            <w:hideMark/>
          </w:tcPr>
          <w:p w14:paraId="47F94D76"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238.8</w:t>
            </w:r>
          </w:p>
        </w:tc>
        <w:tc>
          <w:tcPr>
            <w:tcW w:w="0" w:type="auto"/>
            <w:tcBorders>
              <w:top w:val="nil"/>
              <w:left w:val="nil"/>
              <w:bottom w:val="single" w:sz="4" w:space="0" w:color="auto"/>
              <w:right w:val="single" w:sz="4" w:space="0" w:color="auto"/>
            </w:tcBorders>
            <w:shd w:val="clear" w:color="000000" w:fill="DDF1F3"/>
            <w:noWrap/>
            <w:vAlign w:val="bottom"/>
            <w:hideMark/>
          </w:tcPr>
          <w:p w14:paraId="421D71E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180.8</w:t>
            </w:r>
          </w:p>
        </w:tc>
        <w:tc>
          <w:tcPr>
            <w:tcW w:w="0" w:type="auto"/>
            <w:tcBorders>
              <w:top w:val="nil"/>
              <w:left w:val="nil"/>
              <w:bottom w:val="single" w:sz="4" w:space="0" w:color="auto"/>
              <w:right w:val="single" w:sz="4" w:space="0" w:color="auto"/>
            </w:tcBorders>
            <w:shd w:val="clear" w:color="000000" w:fill="DDF1F3"/>
            <w:noWrap/>
            <w:vAlign w:val="bottom"/>
            <w:hideMark/>
          </w:tcPr>
          <w:p w14:paraId="7EA749B6"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314.6</w:t>
            </w:r>
          </w:p>
        </w:tc>
      </w:tr>
      <w:tr w:rsidR="00E40FA1" w:rsidRPr="004C35F0" w14:paraId="2538EAB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A5F1180"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0C2F436E"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Swanley &amp; Rural</w:t>
            </w:r>
          </w:p>
        </w:tc>
        <w:tc>
          <w:tcPr>
            <w:tcW w:w="0" w:type="auto"/>
            <w:tcBorders>
              <w:top w:val="nil"/>
              <w:left w:val="nil"/>
              <w:bottom w:val="single" w:sz="4" w:space="0" w:color="auto"/>
              <w:right w:val="single" w:sz="4" w:space="0" w:color="auto"/>
            </w:tcBorders>
            <w:shd w:val="clear" w:color="000000" w:fill="DDF1F3"/>
            <w:noWrap/>
            <w:vAlign w:val="bottom"/>
            <w:hideMark/>
          </w:tcPr>
          <w:p w14:paraId="0C3A83F8"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3BE56CA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36770</w:t>
            </w:r>
          </w:p>
        </w:tc>
        <w:tc>
          <w:tcPr>
            <w:tcW w:w="0" w:type="auto"/>
            <w:tcBorders>
              <w:top w:val="nil"/>
              <w:left w:val="nil"/>
              <w:bottom w:val="single" w:sz="4" w:space="0" w:color="auto"/>
              <w:right w:val="single" w:sz="4" w:space="0" w:color="auto"/>
            </w:tcBorders>
            <w:shd w:val="clear" w:color="000000" w:fill="DDF1F3"/>
            <w:noWrap/>
            <w:vAlign w:val="bottom"/>
            <w:hideMark/>
          </w:tcPr>
          <w:p w14:paraId="6B85246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175.8</w:t>
            </w:r>
          </w:p>
        </w:tc>
        <w:tc>
          <w:tcPr>
            <w:tcW w:w="0" w:type="auto"/>
            <w:tcBorders>
              <w:top w:val="nil"/>
              <w:left w:val="nil"/>
              <w:bottom w:val="single" w:sz="4" w:space="0" w:color="auto"/>
              <w:right w:val="single" w:sz="4" w:space="0" w:color="auto"/>
            </w:tcBorders>
            <w:shd w:val="clear" w:color="000000" w:fill="DDF1F3"/>
            <w:noWrap/>
            <w:vAlign w:val="bottom"/>
            <w:hideMark/>
          </w:tcPr>
          <w:p w14:paraId="6DD3051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137.2</w:t>
            </w:r>
          </w:p>
        </w:tc>
        <w:tc>
          <w:tcPr>
            <w:tcW w:w="0" w:type="auto"/>
            <w:tcBorders>
              <w:top w:val="nil"/>
              <w:left w:val="nil"/>
              <w:bottom w:val="single" w:sz="4" w:space="0" w:color="auto"/>
              <w:right w:val="single" w:sz="4" w:space="0" w:color="auto"/>
            </w:tcBorders>
            <w:shd w:val="clear" w:color="000000" w:fill="DDF1F3"/>
            <w:noWrap/>
            <w:vAlign w:val="bottom"/>
            <w:hideMark/>
          </w:tcPr>
          <w:p w14:paraId="53775D0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223.0</w:t>
            </w:r>
          </w:p>
        </w:tc>
      </w:tr>
      <w:tr w:rsidR="00E40FA1" w:rsidRPr="004C35F0" w14:paraId="6124B0F0"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391ADDA"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56C7343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The Marsh</w:t>
            </w:r>
          </w:p>
        </w:tc>
        <w:tc>
          <w:tcPr>
            <w:tcW w:w="0" w:type="auto"/>
            <w:tcBorders>
              <w:top w:val="nil"/>
              <w:left w:val="nil"/>
              <w:bottom w:val="single" w:sz="4" w:space="0" w:color="auto"/>
              <w:right w:val="single" w:sz="4" w:space="0" w:color="auto"/>
            </w:tcBorders>
            <w:shd w:val="clear" w:color="000000" w:fill="DDF1F3"/>
            <w:noWrap/>
            <w:vAlign w:val="bottom"/>
            <w:hideMark/>
          </w:tcPr>
          <w:p w14:paraId="332B591B"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w:t>
            </w:r>
          </w:p>
        </w:tc>
        <w:tc>
          <w:tcPr>
            <w:tcW w:w="0" w:type="auto"/>
            <w:tcBorders>
              <w:top w:val="nil"/>
              <w:left w:val="nil"/>
              <w:bottom w:val="single" w:sz="4" w:space="0" w:color="auto"/>
              <w:right w:val="single" w:sz="4" w:space="0" w:color="auto"/>
            </w:tcBorders>
            <w:shd w:val="clear" w:color="000000" w:fill="DDF1F3"/>
            <w:noWrap/>
            <w:vAlign w:val="bottom"/>
            <w:hideMark/>
          </w:tcPr>
          <w:p w14:paraId="210637F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17555</w:t>
            </w:r>
          </w:p>
        </w:tc>
        <w:tc>
          <w:tcPr>
            <w:tcW w:w="0" w:type="auto"/>
            <w:tcBorders>
              <w:top w:val="nil"/>
              <w:left w:val="nil"/>
              <w:bottom w:val="single" w:sz="4" w:space="0" w:color="auto"/>
              <w:right w:val="single" w:sz="4" w:space="0" w:color="auto"/>
            </w:tcBorders>
            <w:shd w:val="clear" w:color="000000" w:fill="DDF1F3"/>
            <w:noWrap/>
            <w:vAlign w:val="bottom"/>
            <w:hideMark/>
          </w:tcPr>
          <w:p w14:paraId="069D48A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189.7</w:t>
            </w:r>
          </w:p>
        </w:tc>
        <w:tc>
          <w:tcPr>
            <w:tcW w:w="0" w:type="auto"/>
            <w:tcBorders>
              <w:top w:val="nil"/>
              <w:left w:val="nil"/>
              <w:bottom w:val="single" w:sz="4" w:space="0" w:color="auto"/>
              <w:right w:val="single" w:sz="4" w:space="0" w:color="auto"/>
            </w:tcBorders>
            <w:shd w:val="clear" w:color="000000" w:fill="DDF1F3"/>
            <w:noWrap/>
            <w:vAlign w:val="bottom"/>
            <w:hideMark/>
          </w:tcPr>
          <w:p w14:paraId="5AF84325"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139.1</w:t>
            </w:r>
          </w:p>
        </w:tc>
        <w:tc>
          <w:tcPr>
            <w:tcW w:w="0" w:type="auto"/>
            <w:tcBorders>
              <w:top w:val="nil"/>
              <w:left w:val="nil"/>
              <w:bottom w:val="single" w:sz="4" w:space="0" w:color="auto"/>
              <w:right w:val="single" w:sz="4" w:space="0" w:color="auto"/>
            </w:tcBorders>
            <w:shd w:val="clear" w:color="000000" w:fill="DDF1F3"/>
            <w:noWrap/>
            <w:vAlign w:val="bottom"/>
            <w:hideMark/>
          </w:tcPr>
          <w:p w14:paraId="0134C98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261.6</w:t>
            </w:r>
          </w:p>
        </w:tc>
      </w:tr>
      <w:tr w:rsidR="00E40FA1" w:rsidRPr="004C35F0" w14:paraId="3266A581"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57A4C00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6668A85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The Ridge</w:t>
            </w:r>
          </w:p>
        </w:tc>
        <w:tc>
          <w:tcPr>
            <w:tcW w:w="0" w:type="auto"/>
            <w:tcBorders>
              <w:top w:val="nil"/>
              <w:left w:val="nil"/>
              <w:bottom w:val="single" w:sz="4" w:space="0" w:color="auto"/>
              <w:right w:val="single" w:sz="4" w:space="0" w:color="auto"/>
            </w:tcBorders>
            <w:shd w:val="clear" w:color="000000" w:fill="DDF1F3"/>
            <w:noWrap/>
            <w:vAlign w:val="bottom"/>
            <w:hideMark/>
          </w:tcPr>
          <w:p w14:paraId="580FB20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45</w:t>
            </w:r>
          </w:p>
        </w:tc>
        <w:tc>
          <w:tcPr>
            <w:tcW w:w="0" w:type="auto"/>
            <w:tcBorders>
              <w:top w:val="nil"/>
              <w:left w:val="nil"/>
              <w:bottom w:val="single" w:sz="4" w:space="0" w:color="auto"/>
              <w:right w:val="single" w:sz="4" w:space="0" w:color="auto"/>
            </w:tcBorders>
            <w:shd w:val="clear" w:color="000000" w:fill="DDF1F3"/>
            <w:noWrap/>
            <w:vAlign w:val="bottom"/>
            <w:hideMark/>
          </w:tcPr>
          <w:p w14:paraId="6D2CAF5F"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44301</w:t>
            </w:r>
          </w:p>
        </w:tc>
        <w:tc>
          <w:tcPr>
            <w:tcW w:w="0" w:type="auto"/>
            <w:tcBorders>
              <w:top w:val="nil"/>
              <w:left w:val="nil"/>
              <w:bottom w:val="single" w:sz="4" w:space="0" w:color="auto"/>
              <w:right w:val="single" w:sz="4" w:space="0" w:color="auto"/>
            </w:tcBorders>
            <w:shd w:val="clear" w:color="000000" w:fill="DDF1F3"/>
            <w:noWrap/>
            <w:vAlign w:val="bottom"/>
            <w:hideMark/>
          </w:tcPr>
          <w:p w14:paraId="6650B5A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87.1</w:t>
            </w:r>
          </w:p>
        </w:tc>
        <w:tc>
          <w:tcPr>
            <w:tcW w:w="0" w:type="auto"/>
            <w:tcBorders>
              <w:top w:val="nil"/>
              <w:left w:val="nil"/>
              <w:bottom w:val="single" w:sz="4" w:space="0" w:color="auto"/>
              <w:right w:val="single" w:sz="4" w:space="0" w:color="auto"/>
            </w:tcBorders>
            <w:shd w:val="clear" w:color="000000" w:fill="DDF1F3"/>
            <w:noWrap/>
            <w:vAlign w:val="bottom"/>
            <w:hideMark/>
          </w:tcPr>
          <w:p w14:paraId="41551E3C"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63.9</w:t>
            </w:r>
          </w:p>
        </w:tc>
        <w:tc>
          <w:tcPr>
            <w:tcW w:w="0" w:type="auto"/>
            <w:tcBorders>
              <w:top w:val="nil"/>
              <w:left w:val="nil"/>
              <w:bottom w:val="single" w:sz="4" w:space="0" w:color="auto"/>
              <w:right w:val="single" w:sz="4" w:space="0" w:color="auto"/>
            </w:tcBorders>
            <w:shd w:val="clear" w:color="000000" w:fill="DDF1F3"/>
            <w:noWrap/>
            <w:vAlign w:val="bottom"/>
            <w:hideMark/>
          </w:tcPr>
          <w:p w14:paraId="7975AC7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117.7</w:t>
            </w:r>
          </w:p>
        </w:tc>
      </w:tr>
      <w:tr w:rsidR="00E40FA1" w:rsidRPr="004C35F0" w14:paraId="4E8019BA"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6E80FF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2FB96939"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Tonbridge</w:t>
            </w:r>
          </w:p>
        </w:tc>
        <w:tc>
          <w:tcPr>
            <w:tcW w:w="0" w:type="auto"/>
            <w:tcBorders>
              <w:top w:val="nil"/>
              <w:left w:val="nil"/>
              <w:bottom w:val="single" w:sz="4" w:space="0" w:color="auto"/>
              <w:right w:val="single" w:sz="4" w:space="0" w:color="auto"/>
            </w:tcBorders>
            <w:shd w:val="clear" w:color="000000" w:fill="DDF1F3"/>
            <w:noWrap/>
            <w:vAlign w:val="bottom"/>
            <w:hideMark/>
          </w:tcPr>
          <w:p w14:paraId="7706782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w:t>
            </w:r>
          </w:p>
        </w:tc>
        <w:tc>
          <w:tcPr>
            <w:tcW w:w="0" w:type="auto"/>
            <w:tcBorders>
              <w:top w:val="nil"/>
              <w:left w:val="nil"/>
              <w:bottom w:val="single" w:sz="4" w:space="0" w:color="auto"/>
              <w:right w:val="single" w:sz="4" w:space="0" w:color="auto"/>
            </w:tcBorders>
            <w:shd w:val="clear" w:color="000000" w:fill="DDF1F3"/>
            <w:noWrap/>
            <w:vAlign w:val="bottom"/>
            <w:hideMark/>
          </w:tcPr>
          <w:p w14:paraId="4E3CAF89"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68094</w:t>
            </w:r>
          </w:p>
        </w:tc>
        <w:tc>
          <w:tcPr>
            <w:tcW w:w="0" w:type="auto"/>
            <w:tcBorders>
              <w:top w:val="nil"/>
              <w:left w:val="nil"/>
              <w:bottom w:val="single" w:sz="4" w:space="0" w:color="auto"/>
              <w:right w:val="single" w:sz="4" w:space="0" w:color="auto"/>
            </w:tcBorders>
            <w:shd w:val="clear" w:color="000000" w:fill="DDF1F3"/>
            <w:noWrap/>
            <w:vAlign w:val="bottom"/>
            <w:hideMark/>
          </w:tcPr>
          <w:p w14:paraId="0926F151"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118.3</w:t>
            </w:r>
          </w:p>
        </w:tc>
        <w:tc>
          <w:tcPr>
            <w:tcW w:w="0" w:type="auto"/>
            <w:tcBorders>
              <w:top w:val="nil"/>
              <w:left w:val="nil"/>
              <w:bottom w:val="single" w:sz="4" w:space="0" w:color="auto"/>
              <w:right w:val="single" w:sz="4" w:space="0" w:color="auto"/>
            </w:tcBorders>
            <w:shd w:val="clear" w:color="000000" w:fill="DDF1F3"/>
            <w:noWrap/>
            <w:vAlign w:val="bottom"/>
            <w:hideMark/>
          </w:tcPr>
          <w:p w14:paraId="36045C09"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94.3</w:t>
            </w:r>
          </w:p>
        </w:tc>
        <w:tc>
          <w:tcPr>
            <w:tcW w:w="0" w:type="auto"/>
            <w:tcBorders>
              <w:top w:val="nil"/>
              <w:left w:val="nil"/>
              <w:bottom w:val="single" w:sz="4" w:space="0" w:color="auto"/>
              <w:right w:val="single" w:sz="4" w:space="0" w:color="auto"/>
            </w:tcBorders>
            <w:shd w:val="clear" w:color="000000" w:fill="DDF1F3"/>
            <w:noWrap/>
            <w:vAlign w:val="bottom"/>
            <w:hideMark/>
          </w:tcPr>
          <w:p w14:paraId="604B942B"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147.0</w:t>
            </w:r>
          </w:p>
        </w:tc>
      </w:tr>
      <w:tr w:rsidR="00E40FA1" w:rsidRPr="004C35F0" w14:paraId="10CF803D"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367C1D3"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5E83798B"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East</w:t>
            </w:r>
          </w:p>
        </w:tc>
        <w:tc>
          <w:tcPr>
            <w:tcW w:w="0" w:type="auto"/>
            <w:tcBorders>
              <w:top w:val="nil"/>
              <w:left w:val="nil"/>
              <w:bottom w:val="single" w:sz="4" w:space="0" w:color="auto"/>
              <w:right w:val="single" w:sz="4" w:space="0" w:color="auto"/>
            </w:tcBorders>
            <w:shd w:val="clear" w:color="000000" w:fill="DDF1F3"/>
            <w:noWrap/>
            <w:vAlign w:val="bottom"/>
            <w:hideMark/>
          </w:tcPr>
          <w:p w14:paraId="74DAA4A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105</w:t>
            </w:r>
          </w:p>
        </w:tc>
        <w:tc>
          <w:tcPr>
            <w:tcW w:w="0" w:type="auto"/>
            <w:tcBorders>
              <w:top w:val="nil"/>
              <w:left w:val="nil"/>
              <w:bottom w:val="single" w:sz="4" w:space="0" w:color="auto"/>
              <w:right w:val="single" w:sz="4" w:space="0" w:color="auto"/>
            </w:tcBorders>
            <w:shd w:val="clear" w:color="000000" w:fill="DDF1F3"/>
            <w:noWrap/>
            <w:vAlign w:val="bottom"/>
            <w:hideMark/>
          </w:tcPr>
          <w:p w14:paraId="02ECA99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46285</w:t>
            </w:r>
          </w:p>
        </w:tc>
        <w:tc>
          <w:tcPr>
            <w:tcW w:w="0" w:type="auto"/>
            <w:tcBorders>
              <w:top w:val="nil"/>
              <w:left w:val="nil"/>
              <w:bottom w:val="single" w:sz="4" w:space="0" w:color="auto"/>
              <w:right w:val="single" w:sz="4" w:space="0" w:color="auto"/>
            </w:tcBorders>
            <w:shd w:val="clear" w:color="000000" w:fill="DDF1F3"/>
            <w:noWrap/>
            <w:vAlign w:val="bottom"/>
            <w:hideMark/>
          </w:tcPr>
          <w:p w14:paraId="4C32BB6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233.4</w:t>
            </w:r>
          </w:p>
        </w:tc>
        <w:tc>
          <w:tcPr>
            <w:tcW w:w="0" w:type="auto"/>
            <w:tcBorders>
              <w:top w:val="nil"/>
              <w:left w:val="nil"/>
              <w:bottom w:val="single" w:sz="4" w:space="0" w:color="auto"/>
              <w:right w:val="single" w:sz="4" w:space="0" w:color="auto"/>
            </w:tcBorders>
            <w:shd w:val="clear" w:color="000000" w:fill="DDF1F3"/>
            <w:noWrap/>
            <w:vAlign w:val="bottom"/>
            <w:hideMark/>
          </w:tcPr>
          <w:p w14:paraId="514D3FE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190.6</w:t>
            </w:r>
          </w:p>
        </w:tc>
        <w:tc>
          <w:tcPr>
            <w:tcW w:w="0" w:type="auto"/>
            <w:tcBorders>
              <w:top w:val="nil"/>
              <w:left w:val="nil"/>
              <w:bottom w:val="single" w:sz="4" w:space="0" w:color="auto"/>
              <w:right w:val="single" w:sz="4" w:space="0" w:color="auto"/>
            </w:tcBorders>
            <w:shd w:val="clear" w:color="000000" w:fill="DDF1F3"/>
            <w:noWrap/>
            <w:vAlign w:val="bottom"/>
            <w:hideMark/>
          </w:tcPr>
          <w:p w14:paraId="1B9A7D8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283.8</w:t>
            </w:r>
          </w:p>
        </w:tc>
      </w:tr>
      <w:tr w:rsidR="00E40FA1" w:rsidRPr="004C35F0" w14:paraId="7EE7B678"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03775AD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14E57454"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Total Health Excellence West</w:t>
            </w:r>
          </w:p>
        </w:tc>
        <w:tc>
          <w:tcPr>
            <w:tcW w:w="0" w:type="auto"/>
            <w:tcBorders>
              <w:top w:val="nil"/>
              <w:left w:val="nil"/>
              <w:bottom w:val="single" w:sz="4" w:space="0" w:color="auto"/>
              <w:right w:val="single" w:sz="4" w:space="0" w:color="auto"/>
            </w:tcBorders>
            <w:shd w:val="clear" w:color="000000" w:fill="DDF1F3"/>
            <w:noWrap/>
            <w:vAlign w:val="bottom"/>
            <w:hideMark/>
          </w:tcPr>
          <w:p w14:paraId="41AC7C27"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1123C28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31950</w:t>
            </w:r>
          </w:p>
        </w:tc>
        <w:tc>
          <w:tcPr>
            <w:tcW w:w="0" w:type="auto"/>
            <w:tcBorders>
              <w:top w:val="nil"/>
              <w:left w:val="nil"/>
              <w:bottom w:val="single" w:sz="4" w:space="0" w:color="auto"/>
              <w:right w:val="single" w:sz="4" w:space="0" w:color="auto"/>
            </w:tcBorders>
            <w:shd w:val="clear" w:color="000000" w:fill="DDF1F3"/>
            <w:noWrap/>
            <w:vAlign w:val="bottom"/>
            <w:hideMark/>
          </w:tcPr>
          <w:p w14:paraId="23E99CA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201.8</w:t>
            </w:r>
          </w:p>
        </w:tc>
        <w:tc>
          <w:tcPr>
            <w:tcW w:w="0" w:type="auto"/>
            <w:tcBorders>
              <w:top w:val="nil"/>
              <w:left w:val="nil"/>
              <w:bottom w:val="single" w:sz="4" w:space="0" w:color="auto"/>
              <w:right w:val="single" w:sz="4" w:space="0" w:color="auto"/>
            </w:tcBorders>
            <w:shd w:val="clear" w:color="000000" w:fill="DDF1F3"/>
            <w:noWrap/>
            <w:vAlign w:val="bottom"/>
            <w:hideMark/>
          </w:tcPr>
          <w:p w14:paraId="542B07E2"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156.7</w:t>
            </w:r>
          </w:p>
        </w:tc>
        <w:tc>
          <w:tcPr>
            <w:tcW w:w="0" w:type="auto"/>
            <w:tcBorders>
              <w:top w:val="nil"/>
              <w:left w:val="nil"/>
              <w:bottom w:val="single" w:sz="4" w:space="0" w:color="auto"/>
              <w:right w:val="single" w:sz="4" w:space="0" w:color="auto"/>
            </w:tcBorders>
            <w:shd w:val="clear" w:color="000000" w:fill="DDF1F3"/>
            <w:noWrap/>
            <w:vAlign w:val="bottom"/>
            <w:hideMark/>
          </w:tcPr>
          <w:p w14:paraId="11DA4DCF"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256.8</w:t>
            </w:r>
          </w:p>
        </w:tc>
      </w:tr>
      <w:tr w:rsidR="00E40FA1" w:rsidRPr="004C35F0" w14:paraId="01336D99"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1A50033F"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0A993FD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Tunbridge Wells</w:t>
            </w:r>
          </w:p>
        </w:tc>
        <w:tc>
          <w:tcPr>
            <w:tcW w:w="0" w:type="auto"/>
            <w:tcBorders>
              <w:top w:val="nil"/>
              <w:left w:val="nil"/>
              <w:bottom w:val="single" w:sz="4" w:space="0" w:color="auto"/>
              <w:right w:val="single" w:sz="4" w:space="0" w:color="auto"/>
            </w:tcBorders>
            <w:shd w:val="clear" w:color="000000" w:fill="DDF1F3"/>
            <w:noWrap/>
            <w:vAlign w:val="bottom"/>
            <w:hideMark/>
          </w:tcPr>
          <w:p w14:paraId="3433A8B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80</w:t>
            </w:r>
          </w:p>
        </w:tc>
        <w:tc>
          <w:tcPr>
            <w:tcW w:w="0" w:type="auto"/>
            <w:tcBorders>
              <w:top w:val="nil"/>
              <w:left w:val="nil"/>
              <w:bottom w:val="single" w:sz="4" w:space="0" w:color="auto"/>
              <w:right w:val="single" w:sz="4" w:space="0" w:color="auto"/>
            </w:tcBorders>
            <w:shd w:val="clear" w:color="000000" w:fill="DDF1F3"/>
            <w:noWrap/>
            <w:vAlign w:val="bottom"/>
            <w:hideMark/>
          </w:tcPr>
          <w:p w14:paraId="3CDBA35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83821</w:t>
            </w:r>
          </w:p>
        </w:tc>
        <w:tc>
          <w:tcPr>
            <w:tcW w:w="0" w:type="auto"/>
            <w:tcBorders>
              <w:top w:val="nil"/>
              <w:left w:val="nil"/>
              <w:bottom w:val="single" w:sz="4" w:space="0" w:color="auto"/>
              <w:right w:val="single" w:sz="4" w:space="0" w:color="auto"/>
            </w:tcBorders>
            <w:shd w:val="clear" w:color="000000" w:fill="DDF1F3"/>
            <w:noWrap/>
            <w:vAlign w:val="bottom"/>
            <w:hideMark/>
          </w:tcPr>
          <w:p w14:paraId="5115D895"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101.4</w:t>
            </w:r>
          </w:p>
        </w:tc>
        <w:tc>
          <w:tcPr>
            <w:tcW w:w="0" w:type="auto"/>
            <w:tcBorders>
              <w:top w:val="nil"/>
              <w:left w:val="nil"/>
              <w:bottom w:val="single" w:sz="4" w:space="0" w:color="auto"/>
              <w:right w:val="single" w:sz="4" w:space="0" w:color="auto"/>
            </w:tcBorders>
            <w:shd w:val="clear" w:color="000000" w:fill="DDF1F3"/>
            <w:noWrap/>
            <w:vAlign w:val="bottom"/>
            <w:hideMark/>
          </w:tcPr>
          <w:p w14:paraId="4E22AAC3"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80.3</w:t>
            </w:r>
          </w:p>
        </w:tc>
        <w:tc>
          <w:tcPr>
            <w:tcW w:w="0" w:type="auto"/>
            <w:tcBorders>
              <w:top w:val="nil"/>
              <w:left w:val="nil"/>
              <w:bottom w:val="single" w:sz="4" w:space="0" w:color="auto"/>
              <w:right w:val="single" w:sz="4" w:space="0" w:color="auto"/>
            </w:tcBorders>
            <w:shd w:val="clear" w:color="000000" w:fill="DDF1F3"/>
            <w:noWrap/>
            <w:vAlign w:val="bottom"/>
            <w:hideMark/>
          </w:tcPr>
          <w:p w14:paraId="22FDE47E"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126.8</w:t>
            </w:r>
          </w:p>
        </w:tc>
      </w:tr>
      <w:tr w:rsidR="00E40FA1" w:rsidRPr="004C35F0" w14:paraId="591B8FC5" w14:textId="77777777" w:rsidTr="00E40FA1">
        <w:trPr>
          <w:trHeight w:val="300"/>
        </w:trPr>
        <w:tc>
          <w:tcPr>
            <w:tcW w:w="0" w:type="auto"/>
            <w:tcBorders>
              <w:top w:val="nil"/>
              <w:left w:val="single" w:sz="4" w:space="0" w:color="auto"/>
              <w:bottom w:val="single" w:sz="4" w:space="0" w:color="auto"/>
              <w:right w:val="single" w:sz="4" w:space="0" w:color="auto"/>
            </w:tcBorders>
            <w:shd w:val="clear" w:color="000000" w:fill="DDF1F3"/>
            <w:noWrap/>
            <w:vAlign w:val="bottom"/>
            <w:hideMark/>
          </w:tcPr>
          <w:p w14:paraId="2D00466C"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4" w:space="0" w:color="auto"/>
              <w:right w:val="single" w:sz="4" w:space="0" w:color="auto"/>
            </w:tcBorders>
            <w:shd w:val="clear" w:color="000000" w:fill="DDF1F3"/>
            <w:noWrap/>
            <w:vAlign w:val="bottom"/>
            <w:hideMark/>
          </w:tcPr>
          <w:p w14:paraId="7E9A6DC8"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Weald</w:t>
            </w:r>
          </w:p>
        </w:tc>
        <w:tc>
          <w:tcPr>
            <w:tcW w:w="0" w:type="auto"/>
            <w:tcBorders>
              <w:top w:val="nil"/>
              <w:left w:val="nil"/>
              <w:bottom w:val="single" w:sz="4" w:space="0" w:color="auto"/>
              <w:right w:val="single" w:sz="4" w:space="0" w:color="auto"/>
            </w:tcBorders>
            <w:shd w:val="clear" w:color="000000" w:fill="DDF1F3"/>
            <w:noWrap/>
            <w:vAlign w:val="bottom"/>
            <w:hideMark/>
          </w:tcPr>
          <w:p w14:paraId="0572811E"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70</w:t>
            </w:r>
          </w:p>
        </w:tc>
        <w:tc>
          <w:tcPr>
            <w:tcW w:w="0" w:type="auto"/>
            <w:tcBorders>
              <w:top w:val="nil"/>
              <w:left w:val="nil"/>
              <w:bottom w:val="single" w:sz="4" w:space="0" w:color="auto"/>
              <w:right w:val="single" w:sz="4" w:space="0" w:color="auto"/>
            </w:tcBorders>
            <w:shd w:val="clear" w:color="000000" w:fill="DDF1F3"/>
            <w:noWrap/>
            <w:vAlign w:val="bottom"/>
            <w:hideMark/>
          </w:tcPr>
          <w:p w14:paraId="14D0038A"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50933</w:t>
            </w:r>
          </w:p>
        </w:tc>
        <w:tc>
          <w:tcPr>
            <w:tcW w:w="0" w:type="auto"/>
            <w:tcBorders>
              <w:top w:val="nil"/>
              <w:left w:val="nil"/>
              <w:bottom w:val="single" w:sz="4" w:space="0" w:color="auto"/>
              <w:right w:val="single" w:sz="4" w:space="0" w:color="auto"/>
            </w:tcBorders>
            <w:shd w:val="clear" w:color="000000" w:fill="DDF1F3"/>
            <w:noWrap/>
            <w:vAlign w:val="bottom"/>
            <w:hideMark/>
          </w:tcPr>
          <w:p w14:paraId="0B247BFC"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120.6</w:t>
            </w:r>
          </w:p>
        </w:tc>
        <w:tc>
          <w:tcPr>
            <w:tcW w:w="0" w:type="auto"/>
            <w:tcBorders>
              <w:top w:val="nil"/>
              <w:left w:val="nil"/>
              <w:bottom w:val="single" w:sz="4" w:space="0" w:color="auto"/>
              <w:right w:val="single" w:sz="4" w:space="0" w:color="auto"/>
            </w:tcBorders>
            <w:shd w:val="clear" w:color="000000" w:fill="DDF1F3"/>
            <w:noWrap/>
            <w:vAlign w:val="bottom"/>
            <w:hideMark/>
          </w:tcPr>
          <w:p w14:paraId="11B52487"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93.6</w:t>
            </w:r>
          </w:p>
        </w:tc>
        <w:tc>
          <w:tcPr>
            <w:tcW w:w="0" w:type="auto"/>
            <w:tcBorders>
              <w:top w:val="nil"/>
              <w:left w:val="nil"/>
              <w:bottom w:val="single" w:sz="4" w:space="0" w:color="auto"/>
              <w:right w:val="single" w:sz="4" w:space="0" w:color="auto"/>
            </w:tcBorders>
            <w:shd w:val="clear" w:color="000000" w:fill="DDF1F3"/>
            <w:noWrap/>
            <w:vAlign w:val="bottom"/>
            <w:hideMark/>
          </w:tcPr>
          <w:p w14:paraId="6D470870"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154.1</w:t>
            </w:r>
          </w:p>
        </w:tc>
      </w:tr>
      <w:tr w:rsidR="00E40FA1" w:rsidRPr="004C35F0" w14:paraId="323CEE81" w14:textId="77777777" w:rsidTr="00E40FA1">
        <w:trPr>
          <w:trHeight w:val="300"/>
        </w:trPr>
        <w:tc>
          <w:tcPr>
            <w:tcW w:w="0" w:type="auto"/>
            <w:tcBorders>
              <w:top w:val="nil"/>
              <w:left w:val="single" w:sz="4" w:space="0" w:color="auto"/>
              <w:bottom w:val="single" w:sz="12" w:space="0" w:color="auto"/>
              <w:right w:val="single" w:sz="4" w:space="0" w:color="auto"/>
            </w:tcBorders>
            <w:shd w:val="clear" w:color="000000" w:fill="DDF1F3"/>
            <w:noWrap/>
            <w:vAlign w:val="bottom"/>
            <w:hideMark/>
          </w:tcPr>
          <w:p w14:paraId="116765BD"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2021/22</w:t>
            </w:r>
          </w:p>
        </w:tc>
        <w:tc>
          <w:tcPr>
            <w:tcW w:w="0" w:type="auto"/>
            <w:tcBorders>
              <w:top w:val="nil"/>
              <w:left w:val="nil"/>
              <w:bottom w:val="single" w:sz="12" w:space="0" w:color="auto"/>
              <w:right w:val="single" w:sz="4" w:space="0" w:color="auto"/>
            </w:tcBorders>
            <w:shd w:val="clear" w:color="000000" w:fill="DDF1F3"/>
            <w:noWrap/>
            <w:vAlign w:val="bottom"/>
            <w:hideMark/>
          </w:tcPr>
          <w:p w14:paraId="46B6D016" w14:textId="77777777" w:rsidR="004C35F0" w:rsidRPr="004C35F0" w:rsidRDefault="004C35F0" w:rsidP="004C35F0">
            <w:pPr>
              <w:spacing w:before="0" w:after="0" w:line="240" w:lineRule="auto"/>
              <w:rPr>
                <w:rFonts w:ascii="Calibri" w:eastAsia="Times New Roman" w:hAnsi="Calibri" w:cs="Calibri"/>
                <w:color w:val="000000"/>
                <w:sz w:val="20"/>
                <w:szCs w:val="20"/>
              </w:rPr>
            </w:pPr>
            <w:r w:rsidRPr="004C35F0">
              <w:rPr>
                <w:rFonts w:ascii="Calibri" w:eastAsia="Times New Roman" w:hAnsi="Calibri" w:cs="Calibri"/>
                <w:color w:val="000000"/>
                <w:sz w:val="20"/>
                <w:szCs w:val="20"/>
              </w:rPr>
              <w:t>Whitstable</w:t>
            </w:r>
          </w:p>
        </w:tc>
        <w:tc>
          <w:tcPr>
            <w:tcW w:w="0" w:type="auto"/>
            <w:tcBorders>
              <w:top w:val="nil"/>
              <w:left w:val="nil"/>
              <w:bottom w:val="single" w:sz="12" w:space="0" w:color="auto"/>
              <w:right w:val="single" w:sz="4" w:space="0" w:color="auto"/>
            </w:tcBorders>
            <w:shd w:val="clear" w:color="000000" w:fill="DDF1F3"/>
            <w:noWrap/>
            <w:vAlign w:val="bottom"/>
            <w:hideMark/>
          </w:tcPr>
          <w:p w14:paraId="6E59C052"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50</w:t>
            </w:r>
          </w:p>
        </w:tc>
        <w:tc>
          <w:tcPr>
            <w:tcW w:w="0" w:type="auto"/>
            <w:tcBorders>
              <w:top w:val="nil"/>
              <w:left w:val="nil"/>
              <w:bottom w:val="single" w:sz="12" w:space="0" w:color="auto"/>
              <w:right w:val="single" w:sz="4" w:space="0" w:color="auto"/>
            </w:tcBorders>
            <w:shd w:val="clear" w:color="000000" w:fill="DDF1F3"/>
            <w:noWrap/>
            <w:vAlign w:val="bottom"/>
            <w:hideMark/>
          </w:tcPr>
          <w:p w14:paraId="0433EBF3"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41592</w:t>
            </w:r>
          </w:p>
        </w:tc>
        <w:tc>
          <w:tcPr>
            <w:tcW w:w="0" w:type="auto"/>
            <w:tcBorders>
              <w:top w:val="nil"/>
              <w:left w:val="nil"/>
              <w:bottom w:val="single" w:sz="12" w:space="0" w:color="auto"/>
              <w:right w:val="single" w:sz="4" w:space="0" w:color="auto"/>
            </w:tcBorders>
            <w:shd w:val="clear" w:color="000000" w:fill="DDF1F3"/>
            <w:noWrap/>
            <w:vAlign w:val="bottom"/>
            <w:hideMark/>
          </w:tcPr>
          <w:p w14:paraId="56EF7AF4" w14:textId="77777777" w:rsidR="004C35F0" w:rsidRPr="004C35F0" w:rsidRDefault="004C35F0" w:rsidP="004C35F0">
            <w:pPr>
              <w:spacing w:before="0" w:after="0" w:line="240" w:lineRule="auto"/>
              <w:jc w:val="center"/>
              <w:rPr>
                <w:rFonts w:ascii="Calibri" w:eastAsia="Times New Roman" w:hAnsi="Calibri" w:cs="Calibri"/>
                <w:color w:val="000000"/>
                <w:sz w:val="20"/>
                <w:szCs w:val="20"/>
              </w:rPr>
            </w:pPr>
            <w:r w:rsidRPr="004C35F0">
              <w:rPr>
                <w:rFonts w:ascii="Calibri" w:eastAsia="Times New Roman" w:hAnsi="Calibri" w:cs="Calibri"/>
                <w:color w:val="000000"/>
                <w:sz w:val="20"/>
                <w:szCs w:val="20"/>
              </w:rPr>
              <w:t>85.6</w:t>
            </w:r>
          </w:p>
        </w:tc>
        <w:tc>
          <w:tcPr>
            <w:tcW w:w="0" w:type="auto"/>
            <w:tcBorders>
              <w:top w:val="nil"/>
              <w:left w:val="nil"/>
              <w:bottom w:val="single" w:sz="12" w:space="0" w:color="auto"/>
              <w:right w:val="single" w:sz="4" w:space="0" w:color="auto"/>
            </w:tcBorders>
            <w:shd w:val="clear" w:color="000000" w:fill="DDF1F3"/>
            <w:noWrap/>
            <w:vAlign w:val="bottom"/>
            <w:hideMark/>
          </w:tcPr>
          <w:p w14:paraId="3C4CCCE4"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63.1</w:t>
            </w:r>
          </w:p>
        </w:tc>
        <w:tc>
          <w:tcPr>
            <w:tcW w:w="0" w:type="auto"/>
            <w:tcBorders>
              <w:top w:val="nil"/>
              <w:left w:val="nil"/>
              <w:bottom w:val="nil"/>
              <w:right w:val="single" w:sz="4" w:space="0" w:color="auto"/>
            </w:tcBorders>
            <w:shd w:val="clear" w:color="000000" w:fill="DDF1F3"/>
            <w:noWrap/>
            <w:vAlign w:val="bottom"/>
            <w:hideMark/>
          </w:tcPr>
          <w:p w14:paraId="695D1008" w14:textId="77777777" w:rsidR="004C35F0" w:rsidRPr="004C35F0" w:rsidRDefault="004C35F0" w:rsidP="004C35F0">
            <w:pPr>
              <w:spacing w:before="0" w:after="0" w:line="240" w:lineRule="auto"/>
              <w:jc w:val="right"/>
              <w:rPr>
                <w:rFonts w:ascii="Calibri" w:eastAsia="Times New Roman" w:hAnsi="Calibri" w:cs="Calibri"/>
                <w:color w:val="000000"/>
                <w:sz w:val="20"/>
                <w:szCs w:val="20"/>
              </w:rPr>
            </w:pPr>
            <w:r w:rsidRPr="004C35F0">
              <w:rPr>
                <w:rFonts w:ascii="Calibri" w:eastAsia="Times New Roman" w:hAnsi="Calibri" w:cs="Calibri"/>
                <w:color w:val="000000"/>
                <w:sz w:val="20"/>
                <w:szCs w:val="20"/>
              </w:rPr>
              <w:t>115.6</w:t>
            </w:r>
          </w:p>
        </w:tc>
      </w:tr>
    </w:tbl>
    <w:p w14:paraId="2F20842F" w14:textId="77777777" w:rsidR="004F2EC2" w:rsidRDefault="004F2EC2" w:rsidP="004F2EC2"/>
    <w:p w14:paraId="3CD238D7" w14:textId="77777777" w:rsidR="003D643D" w:rsidRDefault="003D643D">
      <w:pPr>
        <w:spacing w:before="0" w:after="200"/>
      </w:pPr>
      <w:r>
        <w:br w:type="page"/>
      </w:r>
    </w:p>
    <w:p w14:paraId="189A9FB9" w14:textId="75FB17F0" w:rsidR="00193845" w:rsidRDefault="004F2EC2" w:rsidP="004F2EC2">
      <w:r w:rsidRPr="00AA3B7F">
        <w:lastRenderedPageBreak/>
        <w:t>Table</w:t>
      </w:r>
      <w:r w:rsidR="002C76F2">
        <w:t xml:space="preserve"> 2</w:t>
      </w:r>
      <w:r w:rsidRPr="00AA3B7F">
        <w:t xml:space="preserve">. </w:t>
      </w:r>
      <w:r w:rsidRPr="00AA3B7F">
        <w:rPr>
          <w:rFonts w:eastAsia="Times New Roman"/>
        </w:rPr>
        <w:t xml:space="preserve">Frequency table of number of admissions per patient by </w:t>
      </w:r>
      <w:r w:rsidR="002C76F2">
        <w:rPr>
          <w:rFonts w:eastAsia="Times New Roman"/>
        </w:rPr>
        <w:t>HCP</w:t>
      </w:r>
      <w:r w:rsidRPr="00AA3B7F">
        <w:t>, 2021/22</w:t>
      </w:r>
      <w:r w:rsidR="0099563B">
        <w:t xml:space="preserve">. </w:t>
      </w:r>
      <w:r w:rsidR="00E40FA1">
        <w:t xml:space="preserve">Source: Hospital Episode Statistics. </w:t>
      </w:r>
    </w:p>
    <w:tbl>
      <w:tblPr>
        <w:tblW w:w="7933" w:type="dxa"/>
        <w:tblInd w:w="113" w:type="dxa"/>
        <w:tblLook w:val="04A0" w:firstRow="1" w:lastRow="0" w:firstColumn="1" w:lastColumn="0" w:noHBand="0" w:noVBand="1"/>
      </w:tblPr>
      <w:tblGrid>
        <w:gridCol w:w="1413"/>
        <w:gridCol w:w="1417"/>
        <w:gridCol w:w="851"/>
        <w:gridCol w:w="992"/>
        <w:gridCol w:w="992"/>
        <w:gridCol w:w="1134"/>
        <w:gridCol w:w="1134"/>
      </w:tblGrid>
      <w:tr w:rsidR="0063122B" w:rsidRPr="0063122B" w14:paraId="40F4B127" w14:textId="77777777" w:rsidTr="0063122B">
        <w:trPr>
          <w:trHeight w:val="300"/>
        </w:trPr>
        <w:tc>
          <w:tcPr>
            <w:tcW w:w="1413" w:type="dxa"/>
            <w:tcBorders>
              <w:top w:val="single" w:sz="4" w:space="0" w:color="auto"/>
              <w:left w:val="single" w:sz="4" w:space="0" w:color="auto"/>
              <w:bottom w:val="single" w:sz="4" w:space="0" w:color="auto"/>
              <w:right w:val="single" w:sz="4" w:space="0" w:color="auto"/>
            </w:tcBorders>
            <w:shd w:val="clear" w:color="D9E1F2" w:fill="2D7C82"/>
            <w:noWrap/>
            <w:vAlign w:val="bottom"/>
            <w:hideMark/>
          </w:tcPr>
          <w:p w14:paraId="3CDA9925" w14:textId="77777777" w:rsidR="0063122B" w:rsidRPr="0063122B" w:rsidRDefault="0063122B" w:rsidP="0063122B">
            <w:pPr>
              <w:spacing w:before="0" w:after="0" w:line="240" w:lineRule="auto"/>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HCP</w:t>
            </w:r>
          </w:p>
        </w:tc>
        <w:tc>
          <w:tcPr>
            <w:tcW w:w="1417" w:type="dxa"/>
            <w:tcBorders>
              <w:top w:val="single" w:sz="4" w:space="0" w:color="auto"/>
              <w:left w:val="nil"/>
              <w:bottom w:val="single" w:sz="4" w:space="0" w:color="auto"/>
              <w:right w:val="single" w:sz="4" w:space="0" w:color="auto"/>
            </w:tcBorders>
            <w:shd w:val="clear" w:color="D9E1F2" w:fill="2D7C82"/>
            <w:noWrap/>
            <w:vAlign w:val="bottom"/>
            <w:hideMark/>
          </w:tcPr>
          <w:p w14:paraId="2931EE72"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1</w:t>
            </w:r>
          </w:p>
        </w:tc>
        <w:tc>
          <w:tcPr>
            <w:tcW w:w="851" w:type="dxa"/>
            <w:tcBorders>
              <w:top w:val="single" w:sz="4" w:space="0" w:color="auto"/>
              <w:left w:val="nil"/>
              <w:bottom w:val="single" w:sz="4" w:space="0" w:color="auto"/>
              <w:right w:val="single" w:sz="4" w:space="0" w:color="auto"/>
            </w:tcBorders>
            <w:shd w:val="clear" w:color="D9E1F2" w:fill="2D7C82"/>
            <w:noWrap/>
            <w:vAlign w:val="bottom"/>
            <w:hideMark/>
          </w:tcPr>
          <w:p w14:paraId="7B954242"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2</w:t>
            </w:r>
          </w:p>
        </w:tc>
        <w:tc>
          <w:tcPr>
            <w:tcW w:w="992" w:type="dxa"/>
            <w:tcBorders>
              <w:top w:val="single" w:sz="4" w:space="0" w:color="auto"/>
              <w:left w:val="nil"/>
              <w:bottom w:val="single" w:sz="4" w:space="0" w:color="auto"/>
              <w:right w:val="single" w:sz="4" w:space="0" w:color="auto"/>
            </w:tcBorders>
            <w:shd w:val="clear" w:color="D9E1F2" w:fill="2D7C82"/>
            <w:noWrap/>
            <w:vAlign w:val="bottom"/>
            <w:hideMark/>
          </w:tcPr>
          <w:p w14:paraId="281BDCAF"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3</w:t>
            </w:r>
          </w:p>
        </w:tc>
        <w:tc>
          <w:tcPr>
            <w:tcW w:w="992" w:type="dxa"/>
            <w:tcBorders>
              <w:top w:val="single" w:sz="4" w:space="0" w:color="auto"/>
              <w:left w:val="nil"/>
              <w:bottom w:val="single" w:sz="4" w:space="0" w:color="auto"/>
              <w:right w:val="single" w:sz="4" w:space="0" w:color="auto"/>
            </w:tcBorders>
            <w:shd w:val="clear" w:color="D9E1F2" w:fill="2D7C82"/>
            <w:noWrap/>
            <w:vAlign w:val="bottom"/>
            <w:hideMark/>
          </w:tcPr>
          <w:p w14:paraId="4FEDDF0B"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4</w:t>
            </w:r>
          </w:p>
        </w:tc>
        <w:tc>
          <w:tcPr>
            <w:tcW w:w="1134" w:type="dxa"/>
            <w:tcBorders>
              <w:top w:val="single" w:sz="4" w:space="0" w:color="auto"/>
              <w:left w:val="nil"/>
              <w:bottom w:val="single" w:sz="4" w:space="0" w:color="auto"/>
              <w:right w:val="single" w:sz="4" w:space="0" w:color="auto"/>
            </w:tcBorders>
            <w:shd w:val="clear" w:color="D9E1F2" w:fill="2D7C82"/>
            <w:noWrap/>
            <w:vAlign w:val="bottom"/>
            <w:hideMark/>
          </w:tcPr>
          <w:p w14:paraId="73928F0C"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5+</w:t>
            </w:r>
          </w:p>
        </w:tc>
        <w:tc>
          <w:tcPr>
            <w:tcW w:w="1134" w:type="dxa"/>
            <w:tcBorders>
              <w:top w:val="single" w:sz="4" w:space="0" w:color="auto"/>
              <w:left w:val="nil"/>
              <w:bottom w:val="single" w:sz="4" w:space="0" w:color="auto"/>
              <w:right w:val="single" w:sz="4" w:space="0" w:color="auto"/>
            </w:tcBorders>
            <w:shd w:val="clear" w:color="D9E1F2" w:fill="2D7C82"/>
            <w:noWrap/>
            <w:vAlign w:val="bottom"/>
            <w:hideMark/>
          </w:tcPr>
          <w:p w14:paraId="5886A855"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Total</w:t>
            </w:r>
          </w:p>
        </w:tc>
      </w:tr>
      <w:tr w:rsidR="0063122B" w:rsidRPr="0063122B" w14:paraId="0D0AA86A" w14:textId="77777777" w:rsidTr="0063122B">
        <w:trPr>
          <w:trHeight w:val="300"/>
        </w:trPr>
        <w:tc>
          <w:tcPr>
            <w:tcW w:w="1413" w:type="dxa"/>
            <w:tcBorders>
              <w:top w:val="nil"/>
              <w:left w:val="single" w:sz="4" w:space="0" w:color="auto"/>
              <w:bottom w:val="single" w:sz="4" w:space="0" w:color="auto"/>
              <w:right w:val="single" w:sz="4" w:space="0" w:color="auto"/>
            </w:tcBorders>
            <w:shd w:val="clear" w:color="000000" w:fill="DDF1F3"/>
            <w:noWrap/>
            <w:vAlign w:val="bottom"/>
            <w:hideMark/>
          </w:tcPr>
          <w:p w14:paraId="063CEAB5" w14:textId="77777777" w:rsidR="0063122B" w:rsidRPr="0063122B" w:rsidRDefault="0063122B" w:rsidP="0063122B">
            <w:pPr>
              <w:spacing w:before="0" w:after="0" w:line="240" w:lineRule="auto"/>
              <w:rPr>
                <w:rFonts w:ascii="Calibri" w:eastAsia="Times New Roman" w:hAnsi="Calibri" w:cs="Calibri"/>
                <w:color w:val="000000"/>
                <w:sz w:val="22"/>
                <w:szCs w:val="22"/>
              </w:rPr>
            </w:pPr>
            <w:r w:rsidRPr="0063122B">
              <w:rPr>
                <w:rFonts w:ascii="Calibri" w:eastAsia="Times New Roman" w:hAnsi="Calibri" w:cs="Calibri"/>
                <w:color w:val="000000"/>
                <w:sz w:val="22"/>
                <w:szCs w:val="22"/>
              </w:rPr>
              <w:t>DGS</w:t>
            </w:r>
          </w:p>
        </w:tc>
        <w:tc>
          <w:tcPr>
            <w:tcW w:w="1417" w:type="dxa"/>
            <w:tcBorders>
              <w:top w:val="nil"/>
              <w:left w:val="nil"/>
              <w:bottom w:val="single" w:sz="4" w:space="0" w:color="auto"/>
              <w:right w:val="single" w:sz="4" w:space="0" w:color="auto"/>
            </w:tcBorders>
            <w:shd w:val="clear" w:color="000000" w:fill="DDF1F3"/>
            <w:noWrap/>
            <w:vAlign w:val="bottom"/>
            <w:hideMark/>
          </w:tcPr>
          <w:p w14:paraId="6A04C472"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255 (75.2%)</w:t>
            </w:r>
          </w:p>
        </w:tc>
        <w:tc>
          <w:tcPr>
            <w:tcW w:w="851" w:type="dxa"/>
            <w:tcBorders>
              <w:top w:val="nil"/>
              <w:left w:val="nil"/>
              <w:bottom w:val="single" w:sz="4" w:space="0" w:color="auto"/>
              <w:right w:val="single" w:sz="4" w:space="0" w:color="auto"/>
            </w:tcBorders>
            <w:shd w:val="clear" w:color="000000" w:fill="DDF1F3"/>
            <w:noWrap/>
            <w:vAlign w:val="bottom"/>
            <w:hideMark/>
          </w:tcPr>
          <w:p w14:paraId="53F12713"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55</w:t>
            </w:r>
          </w:p>
        </w:tc>
        <w:tc>
          <w:tcPr>
            <w:tcW w:w="992" w:type="dxa"/>
            <w:tcBorders>
              <w:top w:val="nil"/>
              <w:left w:val="nil"/>
              <w:bottom w:val="single" w:sz="4" w:space="0" w:color="auto"/>
              <w:right w:val="single" w:sz="4" w:space="0" w:color="auto"/>
            </w:tcBorders>
            <w:shd w:val="clear" w:color="000000" w:fill="DDF1F3"/>
            <w:noWrap/>
            <w:vAlign w:val="bottom"/>
            <w:hideMark/>
          </w:tcPr>
          <w:p w14:paraId="6574DFB0"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20</w:t>
            </w:r>
          </w:p>
        </w:tc>
        <w:tc>
          <w:tcPr>
            <w:tcW w:w="992" w:type="dxa"/>
            <w:tcBorders>
              <w:top w:val="nil"/>
              <w:left w:val="nil"/>
              <w:bottom w:val="single" w:sz="4" w:space="0" w:color="auto"/>
              <w:right w:val="single" w:sz="4" w:space="0" w:color="auto"/>
            </w:tcBorders>
            <w:shd w:val="clear" w:color="000000" w:fill="DDF1F3"/>
            <w:noWrap/>
            <w:vAlign w:val="bottom"/>
            <w:hideMark/>
          </w:tcPr>
          <w:p w14:paraId="4FB65055"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10</w:t>
            </w:r>
          </w:p>
        </w:tc>
        <w:tc>
          <w:tcPr>
            <w:tcW w:w="1134" w:type="dxa"/>
            <w:tcBorders>
              <w:top w:val="nil"/>
              <w:left w:val="nil"/>
              <w:bottom w:val="single" w:sz="4" w:space="0" w:color="auto"/>
              <w:right w:val="single" w:sz="4" w:space="0" w:color="auto"/>
            </w:tcBorders>
            <w:shd w:val="clear" w:color="000000" w:fill="DDF1F3"/>
            <w:noWrap/>
            <w:vAlign w:val="bottom"/>
            <w:hideMark/>
          </w:tcPr>
          <w:p w14:paraId="2034AE37"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w:t>
            </w:r>
          </w:p>
        </w:tc>
        <w:tc>
          <w:tcPr>
            <w:tcW w:w="1134" w:type="dxa"/>
            <w:tcBorders>
              <w:top w:val="nil"/>
              <w:left w:val="nil"/>
              <w:bottom w:val="single" w:sz="4" w:space="0" w:color="auto"/>
              <w:right w:val="single" w:sz="4" w:space="0" w:color="auto"/>
            </w:tcBorders>
            <w:shd w:val="clear" w:color="000000" w:fill="DDF1F3"/>
            <w:noWrap/>
            <w:vAlign w:val="bottom"/>
            <w:hideMark/>
          </w:tcPr>
          <w:p w14:paraId="200C2596"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340</w:t>
            </w:r>
          </w:p>
        </w:tc>
      </w:tr>
      <w:tr w:rsidR="0063122B" w:rsidRPr="0063122B" w14:paraId="2A315BD4" w14:textId="77777777" w:rsidTr="0063122B">
        <w:trPr>
          <w:trHeight w:val="300"/>
        </w:trPr>
        <w:tc>
          <w:tcPr>
            <w:tcW w:w="1413" w:type="dxa"/>
            <w:tcBorders>
              <w:top w:val="nil"/>
              <w:left w:val="single" w:sz="4" w:space="0" w:color="auto"/>
              <w:bottom w:val="single" w:sz="4" w:space="0" w:color="auto"/>
              <w:right w:val="single" w:sz="4" w:space="0" w:color="auto"/>
            </w:tcBorders>
            <w:shd w:val="clear" w:color="000000" w:fill="DDF1F3"/>
            <w:noWrap/>
            <w:vAlign w:val="bottom"/>
            <w:hideMark/>
          </w:tcPr>
          <w:p w14:paraId="6CEB9178" w14:textId="77777777" w:rsidR="0063122B" w:rsidRPr="0063122B" w:rsidRDefault="0063122B" w:rsidP="0063122B">
            <w:pPr>
              <w:spacing w:before="0" w:after="0" w:line="240" w:lineRule="auto"/>
              <w:rPr>
                <w:rFonts w:ascii="Calibri" w:eastAsia="Times New Roman" w:hAnsi="Calibri" w:cs="Calibri"/>
                <w:color w:val="000000"/>
                <w:sz w:val="22"/>
                <w:szCs w:val="22"/>
              </w:rPr>
            </w:pPr>
            <w:r w:rsidRPr="0063122B">
              <w:rPr>
                <w:rFonts w:ascii="Calibri" w:eastAsia="Times New Roman" w:hAnsi="Calibri" w:cs="Calibri"/>
                <w:color w:val="000000"/>
                <w:sz w:val="22"/>
                <w:szCs w:val="22"/>
              </w:rPr>
              <w:t>EK</w:t>
            </w:r>
          </w:p>
        </w:tc>
        <w:tc>
          <w:tcPr>
            <w:tcW w:w="1417" w:type="dxa"/>
            <w:tcBorders>
              <w:top w:val="nil"/>
              <w:left w:val="nil"/>
              <w:bottom w:val="single" w:sz="4" w:space="0" w:color="auto"/>
              <w:right w:val="single" w:sz="4" w:space="0" w:color="auto"/>
            </w:tcBorders>
            <w:shd w:val="clear" w:color="000000" w:fill="DDF1F3"/>
            <w:noWrap/>
            <w:vAlign w:val="bottom"/>
            <w:hideMark/>
          </w:tcPr>
          <w:p w14:paraId="243893D1"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865 (80.2%)</w:t>
            </w:r>
          </w:p>
        </w:tc>
        <w:tc>
          <w:tcPr>
            <w:tcW w:w="851" w:type="dxa"/>
            <w:tcBorders>
              <w:top w:val="nil"/>
              <w:left w:val="nil"/>
              <w:bottom w:val="single" w:sz="4" w:space="0" w:color="auto"/>
              <w:right w:val="single" w:sz="4" w:space="0" w:color="auto"/>
            </w:tcBorders>
            <w:shd w:val="clear" w:color="000000" w:fill="DDF1F3"/>
            <w:noWrap/>
            <w:vAlign w:val="bottom"/>
            <w:hideMark/>
          </w:tcPr>
          <w:p w14:paraId="298B9012"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140</w:t>
            </w:r>
          </w:p>
        </w:tc>
        <w:tc>
          <w:tcPr>
            <w:tcW w:w="992" w:type="dxa"/>
            <w:tcBorders>
              <w:top w:val="nil"/>
              <w:left w:val="nil"/>
              <w:bottom w:val="single" w:sz="4" w:space="0" w:color="auto"/>
              <w:right w:val="single" w:sz="4" w:space="0" w:color="auto"/>
            </w:tcBorders>
            <w:shd w:val="clear" w:color="000000" w:fill="DDF1F3"/>
            <w:noWrap/>
            <w:vAlign w:val="bottom"/>
            <w:hideMark/>
          </w:tcPr>
          <w:p w14:paraId="6A22BF87"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40</w:t>
            </w:r>
          </w:p>
        </w:tc>
        <w:tc>
          <w:tcPr>
            <w:tcW w:w="992" w:type="dxa"/>
            <w:tcBorders>
              <w:top w:val="nil"/>
              <w:left w:val="nil"/>
              <w:bottom w:val="single" w:sz="4" w:space="0" w:color="auto"/>
              <w:right w:val="single" w:sz="4" w:space="0" w:color="auto"/>
            </w:tcBorders>
            <w:shd w:val="clear" w:color="000000" w:fill="DDF1F3"/>
            <w:noWrap/>
            <w:vAlign w:val="bottom"/>
            <w:hideMark/>
          </w:tcPr>
          <w:p w14:paraId="521A98B3"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20</w:t>
            </w:r>
          </w:p>
        </w:tc>
        <w:tc>
          <w:tcPr>
            <w:tcW w:w="1134" w:type="dxa"/>
            <w:tcBorders>
              <w:top w:val="nil"/>
              <w:left w:val="nil"/>
              <w:bottom w:val="single" w:sz="4" w:space="0" w:color="auto"/>
              <w:right w:val="single" w:sz="4" w:space="0" w:color="auto"/>
            </w:tcBorders>
            <w:shd w:val="clear" w:color="000000" w:fill="DDF1F3"/>
            <w:noWrap/>
            <w:vAlign w:val="bottom"/>
            <w:hideMark/>
          </w:tcPr>
          <w:p w14:paraId="6160F221"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10</w:t>
            </w:r>
          </w:p>
        </w:tc>
        <w:tc>
          <w:tcPr>
            <w:tcW w:w="1134" w:type="dxa"/>
            <w:tcBorders>
              <w:top w:val="nil"/>
              <w:left w:val="nil"/>
              <w:bottom w:val="single" w:sz="4" w:space="0" w:color="auto"/>
              <w:right w:val="single" w:sz="4" w:space="0" w:color="auto"/>
            </w:tcBorders>
            <w:shd w:val="clear" w:color="000000" w:fill="DDF1F3"/>
            <w:noWrap/>
            <w:vAlign w:val="bottom"/>
            <w:hideMark/>
          </w:tcPr>
          <w:p w14:paraId="5F35B36E"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1075</w:t>
            </w:r>
          </w:p>
        </w:tc>
      </w:tr>
      <w:tr w:rsidR="0063122B" w:rsidRPr="0063122B" w14:paraId="76F06DFA" w14:textId="77777777" w:rsidTr="0063122B">
        <w:trPr>
          <w:trHeight w:val="300"/>
        </w:trPr>
        <w:tc>
          <w:tcPr>
            <w:tcW w:w="1413" w:type="dxa"/>
            <w:tcBorders>
              <w:top w:val="nil"/>
              <w:left w:val="single" w:sz="4" w:space="0" w:color="auto"/>
              <w:bottom w:val="single" w:sz="4" w:space="0" w:color="auto"/>
              <w:right w:val="single" w:sz="4" w:space="0" w:color="auto"/>
            </w:tcBorders>
            <w:shd w:val="clear" w:color="000000" w:fill="DDF1F3"/>
            <w:noWrap/>
            <w:vAlign w:val="bottom"/>
            <w:hideMark/>
          </w:tcPr>
          <w:p w14:paraId="429C97D3" w14:textId="77777777" w:rsidR="0063122B" w:rsidRPr="0063122B" w:rsidRDefault="0063122B" w:rsidP="0063122B">
            <w:pPr>
              <w:spacing w:before="0" w:after="0" w:line="240" w:lineRule="auto"/>
              <w:rPr>
                <w:rFonts w:ascii="Calibri" w:eastAsia="Times New Roman" w:hAnsi="Calibri" w:cs="Calibri"/>
                <w:color w:val="000000"/>
                <w:sz w:val="22"/>
                <w:szCs w:val="22"/>
              </w:rPr>
            </w:pPr>
            <w:r w:rsidRPr="0063122B">
              <w:rPr>
                <w:rFonts w:ascii="Calibri" w:eastAsia="Times New Roman" w:hAnsi="Calibri" w:cs="Calibri"/>
                <w:color w:val="000000"/>
                <w:sz w:val="22"/>
                <w:szCs w:val="22"/>
              </w:rPr>
              <w:t>MS</w:t>
            </w:r>
          </w:p>
        </w:tc>
        <w:tc>
          <w:tcPr>
            <w:tcW w:w="1417" w:type="dxa"/>
            <w:tcBorders>
              <w:top w:val="nil"/>
              <w:left w:val="nil"/>
              <w:bottom w:val="single" w:sz="4" w:space="0" w:color="auto"/>
              <w:right w:val="single" w:sz="4" w:space="0" w:color="auto"/>
            </w:tcBorders>
            <w:shd w:val="clear" w:color="000000" w:fill="DDF1F3"/>
            <w:noWrap/>
            <w:vAlign w:val="bottom"/>
            <w:hideMark/>
          </w:tcPr>
          <w:p w14:paraId="0C796241"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485 (82.0%)</w:t>
            </w:r>
          </w:p>
        </w:tc>
        <w:tc>
          <w:tcPr>
            <w:tcW w:w="851" w:type="dxa"/>
            <w:tcBorders>
              <w:top w:val="nil"/>
              <w:left w:val="nil"/>
              <w:bottom w:val="single" w:sz="4" w:space="0" w:color="auto"/>
              <w:right w:val="single" w:sz="4" w:space="0" w:color="auto"/>
            </w:tcBorders>
            <w:shd w:val="clear" w:color="000000" w:fill="DDF1F3"/>
            <w:noWrap/>
            <w:vAlign w:val="bottom"/>
            <w:hideMark/>
          </w:tcPr>
          <w:p w14:paraId="27BB20F8"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75</w:t>
            </w:r>
          </w:p>
        </w:tc>
        <w:tc>
          <w:tcPr>
            <w:tcW w:w="992" w:type="dxa"/>
            <w:tcBorders>
              <w:top w:val="nil"/>
              <w:left w:val="nil"/>
              <w:bottom w:val="single" w:sz="4" w:space="0" w:color="auto"/>
              <w:right w:val="single" w:sz="4" w:space="0" w:color="auto"/>
            </w:tcBorders>
            <w:shd w:val="clear" w:color="000000" w:fill="DDF1F3"/>
            <w:noWrap/>
            <w:vAlign w:val="bottom"/>
            <w:hideMark/>
          </w:tcPr>
          <w:p w14:paraId="50EC9D43"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20</w:t>
            </w:r>
          </w:p>
        </w:tc>
        <w:tc>
          <w:tcPr>
            <w:tcW w:w="992" w:type="dxa"/>
            <w:tcBorders>
              <w:top w:val="nil"/>
              <w:left w:val="nil"/>
              <w:bottom w:val="single" w:sz="4" w:space="0" w:color="auto"/>
              <w:right w:val="single" w:sz="4" w:space="0" w:color="auto"/>
            </w:tcBorders>
            <w:shd w:val="clear" w:color="000000" w:fill="DDF1F3"/>
            <w:noWrap/>
            <w:vAlign w:val="bottom"/>
            <w:hideMark/>
          </w:tcPr>
          <w:p w14:paraId="205A0502"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10</w:t>
            </w:r>
          </w:p>
        </w:tc>
        <w:tc>
          <w:tcPr>
            <w:tcW w:w="1134" w:type="dxa"/>
            <w:tcBorders>
              <w:top w:val="nil"/>
              <w:left w:val="nil"/>
              <w:bottom w:val="single" w:sz="4" w:space="0" w:color="auto"/>
              <w:right w:val="single" w:sz="4" w:space="0" w:color="auto"/>
            </w:tcBorders>
            <w:shd w:val="clear" w:color="000000" w:fill="DDF1F3"/>
            <w:noWrap/>
            <w:vAlign w:val="bottom"/>
            <w:hideMark/>
          </w:tcPr>
          <w:p w14:paraId="387EE642"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w:t>
            </w:r>
          </w:p>
        </w:tc>
        <w:tc>
          <w:tcPr>
            <w:tcW w:w="1134" w:type="dxa"/>
            <w:tcBorders>
              <w:top w:val="nil"/>
              <w:left w:val="nil"/>
              <w:bottom w:val="single" w:sz="4" w:space="0" w:color="auto"/>
              <w:right w:val="single" w:sz="4" w:space="0" w:color="auto"/>
            </w:tcBorders>
            <w:shd w:val="clear" w:color="000000" w:fill="DDF1F3"/>
            <w:noWrap/>
            <w:vAlign w:val="bottom"/>
            <w:hideMark/>
          </w:tcPr>
          <w:p w14:paraId="77544538"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600</w:t>
            </w:r>
          </w:p>
        </w:tc>
      </w:tr>
      <w:tr w:rsidR="0063122B" w:rsidRPr="0063122B" w14:paraId="26FA302A" w14:textId="77777777" w:rsidTr="0063122B">
        <w:trPr>
          <w:trHeight w:val="300"/>
        </w:trPr>
        <w:tc>
          <w:tcPr>
            <w:tcW w:w="1413" w:type="dxa"/>
            <w:tcBorders>
              <w:top w:val="nil"/>
              <w:left w:val="single" w:sz="4" w:space="0" w:color="auto"/>
              <w:bottom w:val="single" w:sz="4" w:space="0" w:color="auto"/>
              <w:right w:val="single" w:sz="4" w:space="0" w:color="auto"/>
            </w:tcBorders>
            <w:shd w:val="clear" w:color="000000" w:fill="DDF1F3"/>
            <w:noWrap/>
            <w:vAlign w:val="bottom"/>
            <w:hideMark/>
          </w:tcPr>
          <w:p w14:paraId="00B7FABF" w14:textId="77777777" w:rsidR="0063122B" w:rsidRPr="0063122B" w:rsidRDefault="0063122B" w:rsidP="0063122B">
            <w:pPr>
              <w:spacing w:before="0" w:after="0" w:line="240" w:lineRule="auto"/>
              <w:rPr>
                <w:rFonts w:ascii="Calibri" w:eastAsia="Times New Roman" w:hAnsi="Calibri" w:cs="Calibri"/>
                <w:color w:val="000000"/>
                <w:sz w:val="22"/>
                <w:szCs w:val="22"/>
              </w:rPr>
            </w:pPr>
            <w:r w:rsidRPr="0063122B">
              <w:rPr>
                <w:rFonts w:ascii="Calibri" w:eastAsia="Times New Roman" w:hAnsi="Calibri" w:cs="Calibri"/>
                <w:color w:val="000000"/>
                <w:sz w:val="22"/>
                <w:szCs w:val="22"/>
              </w:rPr>
              <w:t>WK</w:t>
            </w:r>
          </w:p>
        </w:tc>
        <w:tc>
          <w:tcPr>
            <w:tcW w:w="1417" w:type="dxa"/>
            <w:tcBorders>
              <w:top w:val="nil"/>
              <w:left w:val="nil"/>
              <w:bottom w:val="single" w:sz="4" w:space="0" w:color="auto"/>
              <w:right w:val="single" w:sz="4" w:space="0" w:color="auto"/>
            </w:tcBorders>
            <w:shd w:val="clear" w:color="000000" w:fill="DDF1F3"/>
            <w:noWrap/>
            <w:vAlign w:val="bottom"/>
            <w:hideMark/>
          </w:tcPr>
          <w:p w14:paraId="2D1B2CA8"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390 (80.3%)</w:t>
            </w:r>
          </w:p>
        </w:tc>
        <w:tc>
          <w:tcPr>
            <w:tcW w:w="851" w:type="dxa"/>
            <w:tcBorders>
              <w:top w:val="nil"/>
              <w:left w:val="nil"/>
              <w:bottom w:val="single" w:sz="4" w:space="0" w:color="auto"/>
              <w:right w:val="single" w:sz="4" w:space="0" w:color="auto"/>
            </w:tcBorders>
            <w:shd w:val="clear" w:color="000000" w:fill="DDF1F3"/>
            <w:noWrap/>
            <w:vAlign w:val="bottom"/>
            <w:hideMark/>
          </w:tcPr>
          <w:p w14:paraId="068CF683"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60</w:t>
            </w:r>
          </w:p>
        </w:tc>
        <w:tc>
          <w:tcPr>
            <w:tcW w:w="992" w:type="dxa"/>
            <w:tcBorders>
              <w:top w:val="nil"/>
              <w:left w:val="nil"/>
              <w:bottom w:val="single" w:sz="4" w:space="0" w:color="auto"/>
              <w:right w:val="single" w:sz="4" w:space="0" w:color="auto"/>
            </w:tcBorders>
            <w:shd w:val="clear" w:color="000000" w:fill="DDF1F3"/>
            <w:noWrap/>
            <w:vAlign w:val="bottom"/>
            <w:hideMark/>
          </w:tcPr>
          <w:p w14:paraId="68D9B786"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25</w:t>
            </w:r>
          </w:p>
        </w:tc>
        <w:tc>
          <w:tcPr>
            <w:tcW w:w="992" w:type="dxa"/>
            <w:tcBorders>
              <w:top w:val="nil"/>
              <w:left w:val="nil"/>
              <w:bottom w:val="single" w:sz="4" w:space="0" w:color="auto"/>
              <w:right w:val="single" w:sz="4" w:space="0" w:color="auto"/>
            </w:tcBorders>
            <w:shd w:val="clear" w:color="000000" w:fill="DDF1F3"/>
            <w:noWrap/>
            <w:vAlign w:val="bottom"/>
            <w:hideMark/>
          </w:tcPr>
          <w:p w14:paraId="03626D28"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w:t>
            </w:r>
          </w:p>
        </w:tc>
        <w:tc>
          <w:tcPr>
            <w:tcW w:w="1134" w:type="dxa"/>
            <w:tcBorders>
              <w:top w:val="nil"/>
              <w:left w:val="nil"/>
              <w:bottom w:val="single" w:sz="4" w:space="0" w:color="auto"/>
              <w:right w:val="single" w:sz="4" w:space="0" w:color="auto"/>
            </w:tcBorders>
            <w:shd w:val="clear" w:color="000000" w:fill="DDF1F3"/>
            <w:noWrap/>
            <w:vAlign w:val="bottom"/>
            <w:hideMark/>
          </w:tcPr>
          <w:p w14:paraId="72024EAD"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10</w:t>
            </w:r>
          </w:p>
        </w:tc>
        <w:tc>
          <w:tcPr>
            <w:tcW w:w="1134" w:type="dxa"/>
            <w:tcBorders>
              <w:top w:val="nil"/>
              <w:left w:val="nil"/>
              <w:bottom w:val="single" w:sz="4" w:space="0" w:color="auto"/>
              <w:right w:val="single" w:sz="4" w:space="0" w:color="auto"/>
            </w:tcBorders>
            <w:shd w:val="clear" w:color="000000" w:fill="DDF1F3"/>
            <w:noWrap/>
            <w:vAlign w:val="bottom"/>
            <w:hideMark/>
          </w:tcPr>
          <w:p w14:paraId="5D91370F" w14:textId="77777777" w:rsidR="0063122B" w:rsidRPr="0063122B" w:rsidRDefault="0063122B" w:rsidP="0063122B">
            <w:pPr>
              <w:spacing w:before="0" w:after="0" w:line="240" w:lineRule="auto"/>
              <w:jc w:val="center"/>
              <w:rPr>
                <w:rFonts w:ascii="Calibri" w:eastAsia="Times New Roman" w:hAnsi="Calibri" w:cs="Calibri"/>
                <w:color w:val="000000"/>
                <w:sz w:val="22"/>
                <w:szCs w:val="22"/>
              </w:rPr>
            </w:pPr>
            <w:r w:rsidRPr="0063122B">
              <w:rPr>
                <w:rFonts w:ascii="Calibri" w:eastAsia="Times New Roman" w:hAnsi="Calibri" w:cs="Calibri"/>
                <w:color w:val="000000"/>
                <w:sz w:val="22"/>
                <w:szCs w:val="22"/>
              </w:rPr>
              <w:t>495</w:t>
            </w:r>
          </w:p>
        </w:tc>
      </w:tr>
      <w:tr w:rsidR="0063122B" w:rsidRPr="0063122B" w14:paraId="607433F5" w14:textId="77777777" w:rsidTr="0063122B">
        <w:trPr>
          <w:trHeight w:val="300"/>
        </w:trPr>
        <w:tc>
          <w:tcPr>
            <w:tcW w:w="1413" w:type="dxa"/>
            <w:tcBorders>
              <w:top w:val="nil"/>
              <w:left w:val="single" w:sz="4" w:space="0" w:color="auto"/>
              <w:bottom w:val="single" w:sz="4" w:space="0" w:color="auto"/>
              <w:right w:val="single" w:sz="4" w:space="0" w:color="auto"/>
            </w:tcBorders>
            <w:shd w:val="clear" w:color="000000" w:fill="2D7C82"/>
            <w:noWrap/>
            <w:vAlign w:val="bottom"/>
            <w:hideMark/>
          </w:tcPr>
          <w:p w14:paraId="67167C72" w14:textId="77777777" w:rsidR="0063122B" w:rsidRPr="0063122B" w:rsidRDefault="0063122B" w:rsidP="0063122B">
            <w:pPr>
              <w:spacing w:before="0" w:after="0" w:line="240" w:lineRule="auto"/>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Grand total</w:t>
            </w:r>
          </w:p>
        </w:tc>
        <w:tc>
          <w:tcPr>
            <w:tcW w:w="1417" w:type="dxa"/>
            <w:tcBorders>
              <w:top w:val="nil"/>
              <w:left w:val="nil"/>
              <w:bottom w:val="single" w:sz="4" w:space="0" w:color="auto"/>
              <w:right w:val="single" w:sz="4" w:space="0" w:color="auto"/>
            </w:tcBorders>
            <w:shd w:val="clear" w:color="000000" w:fill="2D7C82"/>
            <w:noWrap/>
            <w:vAlign w:val="bottom"/>
            <w:hideMark/>
          </w:tcPr>
          <w:p w14:paraId="64B0FC4D"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1995 (80%)</w:t>
            </w:r>
          </w:p>
        </w:tc>
        <w:tc>
          <w:tcPr>
            <w:tcW w:w="851" w:type="dxa"/>
            <w:tcBorders>
              <w:top w:val="nil"/>
              <w:left w:val="nil"/>
              <w:bottom w:val="single" w:sz="4" w:space="0" w:color="auto"/>
              <w:right w:val="single" w:sz="4" w:space="0" w:color="auto"/>
            </w:tcBorders>
            <w:shd w:val="clear" w:color="000000" w:fill="2D7C82"/>
            <w:noWrap/>
            <w:vAlign w:val="bottom"/>
            <w:hideMark/>
          </w:tcPr>
          <w:p w14:paraId="74CBFC79"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335</w:t>
            </w:r>
          </w:p>
        </w:tc>
        <w:tc>
          <w:tcPr>
            <w:tcW w:w="992" w:type="dxa"/>
            <w:tcBorders>
              <w:top w:val="nil"/>
              <w:left w:val="nil"/>
              <w:bottom w:val="single" w:sz="4" w:space="0" w:color="auto"/>
              <w:right w:val="single" w:sz="4" w:space="0" w:color="auto"/>
            </w:tcBorders>
            <w:shd w:val="clear" w:color="000000" w:fill="2D7C82"/>
            <w:noWrap/>
            <w:vAlign w:val="bottom"/>
            <w:hideMark/>
          </w:tcPr>
          <w:p w14:paraId="50A19A61"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105</w:t>
            </w:r>
          </w:p>
        </w:tc>
        <w:tc>
          <w:tcPr>
            <w:tcW w:w="992" w:type="dxa"/>
            <w:tcBorders>
              <w:top w:val="nil"/>
              <w:left w:val="nil"/>
              <w:bottom w:val="single" w:sz="4" w:space="0" w:color="auto"/>
              <w:right w:val="single" w:sz="4" w:space="0" w:color="auto"/>
            </w:tcBorders>
            <w:shd w:val="clear" w:color="000000" w:fill="2D7C82"/>
            <w:noWrap/>
            <w:vAlign w:val="bottom"/>
            <w:hideMark/>
          </w:tcPr>
          <w:p w14:paraId="62AC4EC8"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40</w:t>
            </w:r>
          </w:p>
        </w:tc>
        <w:tc>
          <w:tcPr>
            <w:tcW w:w="1134" w:type="dxa"/>
            <w:tcBorders>
              <w:top w:val="nil"/>
              <w:left w:val="nil"/>
              <w:bottom w:val="single" w:sz="4" w:space="0" w:color="auto"/>
              <w:right w:val="single" w:sz="4" w:space="0" w:color="auto"/>
            </w:tcBorders>
            <w:shd w:val="clear" w:color="000000" w:fill="2D7C82"/>
            <w:noWrap/>
            <w:vAlign w:val="bottom"/>
            <w:hideMark/>
          </w:tcPr>
          <w:p w14:paraId="07573CCE"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40</w:t>
            </w:r>
          </w:p>
        </w:tc>
        <w:tc>
          <w:tcPr>
            <w:tcW w:w="1134" w:type="dxa"/>
            <w:tcBorders>
              <w:top w:val="nil"/>
              <w:left w:val="nil"/>
              <w:bottom w:val="single" w:sz="4" w:space="0" w:color="auto"/>
              <w:right w:val="single" w:sz="4" w:space="0" w:color="auto"/>
            </w:tcBorders>
            <w:shd w:val="clear" w:color="000000" w:fill="2D7C82"/>
            <w:noWrap/>
            <w:vAlign w:val="bottom"/>
            <w:hideMark/>
          </w:tcPr>
          <w:p w14:paraId="38C45EC3" w14:textId="77777777" w:rsidR="0063122B" w:rsidRPr="0063122B" w:rsidRDefault="0063122B" w:rsidP="0063122B">
            <w:pPr>
              <w:spacing w:before="0" w:after="0" w:line="240" w:lineRule="auto"/>
              <w:jc w:val="center"/>
              <w:rPr>
                <w:rFonts w:ascii="Calibri" w:eastAsia="Times New Roman" w:hAnsi="Calibri" w:cs="Calibri"/>
                <w:b/>
                <w:bCs/>
                <w:color w:val="FFFFFF"/>
                <w:sz w:val="22"/>
                <w:szCs w:val="22"/>
              </w:rPr>
            </w:pPr>
            <w:r w:rsidRPr="0063122B">
              <w:rPr>
                <w:rFonts w:ascii="Calibri" w:eastAsia="Times New Roman" w:hAnsi="Calibri" w:cs="Calibri"/>
                <w:b/>
                <w:bCs/>
                <w:color w:val="FFFFFF"/>
                <w:sz w:val="22"/>
                <w:szCs w:val="22"/>
              </w:rPr>
              <w:t>2510</w:t>
            </w:r>
          </w:p>
        </w:tc>
      </w:tr>
    </w:tbl>
    <w:p w14:paraId="2E72BB74" w14:textId="028E212B" w:rsidR="0063122B" w:rsidRDefault="0063122B" w:rsidP="004F2EC2"/>
    <w:p w14:paraId="219B21CD" w14:textId="77777777" w:rsidR="0063122B" w:rsidRDefault="0063122B" w:rsidP="004F2EC2"/>
    <w:p w14:paraId="1BD38F5C" w14:textId="77777777" w:rsidR="00C61873" w:rsidRPr="00750753" w:rsidRDefault="00C61873" w:rsidP="00C331E1">
      <w:pPr>
        <w:rPr>
          <w:rFonts w:ascii="Verdana" w:hAnsi="Verdana"/>
          <w:sz w:val="20"/>
          <w:szCs w:val="20"/>
        </w:rPr>
      </w:pPr>
    </w:p>
    <w:sectPr w:rsidR="00C61873" w:rsidRPr="00750753" w:rsidSect="000454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530E" w14:textId="77777777" w:rsidR="00364A70" w:rsidRDefault="00364A70" w:rsidP="00CE57B9">
      <w:pPr>
        <w:spacing w:after="0" w:line="240" w:lineRule="auto"/>
      </w:pPr>
      <w:r>
        <w:separator/>
      </w:r>
    </w:p>
  </w:endnote>
  <w:endnote w:type="continuationSeparator" w:id="0">
    <w:p w14:paraId="71209741" w14:textId="77777777" w:rsidR="00364A70" w:rsidRDefault="00364A70" w:rsidP="00CE5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604634"/>
      <w:docPartObj>
        <w:docPartGallery w:val="Page Numbers (Bottom of Page)"/>
        <w:docPartUnique/>
      </w:docPartObj>
    </w:sdtPr>
    <w:sdtEndPr>
      <w:rPr>
        <w:noProof/>
        <w:color w:val="2D7C82"/>
        <w:sz w:val="22"/>
        <w:szCs w:val="22"/>
      </w:rPr>
    </w:sdtEndPr>
    <w:sdtContent>
      <w:sdt>
        <w:sdtPr>
          <w:id w:val="1068312917"/>
          <w:docPartObj>
            <w:docPartGallery w:val="Page Numbers (Bottom of Page)"/>
            <w:docPartUnique/>
          </w:docPartObj>
        </w:sdtPr>
        <w:sdtEndPr>
          <w:rPr>
            <w:noProof/>
            <w:color w:val="2D7C82"/>
            <w:sz w:val="22"/>
            <w:szCs w:val="22"/>
          </w:rPr>
        </w:sdtEndPr>
        <w:sdtContent>
          <w:p w14:paraId="4B7723E5" w14:textId="77777777" w:rsidR="00FC0630" w:rsidRPr="004837FE" w:rsidRDefault="00FC0630" w:rsidP="00FC0630">
            <w:pPr>
              <w:pStyle w:val="Footer"/>
              <w:rPr>
                <w:color w:val="2D7C82"/>
                <w:sz w:val="22"/>
                <w:szCs w:val="22"/>
              </w:rPr>
            </w:pPr>
            <w:r w:rsidRPr="004837FE">
              <w:rPr>
                <w:b/>
                <w:noProof/>
                <w:sz w:val="26"/>
                <w:szCs w:val="26"/>
              </w:rPr>
              <mc:AlternateContent>
                <mc:Choice Requires="wps">
                  <w:drawing>
                    <wp:anchor distT="0" distB="0" distL="114300" distR="114300" simplePos="0" relativeHeight="251659776" behindDoc="0" locked="0" layoutInCell="1" allowOverlap="1" wp14:anchorId="62B532A1" wp14:editId="4266A2DD">
                      <wp:simplePos x="0" y="0"/>
                      <wp:positionH relativeFrom="column">
                        <wp:posOffset>258890</wp:posOffset>
                      </wp:positionH>
                      <wp:positionV relativeFrom="paragraph">
                        <wp:posOffset>111125</wp:posOffset>
                      </wp:positionV>
                      <wp:extent cx="5760000" cy="0"/>
                      <wp:effectExtent l="0" t="0" r="12700" b="1905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204F6" id="Straight Connector 10" o:spid="_x0000_s1026" alt="&quot;&quot;"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8.75pt" to="473.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" strokecolor="#a75585" strokeweight="1pt"/>
                  </w:pict>
                </mc:Fallback>
              </mc:AlternateContent>
            </w:r>
            <w:r w:rsidRPr="004837FE">
              <w:rPr>
                <w:color w:val="2D7C82"/>
                <w:sz w:val="22"/>
                <w:szCs w:val="22"/>
              </w:rPr>
              <w:fldChar w:fldCharType="begin"/>
            </w:r>
            <w:r w:rsidRPr="004837FE">
              <w:rPr>
                <w:color w:val="2D7C82"/>
                <w:sz w:val="22"/>
                <w:szCs w:val="22"/>
              </w:rPr>
              <w:instrText xml:space="preserve"> PAGE   \* MERGEFORMAT </w:instrText>
            </w:r>
            <w:r w:rsidRPr="004837FE">
              <w:rPr>
                <w:color w:val="2D7C82"/>
                <w:sz w:val="22"/>
                <w:szCs w:val="22"/>
              </w:rPr>
              <w:fldChar w:fldCharType="separate"/>
            </w:r>
            <w:r w:rsidR="00364A70">
              <w:rPr>
                <w:noProof/>
                <w:color w:val="2D7C82"/>
                <w:sz w:val="22"/>
                <w:szCs w:val="22"/>
              </w:rPr>
              <w:t>4</w:t>
            </w:r>
            <w:r w:rsidRPr="004837FE">
              <w:rPr>
                <w:noProof/>
                <w:color w:val="2D7C82"/>
                <w:sz w:val="22"/>
                <w:szCs w:val="22"/>
              </w:rPr>
              <w:fldChar w:fldCharType="end"/>
            </w:r>
          </w:p>
        </w:sdtContent>
      </w:sdt>
      <w:p w14:paraId="7A2FD37B" w14:textId="77777777" w:rsidR="00184B22" w:rsidRPr="004837FE" w:rsidRDefault="00184B22" w:rsidP="00184B22">
        <w:pPr>
          <w:spacing w:after="160"/>
          <w:jc w:val="right"/>
          <w:rPr>
            <w:b/>
            <w:color w:val="2D7C82"/>
            <w:sz w:val="26"/>
            <w:szCs w:val="26"/>
          </w:rPr>
        </w:pPr>
        <w:r w:rsidRPr="00184B22">
          <w:rPr>
            <w:sz w:val="20"/>
            <w:szCs w:val="20"/>
          </w:rPr>
          <w:t>Emergency Admissions for COPD Summary Report</w:t>
        </w:r>
        <w:r w:rsidRPr="004837FE">
          <w:rPr>
            <w:sz w:val="20"/>
            <w:szCs w:val="20"/>
          </w:rPr>
          <w:t xml:space="preserve">, </w:t>
        </w:r>
        <w:r>
          <w:rPr>
            <w:sz w:val="20"/>
            <w:szCs w:val="20"/>
          </w:rPr>
          <w:t>May 2023</w:t>
        </w:r>
      </w:p>
      <w:p w14:paraId="17D106FA" w14:textId="77777777" w:rsidR="00184B22" w:rsidRDefault="00184B22" w:rsidP="00184B22">
        <w:pPr>
          <w:pStyle w:val="Footer"/>
        </w:pPr>
      </w:p>
      <w:p w14:paraId="34A8EA33" w14:textId="4A42A7E5" w:rsidR="00896CDF" w:rsidRPr="007D15F5" w:rsidRDefault="00E75A45" w:rsidP="00184B22">
        <w:pPr>
          <w:pStyle w:val="Footer"/>
          <w:tabs>
            <w:tab w:val="clear" w:pos="4513"/>
            <w:tab w:val="right" w:pos="8931"/>
          </w:tabs>
          <w:spacing w:before="0"/>
          <w:rPr>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633456"/>
      <w:docPartObj>
        <w:docPartGallery w:val="Page Numbers (Bottom of Page)"/>
        <w:docPartUnique/>
      </w:docPartObj>
    </w:sdtPr>
    <w:sdtEndPr>
      <w:rPr>
        <w:noProof/>
        <w:color w:val="2D7C82"/>
        <w:sz w:val="22"/>
        <w:szCs w:val="22"/>
      </w:rPr>
    </w:sdtEndPr>
    <w:sdtContent>
      <w:p w14:paraId="1D41033D" w14:textId="77777777" w:rsidR="009043C3" w:rsidRPr="004837FE" w:rsidRDefault="009043C3">
        <w:pPr>
          <w:pStyle w:val="Footer"/>
          <w:jc w:val="right"/>
          <w:rPr>
            <w:color w:val="2D7C82"/>
            <w:sz w:val="22"/>
            <w:szCs w:val="22"/>
          </w:rPr>
        </w:pPr>
        <w:r w:rsidRPr="004837FE">
          <w:rPr>
            <w:b/>
            <w:noProof/>
            <w:sz w:val="26"/>
            <w:szCs w:val="26"/>
          </w:rPr>
          <mc:AlternateContent>
            <mc:Choice Requires="wps">
              <w:drawing>
                <wp:anchor distT="0" distB="0" distL="114300" distR="114300" simplePos="0" relativeHeight="251657728" behindDoc="0" locked="0" layoutInCell="1" allowOverlap="1" wp14:anchorId="0A596A9A" wp14:editId="0B2B460D">
                  <wp:simplePos x="0" y="0"/>
                  <wp:positionH relativeFrom="column">
                    <wp:posOffset>-320040</wp:posOffset>
                  </wp:positionH>
                  <wp:positionV relativeFrom="paragraph">
                    <wp:posOffset>111548</wp:posOffset>
                  </wp:positionV>
                  <wp:extent cx="5760000" cy="0"/>
                  <wp:effectExtent l="0" t="0" r="12700" b="1905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A8A99" id="Straight Connector 26"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8pt" to="428.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" strokecolor="#a75585" strokeweight="1pt"/>
              </w:pict>
            </mc:Fallback>
          </mc:AlternateContent>
        </w:r>
        <w:r w:rsidRPr="004837FE">
          <w:rPr>
            <w:color w:val="2D7C82"/>
            <w:sz w:val="22"/>
            <w:szCs w:val="22"/>
          </w:rPr>
          <w:fldChar w:fldCharType="begin"/>
        </w:r>
        <w:r w:rsidRPr="004837FE">
          <w:rPr>
            <w:color w:val="2D7C82"/>
            <w:sz w:val="22"/>
            <w:szCs w:val="22"/>
          </w:rPr>
          <w:instrText xml:space="preserve"> PAGE   \* MERGEFORMAT </w:instrText>
        </w:r>
        <w:r w:rsidRPr="004837FE">
          <w:rPr>
            <w:color w:val="2D7C82"/>
            <w:sz w:val="22"/>
            <w:szCs w:val="22"/>
          </w:rPr>
          <w:fldChar w:fldCharType="separate"/>
        </w:r>
        <w:r w:rsidR="00364A70">
          <w:rPr>
            <w:noProof/>
            <w:color w:val="2D7C82"/>
            <w:sz w:val="22"/>
            <w:szCs w:val="22"/>
          </w:rPr>
          <w:t>5</w:t>
        </w:r>
        <w:r w:rsidRPr="004837FE">
          <w:rPr>
            <w:noProof/>
            <w:color w:val="2D7C82"/>
            <w:sz w:val="22"/>
            <w:szCs w:val="22"/>
          </w:rPr>
          <w:fldChar w:fldCharType="end"/>
        </w:r>
      </w:p>
    </w:sdtContent>
  </w:sdt>
  <w:p w14:paraId="62260BDB" w14:textId="10E27D5F" w:rsidR="009043C3" w:rsidRPr="00184B22" w:rsidRDefault="00184B22" w:rsidP="00184B22">
    <w:pPr>
      <w:pStyle w:val="Footer"/>
      <w:spacing w:before="0"/>
      <w:rPr>
        <w:sz w:val="20"/>
        <w:szCs w:val="20"/>
      </w:rPr>
    </w:pPr>
    <w:r w:rsidRPr="00184B22">
      <w:rPr>
        <w:sz w:val="20"/>
        <w:szCs w:val="20"/>
      </w:rPr>
      <w:t>Emergency Admissions for COPD Summary Report, May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9337" w14:textId="2CE25562" w:rsidR="00896CDF" w:rsidRPr="004837FE" w:rsidRDefault="00896CDF" w:rsidP="00896CDF">
    <w:pPr>
      <w:spacing w:after="160"/>
      <w:jc w:val="right"/>
      <w:rPr>
        <w:b/>
        <w:color w:val="2D7C82"/>
        <w:sz w:val="26"/>
        <w:szCs w:val="26"/>
      </w:rPr>
    </w:pPr>
    <w:r w:rsidRPr="004837FE">
      <w:rPr>
        <w:noProof/>
      </w:rPr>
      <w:drawing>
        <wp:anchor distT="0" distB="0" distL="114300" distR="114300" simplePos="0" relativeHeight="251659264" behindDoc="1" locked="0" layoutInCell="1" allowOverlap="1" wp14:anchorId="024A2CD2" wp14:editId="162B0D3C">
          <wp:simplePos x="0" y="0"/>
          <wp:positionH relativeFrom="column">
            <wp:posOffset>-548640</wp:posOffset>
          </wp:positionH>
          <wp:positionV relativeFrom="paragraph">
            <wp:posOffset>-228600</wp:posOffset>
          </wp:positionV>
          <wp:extent cx="7764780" cy="2179320"/>
          <wp:effectExtent l="0" t="0" r="7620" b="0"/>
          <wp:wrapNone/>
          <wp:docPr id="1789672306" name="Picture 1789672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Pr="004837FE">
      <w:rPr>
        <w:b/>
        <w:noProof/>
        <w:sz w:val="26"/>
        <w:szCs w:val="26"/>
      </w:rPr>
      <mc:AlternateContent>
        <mc:Choice Requires="wps">
          <w:drawing>
            <wp:anchor distT="0" distB="0" distL="114300" distR="114300" simplePos="0" relativeHeight="251657216" behindDoc="0" locked="0" layoutInCell="1" allowOverlap="1" wp14:anchorId="6C2AD20C" wp14:editId="7F157E13">
              <wp:simplePos x="0" y="0"/>
              <wp:positionH relativeFrom="column">
                <wp:posOffset>151765</wp:posOffset>
              </wp:positionH>
              <wp:positionV relativeFrom="paragraph">
                <wp:posOffset>88265</wp:posOffset>
              </wp:positionV>
              <wp:extent cx="5334000" cy="0"/>
              <wp:effectExtent l="0" t="0" r="19050" b="1905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D0E46" id="Straight Connector 19"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" strokecolor="#a75585" strokeweight="1pt"/>
          </w:pict>
        </mc:Fallback>
      </mc:AlternateContent>
    </w:r>
    <w:r w:rsidRPr="004837FE">
      <w:rPr>
        <w:b/>
        <w:color w:val="2D7C82"/>
        <w:sz w:val="26"/>
        <w:szCs w:val="26"/>
      </w:rPr>
      <w:t>Produced by</w:t>
    </w:r>
  </w:p>
  <w:p w14:paraId="3DF56BDD" w14:textId="7A192BB5" w:rsidR="00896CDF" w:rsidRPr="004837FE" w:rsidRDefault="0060133D" w:rsidP="00896CDF">
    <w:pPr>
      <w:spacing w:before="0" w:after="0"/>
      <w:jc w:val="right"/>
      <w:rPr>
        <w:sz w:val="22"/>
        <w:szCs w:val="22"/>
      </w:rPr>
    </w:pPr>
    <w:r>
      <w:rPr>
        <w:sz w:val="22"/>
        <w:szCs w:val="22"/>
      </w:rPr>
      <w:t>Anita Jolly</w:t>
    </w:r>
    <w:r w:rsidR="00896CDF" w:rsidRPr="004837FE">
      <w:rPr>
        <w:sz w:val="22"/>
        <w:szCs w:val="22"/>
      </w:rPr>
      <w:t>: Public Health Consultant (</w:t>
    </w:r>
    <w:r w:rsidRPr="0060133D">
      <w:t>anita.jolly@kent.gov.uk</w:t>
    </w:r>
    <w:r w:rsidR="00896CDF" w:rsidRPr="004837FE">
      <w:rPr>
        <w:sz w:val="22"/>
        <w:szCs w:val="22"/>
      </w:rPr>
      <w:t>)</w:t>
    </w:r>
  </w:p>
  <w:p w14:paraId="0B37D0AF" w14:textId="2DE4C734" w:rsidR="00896CDF" w:rsidRPr="004837FE" w:rsidRDefault="00896CDF" w:rsidP="00896CDF">
    <w:pPr>
      <w:spacing w:before="0" w:after="0"/>
      <w:jc w:val="right"/>
      <w:rPr>
        <w:sz w:val="22"/>
        <w:szCs w:val="22"/>
      </w:rPr>
    </w:pPr>
    <w:r w:rsidRPr="004837FE">
      <w:rPr>
        <w:noProof/>
      </w:rPr>
      <w:drawing>
        <wp:anchor distT="0" distB="0" distL="114300" distR="114300" simplePos="0" relativeHeight="251661312" behindDoc="0" locked="0" layoutInCell="1" allowOverlap="1" wp14:anchorId="57264A14" wp14:editId="0D099817">
          <wp:simplePos x="0" y="0"/>
          <wp:positionH relativeFrom="column">
            <wp:posOffset>83820</wp:posOffset>
          </wp:positionH>
          <wp:positionV relativeFrom="paragraph">
            <wp:posOffset>78740</wp:posOffset>
          </wp:positionV>
          <wp:extent cx="1097280" cy="714375"/>
          <wp:effectExtent l="0" t="0" r="7620" b="9525"/>
          <wp:wrapNone/>
          <wp:docPr id="1618745080" name="Picture 1618745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sidR="0060133D">
      <w:rPr>
        <w:sz w:val="22"/>
        <w:szCs w:val="22"/>
      </w:rPr>
      <w:t>Matthew Pateman</w:t>
    </w:r>
    <w:r w:rsidRPr="004837FE">
      <w:rPr>
        <w:sz w:val="22"/>
        <w:szCs w:val="22"/>
      </w:rPr>
      <w:t xml:space="preserve">: Senior </w:t>
    </w:r>
    <w:r>
      <w:rPr>
        <w:sz w:val="22"/>
        <w:szCs w:val="22"/>
      </w:rPr>
      <w:t xml:space="preserve">Intelligence </w:t>
    </w:r>
    <w:r w:rsidRPr="004837FE">
      <w:rPr>
        <w:sz w:val="22"/>
        <w:szCs w:val="22"/>
      </w:rPr>
      <w:t>Analyst (</w:t>
    </w:r>
    <w:r w:rsidR="0060133D" w:rsidRPr="0060133D">
      <w:rPr>
        <w:sz w:val="22"/>
        <w:szCs w:val="22"/>
      </w:rPr>
      <w:t>matthew.pateman@kent</w:t>
    </w:r>
    <w:r w:rsidR="0060133D">
      <w:rPr>
        <w:sz w:val="22"/>
        <w:szCs w:val="22"/>
      </w:rPr>
      <w:t>.gov.uk</w:t>
    </w:r>
    <w:r w:rsidRPr="004837FE">
      <w:rPr>
        <w:sz w:val="22"/>
        <w:szCs w:val="22"/>
      </w:rPr>
      <w:t>)</w:t>
    </w:r>
  </w:p>
  <w:p w14:paraId="774D836A" w14:textId="40E1A4C4" w:rsidR="00896CDF" w:rsidRDefault="0060133D" w:rsidP="00896CDF">
    <w:pPr>
      <w:spacing w:before="0" w:after="0"/>
      <w:ind w:left="-567"/>
      <w:jc w:val="right"/>
    </w:pPr>
    <w:r>
      <w:rPr>
        <w:sz w:val="22"/>
        <w:szCs w:val="22"/>
      </w:rPr>
      <w:t>Heather Hopton</w:t>
    </w:r>
    <w:r w:rsidR="00896CDF" w:rsidRPr="004837FE">
      <w:rPr>
        <w:sz w:val="22"/>
        <w:szCs w:val="22"/>
      </w:rPr>
      <w:t>: Information Officer (</w:t>
    </w:r>
    <w:r w:rsidRPr="0060133D">
      <w:rPr>
        <w:sz w:val="22"/>
        <w:szCs w:val="22"/>
      </w:rPr>
      <w:t>heather.hopton@kent.gov.uk</w:t>
    </w:r>
    <w:r w:rsidR="00896CDF" w:rsidRPr="004837FE">
      <w:t>)</w:t>
    </w:r>
  </w:p>
  <w:p w14:paraId="73B78266" w14:textId="4587B15B" w:rsidR="00896CDF" w:rsidRPr="004837FE" w:rsidRDefault="00896CDF" w:rsidP="00896CDF">
    <w:pPr>
      <w:spacing w:before="0" w:after="0"/>
      <w:ind w:left="-567"/>
      <w:jc w:val="right"/>
    </w:pPr>
    <w:r>
      <w:t xml:space="preserve">Correspondence to: </w:t>
    </w:r>
    <w:r w:rsidR="0060133D">
      <w:t>Matthew Pateman</w:t>
    </w:r>
    <w:r w:rsidRPr="004837FE">
      <w:t xml:space="preserve"> </w:t>
    </w:r>
  </w:p>
  <w:p w14:paraId="62127DDC" w14:textId="77777777" w:rsidR="00896CDF" w:rsidRPr="004837FE" w:rsidRDefault="00896CDF" w:rsidP="00896CDF">
    <w:pPr>
      <w:spacing w:before="0" w:after="0"/>
      <w:ind w:left="-567"/>
      <w:jc w:val="right"/>
      <w:rPr>
        <w:sz w:val="22"/>
        <w:szCs w:val="22"/>
      </w:rPr>
    </w:pPr>
  </w:p>
  <w:p w14:paraId="7A735608" w14:textId="343147F7" w:rsidR="00896CDF" w:rsidRPr="004837FE" w:rsidRDefault="00896CDF" w:rsidP="00896CDF">
    <w:pPr>
      <w:spacing w:before="0" w:after="0"/>
      <w:ind w:left="-567"/>
      <w:jc w:val="right"/>
      <w:rPr>
        <w:color w:val="2D7C82"/>
        <w:sz w:val="22"/>
        <w:szCs w:val="22"/>
      </w:rPr>
    </w:pPr>
    <w:r w:rsidRPr="004837FE">
      <w:rPr>
        <w:color w:val="2D7C82"/>
        <w:sz w:val="22"/>
        <w:szCs w:val="22"/>
      </w:rPr>
      <w:t xml:space="preserve">Version: </w:t>
    </w:r>
    <w:r w:rsidR="0060133D">
      <w:rPr>
        <w:color w:val="2D7C82"/>
        <w:sz w:val="22"/>
        <w:szCs w:val="22"/>
      </w:rPr>
      <w:t>1</w:t>
    </w:r>
  </w:p>
  <w:p w14:paraId="35B86D70" w14:textId="6E52F98F" w:rsidR="00896CDF" w:rsidRPr="004837FE" w:rsidRDefault="00896CDF" w:rsidP="00896CDF">
    <w:pPr>
      <w:spacing w:before="0" w:after="0"/>
      <w:ind w:left="-567"/>
      <w:jc w:val="right"/>
      <w:rPr>
        <w:color w:val="2D7C82"/>
        <w:sz w:val="22"/>
        <w:szCs w:val="22"/>
      </w:rPr>
    </w:pPr>
    <w:r w:rsidRPr="004837FE">
      <w:rPr>
        <w:color w:val="2D7C82"/>
        <w:sz w:val="22"/>
        <w:szCs w:val="22"/>
      </w:rPr>
      <w:t xml:space="preserve">Last Updated: </w:t>
    </w:r>
    <w:r w:rsidR="00E75A45">
      <w:rPr>
        <w:color w:val="2D7C82"/>
        <w:sz w:val="22"/>
        <w:szCs w:val="22"/>
      </w:rPr>
      <w:t>30</w:t>
    </w:r>
    <w:r w:rsidR="00242591" w:rsidRPr="00242591">
      <w:rPr>
        <w:color w:val="2D7C82"/>
        <w:sz w:val="22"/>
        <w:szCs w:val="22"/>
        <w:vertAlign w:val="superscript"/>
      </w:rPr>
      <w:t>th</w:t>
    </w:r>
    <w:r w:rsidR="00242591">
      <w:rPr>
        <w:color w:val="2D7C82"/>
        <w:sz w:val="22"/>
        <w:szCs w:val="22"/>
      </w:rPr>
      <w:t xml:space="preserve"> May</w:t>
    </w:r>
    <w:r w:rsidRPr="004837FE">
      <w:rPr>
        <w:color w:val="2D7C82"/>
        <w:sz w:val="22"/>
        <w:szCs w:val="22"/>
      </w:rPr>
      <w:t xml:space="preserve"> </w:t>
    </w:r>
    <w:r w:rsidR="0060133D">
      <w:rPr>
        <w:color w:val="2D7C82"/>
        <w:sz w:val="22"/>
        <w:szCs w:val="22"/>
      </w:rPr>
      <w:t>2023</w:t>
    </w:r>
  </w:p>
  <w:p w14:paraId="7F4B3754" w14:textId="77777777" w:rsidR="00896CDF" w:rsidRDefault="00896C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C307" w14:textId="708CA3D7" w:rsidR="00DF7028" w:rsidRPr="004837FE" w:rsidRDefault="00DF7028" w:rsidP="00896CDF">
    <w:pPr>
      <w:spacing w:after="160"/>
      <w:jc w:val="right"/>
      <w:rPr>
        <w:b/>
        <w:color w:val="2D7C82"/>
        <w:sz w:val="26"/>
        <w:szCs w:val="26"/>
      </w:rPr>
    </w:pPr>
    <w:r w:rsidRPr="004837FE">
      <w:rPr>
        <w:b/>
        <w:noProof/>
        <w:sz w:val="26"/>
        <w:szCs w:val="26"/>
      </w:rPr>
      <mc:AlternateContent>
        <mc:Choice Requires="wps">
          <w:drawing>
            <wp:anchor distT="0" distB="0" distL="114300" distR="114300" simplePos="0" relativeHeight="251667456" behindDoc="0" locked="0" layoutInCell="1" allowOverlap="1" wp14:anchorId="4D4A90B5" wp14:editId="7E082E3F">
              <wp:simplePos x="0" y="0"/>
              <wp:positionH relativeFrom="column">
                <wp:posOffset>151765</wp:posOffset>
              </wp:positionH>
              <wp:positionV relativeFrom="paragraph">
                <wp:posOffset>88265</wp:posOffset>
              </wp:positionV>
              <wp:extent cx="5334000" cy="0"/>
              <wp:effectExtent l="0" t="0" r="19050"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CF38C" id="Straight Connector 9" o:spid="_x0000_s1026" alt="&quot;&quot;"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" strokecolor="#a75585" strokeweight="1pt"/>
          </w:pict>
        </mc:Fallback>
      </mc:AlternateContent>
    </w:r>
    <w:r w:rsidRPr="00DF7028">
      <w:rPr>
        <w:sz w:val="20"/>
        <w:szCs w:val="20"/>
      </w:rPr>
      <w:t xml:space="preserve"> </w:t>
    </w:r>
    <w:r w:rsidR="00184B22" w:rsidRPr="00184B22">
      <w:rPr>
        <w:sz w:val="20"/>
        <w:szCs w:val="20"/>
      </w:rPr>
      <w:t>Emergency Admissions for COPD Summary Report</w:t>
    </w:r>
    <w:r w:rsidRPr="004837FE">
      <w:rPr>
        <w:sz w:val="20"/>
        <w:szCs w:val="20"/>
      </w:rPr>
      <w:t xml:space="preserve">, </w:t>
    </w:r>
    <w:r w:rsidR="00184B22">
      <w:rPr>
        <w:sz w:val="20"/>
        <w:szCs w:val="20"/>
      </w:rPr>
      <w:t>May</w:t>
    </w:r>
    <w:r>
      <w:rPr>
        <w:sz w:val="20"/>
        <w:szCs w:val="20"/>
      </w:rPr>
      <w:t xml:space="preserve"> 2023</w:t>
    </w:r>
  </w:p>
  <w:p w14:paraId="60CD2785" w14:textId="77777777" w:rsidR="00DF7028" w:rsidRDefault="00DF7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01564" w14:textId="77777777" w:rsidR="00364A70" w:rsidRDefault="00364A70" w:rsidP="00CE57B9">
      <w:pPr>
        <w:spacing w:after="0" w:line="240" w:lineRule="auto"/>
      </w:pPr>
      <w:r>
        <w:separator/>
      </w:r>
    </w:p>
  </w:footnote>
  <w:footnote w:type="continuationSeparator" w:id="0">
    <w:p w14:paraId="03C38888" w14:textId="77777777" w:rsidR="00364A70" w:rsidRDefault="00364A70" w:rsidP="00CE5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DF4B" w14:textId="77777777" w:rsidR="00D73D33" w:rsidRDefault="00A72405">
    <w:pPr>
      <w:pStyle w:val="Header"/>
    </w:pPr>
    <w:r>
      <w:rPr>
        <w:b/>
        <w:noProof/>
        <w:color w:val="2D7C82"/>
        <w:sz w:val="36"/>
        <w:szCs w:val="36"/>
      </w:rPr>
      <w:drawing>
        <wp:anchor distT="0" distB="0" distL="114300" distR="114300" simplePos="0" relativeHeight="251655168" behindDoc="1" locked="0" layoutInCell="1" allowOverlap="1" wp14:anchorId="44C011A0" wp14:editId="0CBB5EAA">
          <wp:simplePos x="0" y="0"/>
          <wp:positionH relativeFrom="column">
            <wp:posOffset>4610100</wp:posOffset>
          </wp:positionH>
          <wp:positionV relativeFrom="paragraph">
            <wp:posOffset>-20955</wp:posOffset>
          </wp:positionV>
          <wp:extent cx="1516380" cy="365236"/>
          <wp:effectExtent l="0" t="0" r="7620" b="0"/>
          <wp:wrapNone/>
          <wp:docPr id="776218366" name="Picture 776218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380" cy="3652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22ED"/>
    <w:multiLevelType w:val="hybridMultilevel"/>
    <w:tmpl w:val="1646F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6C26B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EEB100E"/>
    <w:multiLevelType w:val="hybridMultilevel"/>
    <w:tmpl w:val="2C76F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CD4757"/>
    <w:multiLevelType w:val="hybridMultilevel"/>
    <w:tmpl w:val="1C36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995601"/>
    <w:multiLevelType w:val="hybridMultilevel"/>
    <w:tmpl w:val="4F889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616355">
    <w:abstractNumId w:val="1"/>
  </w:num>
  <w:num w:numId="2" w16cid:durableId="88696712">
    <w:abstractNumId w:val="1"/>
  </w:num>
  <w:num w:numId="3" w16cid:durableId="49691434">
    <w:abstractNumId w:val="0"/>
  </w:num>
  <w:num w:numId="4" w16cid:durableId="77025841">
    <w:abstractNumId w:val="4"/>
  </w:num>
  <w:num w:numId="5" w16cid:durableId="910966772">
    <w:abstractNumId w:val="2"/>
  </w:num>
  <w:num w:numId="6" w16cid:durableId="10978257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tatTag Metadata" w:val="{&quot;MetadataFormatVersion&quot;:&quot;1.0.0&quot;,&quot;TagFormatVersion&quot;:&quot;1.0.0&quot;,&quot;StatTagVersion&quot;:&quot;StatTag v5.0.2&quot;,&quot;RepresentMissingValues&quot;:null,&quot;CustomMissingValue&quot;:null}"/>
  </w:docVars>
  <w:rsids>
    <w:rsidRoot w:val="00364A70"/>
    <w:rsid w:val="00006FEC"/>
    <w:rsid w:val="00011B93"/>
    <w:rsid w:val="000201E3"/>
    <w:rsid w:val="00033B54"/>
    <w:rsid w:val="0004540E"/>
    <w:rsid w:val="000460BE"/>
    <w:rsid w:val="00061AFB"/>
    <w:rsid w:val="00065257"/>
    <w:rsid w:val="00066EDE"/>
    <w:rsid w:val="00086D0D"/>
    <w:rsid w:val="000A11C7"/>
    <w:rsid w:val="000B6D4C"/>
    <w:rsid w:val="000C6771"/>
    <w:rsid w:val="000D2F2B"/>
    <w:rsid w:val="000D3E21"/>
    <w:rsid w:val="000E6368"/>
    <w:rsid w:val="000E7442"/>
    <w:rsid w:val="000F1537"/>
    <w:rsid w:val="000F711D"/>
    <w:rsid w:val="000F788E"/>
    <w:rsid w:val="00112B78"/>
    <w:rsid w:val="00152FD7"/>
    <w:rsid w:val="00153778"/>
    <w:rsid w:val="001659FA"/>
    <w:rsid w:val="0017158F"/>
    <w:rsid w:val="00184B22"/>
    <w:rsid w:val="001851BF"/>
    <w:rsid w:val="0018649C"/>
    <w:rsid w:val="0018716B"/>
    <w:rsid w:val="00190704"/>
    <w:rsid w:val="00193845"/>
    <w:rsid w:val="0019714D"/>
    <w:rsid w:val="001A0B13"/>
    <w:rsid w:val="001A1CAB"/>
    <w:rsid w:val="001A5ABE"/>
    <w:rsid w:val="001B258C"/>
    <w:rsid w:val="001D3349"/>
    <w:rsid w:val="001D63B5"/>
    <w:rsid w:val="001F3928"/>
    <w:rsid w:val="001F3FAA"/>
    <w:rsid w:val="001F44BA"/>
    <w:rsid w:val="001F4708"/>
    <w:rsid w:val="0020477C"/>
    <w:rsid w:val="00205561"/>
    <w:rsid w:val="00223A2E"/>
    <w:rsid w:val="002379FE"/>
    <w:rsid w:val="00237EF7"/>
    <w:rsid w:val="00242591"/>
    <w:rsid w:val="00253802"/>
    <w:rsid w:val="002546F3"/>
    <w:rsid w:val="00267D0A"/>
    <w:rsid w:val="00274A9E"/>
    <w:rsid w:val="00280332"/>
    <w:rsid w:val="00283CC3"/>
    <w:rsid w:val="00285903"/>
    <w:rsid w:val="00291B6B"/>
    <w:rsid w:val="002A6537"/>
    <w:rsid w:val="002A7476"/>
    <w:rsid w:val="002A75D8"/>
    <w:rsid w:val="002B145F"/>
    <w:rsid w:val="002B4848"/>
    <w:rsid w:val="002B6FE3"/>
    <w:rsid w:val="002C76F2"/>
    <w:rsid w:val="002F527C"/>
    <w:rsid w:val="00302727"/>
    <w:rsid w:val="00305B8A"/>
    <w:rsid w:val="00315915"/>
    <w:rsid w:val="00323DFC"/>
    <w:rsid w:val="003241EB"/>
    <w:rsid w:val="00344F4E"/>
    <w:rsid w:val="00345506"/>
    <w:rsid w:val="00351250"/>
    <w:rsid w:val="00357356"/>
    <w:rsid w:val="00364A70"/>
    <w:rsid w:val="00365D2B"/>
    <w:rsid w:val="00387544"/>
    <w:rsid w:val="003B50CC"/>
    <w:rsid w:val="003B5C69"/>
    <w:rsid w:val="003C347B"/>
    <w:rsid w:val="003C6547"/>
    <w:rsid w:val="003D643D"/>
    <w:rsid w:val="003E2FD9"/>
    <w:rsid w:val="003F55C6"/>
    <w:rsid w:val="00400168"/>
    <w:rsid w:val="00401EC3"/>
    <w:rsid w:val="00402A23"/>
    <w:rsid w:val="00404127"/>
    <w:rsid w:val="00406CC0"/>
    <w:rsid w:val="004133EC"/>
    <w:rsid w:val="00425AF1"/>
    <w:rsid w:val="00447799"/>
    <w:rsid w:val="00447AA5"/>
    <w:rsid w:val="00447BE1"/>
    <w:rsid w:val="00465987"/>
    <w:rsid w:val="00482E4C"/>
    <w:rsid w:val="004837FE"/>
    <w:rsid w:val="00486699"/>
    <w:rsid w:val="004A343C"/>
    <w:rsid w:val="004A762F"/>
    <w:rsid w:val="004C2076"/>
    <w:rsid w:val="004C3410"/>
    <w:rsid w:val="004C35F0"/>
    <w:rsid w:val="004C7DFA"/>
    <w:rsid w:val="004D47D6"/>
    <w:rsid w:val="004E7CFF"/>
    <w:rsid w:val="004F2EC2"/>
    <w:rsid w:val="00500468"/>
    <w:rsid w:val="00500CE7"/>
    <w:rsid w:val="0050710E"/>
    <w:rsid w:val="00513192"/>
    <w:rsid w:val="00514EAE"/>
    <w:rsid w:val="00520353"/>
    <w:rsid w:val="005210CB"/>
    <w:rsid w:val="00525D27"/>
    <w:rsid w:val="0052721A"/>
    <w:rsid w:val="00530E09"/>
    <w:rsid w:val="00530ECA"/>
    <w:rsid w:val="00531E99"/>
    <w:rsid w:val="00533C4C"/>
    <w:rsid w:val="005433A7"/>
    <w:rsid w:val="00544705"/>
    <w:rsid w:val="00554A21"/>
    <w:rsid w:val="005571B8"/>
    <w:rsid w:val="00557DBD"/>
    <w:rsid w:val="00563CE3"/>
    <w:rsid w:val="005647AD"/>
    <w:rsid w:val="00585265"/>
    <w:rsid w:val="005B556A"/>
    <w:rsid w:val="005B6E37"/>
    <w:rsid w:val="005C2CF1"/>
    <w:rsid w:val="005C51F0"/>
    <w:rsid w:val="005D1F7A"/>
    <w:rsid w:val="005F14DC"/>
    <w:rsid w:val="006003D5"/>
    <w:rsid w:val="0060133D"/>
    <w:rsid w:val="0061046B"/>
    <w:rsid w:val="00621356"/>
    <w:rsid w:val="00627F43"/>
    <w:rsid w:val="0063122B"/>
    <w:rsid w:val="00644ACF"/>
    <w:rsid w:val="00650037"/>
    <w:rsid w:val="0065643E"/>
    <w:rsid w:val="00656C79"/>
    <w:rsid w:val="0066579C"/>
    <w:rsid w:val="00680090"/>
    <w:rsid w:val="00680794"/>
    <w:rsid w:val="006808FA"/>
    <w:rsid w:val="00692C96"/>
    <w:rsid w:val="006A60B6"/>
    <w:rsid w:val="006D3087"/>
    <w:rsid w:val="006D6DF8"/>
    <w:rsid w:val="006E0D89"/>
    <w:rsid w:val="006E2631"/>
    <w:rsid w:val="006E5018"/>
    <w:rsid w:val="00700B8C"/>
    <w:rsid w:val="007043A8"/>
    <w:rsid w:val="00715EA0"/>
    <w:rsid w:val="00727490"/>
    <w:rsid w:val="00741CF6"/>
    <w:rsid w:val="0074567E"/>
    <w:rsid w:val="00750753"/>
    <w:rsid w:val="0075243B"/>
    <w:rsid w:val="00762CF7"/>
    <w:rsid w:val="00766B44"/>
    <w:rsid w:val="00773DEC"/>
    <w:rsid w:val="0077686C"/>
    <w:rsid w:val="007A0EE1"/>
    <w:rsid w:val="007A1E57"/>
    <w:rsid w:val="007A4670"/>
    <w:rsid w:val="007A6B99"/>
    <w:rsid w:val="007B36FD"/>
    <w:rsid w:val="007C16A0"/>
    <w:rsid w:val="007D15F5"/>
    <w:rsid w:val="007D1C51"/>
    <w:rsid w:val="007E0461"/>
    <w:rsid w:val="007F3893"/>
    <w:rsid w:val="00820733"/>
    <w:rsid w:val="00837100"/>
    <w:rsid w:val="00842DA7"/>
    <w:rsid w:val="00847C21"/>
    <w:rsid w:val="00857DAC"/>
    <w:rsid w:val="00866539"/>
    <w:rsid w:val="0086707B"/>
    <w:rsid w:val="00872EB4"/>
    <w:rsid w:val="008755E6"/>
    <w:rsid w:val="00882A3D"/>
    <w:rsid w:val="008878A8"/>
    <w:rsid w:val="00892078"/>
    <w:rsid w:val="00896418"/>
    <w:rsid w:val="00896CDF"/>
    <w:rsid w:val="008A0F79"/>
    <w:rsid w:val="008D6B11"/>
    <w:rsid w:val="008E15E3"/>
    <w:rsid w:val="008E3A81"/>
    <w:rsid w:val="008E66B3"/>
    <w:rsid w:val="008E708C"/>
    <w:rsid w:val="009043C3"/>
    <w:rsid w:val="00904C11"/>
    <w:rsid w:val="00904C2B"/>
    <w:rsid w:val="00915DC0"/>
    <w:rsid w:val="00915E91"/>
    <w:rsid w:val="00924EF5"/>
    <w:rsid w:val="00936CBF"/>
    <w:rsid w:val="00936D2B"/>
    <w:rsid w:val="00940980"/>
    <w:rsid w:val="0094791C"/>
    <w:rsid w:val="00956E1A"/>
    <w:rsid w:val="0096040A"/>
    <w:rsid w:val="00970794"/>
    <w:rsid w:val="009753D6"/>
    <w:rsid w:val="00976DBC"/>
    <w:rsid w:val="00990EF8"/>
    <w:rsid w:val="0099563B"/>
    <w:rsid w:val="009A012F"/>
    <w:rsid w:val="009B6535"/>
    <w:rsid w:val="009D4927"/>
    <w:rsid w:val="009D4AB0"/>
    <w:rsid w:val="009D51CA"/>
    <w:rsid w:val="009E22A7"/>
    <w:rsid w:val="009E2DED"/>
    <w:rsid w:val="009F5528"/>
    <w:rsid w:val="00A00514"/>
    <w:rsid w:val="00A109F7"/>
    <w:rsid w:val="00A11B7B"/>
    <w:rsid w:val="00A21A79"/>
    <w:rsid w:val="00A30AE4"/>
    <w:rsid w:val="00A315C3"/>
    <w:rsid w:val="00A34C2C"/>
    <w:rsid w:val="00A37E3C"/>
    <w:rsid w:val="00A40324"/>
    <w:rsid w:val="00A4424F"/>
    <w:rsid w:val="00A57BA9"/>
    <w:rsid w:val="00A66A95"/>
    <w:rsid w:val="00A72405"/>
    <w:rsid w:val="00A724E3"/>
    <w:rsid w:val="00A725CA"/>
    <w:rsid w:val="00A741D4"/>
    <w:rsid w:val="00A918AD"/>
    <w:rsid w:val="00AA3B7F"/>
    <w:rsid w:val="00AB6B07"/>
    <w:rsid w:val="00AC0379"/>
    <w:rsid w:val="00AC195E"/>
    <w:rsid w:val="00AC5A42"/>
    <w:rsid w:val="00AC6E6B"/>
    <w:rsid w:val="00AE2702"/>
    <w:rsid w:val="00AE2B6D"/>
    <w:rsid w:val="00AE3DF1"/>
    <w:rsid w:val="00AE5A15"/>
    <w:rsid w:val="00AE684F"/>
    <w:rsid w:val="00B107CB"/>
    <w:rsid w:val="00B17619"/>
    <w:rsid w:val="00B23FDB"/>
    <w:rsid w:val="00B27DEB"/>
    <w:rsid w:val="00B31E32"/>
    <w:rsid w:val="00B3244A"/>
    <w:rsid w:val="00B33F18"/>
    <w:rsid w:val="00B4358B"/>
    <w:rsid w:val="00B51B2D"/>
    <w:rsid w:val="00B605EC"/>
    <w:rsid w:val="00B638B8"/>
    <w:rsid w:val="00B746DA"/>
    <w:rsid w:val="00B776C6"/>
    <w:rsid w:val="00B85671"/>
    <w:rsid w:val="00B91A0E"/>
    <w:rsid w:val="00BA09A3"/>
    <w:rsid w:val="00BD33F1"/>
    <w:rsid w:val="00BD7D60"/>
    <w:rsid w:val="00BE1FD3"/>
    <w:rsid w:val="00BE3F48"/>
    <w:rsid w:val="00BF0575"/>
    <w:rsid w:val="00BF3F67"/>
    <w:rsid w:val="00BF6982"/>
    <w:rsid w:val="00C01778"/>
    <w:rsid w:val="00C05AFB"/>
    <w:rsid w:val="00C11826"/>
    <w:rsid w:val="00C14116"/>
    <w:rsid w:val="00C2595E"/>
    <w:rsid w:val="00C25F86"/>
    <w:rsid w:val="00C26D32"/>
    <w:rsid w:val="00C331E1"/>
    <w:rsid w:val="00C37474"/>
    <w:rsid w:val="00C40B00"/>
    <w:rsid w:val="00C417C3"/>
    <w:rsid w:val="00C532A0"/>
    <w:rsid w:val="00C60728"/>
    <w:rsid w:val="00C61873"/>
    <w:rsid w:val="00C62EC3"/>
    <w:rsid w:val="00C76120"/>
    <w:rsid w:val="00C94372"/>
    <w:rsid w:val="00C96513"/>
    <w:rsid w:val="00CA0E9D"/>
    <w:rsid w:val="00CB23DF"/>
    <w:rsid w:val="00CB267F"/>
    <w:rsid w:val="00CD7BA1"/>
    <w:rsid w:val="00CE57B9"/>
    <w:rsid w:val="00D21F9E"/>
    <w:rsid w:val="00D25D4A"/>
    <w:rsid w:val="00D33FD7"/>
    <w:rsid w:val="00D37CBF"/>
    <w:rsid w:val="00D41B53"/>
    <w:rsid w:val="00D54691"/>
    <w:rsid w:val="00D66E71"/>
    <w:rsid w:val="00D67B30"/>
    <w:rsid w:val="00D73D33"/>
    <w:rsid w:val="00D74566"/>
    <w:rsid w:val="00D7563F"/>
    <w:rsid w:val="00D772C3"/>
    <w:rsid w:val="00D86E16"/>
    <w:rsid w:val="00DA0BF3"/>
    <w:rsid w:val="00DD4EDC"/>
    <w:rsid w:val="00DE187F"/>
    <w:rsid w:val="00DF7028"/>
    <w:rsid w:val="00E306CA"/>
    <w:rsid w:val="00E309C3"/>
    <w:rsid w:val="00E30CB1"/>
    <w:rsid w:val="00E35F7C"/>
    <w:rsid w:val="00E401CE"/>
    <w:rsid w:val="00E40FA1"/>
    <w:rsid w:val="00E4218B"/>
    <w:rsid w:val="00E45038"/>
    <w:rsid w:val="00E51C03"/>
    <w:rsid w:val="00E52C0D"/>
    <w:rsid w:val="00E613D7"/>
    <w:rsid w:val="00E63003"/>
    <w:rsid w:val="00E7074B"/>
    <w:rsid w:val="00E75A45"/>
    <w:rsid w:val="00E87DBF"/>
    <w:rsid w:val="00E920E2"/>
    <w:rsid w:val="00EB088A"/>
    <w:rsid w:val="00EB33F1"/>
    <w:rsid w:val="00EE1F2D"/>
    <w:rsid w:val="00EE67B8"/>
    <w:rsid w:val="00EF2B03"/>
    <w:rsid w:val="00EF3DD0"/>
    <w:rsid w:val="00F06DFD"/>
    <w:rsid w:val="00F2326E"/>
    <w:rsid w:val="00F27F61"/>
    <w:rsid w:val="00F3692C"/>
    <w:rsid w:val="00F5429D"/>
    <w:rsid w:val="00F64BB3"/>
    <w:rsid w:val="00F65430"/>
    <w:rsid w:val="00F71353"/>
    <w:rsid w:val="00F83899"/>
    <w:rsid w:val="00F95CA3"/>
    <w:rsid w:val="00F971C0"/>
    <w:rsid w:val="00FA615E"/>
    <w:rsid w:val="00FB728D"/>
    <w:rsid w:val="00FC0630"/>
    <w:rsid w:val="00FD107C"/>
    <w:rsid w:val="00FD2447"/>
    <w:rsid w:val="00FF6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2D9070F"/>
  <w15:docId w15:val="{4B25F48F-7314-4DBE-AB2C-CD728FCAE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CE7"/>
    <w:pPr>
      <w:spacing w:before="120" w:after="120"/>
    </w:pPr>
    <w:rPr>
      <w:rFonts w:cs="Arial"/>
      <w:sz w:val="24"/>
      <w:szCs w:val="24"/>
    </w:rPr>
  </w:style>
  <w:style w:type="paragraph" w:styleId="Heading1">
    <w:name w:val="heading 1"/>
    <w:basedOn w:val="Normal"/>
    <w:next w:val="Normal"/>
    <w:link w:val="Heading1Char"/>
    <w:uiPriority w:val="9"/>
    <w:qFormat/>
    <w:rsid w:val="00500CE7"/>
    <w:pPr>
      <w:keepNext/>
      <w:keepLines/>
      <w:numPr>
        <w:numId w:val="1"/>
      </w:numPr>
      <w:spacing w:before="360" w:after="24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033B54"/>
    <w:pPr>
      <w:keepNext/>
      <w:keepLines/>
      <w:numPr>
        <w:ilvl w:val="1"/>
        <w:numId w:val="1"/>
      </w:numPr>
      <w:spacing w:before="200"/>
      <w:outlineLvl w:val="1"/>
    </w:pPr>
    <w:rPr>
      <w:rFonts w:eastAsiaTheme="majorEastAsia"/>
      <w:b/>
      <w:bCs/>
      <w:color w:val="2D7C82"/>
      <w:sz w:val="28"/>
      <w:szCs w:val="28"/>
    </w:rPr>
  </w:style>
  <w:style w:type="paragraph" w:styleId="Heading3">
    <w:name w:val="heading 3"/>
    <w:basedOn w:val="Normal"/>
    <w:next w:val="Normal"/>
    <w:link w:val="Heading3Char"/>
    <w:uiPriority w:val="9"/>
    <w:unhideWhenUsed/>
    <w:qFormat/>
    <w:rsid w:val="003C347B"/>
    <w:pPr>
      <w:numPr>
        <w:ilvl w:val="2"/>
        <w:numId w:val="1"/>
      </w:numPr>
      <w:outlineLvl w:val="2"/>
    </w:pPr>
    <w:rPr>
      <w:b/>
    </w:rPr>
  </w:style>
  <w:style w:type="paragraph" w:styleId="Heading4">
    <w:name w:val="heading 4"/>
    <w:basedOn w:val="Normal"/>
    <w:next w:val="Normal"/>
    <w:link w:val="Heading4Char"/>
    <w:uiPriority w:val="9"/>
    <w:semiHidden/>
    <w:unhideWhenUsed/>
    <w:rsid w:val="00EF3DD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3DD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3DD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3DD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3DD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3DD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E7"/>
    <w:rPr>
      <w:rFonts w:eastAsiaTheme="majorEastAsia" w:cs="Arial"/>
      <w:b/>
      <w:bCs/>
      <w:sz w:val="32"/>
      <w:szCs w:val="32"/>
    </w:rPr>
  </w:style>
  <w:style w:type="paragraph" w:styleId="BalloonText">
    <w:name w:val="Balloon Text"/>
    <w:basedOn w:val="Normal"/>
    <w:link w:val="BalloonTextChar"/>
    <w:uiPriority w:val="99"/>
    <w:semiHidden/>
    <w:unhideWhenUsed/>
    <w:rsid w:val="0095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A"/>
    <w:rPr>
      <w:rFonts w:ascii="Tahoma" w:hAnsi="Tahoma" w:cs="Tahoma"/>
      <w:sz w:val="16"/>
      <w:szCs w:val="16"/>
    </w:rPr>
  </w:style>
  <w:style w:type="character" w:customStyle="1" w:styleId="Heading2Char">
    <w:name w:val="Heading 2 Char"/>
    <w:basedOn w:val="DefaultParagraphFont"/>
    <w:link w:val="Heading2"/>
    <w:uiPriority w:val="9"/>
    <w:rsid w:val="00033B54"/>
    <w:rPr>
      <w:rFonts w:eastAsiaTheme="majorEastAsia" w:cs="Arial"/>
      <w:b/>
      <w:bCs/>
      <w:color w:val="2D7C82"/>
      <w:sz w:val="28"/>
      <w:szCs w:val="28"/>
    </w:rPr>
  </w:style>
  <w:style w:type="paragraph" w:styleId="TOCHeading">
    <w:name w:val="TOC Heading"/>
    <w:basedOn w:val="Heading1"/>
    <w:next w:val="Normal"/>
    <w:uiPriority w:val="39"/>
    <w:unhideWhenUsed/>
    <w:qFormat/>
    <w:rsid w:val="00F2326E"/>
    <w:pPr>
      <w:spacing w:before="480" w:after="0"/>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C37474"/>
    <w:pPr>
      <w:tabs>
        <w:tab w:val="left" w:pos="660"/>
        <w:tab w:val="right" w:leader="dot" w:pos="9016"/>
      </w:tabs>
      <w:spacing w:before="360" w:after="240"/>
    </w:pPr>
    <w:rPr>
      <w:rFonts w:ascii="Verdana" w:hAnsi="Verdana"/>
      <w:b/>
      <w:noProof/>
      <w:sz w:val="32"/>
      <w:szCs w:val="32"/>
    </w:rPr>
  </w:style>
  <w:style w:type="paragraph" w:styleId="TOC2">
    <w:name w:val="toc 2"/>
    <w:basedOn w:val="Normal"/>
    <w:next w:val="Normal"/>
    <w:autoRedefine/>
    <w:uiPriority w:val="39"/>
    <w:unhideWhenUsed/>
    <w:rsid w:val="00302727"/>
    <w:pPr>
      <w:spacing w:after="100"/>
      <w:ind w:left="240"/>
    </w:pPr>
  </w:style>
  <w:style w:type="character" w:styleId="Hyperlink">
    <w:name w:val="Hyperlink"/>
    <w:basedOn w:val="DefaultParagraphFont"/>
    <w:uiPriority w:val="99"/>
    <w:unhideWhenUsed/>
    <w:rsid w:val="00F2326E"/>
    <w:rPr>
      <w:color w:val="0000FF" w:themeColor="hyperlink"/>
      <w:u w:val="single"/>
    </w:rPr>
  </w:style>
  <w:style w:type="paragraph" w:styleId="Header">
    <w:name w:val="header"/>
    <w:basedOn w:val="Normal"/>
    <w:link w:val="HeaderChar"/>
    <w:uiPriority w:val="99"/>
    <w:unhideWhenUsed/>
    <w:rsid w:val="00CE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B9"/>
    <w:rPr>
      <w:rFonts w:ascii="Arial" w:hAnsi="Arial" w:cs="Arial"/>
      <w:sz w:val="24"/>
      <w:szCs w:val="24"/>
    </w:rPr>
  </w:style>
  <w:style w:type="paragraph" w:styleId="Footer">
    <w:name w:val="footer"/>
    <w:basedOn w:val="Normal"/>
    <w:link w:val="FooterChar"/>
    <w:uiPriority w:val="99"/>
    <w:unhideWhenUsed/>
    <w:rsid w:val="00CE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B9"/>
    <w:rPr>
      <w:rFonts w:ascii="Arial" w:hAnsi="Arial" w:cs="Arial"/>
      <w:sz w:val="24"/>
      <w:szCs w:val="24"/>
    </w:rPr>
  </w:style>
  <w:style w:type="paragraph" w:styleId="TOC3">
    <w:name w:val="toc 3"/>
    <w:basedOn w:val="Normal"/>
    <w:next w:val="Normal"/>
    <w:autoRedefine/>
    <w:uiPriority w:val="39"/>
    <w:unhideWhenUsed/>
    <w:rsid w:val="00750753"/>
    <w:pPr>
      <w:tabs>
        <w:tab w:val="left" w:pos="1320"/>
        <w:tab w:val="right" w:leader="dot" w:pos="9016"/>
      </w:tabs>
      <w:spacing w:after="100"/>
      <w:ind w:left="440"/>
    </w:pPr>
    <w:rPr>
      <w:rFonts w:ascii="Verdana" w:hAnsi="Verdana" w:cstheme="minorBidi"/>
      <w:noProof/>
      <w:sz w:val="22"/>
      <w:szCs w:val="22"/>
      <w:lang w:val="en-US" w:eastAsia="ja-JP"/>
    </w:rPr>
  </w:style>
  <w:style w:type="character" w:customStyle="1" w:styleId="Heading3Char">
    <w:name w:val="Heading 3 Char"/>
    <w:basedOn w:val="DefaultParagraphFont"/>
    <w:link w:val="Heading3"/>
    <w:uiPriority w:val="9"/>
    <w:rsid w:val="003C347B"/>
    <w:rPr>
      <w:rFonts w:cs="Arial"/>
      <w:b/>
      <w:sz w:val="24"/>
      <w:szCs w:val="24"/>
    </w:rPr>
  </w:style>
  <w:style w:type="table" w:styleId="TableGrid">
    <w:name w:val="Table Grid"/>
    <w:basedOn w:val="TableNormal"/>
    <w:uiPriority w:val="59"/>
    <w:rsid w:val="008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866539"/>
    <w:pPr>
      <w:spacing w:before="120" w:after="120" w:line="240" w:lineRule="auto"/>
    </w:pPr>
    <w:rPr>
      <w:rFonts w:ascii="Arial" w:hAnsi="Arial"/>
      <w:sz w:val="24"/>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7A6B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1F3FA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F3FAA"/>
    <w:rPr>
      <w:rFonts w:ascii="Arial" w:hAnsi="Arial" w:cs="Arial"/>
      <w:sz w:val="20"/>
      <w:szCs w:val="20"/>
    </w:rPr>
  </w:style>
  <w:style w:type="character" w:styleId="FootnoteReference">
    <w:name w:val="footnote reference"/>
    <w:basedOn w:val="DefaultParagraphFont"/>
    <w:uiPriority w:val="99"/>
    <w:semiHidden/>
    <w:unhideWhenUsed/>
    <w:rsid w:val="001F3FAA"/>
    <w:rPr>
      <w:vertAlign w:val="superscript"/>
    </w:rPr>
  </w:style>
  <w:style w:type="character" w:customStyle="1" w:styleId="Heading4Char">
    <w:name w:val="Heading 4 Char"/>
    <w:basedOn w:val="DefaultParagraphFont"/>
    <w:link w:val="Heading4"/>
    <w:uiPriority w:val="9"/>
    <w:semiHidden/>
    <w:rsid w:val="00EF3DD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EF3DD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F3DD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EF3DD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EF3D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3DD0"/>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F2EC2"/>
    <w:rPr>
      <w:sz w:val="16"/>
      <w:szCs w:val="16"/>
    </w:rPr>
  </w:style>
  <w:style w:type="paragraph" w:styleId="CommentText">
    <w:name w:val="annotation text"/>
    <w:basedOn w:val="Normal"/>
    <w:link w:val="CommentTextChar"/>
    <w:uiPriority w:val="99"/>
    <w:unhideWhenUsed/>
    <w:rsid w:val="004F2EC2"/>
    <w:pPr>
      <w:spacing w:before="0" w:after="160" w:line="240" w:lineRule="auto"/>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4F2EC2"/>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4F2EC2"/>
    <w:rPr>
      <w:b/>
      <w:bCs/>
    </w:rPr>
  </w:style>
  <w:style w:type="character" w:customStyle="1" w:styleId="CommentSubjectChar">
    <w:name w:val="Comment Subject Char"/>
    <w:basedOn w:val="CommentTextChar"/>
    <w:link w:val="CommentSubject"/>
    <w:uiPriority w:val="99"/>
    <w:semiHidden/>
    <w:rsid w:val="004F2EC2"/>
    <w:rPr>
      <w:rFonts w:eastAsiaTheme="minorHAnsi"/>
      <w:b/>
      <w:bCs/>
      <w:sz w:val="20"/>
      <w:szCs w:val="20"/>
      <w:lang w:eastAsia="en-US"/>
    </w:rPr>
  </w:style>
  <w:style w:type="paragraph" w:styleId="Revision">
    <w:name w:val="Revision"/>
    <w:hidden/>
    <w:uiPriority w:val="99"/>
    <w:semiHidden/>
    <w:rsid w:val="004F2EC2"/>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4F2EC2"/>
    <w:rPr>
      <w:color w:val="954F72"/>
      <w:u w:val="single"/>
    </w:rPr>
  </w:style>
  <w:style w:type="paragraph" w:customStyle="1" w:styleId="msonormal0">
    <w:name w:val="msonormal"/>
    <w:basedOn w:val="Normal"/>
    <w:rsid w:val="004F2EC2"/>
    <w:pPr>
      <w:spacing w:before="100" w:beforeAutospacing="1" w:after="100" w:afterAutospacing="1" w:line="240" w:lineRule="auto"/>
    </w:pPr>
    <w:rPr>
      <w:rFonts w:ascii="Times New Roman" w:eastAsia="Times New Roman" w:hAnsi="Times New Roman" w:cs="Times New Roman"/>
    </w:rPr>
  </w:style>
  <w:style w:type="paragraph" w:customStyle="1" w:styleId="xl65">
    <w:name w:val="xl65"/>
    <w:basedOn w:val="Normal"/>
    <w:rsid w:val="004F2EC2"/>
    <w:pPr>
      <w:pBdr>
        <w:top w:val="single" w:sz="4" w:space="0" w:color="auto"/>
        <w:left w:val="single" w:sz="4" w:space="0" w:color="auto"/>
        <w:bottom w:val="single" w:sz="4" w:space="0" w:color="auto"/>
        <w:right w:val="single" w:sz="4"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66">
    <w:name w:val="xl66"/>
    <w:basedOn w:val="Normal"/>
    <w:rsid w:val="004F2EC2"/>
    <w:pPr>
      <w:pBdr>
        <w:top w:val="single" w:sz="4" w:space="0" w:color="auto"/>
        <w:left w:val="single" w:sz="4" w:space="0" w:color="auto"/>
        <w:bottom w:val="single" w:sz="4" w:space="0" w:color="auto"/>
        <w:right w:val="single" w:sz="4"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67">
    <w:name w:val="xl67"/>
    <w:basedOn w:val="Normal"/>
    <w:rsid w:val="004F2EC2"/>
    <w:pPr>
      <w:pBdr>
        <w:top w:val="single" w:sz="4" w:space="0" w:color="auto"/>
        <w:left w:val="single" w:sz="8" w:space="0" w:color="auto"/>
        <w:bottom w:val="single" w:sz="4" w:space="0" w:color="auto"/>
        <w:right w:val="single" w:sz="4"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68">
    <w:name w:val="xl68"/>
    <w:basedOn w:val="Normal"/>
    <w:rsid w:val="004F2EC2"/>
    <w:pPr>
      <w:pBdr>
        <w:top w:val="single" w:sz="4" w:space="0" w:color="auto"/>
        <w:left w:val="single" w:sz="8" w:space="0" w:color="auto"/>
        <w:bottom w:val="single" w:sz="8" w:space="0" w:color="auto"/>
        <w:right w:val="single" w:sz="4"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69">
    <w:name w:val="xl69"/>
    <w:basedOn w:val="Normal"/>
    <w:rsid w:val="004F2EC2"/>
    <w:pPr>
      <w:pBdr>
        <w:top w:val="single" w:sz="8" w:space="0" w:color="auto"/>
        <w:left w:val="single" w:sz="8" w:space="0" w:color="auto"/>
        <w:bottom w:val="single" w:sz="4" w:space="0" w:color="auto"/>
        <w:right w:val="single" w:sz="4"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70">
    <w:name w:val="xl70"/>
    <w:basedOn w:val="Normal"/>
    <w:rsid w:val="004F2EC2"/>
    <w:pPr>
      <w:pBdr>
        <w:top w:val="single" w:sz="4" w:space="0" w:color="auto"/>
        <w:left w:val="single" w:sz="4" w:space="0" w:color="auto"/>
        <w:bottom w:val="single" w:sz="8" w:space="0" w:color="auto"/>
        <w:right w:val="single" w:sz="4"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71">
    <w:name w:val="xl71"/>
    <w:basedOn w:val="Normal"/>
    <w:rsid w:val="004F2EC2"/>
    <w:pPr>
      <w:pBdr>
        <w:top w:val="single" w:sz="8" w:space="0" w:color="auto"/>
        <w:left w:val="single" w:sz="4" w:space="0" w:color="auto"/>
        <w:bottom w:val="single" w:sz="4" w:space="0" w:color="auto"/>
        <w:right w:val="single" w:sz="4"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72">
    <w:name w:val="xl72"/>
    <w:basedOn w:val="Normal"/>
    <w:rsid w:val="004F2EC2"/>
    <w:pPr>
      <w:pBdr>
        <w:top w:val="single" w:sz="4" w:space="0" w:color="auto"/>
        <w:left w:val="single" w:sz="4" w:space="0" w:color="auto"/>
        <w:right w:val="single" w:sz="4" w:space="0" w:color="auto"/>
      </w:pBdr>
      <w:shd w:val="clear" w:color="000000" w:fill="2D7C82"/>
      <w:spacing w:before="100" w:beforeAutospacing="1" w:after="100" w:afterAutospacing="1" w:line="240" w:lineRule="auto"/>
    </w:pPr>
    <w:rPr>
      <w:rFonts w:ascii="Times New Roman" w:eastAsia="Times New Roman" w:hAnsi="Times New Roman" w:cs="Times New Roman"/>
      <w:b/>
      <w:bCs/>
      <w:color w:val="FFFFFF"/>
    </w:rPr>
  </w:style>
  <w:style w:type="paragraph" w:customStyle="1" w:styleId="xl73">
    <w:name w:val="xl73"/>
    <w:basedOn w:val="Normal"/>
    <w:rsid w:val="004F2EC2"/>
    <w:pPr>
      <w:pBdr>
        <w:top w:val="single" w:sz="8" w:space="0" w:color="auto"/>
        <w:left w:val="single" w:sz="4" w:space="0" w:color="auto"/>
        <w:bottom w:val="single" w:sz="4" w:space="0" w:color="auto"/>
        <w:right w:val="single" w:sz="4"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74">
    <w:name w:val="xl74"/>
    <w:basedOn w:val="Normal"/>
    <w:rsid w:val="004F2EC2"/>
    <w:pPr>
      <w:pBdr>
        <w:top w:val="single" w:sz="8" w:space="0" w:color="auto"/>
        <w:left w:val="single" w:sz="4" w:space="0" w:color="auto"/>
        <w:bottom w:val="single" w:sz="4" w:space="0" w:color="auto"/>
        <w:right w:val="single" w:sz="8"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75">
    <w:name w:val="xl75"/>
    <w:basedOn w:val="Normal"/>
    <w:rsid w:val="004F2EC2"/>
    <w:pPr>
      <w:pBdr>
        <w:top w:val="single" w:sz="4" w:space="0" w:color="auto"/>
        <w:left w:val="single" w:sz="4" w:space="0" w:color="auto"/>
        <w:bottom w:val="single" w:sz="4" w:space="0" w:color="auto"/>
        <w:right w:val="single" w:sz="8"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Normal"/>
    <w:rsid w:val="004F2EC2"/>
    <w:pPr>
      <w:pBdr>
        <w:top w:val="single" w:sz="4" w:space="0" w:color="auto"/>
        <w:left w:val="single" w:sz="4" w:space="0" w:color="auto"/>
        <w:bottom w:val="single" w:sz="8" w:space="0" w:color="auto"/>
        <w:right w:val="single" w:sz="4"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Normal"/>
    <w:rsid w:val="004F2EC2"/>
    <w:pPr>
      <w:pBdr>
        <w:top w:val="single" w:sz="4" w:space="0" w:color="auto"/>
        <w:left w:val="single" w:sz="4" w:space="0" w:color="auto"/>
        <w:bottom w:val="single" w:sz="8" w:space="0" w:color="auto"/>
        <w:right w:val="single" w:sz="8" w:space="0" w:color="auto"/>
      </w:pBdr>
      <w:shd w:val="clear" w:color="000000" w:fill="DDF1F3"/>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3B5C69"/>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rsid w:val="00F83899"/>
    <w:pPr>
      <w:ind w:left="720"/>
      <w:contextualSpacing/>
    </w:pPr>
  </w:style>
  <w:style w:type="paragraph" w:styleId="NoSpacing">
    <w:name w:val="No Spacing"/>
    <w:uiPriority w:val="1"/>
    <w:qFormat/>
    <w:rsid w:val="00F83899"/>
    <w:pPr>
      <w:spacing w:after="0" w:line="240" w:lineRule="auto"/>
    </w:pPr>
    <w:rPr>
      <w:rFonts w:cs="Arial"/>
      <w:sz w:val="24"/>
      <w:szCs w:val="24"/>
    </w:rPr>
  </w:style>
  <w:style w:type="character" w:styleId="UnresolvedMention">
    <w:name w:val="Unresolved Mention"/>
    <w:basedOn w:val="DefaultParagraphFont"/>
    <w:uiPriority w:val="99"/>
    <w:semiHidden/>
    <w:unhideWhenUsed/>
    <w:rsid w:val="00601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3050">
      <w:bodyDiv w:val="1"/>
      <w:marLeft w:val="0"/>
      <w:marRight w:val="0"/>
      <w:marTop w:val="0"/>
      <w:marBottom w:val="0"/>
      <w:divBdr>
        <w:top w:val="none" w:sz="0" w:space="0" w:color="auto"/>
        <w:left w:val="none" w:sz="0" w:space="0" w:color="auto"/>
        <w:bottom w:val="none" w:sz="0" w:space="0" w:color="auto"/>
        <w:right w:val="none" w:sz="0" w:space="0" w:color="auto"/>
      </w:divBdr>
    </w:div>
    <w:div w:id="166022737">
      <w:bodyDiv w:val="1"/>
      <w:marLeft w:val="0"/>
      <w:marRight w:val="0"/>
      <w:marTop w:val="0"/>
      <w:marBottom w:val="0"/>
      <w:divBdr>
        <w:top w:val="none" w:sz="0" w:space="0" w:color="auto"/>
        <w:left w:val="none" w:sz="0" w:space="0" w:color="auto"/>
        <w:bottom w:val="none" w:sz="0" w:space="0" w:color="auto"/>
        <w:right w:val="none" w:sz="0" w:space="0" w:color="auto"/>
      </w:divBdr>
    </w:div>
    <w:div w:id="290677391">
      <w:bodyDiv w:val="1"/>
      <w:marLeft w:val="0"/>
      <w:marRight w:val="0"/>
      <w:marTop w:val="0"/>
      <w:marBottom w:val="0"/>
      <w:divBdr>
        <w:top w:val="none" w:sz="0" w:space="0" w:color="auto"/>
        <w:left w:val="none" w:sz="0" w:space="0" w:color="auto"/>
        <w:bottom w:val="none" w:sz="0" w:space="0" w:color="auto"/>
        <w:right w:val="none" w:sz="0" w:space="0" w:color="auto"/>
      </w:divBdr>
    </w:div>
    <w:div w:id="391344768">
      <w:bodyDiv w:val="1"/>
      <w:marLeft w:val="0"/>
      <w:marRight w:val="0"/>
      <w:marTop w:val="0"/>
      <w:marBottom w:val="0"/>
      <w:divBdr>
        <w:top w:val="none" w:sz="0" w:space="0" w:color="auto"/>
        <w:left w:val="none" w:sz="0" w:space="0" w:color="auto"/>
        <w:bottom w:val="none" w:sz="0" w:space="0" w:color="auto"/>
        <w:right w:val="none" w:sz="0" w:space="0" w:color="auto"/>
      </w:divBdr>
    </w:div>
    <w:div w:id="550700736">
      <w:bodyDiv w:val="1"/>
      <w:marLeft w:val="0"/>
      <w:marRight w:val="0"/>
      <w:marTop w:val="0"/>
      <w:marBottom w:val="0"/>
      <w:divBdr>
        <w:top w:val="none" w:sz="0" w:space="0" w:color="auto"/>
        <w:left w:val="none" w:sz="0" w:space="0" w:color="auto"/>
        <w:bottom w:val="none" w:sz="0" w:space="0" w:color="auto"/>
        <w:right w:val="none" w:sz="0" w:space="0" w:color="auto"/>
      </w:divBdr>
    </w:div>
    <w:div w:id="673798271">
      <w:bodyDiv w:val="1"/>
      <w:marLeft w:val="0"/>
      <w:marRight w:val="0"/>
      <w:marTop w:val="0"/>
      <w:marBottom w:val="0"/>
      <w:divBdr>
        <w:top w:val="none" w:sz="0" w:space="0" w:color="auto"/>
        <w:left w:val="none" w:sz="0" w:space="0" w:color="auto"/>
        <w:bottom w:val="none" w:sz="0" w:space="0" w:color="auto"/>
        <w:right w:val="none" w:sz="0" w:space="0" w:color="auto"/>
      </w:divBdr>
    </w:div>
    <w:div w:id="857815933">
      <w:bodyDiv w:val="1"/>
      <w:marLeft w:val="0"/>
      <w:marRight w:val="0"/>
      <w:marTop w:val="0"/>
      <w:marBottom w:val="0"/>
      <w:divBdr>
        <w:top w:val="none" w:sz="0" w:space="0" w:color="auto"/>
        <w:left w:val="none" w:sz="0" w:space="0" w:color="auto"/>
        <w:bottom w:val="none" w:sz="0" w:space="0" w:color="auto"/>
        <w:right w:val="none" w:sz="0" w:space="0" w:color="auto"/>
      </w:divBdr>
    </w:div>
    <w:div w:id="899557021">
      <w:bodyDiv w:val="1"/>
      <w:marLeft w:val="0"/>
      <w:marRight w:val="0"/>
      <w:marTop w:val="0"/>
      <w:marBottom w:val="0"/>
      <w:divBdr>
        <w:top w:val="none" w:sz="0" w:space="0" w:color="auto"/>
        <w:left w:val="none" w:sz="0" w:space="0" w:color="auto"/>
        <w:bottom w:val="none" w:sz="0" w:space="0" w:color="auto"/>
        <w:right w:val="none" w:sz="0" w:space="0" w:color="auto"/>
      </w:divBdr>
    </w:div>
    <w:div w:id="967127970">
      <w:bodyDiv w:val="1"/>
      <w:marLeft w:val="0"/>
      <w:marRight w:val="0"/>
      <w:marTop w:val="0"/>
      <w:marBottom w:val="0"/>
      <w:divBdr>
        <w:top w:val="none" w:sz="0" w:space="0" w:color="auto"/>
        <w:left w:val="none" w:sz="0" w:space="0" w:color="auto"/>
        <w:bottom w:val="none" w:sz="0" w:space="0" w:color="auto"/>
        <w:right w:val="none" w:sz="0" w:space="0" w:color="auto"/>
      </w:divBdr>
    </w:div>
    <w:div w:id="1128091408">
      <w:bodyDiv w:val="1"/>
      <w:marLeft w:val="0"/>
      <w:marRight w:val="0"/>
      <w:marTop w:val="0"/>
      <w:marBottom w:val="0"/>
      <w:divBdr>
        <w:top w:val="none" w:sz="0" w:space="0" w:color="auto"/>
        <w:left w:val="none" w:sz="0" w:space="0" w:color="auto"/>
        <w:bottom w:val="none" w:sz="0" w:space="0" w:color="auto"/>
        <w:right w:val="none" w:sz="0" w:space="0" w:color="auto"/>
      </w:divBdr>
    </w:div>
    <w:div w:id="1272476547">
      <w:bodyDiv w:val="1"/>
      <w:marLeft w:val="0"/>
      <w:marRight w:val="0"/>
      <w:marTop w:val="0"/>
      <w:marBottom w:val="0"/>
      <w:divBdr>
        <w:top w:val="none" w:sz="0" w:space="0" w:color="auto"/>
        <w:left w:val="none" w:sz="0" w:space="0" w:color="auto"/>
        <w:bottom w:val="none" w:sz="0" w:space="0" w:color="auto"/>
        <w:right w:val="none" w:sz="0" w:space="0" w:color="auto"/>
      </w:divBdr>
    </w:div>
    <w:div w:id="1357534577">
      <w:bodyDiv w:val="1"/>
      <w:marLeft w:val="0"/>
      <w:marRight w:val="0"/>
      <w:marTop w:val="0"/>
      <w:marBottom w:val="0"/>
      <w:divBdr>
        <w:top w:val="none" w:sz="0" w:space="0" w:color="auto"/>
        <w:left w:val="none" w:sz="0" w:space="0" w:color="auto"/>
        <w:bottom w:val="none" w:sz="0" w:space="0" w:color="auto"/>
        <w:right w:val="none" w:sz="0" w:space="0" w:color="auto"/>
      </w:divBdr>
    </w:div>
    <w:div w:id="1465391201">
      <w:bodyDiv w:val="1"/>
      <w:marLeft w:val="0"/>
      <w:marRight w:val="0"/>
      <w:marTop w:val="0"/>
      <w:marBottom w:val="0"/>
      <w:divBdr>
        <w:top w:val="none" w:sz="0" w:space="0" w:color="auto"/>
        <w:left w:val="none" w:sz="0" w:space="0" w:color="auto"/>
        <w:bottom w:val="none" w:sz="0" w:space="0" w:color="auto"/>
        <w:right w:val="none" w:sz="0" w:space="0" w:color="auto"/>
      </w:divBdr>
    </w:div>
    <w:div w:id="1556087520">
      <w:bodyDiv w:val="1"/>
      <w:marLeft w:val="0"/>
      <w:marRight w:val="0"/>
      <w:marTop w:val="0"/>
      <w:marBottom w:val="0"/>
      <w:divBdr>
        <w:top w:val="none" w:sz="0" w:space="0" w:color="auto"/>
        <w:left w:val="none" w:sz="0" w:space="0" w:color="auto"/>
        <w:bottom w:val="none" w:sz="0" w:space="0" w:color="auto"/>
        <w:right w:val="none" w:sz="0" w:space="0" w:color="auto"/>
      </w:divBdr>
    </w:div>
    <w:div w:id="1566185718">
      <w:bodyDiv w:val="1"/>
      <w:marLeft w:val="0"/>
      <w:marRight w:val="0"/>
      <w:marTop w:val="0"/>
      <w:marBottom w:val="0"/>
      <w:divBdr>
        <w:top w:val="none" w:sz="0" w:space="0" w:color="auto"/>
        <w:left w:val="none" w:sz="0" w:space="0" w:color="auto"/>
        <w:bottom w:val="none" w:sz="0" w:space="0" w:color="auto"/>
        <w:right w:val="none" w:sz="0" w:space="0" w:color="auto"/>
      </w:divBdr>
    </w:div>
    <w:div w:id="1674723924">
      <w:bodyDiv w:val="1"/>
      <w:marLeft w:val="0"/>
      <w:marRight w:val="0"/>
      <w:marTop w:val="0"/>
      <w:marBottom w:val="0"/>
      <w:divBdr>
        <w:top w:val="none" w:sz="0" w:space="0" w:color="auto"/>
        <w:left w:val="none" w:sz="0" w:space="0" w:color="auto"/>
        <w:bottom w:val="none" w:sz="0" w:space="0" w:color="auto"/>
        <w:right w:val="none" w:sz="0" w:space="0" w:color="auto"/>
      </w:divBdr>
    </w:div>
    <w:div w:id="1829442638">
      <w:bodyDiv w:val="1"/>
      <w:marLeft w:val="0"/>
      <w:marRight w:val="0"/>
      <w:marTop w:val="0"/>
      <w:marBottom w:val="0"/>
      <w:divBdr>
        <w:top w:val="none" w:sz="0" w:space="0" w:color="auto"/>
        <w:left w:val="none" w:sz="0" w:space="0" w:color="auto"/>
        <w:bottom w:val="none" w:sz="0" w:space="0" w:color="auto"/>
        <w:right w:val="none" w:sz="0" w:space="0" w:color="auto"/>
      </w:divBdr>
    </w:div>
    <w:div w:id="1834906467">
      <w:bodyDiv w:val="1"/>
      <w:marLeft w:val="0"/>
      <w:marRight w:val="0"/>
      <w:marTop w:val="0"/>
      <w:marBottom w:val="0"/>
      <w:divBdr>
        <w:top w:val="none" w:sz="0" w:space="0" w:color="auto"/>
        <w:left w:val="none" w:sz="0" w:space="0" w:color="auto"/>
        <w:bottom w:val="none" w:sz="0" w:space="0" w:color="auto"/>
        <w:right w:val="none" w:sz="0" w:space="0" w:color="auto"/>
      </w:divBdr>
    </w:div>
    <w:div w:id="1910967271">
      <w:bodyDiv w:val="1"/>
      <w:marLeft w:val="0"/>
      <w:marRight w:val="0"/>
      <w:marTop w:val="0"/>
      <w:marBottom w:val="0"/>
      <w:divBdr>
        <w:top w:val="none" w:sz="0" w:space="0" w:color="auto"/>
        <w:left w:val="none" w:sz="0" w:space="0" w:color="auto"/>
        <w:bottom w:val="none" w:sz="0" w:space="0" w:color="auto"/>
        <w:right w:val="none" w:sz="0" w:space="0" w:color="auto"/>
      </w:divBdr>
    </w:div>
    <w:div w:id="1997032536">
      <w:bodyDiv w:val="1"/>
      <w:marLeft w:val="0"/>
      <w:marRight w:val="0"/>
      <w:marTop w:val="0"/>
      <w:marBottom w:val="0"/>
      <w:divBdr>
        <w:top w:val="none" w:sz="0" w:space="0" w:color="auto"/>
        <w:left w:val="none" w:sz="0" w:space="0" w:color="auto"/>
        <w:bottom w:val="none" w:sz="0" w:space="0" w:color="auto"/>
        <w:right w:val="none" w:sz="0" w:space="0" w:color="auto"/>
      </w:divBdr>
    </w:div>
    <w:div w:id="207080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kpho.org.uk" TargetMode="External"/><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DF1F3"/>
        </a:solidFill>
        <a:ln>
          <a:solidFill>
            <a:srgbClr val="2D7C8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2D7C82"/>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50D23-DE81-47A2-AB16-D29D049D0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4256</Words>
  <Characters>24262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Pateman, Matthew - AH PH</dc:creator>
  <cp:lastModifiedBy>Heather Hopton  - CED SPRCA</cp:lastModifiedBy>
  <cp:revision>6</cp:revision>
  <cp:lastPrinted>2015-10-08T09:21:00Z</cp:lastPrinted>
  <dcterms:created xsi:type="dcterms:W3CDTF">2023-05-19T13:19:00Z</dcterms:created>
  <dcterms:modified xsi:type="dcterms:W3CDTF">2023-05-30T11:25:00Z</dcterms:modified>
</cp:coreProperties>
</file>