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1464" w14:textId="47EC347B" w:rsidR="007067B0" w:rsidRDefault="007067B0">
      <w:pPr>
        <w:rPr>
          <w:rFonts w:ascii="Arial" w:hAnsi="Arial" w:cs="Arial"/>
          <w:b/>
          <w:bCs/>
          <w:sz w:val="24"/>
          <w:szCs w:val="24"/>
          <w:u w:val="single"/>
        </w:rPr>
      </w:pPr>
      <w:r>
        <w:rPr>
          <w:rFonts w:ascii="Arial" w:hAnsi="Arial" w:cs="Arial"/>
          <w:b/>
          <w:bCs/>
          <w:noProof/>
          <w:sz w:val="24"/>
          <w:szCs w:val="24"/>
          <w:u w:val="single"/>
        </w:rPr>
        <mc:AlternateContent>
          <mc:Choice Requires="wps">
            <w:drawing>
              <wp:inline distT="0" distB="0" distL="0" distR="0" wp14:anchorId="61E1777C" wp14:editId="0B40F40E">
                <wp:extent cx="6096000" cy="8943975"/>
                <wp:effectExtent l="0" t="0" r="19050" b="28575"/>
                <wp:docPr id="16" name="Text Box 16"/>
                <wp:cNvGraphicFramePr/>
                <a:graphic xmlns:a="http://schemas.openxmlformats.org/drawingml/2006/main">
                  <a:graphicData uri="http://schemas.microsoft.com/office/word/2010/wordprocessingShape">
                    <wps:wsp>
                      <wps:cNvSpPr txBox="1"/>
                      <wps:spPr>
                        <a:xfrm>
                          <a:off x="0" y="0"/>
                          <a:ext cx="6096000" cy="8943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CECAD2" w14:textId="77777777" w:rsidR="0024540C" w:rsidRDefault="0024540C" w:rsidP="0024540C">
                            <w:pPr>
                              <w:jc w:val="center"/>
                              <w:rPr>
                                <w:rFonts w:ascii="Arial" w:hAnsi="Arial" w:cs="Arial"/>
                                <w:sz w:val="28"/>
                                <w:szCs w:val="28"/>
                              </w:rPr>
                            </w:pPr>
                          </w:p>
                          <w:p w14:paraId="1AAADE18" w14:textId="77777777" w:rsidR="0024540C" w:rsidRDefault="0024540C" w:rsidP="0024540C">
                            <w:pPr>
                              <w:jc w:val="center"/>
                              <w:rPr>
                                <w:rFonts w:ascii="Arial" w:hAnsi="Arial" w:cs="Arial"/>
                                <w:sz w:val="28"/>
                                <w:szCs w:val="28"/>
                              </w:rPr>
                            </w:pPr>
                          </w:p>
                          <w:p w14:paraId="138FB741" w14:textId="77777777" w:rsidR="0024540C" w:rsidRDefault="0024540C" w:rsidP="0024540C">
                            <w:pPr>
                              <w:jc w:val="center"/>
                              <w:rPr>
                                <w:rFonts w:ascii="Arial" w:hAnsi="Arial" w:cs="Arial"/>
                                <w:sz w:val="28"/>
                                <w:szCs w:val="28"/>
                              </w:rPr>
                            </w:pPr>
                          </w:p>
                          <w:p w14:paraId="45034AA2" w14:textId="77777777" w:rsidR="0024540C" w:rsidRDefault="0024540C" w:rsidP="0024540C">
                            <w:pPr>
                              <w:jc w:val="center"/>
                              <w:rPr>
                                <w:rFonts w:ascii="Arial" w:hAnsi="Arial" w:cs="Arial"/>
                                <w:sz w:val="28"/>
                                <w:szCs w:val="28"/>
                              </w:rPr>
                            </w:pPr>
                          </w:p>
                          <w:p w14:paraId="4C701F6C" w14:textId="77777777" w:rsidR="0024540C" w:rsidRDefault="0024540C" w:rsidP="0024540C">
                            <w:pPr>
                              <w:jc w:val="center"/>
                              <w:rPr>
                                <w:rFonts w:ascii="Arial" w:hAnsi="Arial" w:cs="Arial"/>
                                <w:sz w:val="28"/>
                                <w:szCs w:val="28"/>
                              </w:rPr>
                            </w:pPr>
                          </w:p>
                          <w:p w14:paraId="30C8FBF9" w14:textId="77777777" w:rsidR="0024540C" w:rsidRDefault="0024540C" w:rsidP="0024540C">
                            <w:pPr>
                              <w:jc w:val="center"/>
                              <w:rPr>
                                <w:rFonts w:ascii="Arial" w:hAnsi="Arial" w:cs="Arial"/>
                                <w:sz w:val="28"/>
                                <w:szCs w:val="28"/>
                              </w:rPr>
                            </w:pPr>
                          </w:p>
                          <w:p w14:paraId="5DF24099" w14:textId="77777777" w:rsidR="0024540C" w:rsidRDefault="0024540C" w:rsidP="0024540C">
                            <w:pPr>
                              <w:jc w:val="center"/>
                              <w:rPr>
                                <w:rFonts w:ascii="Arial" w:hAnsi="Arial" w:cs="Arial"/>
                                <w:sz w:val="28"/>
                                <w:szCs w:val="28"/>
                              </w:rPr>
                            </w:pPr>
                          </w:p>
                          <w:p w14:paraId="23B5C4ED" w14:textId="77777777" w:rsidR="0024540C" w:rsidRDefault="0024540C" w:rsidP="0024540C">
                            <w:pPr>
                              <w:jc w:val="center"/>
                              <w:rPr>
                                <w:rFonts w:ascii="Arial" w:hAnsi="Arial" w:cs="Arial"/>
                                <w:sz w:val="28"/>
                                <w:szCs w:val="28"/>
                              </w:rPr>
                            </w:pPr>
                          </w:p>
                          <w:p w14:paraId="1C4FABA9" w14:textId="77777777" w:rsidR="0024540C" w:rsidRDefault="0024540C" w:rsidP="0024540C">
                            <w:pPr>
                              <w:jc w:val="center"/>
                              <w:rPr>
                                <w:rFonts w:ascii="Arial" w:hAnsi="Arial" w:cs="Arial"/>
                                <w:sz w:val="28"/>
                                <w:szCs w:val="28"/>
                              </w:rPr>
                            </w:pPr>
                          </w:p>
                          <w:p w14:paraId="419140F0" w14:textId="77777777" w:rsidR="0024540C" w:rsidRDefault="0024540C" w:rsidP="0024540C">
                            <w:pPr>
                              <w:jc w:val="center"/>
                              <w:rPr>
                                <w:rFonts w:ascii="Arial" w:hAnsi="Arial" w:cs="Arial"/>
                                <w:sz w:val="28"/>
                                <w:szCs w:val="28"/>
                              </w:rPr>
                            </w:pPr>
                          </w:p>
                          <w:p w14:paraId="3112971D" w14:textId="77777777" w:rsidR="0024540C" w:rsidRDefault="0024540C" w:rsidP="0024540C">
                            <w:pPr>
                              <w:jc w:val="center"/>
                              <w:rPr>
                                <w:rFonts w:ascii="Arial" w:hAnsi="Arial" w:cs="Arial"/>
                                <w:sz w:val="28"/>
                                <w:szCs w:val="28"/>
                              </w:rPr>
                            </w:pPr>
                          </w:p>
                          <w:p w14:paraId="69D8717F" w14:textId="77777777" w:rsidR="0024540C" w:rsidRDefault="0024540C" w:rsidP="0024540C">
                            <w:pPr>
                              <w:jc w:val="center"/>
                              <w:rPr>
                                <w:rFonts w:ascii="Arial" w:hAnsi="Arial" w:cs="Arial"/>
                                <w:sz w:val="28"/>
                                <w:szCs w:val="28"/>
                              </w:rPr>
                            </w:pPr>
                          </w:p>
                          <w:p w14:paraId="28D13FCD" w14:textId="0D6A280C" w:rsidR="007067B0" w:rsidRDefault="007067B0" w:rsidP="0024540C">
                            <w:pPr>
                              <w:jc w:val="center"/>
                              <w:rPr>
                                <w:rFonts w:ascii="Arial" w:hAnsi="Arial" w:cs="Arial"/>
                                <w:sz w:val="48"/>
                                <w:szCs w:val="48"/>
                              </w:rPr>
                            </w:pPr>
                            <w:r w:rsidRPr="0024540C">
                              <w:rPr>
                                <w:rFonts w:ascii="Arial" w:hAnsi="Arial" w:cs="Arial"/>
                                <w:sz w:val="48"/>
                                <w:szCs w:val="48"/>
                              </w:rPr>
                              <w:t>T</w:t>
                            </w:r>
                            <w:r w:rsidR="0024540C" w:rsidRPr="0024540C">
                              <w:rPr>
                                <w:rFonts w:ascii="Arial" w:hAnsi="Arial" w:cs="Arial"/>
                                <w:sz w:val="48"/>
                                <w:szCs w:val="48"/>
                              </w:rPr>
                              <w:t>obacco Control Needs Assessment</w:t>
                            </w:r>
                          </w:p>
                          <w:p w14:paraId="635203D9" w14:textId="735DC09E" w:rsidR="00CF58BF" w:rsidRDefault="00CF58BF" w:rsidP="00EE2B20">
                            <w:pPr>
                              <w:jc w:val="center"/>
                              <w:rPr>
                                <w:rFonts w:ascii="Arial" w:hAnsi="Arial" w:cs="Arial"/>
                                <w:sz w:val="48"/>
                                <w:szCs w:val="48"/>
                              </w:rPr>
                            </w:pPr>
                          </w:p>
                          <w:p w14:paraId="718C80A1" w14:textId="77777777" w:rsidR="00EE2B20" w:rsidRDefault="00EE2B20" w:rsidP="00EE2B20">
                            <w:pPr>
                              <w:jc w:val="center"/>
                              <w:rPr>
                                <w:rFonts w:ascii="Arial" w:hAnsi="Arial" w:cs="Arial"/>
                                <w:sz w:val="48"/>
                                <w:szCs w:val="48"/>
                              </w:rPr>
                            </w:pPr>
                          </w:p>
                          <w:p w14:paraId="57D92A3A" w14:textId="77777777" w:rsidR="00EE2B20" w:rsidRDefault="00EE2B20" w:rsidP="00EE2B20">
                            <w:pPr>
                              <w:jc w:val="center"/>
                              <w:rPr>
                                <w:rFonts w:ascii="Arial" w:hAnsi="Arial" w:cs="Arial"/>
                                <w:sz w:val="48"/>
                                <w:szCs w:val="48"/>
                              </w:rPr>
                            </w:pPr>
                          </w:p>
                          <w:p w14:paraId="7DB21C50" w14:textId="77777777" w:rsidR="00CF58BF" w:rsidRPr="00CF58BF" w:rsidRDefault="00CF58BF" w:rsidP="00CF58BF">
                            <w:pPr>
                              <w:rPr>
                                <w:rFonts w:ascii="Arial" w:hAnsi="Arial" w:cs="Arial"/>
                                <w:sz w:val="24"/>
                                <w:szCs w:val="24"/>
                              </w:rPr>
                            </w:pPr>
                          </w:p>
                          <w:p w14:paraId="11A4869F" w14:textId="19AEF64F" w:rsidR="0024540C" w:rsidRDefault="0014338C" w:rsidP="0014338C">
                            <w:pPr>
                              <w:spacing w:after="0" w:line="240" w:lineRule="auto"/>
                              <w:rPr>
                                <w:rFonts w:ascii="Arial" w:hAnsi="Arial" w:cs="Arial"/>
                                <w:sz w:val="24"/>
                                <w:szCs w:val="24"/>
                              </w:rPr>
                            </w:pPr>
                            <w:r>
                              <w:rPr>
                                <w:rFonts w:ascii="Arial" w:hAnsi="Arial" w:cs="Arial"/>
                                <w:sz w:val="24"/>
                                <w:szCs w:val="24"/>
                              </w:rPr>
                              <w:t>Debbie Smith</w:t>
                            </w:r>
                          </w:p>
                          <w:p w14:paraId="682BFD61" w14:textId="541184D1" w:rsidR="0014338C" w:rsidRDefault="0014338C" w:rsidP="0014338C">
                            <w:pPr>
                              <w:spacing w:after="0" w:line="240" w:lineRule="auto"/>
                              <w:rPr>
                                <w:rFonts w:ascii="Arial" w:hAnsi="Arial" w:cs="Arial"/>
                                <w:sz w:val="24"/>
                                <w:szCs w:val="24"/>
                              </w:rPr>
                            </w:pPr>
                            <w:r>
                              <w:rPr>
                                <w:rFonts w:ascii="Arial" w:hAnsi="Arial" w:cs="Arial"/>
                                <w:sz w:val="24"/>
                                <w:szCs w:val="24"/>
                              </w:rPr>
                              <w:t>Public Health Specialist</w:t>
                            </w:r>
                          </w:p>
                          <w:p w14:paraId="3F212CCD" w14:textId="1818E7E2" w:rsidR="0014338C" w:rsidRDefault="00E0489D" w:rsidP="0014338C">
                            <w:pPr>
                              <w:spacing w:after="0" w:line="240" w:lineRule="auto"/>
                              <w:rPr>
                                <w:rFonts w:ascii="Arial" w:hAnsi="Arial" w:cs="Arial"/>
                                <w:sz w:val="24"/>
                                <w:szCs w:val="24"/>
                              </w:rPr>
                            </w:pPr>
                            <w:r>
                              <w:rPr>
                                <w:rFonts w:ascii="Arial" w:hAnsi="Arial" w:cs="Arial"/>
                                <w:sz w:val="24"/>
                                <w:szCs w:val="24"/>
                              </w:rPr>
                              <w:t>22 December</w:t>
                            </w:r>
                            <w:r w:rsidR="0014338C">
                              <w:rPr>
                                <w:rFonts w:ascii="Arial" w:hAnsi="Arial" w:cs="Arial"/>
                                <w:sz w:val="24"/>
                                <w:szCs w:val="24"/>
                              </w:rPr>
                              <w:t xml:space="preserve"> 202</w:t>
                            </w:r>
                            <w:r>
                              <w:rPr>
                                <w:rFonts w:ascii="Arial" w:hAnsi="Arial" w:cs="Arial"/>
                                <w:sz w:val="24"/>
                                <w:szCs w:val="24"/>
                              </w:rPr>
                              <w:t>2</w:t>
                            </w:r>
                          </w:p>
                          <w:p w14:paraId="3162176B" w14:textId="5D17A655" w:rsidR="0014338C" w:rsidRPr="0014338C" w:rsidRDefault="0014338C" w:rsidP="0014338C">
                            <w:pPr>
                              <w:jc w:val="right"/>
                              <w:rPr>
                                <w:rFonts w:ascii="Arial" w:hAnsi="Arial" w:cs="Arial"/>
                                <w:sz w:val="24"/>
                                <w:szCs w:val="24"/>
                              </w:rPr>
                            </w:pPr>
                            <w:r>
                              <w:rPr>
                                <w:noProof/>
                              </w:rPr>
                              <w:drawing>
                                <wp:inline distT="0" distB="0" distL="0" distR="0" wp14:anchorId="36A6E73E" wp14:editId="6E1B48AB">
                                  <wp:extent cx="2076450" cy="1323975"/>
                                  <wp:effectExtent l="0" t="0" r="0" b="9525"/>
                                  <wp:docPr id="13" name="Picture 13" descr="A red and white logo with a horse&#10;&#10;Kent Count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and white logo with a horse&#10;&#10;Kent County Council Logo">
                                            <a:extLst>
                                              <a:ext uri="{C183D7F6-B498-43B3-948B-1728B52AA6E4}">
                                                <adec:decorative xmlns:adec="http://schemas.microsoft.com/office/drawing/2017/decorative" val="0"/>
                                              </a:ext>
                                            </a:extLst>
                                          </pic:cNvPr>
                                          <pic:cNvPicPr/>
                                        </pic:nvPicPr>
                                        <pic:blipFill>
                                          <a:blip r:embed="rId11"/>
                                          <a:stretch>
                                            <a:fillRect/>
                                          </a:stretch>
                                        </pic:blipFill>
                                        <pic:spPr>
                                          <a:xfrm>
                                            <a:off x="0" y="0"/>
                                            <a:ext cx="2076450" cy="1323975"/>
                                          </a:xfrm>
                                          <a:prstGeom prst="rect">
                                            <a:avLst/>
                                          </a:prstGeom>
                                        </pic:spPr>
                                      </pic:pic>
                                    </a:graphicData>
                                  </a:graphic>
                                </wp:inline>
                              </w:drawing>
                            </w:r>
                          </w:p>
                          <w:p w14:paraId="31E44FC7" w14:textId="1C221B57" w:rsidR="0024540C" w:rsidRDefault="0024540C" w:rsidP="007B1277">
                            <w:pPr>
                              <w:jc w:val="right"/>
                              <w:rPr>
                                <w:rFonts w:ascii="Arial" w:hAnsi="Arial" w:cs="Arial"/>
                                <w:sz w:val="48"/>
                                <w:szCs w:val="48"/>
                              </w:rPr>
                            </w:pPr>
                          </w:p>
                          <w:p w14:paraId="78148B06" w14:textId="71C86148" w:rsidR="0024540C" w:rsidRDefault="0024540C" w:rsidP="0024540C">
                            <w:pPr>
                              <w:jc w:val="center"/>
                              <w:rPr>
                                <w:rFonts w:ascii="Arial" w:hAnsi="Arial" w:cs="Arial"/>
                                <w:sz w:val="48"/>
                                <w:szCs w:val="48"/>
                              </w:rPr>
                            </w:pPr>
                          </w:p>
                          <w:p w14:paraId="4303EA26" w14:textId="41CCFD65" w:rsidR="0024540C" w:rsidRPr="007067B0" w:rsidRDefault="0024540C">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1E1777C" id="_x0000_t202" coordsize="21600,21600" o:spt="202" path="m,l,21600r21600,l21600,xe">
                <v:stroke joinstyle="miter"/>
                <v:path gradientshapeok="t" o:connecttype="rect"/>
              </v:shapetype>
              <v:shape id="Text Box 16" o:spid="_x0000_s1026" type="#_x0000_t202" style="width:480pt;height:7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" fillcolor="white [3201]" strokecolor="#4f81bd [3204]" strokeweight="2pt">
                <v:textbox>
                  <w:txbxContent>
                    <w:p w14:paraId="48CECAD2" w14:textId="77777777" w:rsidR="0024540C" w:rsidRDefault="0024540C" w:rsidP="0024540C">
                      <w:pPr>
                        <w:jc w:val="center"/>
                        <w:rPr>
                          <w:rFonts w:ascii="Arial" w:hAnsi="Arial" w:cs="Arial"/>
                          <w:sz w:val="28"/>
                          <w:szCs w:val="28"/>
                        </w:rPr>
                      </w:pPr>
                    </w:p>
                    <w:p w14:paraId="1AAADE18" w14:textId="77777777" w:rsidR="0024540C" w:rsidRDefault="0024540C" w:rsidP="0024540C">
                      <w:pPr>
                        <w:jc w:val="center"/>
                        <w:rPr>
                          <w:rFonts w:ascii="Arial" w:hAnsi="Arial" w:cs="Arial"/>
                          <w:sz w:val="28"/>
                          <w:szCs w:val="28"/>
                        </w:rPr>
                      </w:pPr>
                    </w:p>
                    <w:p w14:paraId="138FB741" w14:textId="77777777" w:rsidR="0024540C" w:rsidRDefault="0024540C" w:rsidP="0024540C">
                      <w:pPr>
                        <w:jc w:val="center"/>
                        <w:rPr>
                          <w:rFonts w:ascii="Arial" w:hAnsi="Arial" w:cs="Arial"/>
                          <w:sz w:val="28"/>
                          <w:szCs w:val="28"/>
                        </w:rPr>
                      </w:pPr>
                    </w:p>
                    <w:p w14:paraId="45034AA2" w14:textId="77777777" w:rsidR="0024540C" w:rsidRDefault="0024540C" w:rsidP="0024540C">
                      <w:pPr>
                        <w:jc w:val="center"/>
                        <w:rPr>
                          <w:rFonts w:ascii="Arial" w:hAnsi="Arial" w:cs="Arial"/>
                          <w:sz w:val="28"/>
                          <w:szCs w:val="28"/>
                        </w:rPr>
                      </w:pPr>
                    </w:p>
                    <w:p w14:paraId="4C701F6C" w14:textId="77777777" w:rsidR="0024540C" w:rsidRDefault="0024540C" w:rsidP="0024540C">
                      <w:pPr>
                        <w:jc w:val="center"/>
                        <w:rPr>
                          <w:rFonts w:ascii="Arial" w:hAnsi="Arial" w:cs="Arial"/>
                          <w:sz w:val="28"/>
                          <w:szCs w:val="28"/>
                        </w:rPr>
                      </w:pPr>
                    </w:p>
                    <w:p w14:paraId="30C8FBF9" w14:textId="77777777" w:rsidR="0024540C" w:rsidRDefault="0024540C" w:rsidP="0024540C">
                      <w:pPr>
                        <w:jc w:val="center"/>
                        <w:rPr>
                          <w:rFonts w:ascii="Arial" w:hAnsi="Arial" w:cs="Arial"/>
                          <w:sz w:val="28"/>
                          <w:szCs w:val="28"/>
                        </w:rPr>
                      </w:pPr>
                    </w:p>
                    <w:p w14:paraId="5DF24099" w14:textId="77777777" w:rsidR="0024540C" w:rsidRDefault="0024540C" w:rsidP="0024540C">
                      <w:pPr>
                        <w:jc w:val="center"/>
                        <w:rPr>
                          <w:rFonts w:ascii="Arial" w:hAnsi="Arial" w:cs="Arial"/>
                          <w:sz w:val="28"/>
                          <w:szCs w:val="28"/>
                        </w:rPr>
                      </w:pPr>
                    </w:p>
                    <w:p w14:paraId="23B5C4ED" w14:textId="77777777" w:rsidR="0024540C" w:rsidRDefault="0024540C" w:rsidP="0024540C">
                      <w:pPr>
                        <w:jc w:val="center"/>
                        <w:rPr>
                          <w:rFonts w:ascii="Arial" w:hAnsi="Arial" w:cs="Arial"/>
                          <w:sz w:val="28"/>
                          <w:szCs w:val="28"/>
                        </w:rPr>
                      </w:pPr>
                    </w:p>
                    <w:p w14:paraId="1C4FABA9" w14:textId="77777777" w:rsidR="0024540C" w:rsidRDefault="0024540C" w:rsidP="0024540C">
                      <w:pPr>
                        <w:jc w:val="center"/>
                        <w:rPr>
                          <w:rFonts w:ascii="Arial" w:hAnsi="Arial" w:cs="Arial"/>
                          <w:sz w:val="28"/>
                          <w:szCs w:val="28"/>
                        </w:rPr>
                      </w:pPr>
                    </w:p>
                    <w:p w14:paraId="419140F0" w14:textId="77777777" w:rsidR="0024540C" w:rsidRDefault="0024540C" w:rsidP="0024540C">
                      <w:pPr>
                        <w:jc w:val="center"/>
                        <w:rPr>
                          <w:rFonts w:ascii="Arial" w:hAnsi="Arial" w:cs="Arial"/>
                          <w:sz w:val="28"/>
                          <w:szCs w:val="28"/>
                        </w:rPr>
                      </w:pPr>
                    </w:p>
                    <w:p w14:paraId="3112971D" w14:textId="77777777" w:rsidR="0024540C" w:rsidRDefault="0024540C" w:rsidP="0024540C">
                      <w:pPr>
                        <w:jc w:val="center"/>
                        <w:rPr>
                          <w:rFonts w:ascii="Arial" w:hAnsi="Arial" w:cs="Arial"/>
                          <w:sz w:val="28"/>
                          <w:szCs w:val="28"/>
                        </w:rPr>
                      </w:pPr>
                    </w:p>
                    <w:p w14:paraId="69D8717F" w14:textId="77777777" w:rsidR="0024540C" w:rsidRDefault="0024540C" w:rsidP="0024540C">
                      <w:pPr>
                        <w:jc w:val="center"/>
                        <w:rPr>
                          <w:rFonts w:ascii="Arial" w:hAnsi="Arial" w:cs="Arial"/>
                          <w:sz w:val="28"/>
                          <w:szCs w:val="28"/>
                        </w:rPr>
                      </w:pPr>
                    </w:p>
                    <w:p w14:paraId="28D13FCD" w14:textId="0D6A280C" w:rsidR="007067B0" w:rsidRDefault="007067B0" w:rsidP="0024540C">
                      <w:pPr>
                        <w:jc w:val="center"/>
                        <w:rPr>
                          <w:rFonts w:ascii="Arial" w:hAnsi="Arial" w:cs="Arial"/>
                          <w:sz w:val="48"/>
                          <w:szCs w:val="48"/>
                        </w:rPr>
                      </w:pPr>
                      <w:r w:rsidRPr="0024540C">
                        <w:rPr>
                          <w:rFonts w:ascii="Arial" w:hAnsi="Arial" w:cs="Arial"/>
                          <w:sz w:val="48"/>
                          <w:szCs w:val="48"/>
                        </w:rPr>
                        <w:t>T</w:t>
                      </w:r>
                      <w:r w:rsidR="0024540C" w:rsidRPr="0024540C">
                        <w:rPr>
                          <w:rFonts w:ascii="Arial" w:hAnsi="Arial" w:cs="Arial"/>
                          <w:sz w:val="48"/>
                          <w:szCs w:val="48"/>
                        </w:rPr>
                        <w:t>obacco Control Needs Assessment</w:t>
                      </w:r>
                    </w:p>
                    <w:p w14:paraId="635203D9" w14:textId="735DC09E" w:rsidR="00CF58BF" w:rsidRDefault="00CF58BF" w:rsidP="00EE2B20">
                      <w:pPr>
                        <w:jc w:val="center"/>
                        <w:rPr>
                          <w:rFonts w:ascii="Arial" w:hAnsi="Arial" w:cs="Arial"/>
                          <w:sz w:val="48"/>
                          <w:szCs w:val="48"/>
                        </w:rPr>
                      </w:pPr>
                    </w:p>
                    <w:p w14:paraId="718C80A1" w14:textId="77777777" w:rsidR="00EE2B20" w:rsidRDefault="00EE2B20" w:rsidP="00EE2B20">
                      <w:pPr>
                        <w:jc w:val="center"/>
                        <w:rPr>
                          <w:rFonts w:ascii="Arial" w:hAnsi="Arial" w:cs="Arial"/>
                          <w:sz w:val="48"/>
                          <w:szCs w:val="48"/>
                        </w:rPr>
                      </w:pPr>
                    </w:p>
                    <w:p w14:paraId="57D92A3A" w14:textId="77777777" w:rsidR="00EE2B20" w:rsidRDefault="00EE2B20" w:rsidP="00EE2B20">
                      <w:pPr>
                        <w:jc w:val="center"/>
                        <w:rPr>
                          <w:rFonts w:ascii="Arial" w:hAnsi="Arial" w:cs="Arial"/>
                          <w:sz w:val="48"/>
                          <w:szCs w:val="48"/>
                        </w:rPr>
                      </w:pPr>
                    </w:p>
                    <w:p w14:paraId="7DB21C50" w14:textId="77777777" w:rsidR="00CF58BF" w:rsidRPr="00CF58BF" w:rsidRDefault="00CF58BF" w:rsidP="00CF58BF">
                      <w:pPr>
                        <w:rPr>
                          <w:rFonts w:ascii="Arial" w:hAnsi="Arial" w:cs="Arial"/>
                          <w:sz w:val="24"/>
                          <w:szCs w:val="24"/>
                        </w:rPr>
                      </w:pPr>
                    </w:p>
                    <w:p w14:paraId="11A4869F" w14:textId="19AEF64F" w:rsidR="0024540C" w:rsidRDefault="0014338C" w:rsidP="0014338C">
                      <w:pPr>
                        <w:spacing w:after="0" w:line="240" w:lineRule="auto"/>
                        <w:rPr>
                          <w:rFonts w:ascii="Arial" w:hAnsi="Arial" w:cs="Arial"/>
                          <w:sz w:val="24"/>
                          <w:szCs w:val="24"/>
                        </w:rPr>
                      </w:pPr>
                      <w:r>
                        <w:rPr>
                          <w:rFonts w:ascii="Arial" w:hAnsi="Arial" w:cs="Arial"/>
                          <w:sz w:val="24"/>
                          <w:szCs w:val="24"/>
                        </w:rPr>
                        <w:t>Debbie Smith</w:t>
                      </w:r>
                    </w:p>
                    <w:p w14:paraId="682BFD61" w14:textId="541184D1" w:rsidR="0014338C" w:rsidRDefault="0014338C" w:rsidP="0014338C">
                      <w:pPr>
                        <w:spacing w:after="0" w:line="240" w:lineRule="auto"/>
                        <w:rPr>
                          <w:rFonts w:ascii="Arial" w:hAnsi="Arial" w:cs="Arial"/>
                          <w:sz w:val="24"/>
                          <w:szCs w:val="24"/>
                        </w:rPr>
                      </w:pPr>
                      <w:r>
                        <w:rPr>
                          <w:rFonts w:ascii="Arial" w:hAnsi="Arial" w:cs="Arial"/>
                          <w:sz w:val="24"/>
                          <w:szCs w:val="24"/>
                        </w:rPr>
                        <w:t>Public Health Specialist</w:t>
                      </w:r>
                    </w:p>
                    <w:p w14:paraId="3F212CCD" w14:textId="1818E7E2" w:rsidR="0014338C" w:rsidRDefault="00E0489D" w:rsidP="0014338C">
                      <w:pPr>
                        <w:spacing w:after="0" w:line="240" w:lineRule="auto"/>
                        <w:rPr>
                          <w:rFonts w:ascii="Arial" w:hAnsi="Arial" w:cs="Arial"/>
                          <w:sz w:val="24"/>
                          <w:szCs w:val="24"/>
                        </w:rPr>
                      </w:pPr>
                      <w:r>
                        <w:rPr>
                          <w:rFonts w:ascii="Arial" w:hAnsi="Arial" w:cs="Arial"/>
                          <w:sz w:val="24"/>
                          <w:szCs w:val="24"/>
                        </w:rPr>
                        <w:t>22 December</w:t>
                      </w:r>
                      <w:r w:rsidR="0014338C">
                        <w:rPr>
                          <w:rFonts w:ascii="Arial" w:hAnsi="Arial" w:cs="Arial"/>
                          <w:sz w:val="24"/>
                          <w:szCs w:val="24"/>
                        </w:rPr>
                        <w:t xml:space="preserve"> 202</w:t>
                      </w:r>
                      <w:r>
                        <w:rPr>
                          <w:rFonts w:ascii="Arial" w:hAnsi="Arial" w:cs="Arial"/>
                          <w:sz w:val="24"/>
                          <w:szCs w:val="24"/>
                        </w:rPr>
                        <w:t>2</w:t>
                      </w:r>
                    </w:p>
                    <w:p w14:paraId="3162176B" w14:textId="5D17A655" w:rsidR="0014338C" w:rsidRPr="0014338C" w:rsidRDefault="0014338C" w:rsidP="0014338C">
                      <w:pPr>
                        <w:jc w:val="right"/>
                        <w:rPr>
                          <w:rFonts w:ascii="Arial" w:hAnsi="Arial" w:cs="Arial"/>
                          <w:sz w:val="24"/>
                          <w:szCs w:val="24"/>
                        </w:rPr>
                      </w:pPr>
                      <w:r>
                        <w:rPr>
                          <w:noProof/>
                        </w:rPr>
                        <w:drawing>
                          <wp:inline distT="0" distB="0" distL="0" distR="0" wp14:anchorId="36A6E73E" wp14:editId="6E1B48AB">
                            <wp:extent cx="2076450" cy="1323975"/>
                            <wp:effectExtent l="0" t="0" r="0" b="9525"/>
                            <wp:docPr id="13" name="Picture 13" descr="A red and white logo with a horse&#10;&#10;Kent Count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and white logo with a horse&#10;&#10;Kent County Council Logo">
                                      <a:extLst>
                                        <a:ext uri="{C183D7F6-B498-43B3-948B-1728B52AA6E4}">
                                          <adec:decorative xmlns:adec="http://schemas.microsoft.com/office/drawing/2017/decorative" val="0"/>
                                        </a:ext>
                                      </a:extLst>
                                    </pic:cNvPr>
                                    <pic:cNvPicPr/>
                                  </pic:nvPicPr>
                                  <pic:blipFill>
                                    <a:blip r:embed="rId11"/>
                                    <a:stretch>
                                      <a:fillRect/>
                                    </a:stretch>
                                  </pic:blipFill>
                                  <pic:spPr>
                                    <a:xfrm>
                                      <a:off x="0" y="0"/>
                                      <a:ext cx="2076450" cy="1323975"/>
                                    </a:xfrm>
                                    <a:prstGeom prst="rect">
                                      <a:avLst/>
                                    </a:prstGeom>
                                  </pic:spPr>
                                </pic:pic>
                              </a:graphicData>
                            </a:graphic>
                          </wp:inline>
                        </w:drawing>
                      </w:r>
                    </w:p>
                    <w:p w14:paraId="31E44FC7" w14:textId="1C221B57" w:rsidR="0024540C" w:rsidRDefault="0024540C" w:rsidP="007B1277">
                      <w:pPr>
                        <w:jc w:val="right"/>
                        <w:rPr>
                          <w:rFonts w:ascii="Arial" w:hAnsi="Arial" w:cs="Arial"/>
                          <w:sz w:val="48"/>
                          <w:szCs w:val="48"/>
                        </w:rPr>
                      </w:pPr>
                    </w:p>
                    <w:p w14:paraId="78148B06" w14:textId="71C86148" w:rsidR="0024540C" w:rsidRDefault="0024540C" w:rsidP="0024540C">
                      <w:pPr>
                        <w:jc w:val="center"/>
                        <w:rPr>
                          <w:rFonts w:ascii="Arial" w:hAnsi="Arial" w:cs="Arial"/>
                          <w:sz w:val="48"/>
                          <w:szCs w:val="48"/>
                        </w:rPr>
                      </w:pPr>
                    </w:p>
                    <w:p w14:paraId="4303EA26" w14:textId="41CCFD65" w:rsidR="0024540C" w:rsidRPr="007067B0" w:rsidRDefault="0024540C">
                      <w:pPr>
                        <w:rPr>
                          <w:rFonts w:ascii="Arial" w:hAnsi="Arial" w:cs="Arial"/>
                          <w:sz w:val="28"/>
                          <w:szCs w:val="28"/>
                        </w:rPr>
                      </w:pPr>
                    </w:p>
                  </w:txbxContent>
                </v:textbox>
                <w10:anchorlock/>
              </v:shape>
            </w:pict>
          </mc:Fallback>
        </mc:AlternateContent>
      </w:r>
    </w:p>
    <w:p w14:paraId="44D55D04" w14:textId="77777777" w:rsidR="00FE34BE" w:rsidRDefault="00FE34BE" w:rsidP="00B678B7">
      <w:pPr>
        <w:spacing w:after="0" w:line="240" w:lineRule="auto"/>
        <w:jc w:val="both"/>
        <w:rPr>
          <w:rFonts w:ascii="Arial" w:hAnsi="Arial" w:cs="Arial"/>
          <w:b/>
          <w:bCs/>
          <w:sz w:val="28"/>
          <w:szCs w:val="28"/>
          <w:u w:val="single"/>
        </w:rPr>
        <w:sectPr w:rsidR="00FE34BE" w:rsidSect="001422F6">
          <w:footerReference w:type="default" r:id="rId12"/>
          <w:pgSz w:w="11906" w:h="16838"/>
          <w:pgMar w:top="1440" w:right="1440" w:bottom="1440" w:left="1440" w:header="708" w:footer="708" w:gutter="0"/>
          <w:cols w:space="708"/>
          <w:docGrid w:linePitch="360"/>
        </w:sectPr>
      </w:pPr>
    </w:p>
    <w:p w14:paraId="01AAADC4" w14:textId="79A4CA27" w:rsidR="00CF58BF" w:rsidRDefault="00CF58BF" w:rsidP="00B678B7">
      <w:pPr>
        <w:spacing w:after="0" w:line="240" w:lineRule="auto"/>
        <w:jc w:val="both"/>
        <w:rPr>
          <w:rFonts w:ascii="Arial" w:hAnsi="Arial" w:cs="Arial"/>
          <w:b/>
          <w:bCs/>
          <w:sz w:val="28"/>
          <w:szCs w:val="28"/>
          <w:u w:val="single"/>
        </w:rPr>
      </w:pPr>
      <w:r>
        <w:rPr>
          <w:rFonts w:ascii="Arial" w:hAnsi="Arial" w:cs="Arial"/>
          <w:b/>
          <w:bCs/>
          <w:sz w:val="28"/>
          <w:szCs w:val="28"/>
          <w:u w:val="single"/>
        </w:rPr>
        <w:lastRenderedPageBreak/>
        <w:t>Tobacco Control Needs Assessment</w:t>
      </w:r>
      <w:r w:rsidR="00B82DFE">
        <w:rPr>
          <w:rFonts w:ascii="Arial" w:hAnsi="Arial" w:cs="Arial"/>
          <w:b/>
          <w:bCs/>
          <w:sz w:val="28"/>
          <w:szCs w:val="28"/>
          <w:u w:val="single"/>
        </w:rPr>
        <w:t xml:space="preserve"> Contents</w:t>
      </w:r>
    </w:p>
    <w:p w14:paraId="432A4456" w14:textId="77777777" w:rsidR="00703FD8" w:rsidRDefault="00703FD8" w:rsidP="00B678B7">
      <w:pPr>
        <w:spacing w:after="0" w:line="240" w:lineRule="auto"/>
        <w:jc w:val="both"/>
        <w:rPr>
          <w:rFonts w:ascii="Arial" w:hAnsi="Arial" w:cs="Arial"/>
          <w:sz w:val="20"/>
          <w:szCs w:val="20"/>
        </w:rPr>
      </w:pPr>
    </w:p>
    <w:sdt>
      <w:sdtPr>
        <w:rPr>
          <w:rFonts w:ascii="Arial" w:eastAsiaTheme="minorHAnsi" w:hAnsi="Arial" w:cs="Arial"/>
          <w:color w:val="auto"/>
          <w:sz w:val="24"/>
          <w:szCs w:val="24"/>
          <w:lang w:val="en-GB"/>
        </w:rPr>
        <w:id w:val="452069972"/>
        <w:docPartObj>
          <w:docPartGallery w:val="Table of Contents"/>
          <w:docPartUnique/>
        </w:docPartObj>
      </w:sdtPr>
      <w:sdtEndPr>
        <w:rPr>
          <w:b/>
          <w:bCs/>
          <w:noProof/>
        </w:rPr>
      </w:sdtEndPr>
      <w:sdtContent>
        <w:p w14:paraId="7A59F093" w14:textId="4D7B0BE0" w:rsidR="002F62CC" w:rsidRPr="00391BE2" w:rsidRDefault="002F62CC">
          <w:pPr>
            <w:pStyle w:val="TOCHeading"/>
            <w:rPr>
              <w:rFonts w:ascii="Arial" w:hAnsi="Arial" w:cs="Arial"/>
              <w:sz w:val="24"/>
              <w:szCs w:val="24"/>
            </w:rPr>
          </w:pPr>
        </w:p>
        <w:p w14:paraId="796BC07B" w14:textId="17BFA2EA" w:rsidR="007E5B8B" w:rsidRPr="007E5B8B" w:rsidRDefault="002F62CC" w:rsidP="007E5B8B">
          <w:pPr>
            <w:pStyle w:val="TOC1"/>
            <w:rPr>
              <w:rFonts w:eastAsiaTheme="minorEastAsia"/>
              <w:kern w:val="2"/>
              <w:lang w:eastAsia="en-GB"/>
              <w14:ligatures w14:val="standardContextual"/>
            </w:rPr>
          </w:pPr>
          <w:r w:rsidRPr="00391BE2">
            <w:rPr>
              <w:noProof w:val="0"/>
              <w:sz w:val="24"/>
              <w:szCs w:val="24"/>
            </w:rPr>
            <w:fldChar w:fldCharType="begin"/>
          </w:r>
          <w:r w:rsidRPr="00391BE2">
            <w:rPr>
              <w:sz w:val="24"/>
              <w:szCs w:val="24"/>
            </w:rPr>
            <w:instrText xml:space="preserve"> TOC \o "1-3" \h \z \u </w:instrText>
          </w:r>
          <w:r w:rsidRPr="00391BE2">
            <w:rPr>
              <w:noProof w:val="0"/>
              <w:sz w:val="24"/>
              <w:szCs w:val="24"/>
            </w:rPr>
            <w:fldChar w:fldCharType="separate"/>
          </w:r>
          <w:hyperlink w:anchor="_Toc155861805" w:history="1">
            <w:r w:rsidR="007E5B8B" w:rsidRPr="007E5B8B">
              <w:rPr>
                <w:rStyle w:val="Hyperlink"/>
              </w:rPr>
              <w:t>Introduction</w:t>
            </w:r>
            <w:r w:rsidR="007E5B8B" w:rsidRPr="007E5B8B">
              <w:rPr>
                <w:webHidden/>
              </w:rPr>
              <w:tab/>
            </w:r>
            <w:r w:rsidR="007E5B8B" w:rsidRPr="007E5B8B">
              <w:rPr>
                <w:webHidden/>
              </w:rPr>
              <w:fldChar w:fldCharType="begin"/>
            </w:r>
            <w:r w:rsidR="007E5B8B" w:rsidRPr="007E5B8B">
              <w:rPr>
                <w:webHidden/>
              </w:rPr>
              <w:instrText xml:space="preserve"> PAGEREF _Toc155861805 \h </w:instrText>
            </w:r>
            <w:r w:rsidR="007E5B8B" w:rsidRPr="007E5B8B">
              <w:rPr>
                <w:webHidden/>
              </w:rPr>
            </w:r>
            <w:r w:rsidR="007E5B8B" w:rsidRPr="007E5B8B">
              <w:rPr>
                <w:webHidden/>
              </w:rPr>
              <w:fldChar w:fldCharType="separate"/>
            </w:r>
            <w:r w:rsidR="007E5B8B" w:rsidRPr="007E5B8B">
              <w:rPr>
                <w:webHidden/>
              </w:rPr>
              <w:t>4</w:t>
            </w:r>
            <w:r w:rsidR="007E5B8B" w:rsidRPr="007E5B8B">
              <w:rPr>
                <w:webHidden/>
              </w:rPr>
              <w:fldChar w:fldCharType="end"/>
            </w:r>
          </w:hyperlink>
        </w:p>
        <w:p w14:paraId="35C41A22" w14:textId="4D4D5D21" w:rsidR="007E5B8B" w:rsidRDefault="003A7682" w:rsidP="007E5B8B">
          <w:pPr>
            <w:pStyle w:val="TOC1"/>
            <w:rPr>
              <w:rFonts w:eastAsiaTheme="minorEastAsia"/>
              <w:kern w:val="2"/>
              <w:lang w:eastAsia="en-GB"/>
              <w14:ligatures w14:val="standardContextual"/>
            </w:rPr>
          </w:pPr>
          <w:hyperlink w:anchor="_Toc155861806" w:history="1">
            <w:r w:rsidR="007E5B8B" w:rsidRPr="00AE495D">
              <w:rPr>
                <w:rStyle w:val="Hyperlink"/>
              </w:rPr>
              <w:t xml:space="preserve">Why Smoking is a </w:t>
            </w:r>
            <w:r w:rsidR="007E5B8B" w:rsidRPr="007E5B8B">
              <w:rPr>
                <w:rStyle w:val="Hyperlink"/>
              </w:rPr>
              <w:t>Priority</w:t>
            </w:r>
            <w:r w:rsidR="007E5B8B">
              <w:rPr>
                <w:webHidden/>
              </w:rPr>
              <w:tab/>
            </w:r>
            <w:r w:rsidR="007E5B8B">
              <w:rPr>
                <w:webHidden/>
              </w:rPr>
              <w:fldChar w:fldCharType="begin"/>
            </w:r>
            <w:r w:rsidR="007E5B8B">
              <w:rPr>
                <w:webHidden/>
              </w:rPr>
              <w:instrText xml:space="preserve"> PAGEREF _Toc155861806 \h </w:instrText>
            </w:r>
            <w:r w:rsidR="007E5B8B">
              <w:rPr>
                <w:webHidden/>
              </w:rPr>
            </w:r>
            <w:r w:rsidR="007E5B8B">
              <w:rPr>
                <w:webHidden/>
              </w:rPr>
              <w:fldChar w:fldCharType="separate"/>
            </w:r>
            <w:r w:rsidR="007E5B8B">
              <w:rPr>
                <w:webHidden/>
              </w:rPr>
              <w:t>5</w:t>
            </w:r>
            <w:r w:rsidR="007E5B8B">
              <w:rPr>
                <w:webHidden/>
              </w:rPr>
              <w:fldChar w:fldCharType="end"/>
            </w:r>
          </w:hyperlink>
        </w:p>
        <w:p w14:paraId="3F2B501C" w14:textId="69972EBE" w:rsidR="007E5B8B" w:rsidRDefault="003A7682" w:rsidP="007E5B8B">
          <w:pPr>
            <w:pStyle w:val="TOC1"/>
            <w:rPr>
              <w:rFonts w:eastAsiaTheme="minorEastAsia"/>
              <w:kern w:val="2"/>
              <w:lang w:eastAsia="en-GB"/>
              <w14:ligatures w14:val="standardContextual"/>
            </w:rPr>
          </w:pPr>
          <w:hyperlink w:anchor="_Toc155861807" w:history="1">
            <w:r w:rsidR="007E5B8B" w:rsidRPr="00AE495D">
              <w:rPr>
                <w:rStyle w:val="Hyperlink"/>
              </w:rPr>
              <w:t>Smokefree Policies</w:t>
            </w:r>
            <w:r w:rsidR="007E5B8B">
              <w:rPr>
                <w:webHidden/>
              </w:rPr>
              <w:tab/>
            </w:r>
            <w:r w:rsidR="007E5B8B">
              <w:rPr>
                <w:webHidden/>
              </w:rPr>
              <w:fldChar w:fldCharType="begin"/>
            </w:r>
            <w:r w:rsidR="007E5B8B">
              <w:rPr>
                <w:webHidden/>
              </w:rPr>
              <w:instrText xml:space="preserve"> PAGEREF _Toc155861807 \h </w:instrText>
            </w:r>
            <w:r w:rsidR="007E5B8B">
              <w:rPr>
                <w:webHidden/>
              </w:rPr>
            </w:r>
            <w:r w:rsidR="007E5B8B">
              <w:rPr>
                <w:webHidden/>
              </w:rPr>
              <w:fldChar w:fldCharType="separate"/>
            </w:r>
            <w:r w:rsidR="007E5B8B">
              <w:rPr>
                <w:webHidden/>
              </w:rPr>
              <w:t>6</w:t>
            </w:r>
            <w:r w:rsidR="007E5B8B">
              <w:rPr>
                <w:webHidden/>
              </w:rPr>
              <w:fldChar w:fldCharType="end"/>
            </w:r>
          </w:hyperlink>
        </w:p>
        <w:p w14:paraId="7BAD2021" w14:textId="5CC54F63" w:rsidR="007E5B8B" w:rsidRPr="007E5B8B" w:rsidRDefault="003A7682" w:rsidP="007E5B8B">
          <w:pPr>
            <w:pStyle w:val="TOC2"/>
            <w:rPr>
              <w:rFonts w:eastAsiaTheme="minorEastAsia"/>
              <w:kern w:val="2"/>
              <w:lang w:eastAsia="en-GB"/>
              <w14:ligatures w14:val="standardContextual"/>
            </w:rPr>
          </w:pPr>
          <w:hyperlink w:anchor="_Toc155861808" w:history="1">
            <w:r w:rsidR="007E5B8B" w:rsidRPr="007E5B8B">
              <w:rPr>
                <w:rStyle w:val="Hyperlink"/>
              </w:rPr>
              <w:t>Summary of Smokefree Policies</w:t>
            </w:r>
            <w:r w:rsidR="007E5B8B" w:rsidRPr="007E5B8B">
              <w:rPr>
                <w:webHidden/>
              </w:rPr>
              <w:tab/>
            </w:r>
            <w:r w:rsidR="007E5B8B" w:rsidRPr="007E5B8B">
              <w:rPr>
                <w:webHidden/>
              </w:rPr>
              <w:fldChar w:fldCharType="begin"/>
            </w:r>
            <w:r w:rsidR="007E5B8B" w:rsidRPr="007E5B8B">
              <w:rPr>
                <w:webHidden/>
              </w:rPr>
              <w:instrText xml:space="preserve"> PAGEREF _Toc155861808 \h </w:instrText>
            </w:r>
            <w:r w:rsidR="007E5B8B" w:rsidRPr="007E5B8B">
              <w:rPr>
                <w:webHidden/>
              </w:rPr>
            </w:r>
            <w:r w:rsidR="007E5B8B" w:rsidRPr="007E5B8B">
              <w:rPr>
                <w:webHidden/>
              </w:rPr>
              <w:fldChar w:fldCharType="separate"/>
            </w:r>
            <w:r w:rsidR="007E5B8B" w:rsidRPr="007E5B8B">
              <w:rPr>
                <w:webHidden/>
              </w:rPr>
              <w:t>11</w:t>
            </w:r>
            <w:r w:rsidR="007E5B8B" w:rsidRPr="007E5B8B">
              <w:rPr>
                <w:webHidden/>
              </w:rPr>
              <w:fldChar w:fldCharType="end"/>
            </w:r>
          </w:hyperlink>
        </w:p>
        <w:p w14:paraId="3BB689A6" w14:textId="4A0CBD81" w:rsidR="007E5B8B" w:rsidRPr="007E5B8B" w:rsidRDefault="003A7682" w:rsidP="007E5B8B">
          <w:pPr>
            <w:pStyle w:val="TOC1"/>
            <w:rPr>
              <w:rFonts w:eastAsiaTheme="minorEastAsia"/>
              <w:kern w:val="2"/>
              <w:lang w:eastAsia="en-GB"/>
              <w14:ligatures w14:val="standardContextual"/>
            </w:rPr>
          </w:pPr>
          <w:hyperlink w:anchor="_Toc155861809" w:history="1">
            <w:r w:rsidR="007E5B8B" w:rsidRPr="007E5B8B">
              <w:rPr>
                <w:rStyle w:val="Hyperlink"/>
              </w:rPr>
              <w:t>Smoking Prevalence</w:t>
            </w:r>
            <w:r w:rsidR="007E5B8B" w:rsidRPr="007E5B8B">
              <w:rPr>
                <w:webHidden/>
              </w:rPr>
              <w:tab/>
            </w:r>
            <w:r w:rsidR="007E5B8B" w:rsidRPr="007E5B8B">
              <w:rPr>
                <w:webHidden/>
              </w:rPr>
              <w:fldChar w:fldCharType="begin"/>
            </w:r>
            <w:r w:rsidR="007E5B8B" w:rsidRPr="007E5B8B">
              <w:rPr>
                <w:webHidden/>
              </w:rPr>
              <w:instrText xml:space="preserve"> PAGEREF _Toc155861809 \h </w:instrText>
            </w:r>
            <w:r w:rsidR="007E5B8B" w:rsidRPr="007E5B8B">
              <w:rPr>
                <w:webHidden/>
              </w:rPr>
            </w:r>
            <w:r w:rsidR="007E5B8B" w:rsidRPr="007E5B8B">
              <w:rPr>
                <w:webHidden/>
              </w:rPr>
              <w:fldChar w:fldCharType="separate"/>
            </w:r>
            <w:r w:rsidR="007E5B8B" w:rsidRPr="007E5B8B">
              <w:rPr>
                <w:webHidden/>
              </w:rPr>
              <w:t>12</w:t>
            </w:r>
            <w:r w:rsidR="007E5B8B" w:rsidRPr="007E5B8B">
              <w:rPr>
                <w:webHidden/>
              </w:rPr>
              <w:fldChar w:fldCharType="end"/>
            </w:r>
          </w:hyperlink>
        </w:p>
        <w:p w14:paraId="64CB824A" w14:textId="57C3FA89" w:rsidR="007E5B8B" w:rsidRPr="007E5B8B" w:rsidRDefault="003A7682" w:rsidP="007E5B8B">
          <w:pPr>
            <w:pStyle w:val="TOC2"/>
            <w:rPr>
              <w:rFonts w:eastAsiaTheme="minorEastAsia"/>
              <w:kern w:val="2"/>
              <w:lang w:eastAsia="en-GB"/>
              <w14:ligatures w14:val="standardContextual"/>
            </w:rPr>
          </w:pPr>
          <w:hyperlink w:anchor="_Toc155861810" w:history="1">
            <w:r w:rsidR="007E5B8B" w:rsidRPr="007E5B8B">
              <w:rPr>
                <w:rStyle w:val="Hyperlink"/>
              </w:rPr>
              <w:t>Who is at risk and why</w:t>
            </w:r>
            <w:r w:rsidR="007E5B8B" w:rsidRPr="007E5B8B">
              <w:rPr>
                <w:webHidden/>
              </w:rPr>
              <w:tab/>
            </w:r>
            <w:r w:rsidR="007E5B8B" w:rsidRPr="007E5B8B">
              <w:rPr>
                <w:webHidden/>
              </w:rPr>
              <w:fldChar w:fldCharType="begin"/>
            </w:r>
            <w:r w:rsidR="007E5B8B" w:rsidRPr="007E5B8B">
              <w:rPr>
                <w:webHidden/>
              </w:rPr>
              <w:instrText xml:space="preserve"> PAGEREF _Toc155861810 \h </w:instrText>
            </w:r>
            <w:r w:rsidR="007E5B8B" w:rsidRPr="007E5B8B">
              <w:rPr>
                <w:webHidden/>
              </w:rPr>
            </w:r>
            <w:r w:rsidR="007E5B8B" w:rsidRPr="007E5B8B">
              <w:rPr>
                <w:webHidden/>
              </w:rPr>
              <w:fldChar w:fldCharType="separate"/>
            </w:r>
            <w:r w:rsidR="007E5B8B" w:rsidRPr="007E5B8B">
              <w:rPr>
                <w:webHidden/>
              </w:rPr>
              <w:t>16</w:t>
            </w:r>
            <w:r w:rsidR="007E5B8B" w:rsidRPr="007E5B8B">
              <w:rPr>
                <w:webHidden/>
              </w:rPr>
              <w:fldChar w:fldCharType="end"/>
            </w:r>
          </w:hyperlink>
        </w:p>
        <w:p w14:paraId="6E523AAE" w14:textId="48193BF6" w:rsidR="007E5B8B" w:rsidRPr="007E5B8B" w:rsidRDefault="003A7682" w:rsidP="007E5B8B">
          <w:pPr>
            <w:pStyle w:val="TOC2"/>
            <w:rPr>
              <w:rFonts w:eastAsiaTheme="minorEastAsia"/>
              <w:kern w:val="2"/>
              <w:lang w:eastAsia="en-GB"/>
              <w14:ligatures w14:val="standardContextual"/>
            </w:rPr>
          </w:pPr>
          <w:hyperlink w:anchor="_Toc155861811" w:history="1">
            <w:r w:rsidR="007E5B8B" w:rsidRPr="007E5B8B">
              <w:rPr>
                <w:rStyle w:val="Hyperlink"/>
              </w:rPr>
              <w:t>Illicit Tobacco</w:t>
            </w:r>
            <w:r w:rsidR="007E5B8B" w:rsidRPr="007E5B8B">
              <w:rPr>
                <w:webHidden/>
              </w:rPr>
              <w:tab/>
            </w:r>
            <w:r w:rsidR="007E5B8B" w:rsidRPr="007E5B8B">
              <w:rPr>
                <w:webHidden/>
              </w:rPr>
              <w:fldChar w:fldCharType="begin"/>
            </w:r>
            <w:r w:rsidR="007E5B8B" w:rsidRPr="007E5B8B">
              <w:rPr>
                <w:webHidden/>
              </w:rPr>
              <w:instrText xml:space="preserve"> PAGEREF _Toc155861811 \h </w:instrText>
            </w:r>
            <w:r w:rsidR="007E5B8B" w:rsidRPr="007E5B8B">
              <w:rPr>
                <w:webHidden/>
              </w:rPr>
            </w:r>
            <w:r w:rsidR="007E5B8B" w:rsidRPr="007E5B8B">
              <w:rPr>
                <w:webHidden/>
              </w:rPr>
              <w:fldChar w:fldCharType="separate"/>
            </w:r>
            <w:r w:rsidR="007E5B8B" w:rsidRPr="007E5B8B">
              <w:rPr>
                <w:webHidden/>
              </w:rPr>
              <w:t>18</w:t>
            </w:r>
            <w:r w:rsidR="007E5B8B" w:rsidRPr="007E5B8B">
              <w:rPr>
                <w:webHidden/>
              </w:rPr>
              <w:fldChar w:fldCharType="end"/>
            </w:r>
          </w:hyperlink>
        </w:p>
        <w:p w14:paraId="63A21155" w14:textId="4149F46B" w:rsidR="007E5B8B" w:rsidRPr="007E5B8B" w:rsidRDefault="003A7682" w:rsidP="007E5B8B">
          <w:pPr>
            <w:pStyle w:val="TOC2"/>
            <w:rPr>
              <w:rFonts w:eastAsiaTheme="minorEastAsia"/>
              <w:kern w:val="2"/>
              <w:lang w:eastAsia="en-GB"/>
              <w14:ligatures w14:val="standardContextual"/>
            </w:rPr>
          </w:pPr>
          <w:hyperlink w:anchor="_Toc155861812" w:history="1">
            <w:r w:rsidR="007E5B8B" w:rsidRPr="007E5B8B">
              <w:rPr>
                <w:rStyle w:val="Hyperlink"/>
              </w:rPr>
              <w:t>Young People, Smoking and Vaping</w:t>
            </w:r>
            <w:r w:rsidR="007E5B8B" w:rsidRPr="007E5B8B">
              <w:rPr>
                <w:webHidden/>
              </w:rPr>
              <w:tab/>
            </w:r>
            <w:r w:rsidR="007E5B8B" w:rsidRPr="007E5B8B">
              <w:rPr>
                <w:webHidden/>
              </w:rPr>
              <w:fldChar w:fldCharType="begin"/>
            </w:r>
            <w:r w:rsidR="007E5B8B" w:rsidRPr="007E5B8B">
              <w:rPr>
                <w:webHidden/>
              </w:rPr>
              <w:instrText xml:space="preserve"> PAGEREF _Toc155861812 \h </w:instrText>
            </w:r>
            <w:r w:rsidR="007E5B8B" w:rsidRPr="007E5B8B">
              <w:rPr>
                <w:webHidden/>
              </w:rPr>
            </w:r>
            <w:r w:rsidR="007E5B8B" w:rsidRPr="007E5B8B">
              <w:rPr>
                <w:webHidden/>
              </w:rPr>
              <w:fldChar w:fldCharType="separate"/>
            </w:r>
            <w:r w:rsidR="007E5B8B" w:rsidRPr="007E5B8B">
              <w:rPr>
                <w:webHidden/>
              </w:rPr>
              <w:t>20</w:t>
            </w:r>
            <w:r w:rsidR="007E5B8B" w:rsidRPr="007E5B8B">
              <w:rPr>
                <w:webHidden/>
              </w:rPr>
              <w:fldChar w:fldCharType="end"/>
            </w:r>
          </w:hyperlink>
        </w:p>
        <w:p w14:paraId="5B7FC7EA" w14:textId="65A36554" w:rsidR="007E5B8B" w:rsidRPr="007E5B8B" w:rsidRDefault="003A7682">
          <w:pPr>
            <w:pStyle w:val="TOC3"/>
            <w:tabs>
              <w:tab w:val="right" w:leader="dot" w:pos="9016"/>
            </w:tabs>
            <w:rPr>
              <w:rFonts w:eastAsiaTheme="minorEastAsia"/>
              <w:noProof/>
              <w:kern w:val="2"/>
              <w:lang w:eastAsia="en-GB"/>
              <w14:ligatures w14:val="standardContextual"/>
            </w:rPr>
          </w:pPr>
          <w:hyperlink w:anchor="_Toc155861813" w:history="1">
            <w:r w:rsidR="007E5B8B" w:rsidRPr="007E5B8B">
              <w:rPr>
                <w:rStyle w:val="Hyperlink"/>
                <w:rFonts w:ascii="Arial" w:hAnsi="Arial" w:cs="Arial"/>
                <w:noProof/>
              </w:rPr>
              <w:t>Underage Sales – Tobacco and Nicotine Inhaling Products</w:t>
            </w:r>
            <w:r w:rsidR="007E5B8B" w:rsidRPr="007E5B8B">
              <w:rPr>
                <w:noProof/>
                <w:webHidden/>
              </w:rPr>
              <w:tab/>
            </w:r>
            <w:r w:rsidR="007E5B8B" w:rsidRPr="007E5B8B">
              <w:rPr>
                <w:noProof/>
                <w:webHidden/>
              </w:rPr>
              <w:fldChar w:fldCharType="begin"/>
            </w:r>
            <w:r w:rsidR="007E5B8B" w:rsidRPr="007E5B8B">
              <w:rPr>
                <w:noProof/>
                <w:webHidden/>
              </w:rPr>
              <w:instrText xml:space="preserve"> PAGEREF _Toc155861813 \h </w:instrText>
            </w:r>
            <w:r w:rsidR="007E5B8B" w:rsidRPr="007E5B8B">
              <w:rPr>
                <w:noProof/>
                <w:webHidden/>
              </w:rPr>
            </w:r>
            <w:r w:rsidR="007E5B8B" w:rsidRPr="007E5B8B">
              <w:rPr>
                <w:noProof/>
                <w:webHidden/>
              </w:rPr>
              <w:fldChar w:fldCharType="separate"/>
            </w:r>
            <w:r w:rsidR="007E5B8B" w:rsidRPr="007E5B8B">
              <w:rPr>
                <w:noProof/>
                <w:webHidden/>
              </w:rPr>
              <w:t>28</w:t>
            </w:r>
            <w:r w:rsidR="007E5B8B" w:rsidRPr="007E5B8B">
              <w:rPr>
                <w:noProof/>
                <w:webHidden/>
              </w:rPr>
              <w:fldChar w:fldCharType="end"/>
            </w:r>
          </w:hyperlink>
        </w:p>
        <w:p w14:paraId="50253446" w14:textId="243BEB1A" w:rsidR="007E5B8B" w:rsidRPr="007E5B8B" w:rsidRDefault="003A7682">
          <w:pPr>
            <w:pStyle w:val="TOC3"/>
            <w:tabs>
              <w:tab w:val="right" w:leader="dot" w:pos="9016"/>
            </w:tabs>
            <w:rPr>
              <w:rFonts w:eastAsiaTheme="minorEastAsia"/>
              <w:noProof/>
              <w:kern w:val="2"/>
              <w:lang w:eastAsia="en-GB"/>
              <w14:ligatures w14:val="standardContextual"/>
            </w:rPr>
          </w:pPr>
          <w:hyperlink w:anchor="_Toc155861814" w:history="1">
            <w:r w:rsidR="007E5B8B" w:rsidRPr="007E5B8B">
              <w:rPr>
                <w:rStyle w:val="Hyperlink"/>
                <w:noProof/>
              </w:rPr>
              <w:t>Summary and Recommendations</w:t>
            </w:r>
            <w:r w:rsidR="007E5B8B" w:rsidRPr="007E5B8B">
              <w:rPr>
                <w:noProof/>
                <w:webHidden/>
              </w:rPr>
              <w:tab/>
            </w:r>
            <w:r w:rsidR="007E5B8B" w:rsidRPr="007E5B8B">
              <w:rPr>
                <w:noProof/>
                <w:webHidden/>
              </w:rPr>
              <w:fldChar w:fldCharType="begin"/>
            </w:r>
            <w:r w:rsidR="007E5B8B" w:rsidRPr="007E5B8B">
              <w:rPr>
                <w:noProof/>
                <w:webHidden/>
              </w:rPr>
              <w:instrText xml:space="preserve"> PAGEREF _Toc155861814 \h </w:instrText>
            </w:r>
            <w:r w:rsidR="007E5B8B" w:rsidRPr="007E5B8B">
              <w:rPr>
                <w:noProof/>
                <w:webHidden/>
              </w:rPr>
            </w:r>
            <w:r w:rsidR="007E5B8B" w:rsidRPr="007E5B8B">
              <w:rPr>
                <w:noProof/>
                <w:webHidden/>
              </w:rPr>
              <w:fldChar w:fldCharType="separate"/>
            </w:r>
            <w:r w:rsidR="007E5B8B" w:rsidRPr="007E5B8B">
              <w:rPr>
                <w:noProof/>
                <w:webHidden/>
              </w:rPr>
              <w:t>32</w:t>
            </w:r>
            <w:r w:rsidR="007E5B8B" w:rsidRPr="007E5B8B">
              <w:rPr>
                <w:noProof/>
                <w:webHidden/>
              </w:rPr>
              <w:fldChar w:fldCharType="end"/>
            </w:r>
          </w:hyperlink>
        </w:p>
        <w:p w14:paraId="3E533A38" w14:textId="2EC1BDF5" w:rsidR="007E5B8B" w:rsidRPr="007E5B8B" w:rsidRDefault="003A7682" w:rsidP="007E5B8B">
          <w:pPr>
            <w:pStyle w:val="TOC2"/>
            <w:rPr>
              <w:rFonts w:eastAsiaTheme="minorEastAsia"/>
              <w:kern w:val="2"/>
              <w:lang w:eastAsia="en-GB"/>
              <w14:ligatures w14:val="standardContextual"/>
            </w:rPr>
          </w:pPr>
          <w:hyperlink w:anchor="_Toc155861815" w:history="1">
            <w:r w:rsidR="007E5B8B" w:rsidRPr="007E5B8B">
              <w:rPr>
                <w:rStyle w:val="Hyperlink"/>
              </w:rPr>
              <w:t>Smoking in Pregnancy</w:t>
            </w:r>
            <w:r w:rsidR="007E5B8B" w:rsidRPr="007E5B8B">
              <w:rPr>
                <w:webHidden/>
              </w:rPr>
              <w:tab/>
            </w:r>
            <w:r w:rsidR="007E5B8B" w:rsidRPr="007E5B8B">
              <w:rPr>
                <w:webHidden/>
              </w:rPr>
              <w:fldChar w:fldCharType="begin"/>
            </w:r>
            <w:r w:rsidR="007E5B8B" w:rsidRPr="007E5B8B">
              <w:rPr>
                <w:webHidden/>
              </w:rPr>
              <w:instrText xml:space="preserve"> PAGEREF _Toc155861815 \h </w:instrText>
            </w:r>
            <w:r w:rsidR="007E5B8B" w:rsidRPr="007E5B8B">
              <w:rPr>
                <w:webHidden/>
              </w:rPr>
            </w:r>
            <w:r w:rsidR="007E5B8B" w:rsidRPr="007E5B8B">
              <w:rPr>
                <w:webHidden/>
              </w:rPr>
              <w:fldChar w:fldCharType="separate"/>
            </w:r>
            <w:r w:rsidR="007E5B8B" w:rsidRPr="007E5B8B">
              <w:rPr>
                <w:webHidden/>
              </w:rPr>
              <w:t>33</w:t>
            </w:r>
            <w:r w:rsidR="007E5B8B" w:rsidRPr="007E5B8B">
              <w:rPr>
                <w:webHidden/>
              </w:rPr>
              <w:fldChar w:fldCharType="end"/>
            </w:r>
          </w:hyperlink>
        </w:p>
        <w:p w14:paraId="19ED598D" w14:textId="60DC7434" w:rsidR="007E5B8B" w:rsidRPr="007E5B8B" w:rsidRDefault="003A7682">
          <w:pPr>
            <w:pStyle w:val="TOC3"/>
            <w:tabs>
              <w:tab w:val="right" w:leader="dot" w:pos="9016"/>
            </w:tabs>
            <w:rPr>
              <w:rFonts w:eastAsiaTheme="minorEastAsia"/>
              <w:noProof/>
              <w:kern w:val="2"/>
              <w:lang w:eastAsia="en-GB"/>
              <w14:ligatures w14:val="standardContextual"/>
            </w:rPr>
          </w:pPr>
          <w:hyperlink w:anchor="_Toc155861816" w:history="1">
            <w:r w:rsidR="007E5B8B" w:rsidRPr="007E5B8B">
              <w:rPr>
                <w:rStyle w:val="Hyperlink"/>
                <w:rFonts w:ascii="Arial" w:hAnsi="Arial" w:cs="Arial"/>
                <w:noProof/>
              </w:rPr>
              <w:t>Summary and Recommendations</w:t>
            </w:r>
            <w:r w:rsidR="007E5B8B" w:rsidRPr="007E5B8B">
              <w:rPr>
                <w:noProof/>
                <w:webHidden/>
              </w:rPr>
              <w:tab/>
            </w:r>
            <w:r w:rsidR="007E5B8B" w:rsidRPr="007E5B8B">
              <w:rPr>
                <w:noProof/>
                <w:webHidden/>
              </w:rPr>
              <w:fldChar w:fldCharType="begin"/>
            </w:r>
            <w:r w:rsidR="007E5B8B" w:rsidRPr="007E5B8B">
              <w:rPr>
                <w:noProof/>
                <w:webHidden/>
              </w:rPr>
              <w:instrText xml:space="preserve"> PAGEREF _Toc155861816 \h </w:instrText>
            </w:r>
            <w:r w:rsidR="007E5B8B" w:rsidRPr="007E5B8B">
              <w:rPr>
                <w:noProof/>
                <w:webHidden/>
              </w:rPr>
            </w:r>
            <w:r w:rsidR="007E5B8B" w:rsidRPr="007E5B8B">
              <w:rPr>
                <w:noProof/>
                <w:webHidden/>
              </w:rPr>
              <w:fldChar w:fldCharType="separate"/>
            </w:r>
            <w:r w:rsidR="007E5B8B" w:rsidRPr="007E5B8B">
              <w:rPr>
                <w:noProof/>
                <w:webHidden/>
              </w:rPr>
              <w:t>36</w:t>
            </w:r>
            <w:r w:rsidR="007E5B8B" w:rsidRPr="007E5B8B">
              <w:rPr>
                <w:noProof/>
                <w:webHidden/>
              </w:rPr>
              <w:fldChar w:fldCharType="end"/>
            </w:r>
          </w:hyperlink>
        </w:p>
        <w:p w14:paraId="41913C95" w14:textId="60B15168" w:rsidR="007E5B8B" w:rsidRPr="007E5B8B" w:rsidRDefault="003A7682" w:rsidP="007E5B8B">
          <w:pPr>
            <w:pStyle w:val="TOC2"/>
            <w:rPr>
              <w:rFonts w:eastAsiaTheme="minorEastAsia"/>
              <w:kern w:val="2"/>
              <w:lang w:eastAsia="en-GB"/>
              <w14:ligatures w14:val="standardContextual"/>
            </w:rPr>
          </w:pPr>
          <w:hyperlink w:anchor="_Toc155861817" w:history="1">
            <w:r w:rsidR="007E5B8B" w:rsidRPr="007E5B8B">
              <w:rPr>
                <w:rStyle w:val="Hyperlink"/>
              </w:rPr>
              <w:t>Mental Health and Smoking</w:t>
            </w:r>
            <w:r w:rsidR="007E5B8B" w:rsidRPr="007E5B8B">
              <w:rPr>
                <w:webHidden/>
              </w:rPr>
              <w:tab/>
            </w:r>
            <w:r w:rsidR="007E5B8B" w:rsidRPr="007E5B8B">
              <w:rPr>
                <w:webHidden/>
              </w:rPr>
              <w:fldChar w:fldCharType="begin"/>
            </w:r>
            <w:r w:rsidR="007E5B8B" w:rsidRPr="007E5B8B">
              <w:rPr>
                <w:webHidden/>
              </w:rPr>
              <w:instrText xml:space="preserve"> PAGEREF _Toc155861817 \h </w:instrText>
            </w:r>
            <w:r w:rsidR="007E5B8B" w:rsidRPr="007E5B8B">
              <w:rPr>
                <w:webHidden/>
              </w:rPr>
            </w:r>
            <w:r w:rsidR="007E5B8B" w:rsidRPr="007E5B8B">
              <w:rPr>
                <w:webHidden/>
              </w:rPr>
              <w:fldChar w:fldCharType="separate"/>
            </w:r>
            <w:r w:rsidR="007E5B8B" w:rsidRPr="007E5B8B">
              <w:rPr>
                <w:webHidden/>
              </w:rPr>
              <w:t>37</w:t>
            </w:r>
            <w:r w:rsidR="007E5B8B" w:rsidRPr="007E5B8B">
              <w:rPr>
                <w:webHidden/>
              </w:rPr>
              <w:fldChar w:fldCharType="end"/>
            </w:r>
          </w:hyperlink>
        </w:p>
        <w:p w14:paraId="7BCDE91B" w14:textId="1F68C933" w:rsidR="007E5B8B" w:rsidRPr="007E5B8B" w:rsidRDefault="003A7682">
          <w:pPr>
            <w:pStyle w:val="TOC3"/>
            <w:tabs>
              <w:tab w:val="right" w:leader="dot" w:pos="9016"/>
            </w:tabs>
            <w:rPr>
              <w:rFonts w:eastAsiaTheme="minorEastAsia"/>
              <w:noProof/>
              <w:kern w:val="2"/>
              <w:lang w:eastAsia="en-GB"/>
              <w14:ligatures w14:val="standardContextual"/>
            </w:rPr>
          </w:pPr>
          <w:hyperlink w:anchor="_Toc155861818" w:history="1">
            <w:r w:rsidR="007E5B8B" w:rsidRPr="007E5B8B">
              <w:rPr>
                <w:rStyle w:val="Hyperlink"/>
                <w:rFonts w:ascii="Arial" w:hAnsi="Arial" w:cs="Arial"/>
                <w:noProof/>
              </w:rPr>
              <w:t>Summary and Recommendations</w:t>
            </w:r>
            <w:r w:rsidR="007E5B8B" w:rsidRPr="007E5B8B">
              <w:rPr>
                <w:noProof/>
                <w:webHidden/>
              </w:rPr>
              <w:tab/>
            </w:r>
            <w:r w:rsidR="007E5B8B" w:rsidRPr="007E5B8B">
              <w:rPr>
                <w:noProof/>
                <w:webHidden/>
              </w:rPr>
              <w:fldChar w:fldCharType="begin"/>
            </w:r>
            <w:r w:rsidR="007E5B8B" w:rsidRPr="007E5B8B">
              <w:rPr>
                <w:noProof/>
                <w:webHidden/>
              </w:rPr>
              <w:instrText xml:space="preserve"> PAGEREF _Toc155861818 \h </w:instrText>
            </w:r>
            <w:r w:rsidR="007E5B8B" w:rsidRPr="007E5B8B">
              <w:rPr>
                <w:noProof/>
                <w:webHidden/>
              </w:rPr>
            </w:r>
            <w:r w:rsidR="007E5B8B" w:rsidRPr="007E5B8B">
              <w:rPr>
                <w:noProof/>
                <w:webHidden/>
              </w:rPr>
              <w:fldChar w:fldCharType="separate"/>
            </w:r>
            <w:r w:rsidR="007E5B8B" w:rsidRPr="007E5B8B">
              <w:rPr>
                <w:noProof/>
                <w:webHidden/>
              </w:rPr>
              <w:t>42</w:t>
            </w:r>
            <w:r w:rsidR="007E5B8B" w:rsidRPr="007E5B8B">
              <w:rPr>
                <w:noProof/>
                <w:webHidden/>
              </w:rPr>
              <w:fldChar w:fldCharType="end"/>
            </w:r>
          </w:hyperlink>
        </w:p>
        <w:p w14:paraId="2574ADDE" w14:textId="2B1D66DC" w:rsidR="007E5B8B" w:rsidRPr="007E5B8B" w:rsidRDefault="003A7682" w:rsidP="007E5B8B">
          <w:pPr>
            <w:pStyle w:val="TOC2"/>
            <w:rPr>
              <w:rFonts w:eastAsiaTheme="minorEastAsia"/>
              <w:kern w:val="2"/>
              <w:lang w:eastAsia="en-GB"/>
              <w14:ligatures w14:val="standardContextual"/>
            </w:rPr>
          </w:pPr>
          <w:hyperlink w:anchor="_Toc155861819" w:history="1">
            <w:r w:rsidR="007E5B8B" w:rsidRPr="007E5B8B">
              <w:rPr>
                <w:rStyle w:val="Hyperlink"/>
              </w:rPr>
              <w:t>Ethnicity</w:t>
            </w:r>
            <w:r w:rsidR="007E5B8B" w:rsidRPr="007E5B8B">
              <w:rPr>
                <w:webHidden/>
              </w:rPr>
              <w:tab/>
            </w:r>
            <w:r w:rsidR="007E5B8B" w:rsidRPr="007E5B8B">
              <w:rPr>
                <w:webHidden/>
              </w:rPr>
              <w:fldChar w:fldCharType="begin"/>
            </w:r>
            <w:r w:rsidR="007E5B8B" w:rsidRPr="007E5B8B">
              <w:rPr>
                <w:webHidden/>
              </w:rPr>
              <w:instrText xml:space="preserve"> PAGEREF _Toc155861819 \h </w:instrText>
            </w:r>
            <w:r w:rsidR="007E5B8B" w:rsidRPr="007E5B8B">
              <w:rPr>
                <w:webHidden/>
              </w:rPr>
            </w:r>
            <w:r w:rsidR="007E5B8B" w:rsidRPr="007E5B8B">
              <w:rPr>
                <w:webHidden/>
              </w:rPr>
              <w:fldChar w:fldCharType="separate"/>
            </w:r>
            <w:r w:rsidR="007E5B8B" w:rsidRPr="007E5B8B">
              <w:rPr>
                <w:webHidden/>
              </w:rPr>
              <w:t>43</w:t>
            </w:r>
            <w:r w:rsidR="007E5B8B" w:rsidRPr="007E5B8B">
              <w:rPr>
                <w:webHidden/>
              </w:rPr>
              <w:fldChar w:fldCharType="end"/>
            </w:r>
          </w:hyperlink>
        </w:p>
        <w:p w14:paraId="6DD53FB1" w14:textId="0B7C1234" w:rsidR="007E5B8B" w:rsidRPr="007E5B8B" w:rsidRDefault="003A7682">
          <w:pPr>
            <w:pStyle w:val="TOC3"/>
            <w:tabs>
              <w:tab w:val="right" w:leader="dot" w:pos="9016"/>
            </w:tabs>
            <w:rPr>
              <w:rFonts w:eastAsiaTheme="minorEastAsia"/>
              <w:noProof/>
              <w:kern w:val="2"/>
              <w:lang w:eastAsia="en-GB"/>
              <w14:ligatures w14:val="standardContextual"/>
            </w:rPr>
          </w:pPr>
          <w:hyperlink w:anchor="_Toc155861821" w:history="1">
            <w:r w:rsidR="007E5B8B" w:rsidRPr="007E5B8B">
              <w:rPr>
                <w:rStyle w:val="Hyperlink"/>
                <w:rFonts w:ascii="Arial" w:hAnsi="Arial" w:cs="Arial"/>
                <w:noProof/>
              </w:rPr>
              <w:t>Smoking among Ethnic Groups Recommendations</w:t>
            </w:r>
            <w:r w:rsidR="007E5B8B" w:rsidRPr="007E5B8B">
              <w:rPr>
                <w:noProof/>
                <w:webHidden/>
              </w:rPr>
              <w:tab/>
            </w:r>
            <w:r w:rsidR="007E5B8B" w:rsidRPr="007E5B8B">
              <w:rPr>
                <w:noProof/>
                <w:webHidden/>
              </w:rPr>
              <w:fldChar w:fldCharType="begin"/>
            </w:r>
            <w:r w:rsidR="007E5B8B" w:rsidRPr="007E5B8B">
              <w:rPr>
                <w:noProof/>
                <w:webHidden/>
              </w:rPr>
              <w:instrText xml:space="preserve"> PAGEREF _Toc155861821 \h </w:instrText>
            </w:r>
            <w:r w:rsidR="007E5B8B" w:rsidRPr="007E5B8B">
              <w:rPr>
                <w:noProof/>
                <w:webHidden/>
              </w:rPr>
            </w:r>
            <w:r w:rsidR="007E5B8B" w:rsidRPr="007E5B8B">
              <w:rPr>
                <w:noProof/>
                <w:webHidden/>
              </w:rPr>
              <w:fldChar w:fldCharType="separate"/>
            </w:r>
            <w:r w:rsidR="007E5B8B" w:rsidRPr="007E5B8B">
              <w:rPr>
                <w:noProof/>
                <w:webHidden/>
              </w:rPr>
              <w:t>45</w:t>
            </w:r>
            <w:r w:rsidR="007E5B8B" w:rsidRPr="007E5B8B">
              <w:rPr>
                <w:noProof/>
                <w:webHidden/>
              </w:rPr>
              <w:fldChar w:fldCharType="end"/>
            </w:r>
          </w:hyperlink>
        </w:p>
        <w:p w14:paraId="28F94A09" w14:textId="5001BB61" w:rsidR="007E5B8B" w:rsidRPr="007E5B8B" w:rsidRDefault="003A7682" w:rsidP="007E5B8B">
          <w:pPr>
            <w:pStyle w:val="TOC2"/>
            <w:rPr>
              <w:rFonts w:eastAsiaTheme="minorEastAsia"/>
              <w:kern w:val="2"/>
              <w:lang w:eastAsia="en-GB"/>
              <w14:ligatures w14:val="standardContextual"/>
            </w:rPr>
          </w:pPr>
          <w:hyperlink w:anchor="_Toc155861822" w:history="1">
            <w:r w:rsidR="007E5B8B" w:rsidRPr="007E5B8B">
              <w:rPr>
                <w:rStyle w:val="Hyperlink"/>
              </w:rPr>
              <w:t>Age</w:t>
            </w:r>
            <w:r w:rsidR="007E5B8B" w:rsidRPr="007E5B8B">
              <w:rPr>
                <w:webHidden/>
              </w:rPr>
              <w:tab/>
            </w:r>
            <w:r w:rsidR="007E5B8B" w:rsidRPr="007E5B8B">
              <w:rPr>
                <w:webHidden/>
              </w:rPr>
              <w:fldChar w:fldCharType="begin"/>
            </w:r>
            <w:r w:rsidR="007E5B8B" w:rsidRPr="007E5B8B">
              <w:rPr>
                <w:webHidden/>
              </w:rPr>
              <w:instrText xml:space="preserve"> PAGEREF _Toc155861822 \h </w:instrText>
            </w:r>
            <w:r w:rsidR="007E5B8B" w:rsidRPr="007E5B8B">
              <w:rPr>
                <w:webHidden/>
              </w:rPr>
            </w:r>
            <w:r w:rsidR="007E5B8B" w:rsidRPr="007E5B8B">
              <w:rPr>
                <w:webHidden/>
              </w:rPr>
              <w:fldChar w:fldCharType="separate"/>
            </w:r>
            <w:r w:rsidR="007E5B8B" w:rsidRPr="007E5B8B">
              <w:rPr>
                <w:webHidden/>
              </w:rPr>
              <w:t>46</w:t>
            </w:r>
            <w:r w:rsidR="007E5B8B" w:rsidRPr="007E5B8B">
              <w:rPr>
                <w:webHidden/>
              </w:rPr>
              <w:fldChar w:fldCharType="end"/>
            </w:r>
          </w:hyperlink>
        </w:p>
        <w:p w14:paraId="7E9A01EC" w14:textId="5C967F0D" w:rsidR="007E5B8B" w:rsidRPr="007E5B8B" w:rsidRDefault="003A7682" w:rsidP="007E5B8B">
          <w:pPr>
            <w:pStyle w:val="TOC2"/>
            <w:rPr>
              <w:rFonts w:eastAsiaTheme="minorEastAsia"/>
              <w:kern w:val="2"/>
              <w:lang w:eastAsia="en-GB"/>
              <w14:ligatures w14:val="standardContextual"/>
            </w:rPr>
          </w:pPr>
          <w:hyperlink w:anchor="_Toc155861823" w:history="1">
            <w:r w:rsidR="007E5B8B" w:rsidRPr="007E5B8B">
              <w:rPr>
                <w:rStyle w:val="Hyperlink"/>
              </w:rPr>
              <w:t>Sexual Orientation</w:t>
            </w:r>
            <w:r w:rsidR="007E5B8B" w:rsidRPr="007E5B8B">
              <w:rPr>
                <w:webHidden/>
              </w:rPr>
              <w:tab/>
            </w:r>
            <w:r w:rsidR="007E5B8B" w:rsidRPr="007E5B8B">
              <w:rPr>
                <w:webHidden/>
              </w:rPr>
              <w:fldChar w:fldCharType="begin"/>
            </w:r>
            <w:r w:rsidR="007E5B8B" w:rsidRPr="007E5B8B">
              <w:rPr>
                <w:webHidden/>
              </w:rPr>
              <w:instrText xml:space="preserve"> PAGEREF _Toc155861823 \h </w:instrText>
            </w:r>
            <w:r w:rsidR="007E5B8B" w:rsidRPr="007E5B8B">
              <w:rPr>
                <w:webHidden/>
              </w:rPr>
            </w:r>
            <w:r w:rsidR="007E5B8B" w:rsidRPr="007E5B8B">
              <w:rPr>
                <w:webHidden/>
              </w:rPr>
              <w:fldChar w:fldCharType="separate"/>
            </w:r>
            <w:r w:rsidR="007E5B8B" w:rsidRPr="007E5B8B">
              <w:rPr>
                <w:webHidden/>
              </w:rPr>
              <w:t>47</w:t>
            </w:r>
            <w:r w:rsidR="007E5B8B" w:rsidRPr="007E5B8B">
              <w:rPr>
                <w:webHidden/>
              </w:rPr>
              <w:fldChar w:fldCharType="end"/>
            </w:r>
          </w:hyperlink>
        </w:p>
        <w:p w14:paraId="7548C5F3" w14:textId="05E5BE3D" w:rsidR="007E5B8B" w:rsidRPr="007E5B8B" w:rsidRDefault="003A7682" w:rsidP="007E5B8B">
          <w:pPr>
            <w:pStyle w:val="TOC2"/>
            <w:rPr>
              <w:rFonts w:eastAsiaTheme="minorEastAsia"/>
              <w:kern w:val="2"/>
              <w:lang w:eastAsia="en-GB"/>
              <w14:ligatures w14:val="standardContextual"/>
            </w:rPr>
          </w:pPr>
          <w:hyperlink w:anchor="_Toc155861824" w:history="1">
            <w:r w:rsidR="007E5B8B" w:rsidRPr="007E5B8B">
              <w:rPr>
                <w:rStyle w:val="Hyperlink"/>
              </w:rPr>
              <w:t>Smoking and Homelessness</w:t>
            </w:r>
            <w:r w:rsidR="007E5B8B" w:rsidRPr="007E5B8B">
              <w:rPr>
                <w:webHidden/>
              </w:rPr>
              <w:tab/>
            </w:r>
            <w:r w:rsidR="007E5B8B" w:rsidRPr="007E5B8B">
              <w:rPr>
                <w:webHidden/>
              </w:rPr>
              <w:fldChar w:fldCharType="begin"/>
            </w:r>
            <w:r w:rsidR="007E5B8B" w:rsidRPr="007E5B8B">
              <w:rPr>
                <w:webHidden/>
              </w:rPr>
              <w:instrText xml:space="preserve"> PAGEREF _Toc155861824 \h </w:instrText>
            </w:r>
            <w:r w:rsidR="007E5B8B" w:rsidRPr="007E5B8B">
              <w:rPr>
                <w:webHidden/>
              </w:rPr>
            </w:r>
            <w:r w:rsidR="007E5B8B" w:rsidRPr="007E5B8B">
              <w:rPr>
                <w:webHidden/>
              </w:rPr>
              <w:fldChar w:fldCharType="separate"/>
            </w:r>
            <w:r w:rsidR="007E5B8B" w:rsidRPr="007E5B8B">
              <w:rPr>
                <w:webHidden/>
              </w:rPr>
              <w:t>48</w:t>
            </w:r>
            <w:r w:rsidR="007E5B8B" w:rsidRPr="007E5B8B">
              <w:rPr>
                <w:webHidden/>
              </w:rPr>
              <w:fldChar w:fldCharType="end"/>
            </w:r>
          </w:hyperlink>
        </w:p>
        <w:p w14:paraId="03DEE801" w14:textId="5838BA4B" w:rsidR="007E5B8B" w:rsidRPr="007E5B8B" w:rsidRDefault="003A7682" w:rsidP="007E5B8B">
          <w:pPr>
            <w:pStyle w:val="TOC2"/>
            <w:rPr>
              <w:rFonts w:eastAsiaTheme="minorEastAsia"/>
              <w:kern w:val="2"/>
              <w:lang w:eastAsia="en-GB"/>
              <w14:ligatures w14:val="standardContextual"/>
            </w:rPr>
          </w:pPr>
          <w:hyperlink w:anchor="_Toc155861825" w:history="1">
            <w:r w:rsidR="007E5B8B" w:rsidRPr="007E5B8B">
              <w:rPr>
                <w:rStyle w:val="Hyperlink"/>
              </w:rPr>
              <w:t>Smoking in Prisons</w:t>
            </w:r>
            <w:r w:rsidR="007E5B8B" w:rsidRPr="007E5B8B">
              <w:rPr>
                <w:webHidden/>
              </w:rPr>
              <w:tab/>
            </w:r>
            <w:r w:rsidR="007E5B8B" w:rsidRPr="007E5B8B">
              <w:rPr>
                <w:webHidden/>
              </w:rPr>
              <w:fldChar w:fldCharType="begin"/>
            </w:r>
            <w:r w:rsidR="007E5B8B" w:rsidRPr="007E5B8B">
              <w:rPr>
                <w:webHidden/>
              </w:rPr>
              <w:instrText xml:space="preserve"> PAGEREF _Toc155861825 \h </w:instrText>
            </w:r>
            <w:r w:rsidR="007E5B8B" w:rsidRPr="007E5B8B">
              <w:rPr>
                <w:webHidden/>
              </w:rPr>
            </w:r>
            <w:r w:rsidR="007E5B8B" w:rsidRPr="007E5B8B">
              <w:rPr>
                <w:webHidden/>
              </w:rPr>
              <w:fldChar w:fldCharType="separate"/>
            </w:r>
            <w:r w:rsidR="007E5B8B" w:rsidRPr="007E5B8B">
              <w:rPr>
                <w:webHidden/>
              </w:rPr>
              <w:t>49</w:t>
            </w:r>
            <w:r w:rsidR="007E5B8B" w:rsidRPr="007E5B8B">
              <w:rPr>
                <w:webHidden/>
              </w:rPr>
              <w:fldChar w:fldCharType="end"/>
            </w:r>
          </w:hyperlink>
        </w:p>
        <w:p w14:paraId="1977110F" w14:textId="5A81874B" w:rsidR="007E5B8B" w:rsidRPr="007E5B8B" w:rsidRDefault="003A7682" w:rsidP="007E5B8B">
          <w:pPr>
            <w:pStyle w:val="TOC2"/>
            <w:rPr>
              <w:rFonts w:eastAsiaTheme="minorEastAsia"/>
              <w:kern w:val="2"/>
              <w:lang w:eastAsia="en-GB"/>
              <w14:ligatures w14:val="standardContextual"/>
            </w:rPr>
          </w:pPr>
          <w:hyperlink w:anchor="_Toc155861826" w:history="1">
            <w:r w:rsidR="007E5B8B" w:rsidRPr="007E5B8B">
              <w:rPr>
                <w:rStyle w:val="Hyperlink"/>
              </w:rPr>
              <w:t>Smoking and Substance Misuse</w:t>
            </w:r>
            <w:r w:rsidR="007E5B8B" w:rsidRPr="007E5B8B">
              <w:rPr>
                <w:webHidden/>
              </w:rPr>
              <w:tab/>
            </w:r>
            <w:r w:rsidR="007E5B8B" w:rsidRPr="007E5B8B">
              <w:rPr>
                <w:webHidden/>
              </w:rPr>
              <w:fldChar w:fldCharType="begin"/>
            </w:r>
            <w:r w:rsidR="007E5B8B" w:rsidRPr="007E5B8B">
              <w:rPr>
                <w:webHidden/>
              </w:rPr>
              <w:instrText xml:space="preserve"> PAGEREF _Toc155861826 \h </w:instrText>
            </w:r>
            <w:r w:rsidR="007E5B8B" w:rsidRPr="007E5B8B">
              <w:rPr>
                <w:webHidden/>
              </w:rPr>
            </w:r>
            <w:r w:rsidR="007E5B8B" w:rsidRPr="007E5B8B">
              <w:rPr>
                <w:webHidden/>
              </w:rPr>
              <w:fldChar w:fldCharType="separate"/>
            </w:r>
            <w:r w:rsidR="007E5B8B" w:rsidRPr="007E5B8B">
              <w:rPr>
                <w:webHidden/>
              </w:rPr>
              <w:t>50</w:t>
            </w:r>
            <w:r w:rsidR="007E5B8B" w:rsidRPr="007E5B8B">
              <w:rPr>
                <w:webHidden/>
              </w:rPr>
              <w:fldChar w:fldCharType="end"/>
            </w:r>
          </w:hyperlink>
        </w:p>
        <w:p w14:paraId="07D623C0" w14:textId="1FB45F97" w:rsidR="007E5B8B" w:rsidRPr="007E5B8B" w:rsidRDefault="003A7682" w:rsidP="007E5B8B">
          <w:pPr>
            <w:pStyle w:val="TOC2"/>
            <w:rPr>
              <w:rFonts w:eastAsiaTheme="minorEastAsia"/>
              <w:kern w:val="2"/>
              <w:lang w:eastAsia="en-GB"/>
              <w14:ligatures w14:val="standardContextual"/>
            </w:rPr>
          </w:pPr>
          <w:hyperlink w:anchor="_Toc155861827" w:history="1">
            <w:r w:rsidR="007E5B8B" w:rsidRPr="007E5B8B">
              <w:rPr>
                <w:rStyle w:val="Hyperlink"/>
              </w:rPr>
              <w:t>Smoking Prevalence in Targeted Groups</w:t>
            </w:r>
            <w:r w:rsidR="007E5B8B" w:rsidRPr="007E5B8B">
              <w:rPr>
                <w:webHidden/>
              </w:rPr>
              <w:tab/>
            </w:r>
            <w:r w:rsidR="007E5B8B" w:rsidRPr="007E5B8B">
              <w:rPr>
                <w:webHidden/>
              </w:rPr>
              <w:fldChar w:fldCharType="begin"/>
            </w:r>
            <w:r w:rsidR="007E5B8B" w:rsidRPr="007E5B8B">
              <w:rPr>
                <w:webHidden/>
              </w:rPr>
              <w:instrText xml:space="preserve"> PAGEREF _Toc155861827 \h </w:instrText>
            </w:r>
            <w:r w:rsidR="007E5B8B" w:rsidRPr="007E5B8B">
              <w:rPr>
                <w:webHidden/>
              </w:rPr>
            </w:r>
            <w:r w:rsidR="007E5B8B" w:rsidRPr="007E5B8B">
              <w:rPr>
                <w:webHidden/>
              </w:rPr>
              <w:fldChar w:fldCharType="separate"/>
            </w:r>
            <w:r w:rsidR="007E5B8B" w:rsidRPr="007E5B8B">
              <w:rPr>
                <w:webHidden/>
              </w:rPr>
              <w:t>52</w:t>
            </w:r>
            <w:r w:rsidR="007E5B8B" w:rsidRPr="007E5B8B">
              <w:rPr>
                <w:webHidden/>
              </w:rPr>
              <w:fldChar w:fldCharType="end"/>
            </w:r>
          </w:hyperlink>
        </w:p>
        <w:p w14:paraId="3D26322D" w14:textId="0825C3A7" w:rsidR="007E5B8B" w:rsidRDefault="003A7682" w:rsidP="007E5B8B">
          <w:pPr>
            <w:pStyle w:val="TOC1"/>
            <w:rPr>
              <w:rFonts w:eastAsiaTheme="minorEastAsia"/>
              <w:kern w:val="2"/>
              <w:lang w:eastAsia="en-GB"/>
              <w14:ligatures w14:val="standardContextual"/>
            </w:rPr>
          </w:pPr>
          <w:hyperlink w:anchor="_Toc155861828" w:history="1">
            <w:r w:rsidR="007E5B8B" w:rsidRPr="00AE495D">
              <w:rPr>
                <w:rStyle w:val="Hyperlink"/>
              </w:rPr>
              <w:t>Smoking Related Morbidity and Mortality</w:t>
            </w:r>
            <w:r w:rsidR="007E5B8B">
              <w:rPr>
                <w:webHidden/>
              </w:rPr>
              <w:tab/>
            </w:r>
            <w:r w:rsidR="007E5B8B">
              <w:rPr>
                <w:webHidden/>
              </w:rPr>
              <w:fldChar w:fldCharType="begin"/>
            </w:r>
            <w:r w:rsidR="007E5B8B">
              <w:rPr>
                <w:webHidden/>
              </w:rPr>
              <w:instrText xml:space="preserve"> PAGEREF _Toc155861828 \h </w:instrText>
            </w:r>
            <w:r w:rsidR="007E5B8B">
              <w:rPr>
                <w:webHidden/>
              </w:rPr>
            </w:r>
            <w:r w:rsidR="007E5B8B">
              <w:rPr>
                <w:webHidden/>
              </w:rPr>
              <w:fldChar w:fldCharType="separate"/>
            </w:r>
            <w:r w:rsidR="007E5B8B">
              <w:rPr>
                <w:webHidden/>
              </w:rPr>
              <w:t>55</w:t>
            </w:r>
            <w:r w:rsidR="007E5B8B">
              <w:rPr>
                <w:webHidden/>
              </w:rPr>
              <w:fldChar w:fldCharType="end"/>
            </w:r>
          </w:hyperlink>
        </w:p>
        <w:p w14:paraId="7D5FAF60" w14:textId="20E4E30A" w:rsidR="007E5B8B" w:rsidRPr="007E5B8B" w:rsidRDefault="003A7682" w:rsidP="007E5B8B">
          <w:pPr>
            <w:pStyle w:val="TOC2"/>
            <w:rPr>
              <w:rFonts w:eastAsiaTheme="minorEastAsia"/>
              <w:kern w:val="2"/>
              <w:lang w:eastAsia="en-GB"/>
              <w14:ligatures w14:val="standardContextual"/>
            </w:rPr>
          </w:pPr>
          <w:hyperlink w:anchor="_Toc155861829" w:history="1">
            <w:r w:rsidR="007E5B8B" w:rsidRPr="007E5B8B">
              <w:rPr>
                <w:rStyle w:val="Hyperlink"/>
              </w:rPr>
              <w:t>Morbidity</w:t>
            </w:r>
            <w:r w:rsidR="007E5B8B" w:rsidRPr="007E5B8B">
              <w:rPr>
                <w:webHidden/>
              </w:rPr>
              <w:tab/>
            </w:r>
            <w:r w:rsidR="007E5B8B" w:rsidRPr="007E5B8B">
              <w:rPr>
                <w:webHidden/>
              </w:rPr>
              <w:fldChar w:fldCharType="begin"/>
            </w:r>
            <w:r w:rsidR="007E5B8B" w:rsidRPr="007E5B8B">
              <w:rPr>
                <w:webHidden/>
              </w:rPr>
              <w:instrText xml:space="preserve"> PAGEREF _Toc155861829 \h </w:instrText>
            </w:r>
            <w:r w:rsidR="007E5B8B" w:rsidRPr="007E5B8B">
              <w:rPr>
                <w:webHidden/>
              </w:rPr>
            </w:r>
            <w:r w:rsidR="007E5B8B" w:rsidRPr="007E5B8B">
              <w:rPr>
                <w:webHidden/>
              </w:rPr>
              <w:fldChar w:fldCharType="separate"/>
            </w:r>
            <w:r w:rsidR="007E5B8B" w:rsidRPr="007E5B8B">
              <w:rPr>
                <w:webHidden/>
              </w:rPr>
              <w:t>55</w:t>
            </w:r>
            <w:r w:rsidR="007E5B8B" w:rsidRPr="007E5B8B">
              <w:rPr>
                <w:webHidden/>
              </w:rPr>
              <w:fldChar w:fldCharType="end"/>
            </w:r>
          </w:hyperlink>
        </w:p>
        <w:p w14:paraId="5AD7FD92" w14:textId="386CF75D" w:rsidR="007E5B8B" w:rsidRPr="007E5B8B" w:rsidRDefault="003A7682" w:rsidP="007E5B8B">
          <w:pPr>
            <w:pStyle w:val="TOC2"/>
            <w:rPr>
              <w:rFonts w:eastAsiaTheme="minorEastAsia"/>
              <w:kern w:val="2"/>
              <w:lang w:eastAsia="en-GB"/>
              <w14:ligatures w14:val="standardContextual"/>
            </w:rPr>
          </w:pPr>
          <w:hyperlink w:anchor="_Toc155861830" w:history="1">
            <w:r w:rsidR="007E5B8B" w:rsidRPr="007E5B8B">
              <w:rPr>
                <w:rStyle w:val="Hyperlink"/>
              </w:rPr>
              <w:t>Mortality</w:t>
            </w:r>
            <w:r w:rsidR="007E5B8B" w:rsidRPr="007E5B8B">
              <w:rPr>
                <w:webHidden/>
              </w:rPr>
              <w:tab/>
            </w:r>
            <w:r w:rsidR="007E5B8B" w:rsidRPr="007E5B8B">
              <w:rPr>
                <w:webHidden/>
              </w:rPr>
              <w:fldChar w:fldCharType="begin"/>
            </w:r>
            <w:r w:rsidR="007E5B8B" w:rsidRPr="007E5B8B">
              <w:rPr>
                <w:webHidden/>
              </w:rPr>
              <w:instrText xml:space="preserve"> PAGEREF _Toc155861830 \h </w:instrText>
            </w:r>
            <w:r w:rsidR="007E5B8B" w:rsidRPr="007E5B8B">
              <w:rPr>
                <w:webHidden/>
              </w:rPr>
            </w:r>
            <w:r w:rsidR="007E5B8B" w:rsidRPr="007E5B8B">
              <w:rPr>
                <w:webHidden/>
              </w:rPr>
              <w:fldChar w:fldCharType="separate"/>
            </w:r>
            <w:r w:rsidR="007E5B8B" w:rsidRPr="007E5B8B">
              <w:rPr>
                <w:webHidden/>
              </w:rPr>
              <w:t>57</w:t>
            </w:r>
            <w:r w:rsidR="007E5B8B" w:rsidRPr="007E5B8B">
              <w:rPr>
                <w:webHidden/>
              </w:rPr>
              <w:fldChar w:fldCharType="end"/>
            </w:r>
          </w:hyperlink>
        </w:p>
        <w:p w14:paraId="2B27A215" w14:textId="0DC5D1F6" w:rsidR="007E5B8B" w:rsidRPr="007E5B8B" w:rsidRDefault="003A7682" w:rsidP="007E5B8B">
          <w:pPr>
            <w:pStyle w:val="TOC2"/>
            <w:rPr>
              <w:rFonts w:eastAsiaTheme="minorEastAsia"/>
              <w:kern w:val="2"/>
              <w:lang w:eastAsia="en-GB"/>
              <w14:ligatures w14:val="standardContextual"/>
            </w:rPr>
          </w:pPr>
          <w:hyperlink w:anchor="_Toc155861831" w:history="1">
            <w:r w:rsidR="007E5B8B" w:rsidRPr="007E5B8B">
              <w:rPr>
                <w:rStyle w:val="Hyperlink"/>
              </w:rPr>
              <w:t>Lung Cancer</w:t>
            </w:r>
            <w:r w:rsidR="007E5B8B" w:rsidRPr="007E5B8B">
              <w:rPr>
                <w:webHidden/>
              </w:rPr>
              <w:tab/>
            </w:r>
            <w:r w:rsidR="007E5B8B" w:rsidRPr="007E5B8B">
              <w:rPr>
                <w:webHidden/>
              </w:rPr>
              <w:fldChar w:fldCharType="begin"/>
            </w:r>
            <w:r w:rsidR="007E5B8B" w:rsidRPr="007E5B8B">
              <w:rPr>
                <w:webHidden/>
              </w:rPr>
              <w:instrText xml:space="preserve"> PAGEREF _Toc155861831 \h </w:instrText>
            </w:r>
            <w:r w:rsidR="007E5B8B" w:rsidRPr="007E5B8B">
              <w:rPr>
                <w:webHidden/>
              </w:rPr>
            </w:r>
            <w:r w:rsidR="007E5B8B" w:rsidRPr="007E5B8B">
              <w:rPr>
                <w:webHidden/>
              </w:rPr>
              <w:fldChar w:fldCharType="separate"/>
            </w:r>
            <w:r w:rsidR="007E5B8B" w:rsidRPr="007E5B8B">
              <w:rPr>
                <w:webHidden/>
              </w:rPr>
              <w:t>58</w:t>
            </w:r>
            <w:r w:rsidR="007E5B8B" w:rsidRPr="007E5B8B">
              <w:rPr>
                <w:webHidden/>
              </w:rPr>
              <w:fldChar w:fldCharType="end"/>
            </w:r>
          </w:hyperlink>
        </w:p>
        <w:p w14:paraId="4F366828" w14:textId="6927B660" w:rsidR="007E5B8B" w:rsidRPr="007E5B8B" w:rsidRDefault="003A7682" w:rsidP="007E5B8B">
          <w:pPr>
            <w:pStyle w:val="TOC2"/>
            <w:rPr>
              <w:rFonts w:eastAsiaTheme="minorEastAsia"/>
              <w:kern w:val="2"/>
              <w:lang w:eastAsia="en-GB"/>
              <w14:ligatures w14:val="standardContextual"/>
            </w:rPr>
          </w:pPr>
          <w:hyperlink w:anchor="_Toc155861833" w:history="1">
            <w:r w:rsidR="007E5B8B" w:rsidRPr="007E5B8B">
              <w:rPr>
                <w:rStyle w:val="Hyperlink"/>
              </w:rPr>
              <w:t>Smoking Related Morbidity and Mortality Summary</w:t>
            </w:r>
            <w:r w:rsidR="007E5B8B" w:rsidRPr="007E5B8B">
              <w:rPr>
                <w:webHidden/>
              </w:rPr>
              <w:tab/>
            </w:r>
            <w:r w:rsidR="007E5B8B" w:rsidRPr="007E5B8B">
              <w:rPr>
                <w:webHidden/>
              </w:rPr>
              <w:fldChar w:fldCharType="begin"/>
            </w:r>
            <w:r w:rsidR="007E5B8B" w:rsidRPr="007E5B8B">
              <w:rPr>
                <w:webHidden/>
              </w:rPr>
              <w:instrText xml:space="preserve"> PAGEREF _Toc155861833 \h </w:instrText>
            </w:r>
            <w:r w:rsidR="007E5B8B" w:rsidRPr="007E5B8B">
              <w:rPr>
                <w:webHidden/>
              </w:rPr>
            </w:r>
            <w:r w:rsidR="007E5B8B" w:rsidRPr="007E5B8B">
              <w:rPr>
                <w:webHidden/>
              </w:rPr>
              <w:fldChar w:fldCharType="separate"/>
            </w:r>
            <w:r w:rsidR="007E5B8B" w:rsidRPr="007E5B8B">
              <w:rPr>
                <w:webHidden/>
              </w:rPr>
              <w:t>59</w:t>
            </w:r>
            <w:r w:rsidR="007E5B8B" w:rsidRPr="007E5B8B">
              <w:rPr>
                <w:webHidden/>
              </w:rPr>
              <w:fldChar w:fldCharType="end"/>
            </w:r>
          </w:hyperlink>
        </w:p>
        <w:p w14:paraId="7546B220" w14:textId="3C5DA994" w:rsidR="007E5B8B" w:rsidRPr="007E5B8B" w:rsidRDefault="003A7682" w:rsidP="007E5B8B">
          <w:pPr>
            <w:pStyle w:val="TOC1"/>
            <w:rPr>
              <w:rFonts w:eastAsiaTheme="minorEastAsia"/>
              <w:kern w:val="2"/>
              <w:lang w:eastAsia="en-GB"/>
              <w14:ligatures w14:val="standardContextual"/>
            </w:rPr>
          </w:pPr>
          <w:hyperlink w:anchor="_Toc155861834" w:history="1">
            <w:r w:rsidR="007E5B8B" w:rsidRPr="007E5B8B">
              <w:rPr>
                <w:rStyle w:val="Hyperlink"/>
              </w:rPr>
              <w:t>Local Stop Smoking Services</w:t>
            </w:r>
            <w:r w:rsidR="007E5B8B" w:rsidRPr="007E5B8B">
              <w:rPr>
                <w:webHidden/>
              </w:rPr>
              <w:tab/>
            </w:r>
            <w:r w:rsidR="007E5B8B" w:rsidRPr="007E5B8B">
              <w:rPr>
                <w:webHidden/>
              </w:rPr>
              <w:fldChar w:fldCharType="begin"/>
            </w:r>
            <w:r w:rsidR="007E5B8B" w:rsidRPr="007E5B8B">
              <w:rPr>
                <w:webHidden/>
              </w:rPr>
              <w:instrText xml:space="preserve"> PAGEREF _Toc155861834 \h </w:instrText>
            </w:r>
            <w:r w:rsidR="007E5B8B" w:rsidRPr="007E5B8B">
              <w:rPr>
                <w:webHidden/>
              </w:rPr>
            </w:r>
            <w:r w:rsidR="007E5B8B" w:rsidRPr="007E5B8B">
              <w:rPr>
                <w:webHidden/>
              </w:rPr>
              <w:fldChar w:fldCharType="separate"/>
            </w:r>
            <w:r w:rsidR="007E5B8B" w:rsidRPr="007E5B8B">
              <w:rPr>
                <w:webHidden/>
              </w:rPr>
              <w:t>61</w:t>
            </w:r>
            <w:r w:rsidR="007E5B8B" w:rsidRPr="007E5B8B">
              <w:rPr>
                <w:webHidden/>
              </w:rPr>
              <w:fldChar w:fldCharType="end"/>
            </w:r>
          </w:hyperlink>
        </w:p>
        <w:p w14:paraId="342C6F89" w14:textId="14D22499" w:rsidR="007E5B8B" w:rsidRPr="007E5B8B" w:rsidRDefault="003A7682" w:rsidP="007E5B8B">
          <w:pPr>
            <w:pStyle w:val="TOC2"/>
            <w:rPr>
              <w:rFonts w:eastAsiaTheme="minorEastAsia"/>
              <w:kern w:val="2"/>
              <w:lang w:eastAsia="en-GB"/>
              <w14:ligatures w14:val="standardContextual"/>
            </w:rPr>
          </w:pPr>
          <w:hyperlink w:anchor="_Toc155861835" w:history="1">
            <w:r w:rsidR="007E5B8B" w:rsidRPr="007E5B8B">
              <w:rPr>
                <w:rStyle w:val="Hyperlink"/>
              </w:rPr>
              <w:t>E-cigarettes</w:t>
            </w:r>
            <w:r w:rsidR="007E5B8B" w:rsidRPr="007E5B8B">
              <w:rPr>
                <w:webHidden/>
              </w:rPr>
              <w:tab/>
            </w:r>
            <w:r w:rsidR="007E5B8B" w:rsidRPr="007E5B8B">
              <w:rPr>
                <w:webHidden/>
              </w:rPr>
              <w:fldChar w:fldCharType="begin"/>
            </w:r>
            <w:r w:rsidR="007E5B8B" w:rsidRPr="007E5B8B">
              <w:rPr>
                <w:webHidden/>
              </w:rPr>
              <w:instrText xml:space="preserve"> PAGEREF _Toc155861835 \h </w:instrText>
            </w:r>
            <w:r w:rsidR="007E5B8B" w:rsidRPr="007E5B8B">
              <w:rPr>
                <w:webHidden/>
              </w:rPr>
            </w:r>
            <w:r w:rsidR="007E5B8B" w:rsidRPr="007E5B8B">
              <w:rPr>
                <w:webHidden/>
              </w:rPr>
              <w:fldChar w:fldCharType="separate"/>
            </w:r>
            <w:r w:rsidR="007E5B8B" w:rsidRPr="007E5B8B">
              <w:rPr>
                <w:webHidden/>
              </w:rPr>
              <w:t>69</w:t>
            </w:r>
            <w:r w:rsidR="007E5B8B" w:rsidRPr="007E5B8B">
              <w:rPr>
                <w:webHidden/>
              </w:rPr>
              <w:fldChar w:fldCharType="end"/>
            </w:r>
          </w:hyperlink>
        </w:p>
        <w:p w14:paraId="27BFA2A1" w14:textId="35912235" w:rsidR="007E5B8B" w:rsidRPr="007E5B8B" w:rsidRDefault="003A7682">
          <w:pPr>
            <w:pStyle w:val="TOC3"/>
            <w:tabs>
              <w:tab w:val="right" w:leader="dot" w:pos="9016"/>
            </w:tabs>
            <w:rPr>
              <w:rFonts w:eastAsiaTheme="minorEastAsia"/>
              <w:noProof/>
              <w:kern w:val="2"/>
              <w:lang w:eastAsia="en-GB"/>
              <w14:ligatures w14:val="standardContextual"/>
            </w:rPr>
          </w:pPr>
          <w:hyperlink w:anchor="_Toc155861836" w:history="1">
            <w:r w:rsidR="007E5B8B" w:rsidRPr="007E5B8B">
              <w:rPr>
                <w:rStyle w:val="Hyperlink"/>
                <w:rFonts w:ascii="Arial" w:hAnsi="Arial" w:cs="Arial"/>
                <w:noProof/>
              </w:rPr>
              <w:t>E-cigarette Summary and Recommendations</w:t>
            </w:r>
            <w:r w:rsidR="007E5B8B" w:rsidRPr="007E5B8B">
              <w:rPr>
                <w:noProof/>
                <w:webHidden/>
              </w:rPr>
              <w:tab/>
            </w:r>
            <w:r w:rsidR="007E5B8B" w:rsidRPr="007E5B8B">
              <w:rPr>
                <w:noProof/>
                <w:webHidden/>
              </w:rPr>
              <w:fldChar w:fldCharType="begin"/>
            </w:r>
            <w:r w:rsidR="007E5B8B" w:rsidRPr="007E5B8B">
              <w:rPr>
                <w:noProof/>
                <w:webHidden/>
              </w:rPr>
              <w:instrText xml:space="preserve"> PAGEREF _Toc155861836 \h </w:instrText>
            </w:r>
            <w:r w:rsidR="007E5B8B" w:rsidRPr="007E5B8B">
              <w:rPr>
                <w:noProof/>
                <w:webHidden/>
              </w:rPr>
            </w:r>
            <w:r w:rsidR="007E5B8B" w:rsidRPr="007E5B8B">
              <w:rPr>
                <w:noProof/>
                <w:webHidden/>
              </w:rPr>
              <w:fldChar w:fldCharType="separate"/>
            </w:r>
            <w:r w:rsidR="007E5B8B" w:rsidRPr="007E5B8B">
              <w:rPr>
                <w:noProof/>
                <w:webHidden/>
              </w:rPr>
              <w:t>70</w:t>
            </w:r>
            <w:r w:rsidR="007E5B8B" w:rsidRPr="007E5B8B">
              <w:rPr>
                <w:noProof/>
                <w:webHidden/>
              </w:rPr>
              <w:fldChar w:fldCharType="end"/>
            </w:r>
          </w:hyperlink>
        </w:p>
        <w:p w14:paraId="7DCEB561" w14:textId="4B497765" w:rsidR="007E5B8B" w:rsidRPr="007E5B8B" w:rsidRDefault="003A7682" w:rsidP="007E5B8B">
          <w:pPr>
            <w:pStyle w:val="TOC1"/>
            <w:rPr>
              <w:rFonts w:eastAsiaTheme="minorEastAsia"/>
              <w:kern w:val="2"/>
              <w:lang w:eastAsia="en-GB"/>
              <w14:ligatures w14:val="standardContextual"/>
            </w:rPr>
          </w:pPr>
          <w:hyperlink w:anchor="_Toc155861837" w:history="1">
            <w:r w:rsidR="007E5B8B" w:rsidRPr="007E5B8B">
              <w:rPr>
                <w:rStyle w:val="Hyperlink"/>
              </w:rPr>
              <w:t>Future Stop Smoking Services</w:t>
            </w:r>
            <w:r w:rsidR="007E5B8B" w:rsidRPr="007E5B8B">
              <w:rPr>
                <w:webHidden/>
              </w:rPr>
              <w:tab/>
            </w:r>
            <w:r w:rsidR="007E5B8B" w:rsidRPr="007E5B8B">
              <w:rPr>
                <w:webHidden/>
              </w:rPr>
              <w:fldChar w:fldCharType="begin"/>
            </w:r>
            <w:r w:rsidR="007E5B8B" w:rsidRPr="007E5B8B">
              <w:rPr>
                <w:webHidden/>
              </w:rPr>
              <w:instrText xml:space="preserve"> PAGEREF _Toc155861837 \h </w:instrText>
            </w:r>
            <w:r w:rsidR="007E5B8B" w:rsidRPr="007E5B8B">
              <w:rPr>
                <w:webHidden/>
              </w:rPr>
            </w:r>
            <w:r w:rsidR="007E5B8B" w:rsidRPr="007E5B8B">
              <w:rPr>
                <w:webHidden/>
              </w:rPr>
              <w:fldChar w:fldCharType="separate"/>
            </w:r>
            <w:r w:rsidR="007E5B8B" w:rsidRPr="007E5B8B">
              <w:rPr>
                <w:webHidden/>
              </w:rPr>
              <w:t>70</w:t>
            </w:r>
            <w:r w:rsidR="007E5B8B" w:rsidRPr="007E5B8B">
              <w:rPr>
                <w:webHidden/>
              </w:rPr>
              <w:fldChar w:fldCharType="end"/>
            </w:r>
          </w:hyperlink>
        </w:p>
        <w:p w14:paraId="7E114198" w14:textId="2666270E" w:rsidR="007E5B8B" w:rsidRPr="007E5B8B" w:rsidRDefault="003A7682" w:rsidP="007E5B8B">
          <w:pPr>
            <w:pStyle w:val="TOC2"/>
            <w:rPr>
              <w:rFonts w:eastAsiaTheme="minorEastAsia"/>
              <w:kern w:val="2"/>
              <w:lang w:eastAsia="en-GB"/>
              <w14:ligatures w14:val="standardContextual"/>
            </w:rPr>
          </w:pPr>
          <w:hyperlink w:anchor="_Toc155861838" w:history="1">
            <w:r w:rsidR="007E5B8B" w:rsidRPr="007E5B8B">
              <w:rPr>
                <w:rStyle w:val="Hyperlink"/>
              </w:rPr>
              <w:t>Local Authority Commissioned Services Summary and Recommendations</w:t>
            </w:r>
            <w:r w:rsidR="007E5B8B" w:rsidRPr="007E5B8B">
              <w:rPr>
                <w:webHidden/>
              </w:rPr>
              <w:tab/>
            </w:r>
            <w:r w:rsidR="007E5B8B" w:rsidRPr="007E5B8B">
              <w:rPr>
                <w:webHidden/>
              </w:rPr>
              <w:fldChar w:fldCharType="begin"/>
            </w:r>
            <w:r w:rsidR="007E5B8B" w:rsidRPr="007E5B8B">
              <w:rPr>
                <w:webHidden/>
              </w:rPr>
              <w:instrText xml:space="preserve"> PAGEREF _Toc155861838 \h </w:instrText>
            </w:r>
            <w:r w:rsidR="007E5B8B" w:rsidRPr="007E5B8B">
              <w:rPr>
                <w:webHidden/>
              </w:rPr>
            </w:r>
            <w:r w:rsidR="007E5B8B" w:rsidRPr="007E5B8B">
              <w:rPr>
                <w:webHidden/>
              </w:rPr>
              <w:fldChar w:fldCharType="separate"/>
            </w:r>
            <w:r w:rsidR="007E5B8B" w:rsidRPr="007E5B8B">
              <w:rPr>
                <w:webHidden/>
              </w:rPr>
              <w:t>72</w:t>
            </w:r>
            <w:r w:rsidR="007E5B8B" w:rsidRPr="007E5B8B">
              <w:rPr>
                <w:webHidden/>
              </w:rPr>
              <w:fldChar w:fldCharType="end"/>
            </w:r>
          </w:hyperlink>
        </w:p>
        <w:p w14:paraId="770E720E" w14:textId="165551DA" w:rsidR="007E5B8B" w:rsidRPr="007E5B8B" w:rsidRDefault="003A7682" w:rsidP="007E5B8B">
          <w:pPr>
            <w:pStyle w:val="TOC1"/>
            <w:rPr>
              <w:rFonts w:eastAsiaTheme="minorEastAsia"/>
              <w:kern w:val="2"/>
              <w:lang w:eastAsia="en-GB"/>
              <w14:ligatures w14:val="standardContextual"/>
            </w:rPr>
          </w:pPr>
          <w:hyperlink w:anchor="_Toc155861839" w:history="1">
            <w:r w:rsidR="007E5B8B" w:rsidRPr="007E5B8B">
              <w:rPr>
                <w:rStyle w:val="Hyperlink"/>
              </w:rPr>
              <w:t>Stop Smoking Campaigns</w:t>
            </w:r>
            <w:r w:rsidR="007E5B8B" w:rsidRPr="007E5B8B">
              <w:rPr>
                <w:webHidden/>
              </w:rPr>
              <w:tab/>
            </w:r>
            <w:r w:rsidR="007E5B8B" w:rsidRPr="007E5B8B">
              <w:rPr>
                <w:webHidden/>
              </w:rPr>
              <w:fldChar w:fldCharType="begin"/>
            </w:r>
            <w:r w:rsidR="007E5B8B" w:rsidRPr="007E5B8B">
              <w:rPr>
                <w:webHidden/>
              </w:rPr>
              <w:instrText xml:space="preserve"> PAGEREF _Toc155861839 \h </w:instrText>
            </w:r>
            <w:r w:rsidR="007E5B8B" w:rsidRPr="007E5B8B">
              <w:rPr>
                <w:webHidden/>
              </w:rPr>
            </w:r>
            <w:r w:rsidR="007E5B8B" w:rsidRPr="007E5B8B">
              <w:rPr>
                <w:webHidden/>
              </w:rPr>
              <w:fldChar w:fldCharType="separate"/>
            </w:r>
            <w:r w:rsidR="007E5B8B" w:rsidRPr="007E5B8B">
              <w:rPr>
                <w:webHidden/>
              </w:rPr>
              <w:t>73</w:t>
            </w:r>
            <w:r w:rsidR="007E5B8B" w:rsidRPr="007E5B8B">
              <w:rPr>
                <w:webHidden/>
              </w:rPr>
              <w:fldChar w:fldCharType="end"/>
            </w:r>
          </w:hyperlink>
        </w:p>
        <w:p w14:paraId="003A7D73" w14:textId="6BF2F667" w:rsidR="007E5B8B" w:rsidRPr="007E5B8B" w:rsidRDefault="003A7682" w:rsidP="007E5B8B">
          <w:pPr>
            <w:pStyle w:val="TOC2"/>
            <w:rPr>
              <w:rFonts w:eastAsiaTheme="minorEastAsia"/>
              <w:kern w:val="2"/>
              <w:lang w:eastAsia="en-GB"/>
              <w14:ligatures w14:val="standardContextual"/>
            </w:rPr>
          </w:pPr>
          <w:hyperlink w:anchor="_Toc155861840" w:history="1">
            <w:r w:rsidR="007E5B8B" w:rsidRPr="007E5B8B">
              <w:rPr>
                <w:rStyle w:val="Hyperlink"/>
              </w:rPr>
              <w:t>Summary of Smokefree Campaigns</w:t>
            </w:r>
            <w:r w:rsidR="007E5B8B" w:rsidRPr="007E5B8B">
              <w:rPr>
                <w:webHidden/>
              </w:rPr>
              <w:tab/>
            </w:r>
            <w:r w:rsidR="007E5B8B" w:rsidRPr="007E5B8B">
              <w:rPr>
                <w:webHidden/>
              </w:rPr>
              <w:fldChar w:fldCharType="begin"/>
            </w:r>
            <w:r w:rsidR="007E5B8B" w:rsidRPr="007E5B8B">
              <w:rPr>
                <w:webHidden/>
              </w:rPr>
              <w:instrText xml:space="preserve"> PAGEREF _Toc155861840 \h </w:instrText>
            </w:r>
            <w:r w:rsidR="007E5B8B" w:rsidRPr="007E5B8B">
              <w:rPr>
                <w:webHidden/>
              </w:rPr>
            </w:r>
            <w:r w:rsidR="007E5B8B" w:rsidRPr="007E5B8B">
              <w:rPr>
                <w:webHidden/>
              </w:rPr>
              <w:fldChar w:fldCharType="separate"/>
            </w:r>
            <w:r w:rsidR="007E5B8B" w:rsidRPr="007E5B8B">
              <w:rPr>
                <w:webHidden/>
              </w:rPr>
              <w:t>73</w:t>
            </w:r>
            <w:r w:rsidR="007E5B8B" w:rsidRPr="007E5B8B">
              <w:rPr>
                <w:webHidden/>
              </w:rPr>
              <w:fldChar w:fldCharType="end"/>
            </w:r>
          </w:hyperlink>
        </w:p>
        <w:p w14:paraId="5EEB49B7" w14:textId="7322B5F4" w:rsidR="007E5B8B" w:rsidRDefault="003A7682" w:rsidP="007E5B8B">
          <w:pPr>
            <w:pStyle w:val="TOC1"/>
            <w:rPr>
              <w:rFonts w:eastAsiaTheme="minorEastAsia"/>
              <w:kern w:val="2"/>
              <w:lang w:eastAsia="en-GB"/>
              <w14:ligatures w14:val="standardContextual"/>
            </w:rPr>
          </w:pPr>
          <w:hyperlink w:anchor="_Toc155861841" w:history="1">
            <w:r w:rsidR="007E5B8B" w:rsidRPr="00AE495D">
              <w:rPr>
                <w:rStyle w:val="Hyperlink"/>
              </w:rPr>
              <w:t>Overall Conclusion</w:t>
            </w:r>
            <w:r w:rsidR="007E5B8B">
              <w:rPr>
                <w:webHidden/>
              </w:rPr>
              <w:tab/>
            </w:r>
            <w:r w:rsidR="007E5B8B">
              <w:rPr>
                <w:webHidden/>
              </w:rPr>
              <w:fldChar w:fldCharType="begin"/>
            </w:r>
            <w:r w:rsidR="007E5B8B">
              <w:rPr>
                <w:webHidden/>
              </w:rPr>
              <w:instrText xml:space="preserve"> PAGEREF _Toc155861841 \h </w:instrText>
            </w:r>
            <w:r w:rsidR="007E5B8B">
              <w:rPr>
                <w:webHidden/>
              </w:rPr>
            </w:r>
            <w:r w:rsidR="007E5B8B">
              <w:rPr>
                <w:webHidden/>
              </w:rPr>
              <w:fldChar w:fldCharType="separate"/>
            </w:r>
            <w:r w:rsidR="007E5B8B">
              <w:rPr>
                <w:webHidden/>
              </w:rPr>
              <w:t>74</w:t>
            </w:r>
            <w:r w:rsidR="007E5B8B">
              <w:rPr>
                <w:webHidden/>
              </w:rPr>
              <w:fldChar w:fldCharType="end"/>
            </w:r>
          </w:hyperlink>
        </w:p>
        <w:p w14:paraId="0377E061" w14:textId="0CFD5830" w:rsidR="007E5B8B" w:rsidRDefault="003A7682" w:rsidP="007E5B8B">
          <w:pPr>
            <w:pStyle w:val="TOC1"/>
            <w:rPr>
              <w:rFonts w:eastAsiaTheme="minorEastAsia"/>
              <w:kern w:val="2"/>
              <w:lang w:eastAsia="en-GB"/>
              <w14:ligatures w14:val="standardContextual"/>
            </w:rPr>
          </w:pPr>
          <w:hyperlink w:anchor="_Toc155861842" w:history="1">
            <w:r w:rsidR="007E5B8B" w:rsidRPr="00AE495D">
              <w:rPr>
                <w:rStyle w:val="Hyperlink"/>
              </w:rPr>
              <w:t>Summary of Recommendations</w:t>
            </w:r>
            <w:r w:rsidR="007E5B8B">
              <w:rPr>
                <w:webHidden/>
              </w:rPr>
              <w:tab/>
            </w:r>
            <w:r w:rsidR="007E5B8B">
              <w:rPr>
                <w:webHidden/>
              </w:rPr>
              <w:fldChar w:fldCharType="begin"/>
            </w:r>
            <w:r w:rsidR="007E5B8B">
              <w:rPr>
                <w:webHidden/>
              </w:rPr>
              <w:instrText xml:space="preserve"> PAGEREF _Toc155861842 \h </w:instrText>
            </w:r>
            <w:r w:rsidR="007E5B8B">
              <w:rPr>
                <w:webHidden/>
              </w:rPr>
            </w:r>
            <w:r w:rsidR="007E5B8B">
              <w:rPr>
                <w:webHidden/>
              </w:rPr>
              <w:fldChar w:fldCharType="separate"/>
            </w:r>
            <w:r w:rsidR="007E5B8B">
              <w:rPr>
                <w:webHidden/>
              </w:rPr>
              <w:t>76</w:t>
            </w:r>
            <w:r w:rsidR="007E5B8B">
              <w:rPr>
                <w:webHidden/>
              </w:rPr>
              <w:fldChar w:fldCharType="end"/>
            </w:r>
          </w:hyperlink>
        </w:p>
        <w:p w14:paraId="28E7A482" w14:textId="1540D9F4" w:rsidR="007E5B8B" w:rsidRDefault="003A7682" w:rsidP="007E5B8B">
          <w:pPr>
            <w:pStyle w:val="TOC1"/>
            <w:rPr>
              <w:rFonts w:eastAsiaTheme="minorEastAsia"/>
              <w:kern w:val="2"/>
              <w:lang w:eastAsia="en-GB"/>
              <w14:ligatures w14:val="standardContextual"/>
            </w:rPr>
          </w:pPr>
          <w:hyperlink w:anchor="_Toc155861843" w:history="1">
            <w:r w:rsidR="007E5B8B" w:rsidRPr="00AE495D">
              <w:rPr>
                <w:rStyle w:val="Hyperlink"/>
              </w:rPr>
              <w:t>Contributors to this document</w:t>
            </w:r>
            <w:r w:rsidR="007E5B8B">
              <w:rPr>
                <w:webHidden/>
              </w:rPr>
              <w:tab/>
            </w:r>
            <w:r w:rsidR="007E5B8B">
              <w:rPr>
                <w:webHidden/>
              </w:rPr>
              <w:fldChar w:fldCharType="begin"/>
            </w:r>
            <w:r w:rsidR="007E5B8B">
              <w:rPr>
                <w:webHidden/>
              </w:rPr>
              <w:instrText xml:space="preserve"> PAGEREF _Toc155861843 \h </w:instrText>
            </w:r>
            <w:r w:rsidR="007E5B8B">
              <w:rPr>
                <w:webHidden/>
              </w:rPr>
            </w:r>
            <w:r w:rsidR="007E5B8B">
              <w:rPr>
                <w:webHidden/>
              </w:rPr>
              <w:fldChar w:fldCharType="separate"/>
            </w:r>
            <w:r w:rsidR="007E5B8B">
              <w:rPr>
                <w:webHidden/>
              </w:rPr>
              <w:t>79</w:t>
            </w:r>
            <w:r w:rsidR="007E5B8B">
              <w:rPr>
                <w:webHidden/>
              </w:rPr>
              <w:fldChar w:fldCharType="end"/>
            </w:r>
          </w:hyperlink>
        </w:p>
        <w:p w14:paraId="599EDCB4" w14:textId="3E9B5A0D" w:rsidR="007E5B8B" w:rsidRDefault="003A7682" w:rsidP="007E5B8B">
          <w:pPr>
            <w:pStyle w:val="TOC1"/>
            <w:rPr>
              <w:rFonts w:eastAsiaTheme="minorEastAsia"/>
              <w:kern w:val="2"/>
              <w:lang w:eastAsia="en-GB"/>
              <w14:ligatures w14:val="standardContextual"/>
            </w:rPr>
          </w:pPr>
          <w:hyperlink w:anchor="_Toc155861844" w:history="1">
            <w:r w:rsidR="007E5B8B" w:rsidRPr="00AE495D">
              <w:rPr>
                <w:rStyle w:val="Hyperlink"/>
              </w:rPr>
              <w:t>Appendix 1</w:t>
            </w:r>
            <w:r w:rsidR="007E5B8B">
              <w:rPr>
                <w:webHidden/>
              </w:rPr>
              <w:tab/>
            </w:r>
            <w:r w:rsidR="007E5B8B">
              <w:rPr>
                <w:webHidden/>
              </w:rPr>
              <w:fldChar w:fldCharType="begin"/>
            </w:r>
            <w:r w:rsidR="007E5B8B">
              <w:rPr>
                <w:webHidden/>
              </w:rPr>
              <w:instrText xml:space="preserve"> PAGEREF _Toc155861844 \h </w:instrText>
            </w:r>
            <w:r w:rsidR="007E5B8B">
              <w:rPr>
                <w:webHidden/>
              </w:rPr>
            </w:r>
            <w:r w:rsidR="007E5B8B">
              <w:rPr>
                <w:webHidden/>
              </w:rPr>
              <w:fldChar w:fldCharType="separate"/>
            </w:r>
            <w:r w:rsidR="007E5B8B">
              <w:rPr>
                <w:webHidden/>
              </w:rPr>
              <w:t>80</w:t>
            </w:r>
            <w:r w:rsidR="007E5B8B">
              <w:rPr>
                <w:webHidden/>
              </w:rPr>
              <w:fldChar w:fldCharType="end"/>
            </w:r>
          </w:hyperlink>
        </w:p>
        <w:p w14:paraId="676F2C5D" w14:textId="3E85B830" w:rsidR="002F62CC" w:rsidRPr="00EA2477" w:rsidRDefault="002F62CC">
          <w:pPr>
            <w:rPr>
              <w:rFonts w:ascii="Arial" w:hAnsi="Arial" w:cs="Arial"/>
              <w:sz w:val="24"/>
              <w:szCs w:val="24"/>
            </w:rPr>
          </w:pPr>
          <w:r w:rsidRPr="00391BE2">
            <w:rPr>
              <w:rFonts w:ascii="Arial" w:hAnsi="Arial" w:cs="Arial"/>
              <w:noProof/>
              <w:sz w:val="24"/>
              <w:szCs w:val="24"/>
            </w:rPr>
            <w:fldChar w:fldCharType="end"/>
          </w:r>
        </w:p>
      </w:sdtContent>
    </w:sdt>
    <w:p w14:paraId="4B544941" w14:textId="77777777" w:rsidR="00DF32B7" w:rsidRDefault="00DF32B7" w:rsidP="00703FD8">
      <w:pPr>
        <w:spacing w:after="0" w:line="360" w:lineRule="auto"/>
        <w:jc w:val="both"/>
        <w:rPr>
          <w:rFonts w:ascii="Arial" w:hAnsi="Arial" w:cs="Arial"/>
          <w:sz w:val="20"/>
          <w:szCs w:val="20"/>
        </w:rPr>
      </w:pPr>
    </w:p>
    <w:p w14:paraId="06D52BCD" w14:textId="0906AD9E" w:rsidR="007B1277" w:rsidRPr="00CF58BF" w:rsidRDefault="007B1277" w:rsidP="00703FD8">
      <w:pPr>
        <w:spacing w:after="0" w:line="360" w:lineRule="auto"/>
        <w:jc w:val="both"/>
        <w:rPr>
          <w:rFonts w:ascii="Arial" w:hAnsi="Arial" w:cs="Arial"/>
          <w:b/>
          <w:bCs/>
          <w:sz w:val="24"/>
          <w:szCs w:val="24"/>
          <w:u w:val="single"/>
        </w:rPr>
      </w:pPr>
      <w:r w:rsidRPr="00CF58BF">
        <w:rPr>
          <w:rFonts w:ascii="Arial" w:hAnsi="Arial" w:cs="Arial"/>
          <w:b/>
          <w:bCs/>
          <w:sz w:val="24"/>
          <w:szCs w:val="24"/>
          <w:u w:val="single"/>
        </w:rPr>
        <w:br w:type="page"/>
      </w:r>
    </w:p>
    <w:p w14:paraId="485E333A" w14:textId="77777777" w:rsidR="00FE34BE" w:rsidRDefault="00FE34BE">
      <w:pPr>
        <w:rPr>
          <w:rFonts w:ascii="Arial" w:hAnsi="Arial" w:cs="Arial"/>
          <w:b/>
          <w:bCs/>
          <w:sz w:val="28"/>
          <w:szCs w:val="28"/>
          <w:u w:val="single"/>
        </w:rPr>
        <w:sectPr w:rsidR="00FE34BE" w:rsidSect="00FE34BE">
          <w:pgSz w:w="11906" w:h="16838"/>
          <w:pgMar w:top="851" w:right="1440" w:bottom="851" w:left="1440" w:header="709" w:footer="709" w:gutter="0"/>
          <w:cols w:space="708"/>
          <w:docGrid w:linePitch="360"/>
        </w:sectPr>
      </w:pPr>
    </w:p>
    <w:p w14:paraId="76080333" w14:textId="77777777" w:rsidR="00993A74" w:rsidRPr="005562E6" w:rsidRDefault="00993A74" w:rsidP="0000561C">
      <w:pPr>
        <w:pStyle w:val="Heading1"/>
        <w:rPr>
          <w:rFonts w:ascii="Arial" w:hAnsi="Arial" w:cs="Arial"/>
          <w:sz w:val="28"/>
          <w:szCs w:val="28"/>
          <w:u w:val="single"/>
        </w:rPr>
      </w:pPr>
      <w:bookmarkStart w:id="0" w:name="_Toc155861805"/>
      <w:r w:rsidRPr="005562E6">
        <w:rPr>
          <w:rFonts w:ascii="Arial" w:hAnsi="Arial" w:cs="Arial"/>
          <w:sz w:val="28"/>
          <w:szCs w:val="28"/>
          <w:u w:val="single"/>
        </w:rPr>
        <w:lastRenderedPageBreak/>
        <w:t>Introduction</w:t>
      </w:r>
      <w:bookmarkEnd w:id="0"/>
    </w:p>
    <w:p w14:paraId="2C6FB0A4" w14:textId="339A8D42" w:rsidR="00993A74" w:rsidRDefault="00D83AB1" w:rsidP="00682283">
      <w:pPr>
        <w:pStyle w:val="pf0"/>
        <w:rPr>
          <w:rFonts w:ascii="Arial" w:hAnsi="Arial" w:cs="Arial"/>
        </w:rPr>
      </w:pPr>
      <w:r>
        <w:rPr>
          <w:rFonts w:ascii="Arial" w:hAnsi="Arial" w:cs="Arial"/>
        </w:rPr>
        <w:t xml:space="preserve">The proportion of adults who smoke in </w:t>
      </w:r>
      <w:r w:rsidR="00251CAF" w:rsidRPr="00251CAF">
        <w:rPr>
          <w:rFonts w:ascii="Arial" w:hAnsi="Arial" w:cs="Arial"/>
        </w:rPr>
        <w:t>Kent</w:t>
      </w:r>
      <w:r w:rsidR="00E56CF2">
        <w:rPr>
          <w:rFonts w:ascii="Arial" w:hAnsi="Arial" w:cs="Arial"/>
        </w:rPr>
        <w:t xml:space="preserve"> has fallen, from 16.3% in 2017 to 1</w:t>
      </w:r>
      <w:r w:rsidR="004479D0">
        <w:rPr>
          <w:rFonts w:ascii="Arial" w:hAnsi="Arial" w:cs="Arial"/>
        </w:rPr>
        <w:t>1.6</w:t>
      </w:r>
      <w:r w:rsidR="00E56CF2">
        <w:rPr>
          <w:rFonts w:ascii="Arial" w:hAnsi="Arial" w:cs="Arial"/>
        </w:rPr>
        <w:t>% in 202</w:t>
      </w:r>
      <w:r w:rsidR="004479D0">
        <w:rPr>
          <w:rFonts w:ascii="Arial" w:hAnsi="Arial" w:cs="Arial"/>
        </w:rPr>
        <w:t>2</w:t>
      </w:r>
      <w:r w:rsidR="006459EF">
        <w:rPr>
          <w:rFonts w:ascii="Arial" w:hAnsi="Arial" w:cs="Arial"/>
        </w:rPr>
        <w:t xml:space="preserve">. </w:t>
      </w:r>
      <w:r w:rsidR="00E56CF2">
        <w:rPr>
          <w:rFonts w:ascii="Arial" w:hAnsi="Arial" w:cs="Arial"/>
        </w:rPr>
        <w:t>This is in line with the national trend</w:t>
      </w:r>
      <w:r w:rsidR="00306665">
        <w:rPr>
          <w:rFonts w:ascii="Arial" w:hAnsi="Arial" w:cs="Arial"/>
        </w:rPr>
        <w:t xml:space="preserve"> where </w:t>
      </w:r>
      <w:r w:rsidR="007C604D">
        <w:rPr>
          <w:rFonts w:ascii="Arial" w:hAnsi="Arial" w:cs="Arial"/>
        </w:rPr>
        <w:t>the prevalence has declined from 14.9% to 1</w:t>
      </w:r>
      <w:r w:rsidR="0016351C">
        <w:rPr>
          <w:rFonts w:ascii="Arial" w:hAnsi="Arial" w:cs="Arial"/>
        </w:rPr>
        <w:t>2.7</w:t>
      </w:r>
      <w:r w:rsidR="007C604D">
        <w:rPr>
          <w:rFonts w:ascii="Arial" w:hAnsi="Arial" w:cs="Arial"/>
        </w:rPr>
        <w:t>% in the same period.</w:t>
      </w:r>
      <w:r w:rsidR="00185DD1">
        <w:rPr>
          <w:rFonts w:ascii="Arial" w:hAnsi="Arial" w:cs="Arial"/>
        </w:rPr>
        <w:t xml:space="preserve"> The success is attributable to </w:t>
      </w:r>
      <w:r w:rsidR="00620C0D">
        <w:rPr>
          <w:rFonts w:ascii="Arial" w:hAnsi="Arial" w:cs="Arial"/>
        </w:rPr>
        <w:t>smoke-free</w:t>
      </w:r>
      <w:r w:rsidR="00185DD1">
        <w:rPr>
          <w:rFonts w:ascii="Arial" w:hAnsi="Arial" w:cs="Arial"/>
        </w:rPr>
        <w:t xml:space="preserve"> legislation and regulatory changes</w:t>
      </w:r>
      <w:r w:rsidR="007B5F7C">
        <w:rPr>
          <w:rFonts w:ascii="Arial" w:hAnsi="Arial" w:cs="Arial"/>
        </w:rPr>
        <w:t>, the use of vapes as a quitting aid</w:t>
      </w:r>
      <w:r w:rsidR="00620C0D">
        <w:rPr>
          <w:rFonts w:ascii="Arial" w:hAnsi="Arial" w:cs="Arial"/>
        </w:rPr>
        <w:t>,</w:t>
      </w:r>
      <w:r w:rsidR="007B5F7C">
        <w:rPr>
          <w:rFonts w:ascii="Arial" w:hAnsi="Arial" w:cs="Arial"/>
        </w:rPr>
        <w:t xml:space="preserve"> and</w:t>
      </w:r>
      <w:r w:rsidR="00185DD1">
        <w:rPr>
          <w:rFonts w:ascii="Arial" w:hAnsi="Arial" w:cs="Arial"/>
        </w:rPr>
        <w:t xml:space="preserve"> to a whole systems approach to help smokers to quit. Further investment is still needed to drive motivational campaigns to encourage </w:t>
      </w:r>
      <w:r w:rsidR="007B5F7C">
        <w:rPr>
          <w:rFonts w:ascii="Arial" w:hAnsi="Arial" w:cs="Arial"/>
        </w:rPr>
        <w:t xml:space="preserve">more people to quit </w:t>
      </w:r>
      <w:r w:rsidR="00185DD1">
        <w:rPr>
          <w:rFonts w:ascii="Arial" w:hAnsi="Arial" w:cs="Arial"/>
        </w:rPr>
        <w:t>smok</w:t>
      </w:r>
      <w:r w:rsidR="007B5F7C">
        <w:rPr>
          <w:rFonts w:ascii="Arial" w:hAnsi="Arial" w:cs="Arial"/>
        </w:rPr>
        <w:t>ing and p</w:t>
      </w:r>
      <w:r w:rsidR="00185DD1">
        <w:rPr>
          <w:rFonts w:ascii="Arial" w:hAnsi="Arial" w:cs="Arial"/>
        </w:rPr>
        <w:t xml:space="preserve">romote </w:t>
      </w:r>
      <w:r w:rsidR="007B5F7C">
        <w:rPr>
          <w:rFonts w:ascii="Arial" w:hAnsi="Arial" w:cs="Arial"/>
        </w:rPr>
        <w:t xml:space="preserve">a </w:t>
      </w:r>
      <w:r w:rsidR="00185DD1">
        <w:rPr>
          <w:rFonts w:ascii="Arial" w:hAnsi="Arial" w:cs="Arial"/>
        </w:rPr>
        <w:t>healthier</w:t>
      </w:r>
      <w:r w:rsidR="007B5F7C">
        <w:rPr>
          <w:rFonts w:ascii="Arial" w:hAnsi="Arial" w:cs="Arial"/>
        </w:rPr>
        <w:t xml:space="preserve">, </w:t>
      </w:r>
      <w:r w:rsidR="00620C0D">
        <w:rPr>
          <w:rFonts w:ascii="Arial" w:hAnsi="Arial" w:cs="Arial"/>
        </w:rPr>
        <w:t>smoke-free</w:t>
      </w:r>
      <w:r w:rsidR="00185DD1">
        <w:rPr>
          <w:rFonts w:ascii="Arial" w:hAnsi="Arial" w:cs="Arial"/>
        </w:rPr>
        <w:t xml:space="preserve"> environment for adults and children. </w:t>
      </w:r>
      <w:r w:rsidR="007B5F7C">
        <w:rPr>
          <w:rFonts w:ascii="Arial" w:hAnsi="Arial" w:cs="Arial"/>
        </w:rPr>
        <w:t xml:space="preserve">Without continued investment and a collaborative, multi-agency drive to further </w:t>
      </w:r>
      <w:r w:rsidR="00620C0D">
        <w:rPr>
          <w:rFonts w:ascii="Arial" w:hAnsi="Arial" w:cs="Arial"/>
        </w:rPr>
        <w:t>reduce</w:t>
      </w:r>
      <w:r w:rsidR="007B5F7C">
        <w:rPr>
          <w:rFonts w:ascii="Arial" w:hAnsi="Arial" w:cs="Arial"/>
        </w:rPr>
        <w:t xml:space="preserve"> smoking prevalence, more lives will be lost to </w:t>
      </w:r>
      <w:r w:rsidR="005E2F67">
        <w:rPr>
          <w:rFonts w:ascii="Arial" w:hAnsi="Arial" w:cs="Arial"/>
        </w:rPr>
        <w:t>smoking. Smoking</w:t>
      </w:r>
      <w:r w:rsidR="00993A74">
        <w:rPr>
          <w:rFonts w:ascii="Arial" w:hAnsi="Arial" w:cs="Arial"/>
        </w:rPr>
        <w:t xml:space="preserve"> </w:t>
      </w:r>
      <w:r w:rsidR="00ED3726">
        <w:rPr>
          <w:rFonts w:ascii="Arial" w:hAnsi="Arial" w:cs="Arial"/>
        </w:rPr>
        <w:t xml:space="preserve">still remains </w:t>
      </w:r>
      <w:r w:rsidR="00993A74">
        <w:rPr>
          <w:rFonts w:ascii="Arial" w:hAnsi="Arial" w:cs="Arial"/>
        </w:rPr>
        <w:t xml:space="preserve">the major risk factor for premature mortality and health inequalities </w:t>
      </w:r>
      <w:r w:rsidR="003346CF">
        <w:rPr>
          <w:rFonts w:ascii="Arial" w:hAnsi="Arial" w:cs="Arial"/>
        </w:rPr>
        <w:t xml:space="preserve">and </w:t>
      </w:r>
      <w:r w:rsidR="00993A74">
        <w:rPr>
          <w:rFonts w:ascii="Arial" w:hAnsi="Arial" w:cs="Arial"/>
        </w:rPr>
        <w:t xml:space="preserve">the highly addictive nature of nicotine present in cigarettes makes it difficult for many smokers to quit.  </w:t>
      </w:r>
    </w:p>
    <w:p w14:paraId="53D859D2" w14:textId="682C26CE" w:rsidR="00993A74" w:rsidRDefault="00993A74" w:rsidP="00993A74">
      <w:pPr>
        <w:rPr>
          <w:rFonts w:ascii="Arial" w:hAnsi="Arial" w:cs="Arial"/>
          <w:sz w:val="24"/>
          <w:szCs w:val="24"/>
        </w:rPr>
      </w:pPr>
      <w:r>
        <w:rPr>
          <w:rFonts w:ascii="Arial" w:hAnsi="Arial" w:cs="Arial"/>
          <w:sz w:val="24"/>
          <w:szCs w:val="24"/>
        </w:rPr>
        <w:t>Smoking prevalence is particularly high among groups of people, such as routine and manual workers, people with mental health illness</w:t>
      </w:r>
      <w:r w:rsidR="00620C0D">
        <w:rPr>
          <w:rFonts w:ascii="Arial" w:hAnsi="Arial" w:cs="Arial"/>
          <w:sz w:val="24"/>
          <w:szCs w:val="24"/>
        </w:rPr>
        <w:t>,</w:t>
      </w:r>
      <w:r>
        <w:rPr>
          <w:rFonts w:ascii="Arial" w:hAnsi="Arial" w:cs="Arial"/>
          <w:sz w:val="24"/>
          <w:szCs w:val="24"/>
        </w:rPr>
        <w:t xml:space="preserve"> and across some ethnic groups. Motivating smokers to quit can be particularly challenging as these groups are more likely to smoke more and less likely to want to quit</w:t>
      </w:r>
      <w:r w:rsidR="00886823">
        <w:rPr>
          <w:rFonts w:ascii="Arial" w:hAnsi="Arial" w:cs="Arial"/>
          <w:sz w:val="24"/>
          <w:szCs w:val="24"/>
        </w:rPr>
        <w:t xml:space="preserve">. </w:t>
      </w:r>
      <w:r>
        <w:rPr>
          <w:rFonts w:ascii="Arial" w:hAnsi="Arial" w:cs="Arial"/>
          <w:sz w:val="24"/>
          <w:szCs w:val="24"/>
        </w:rPr>
        <w:t>The cost of smoking can very often exacerbate their financial problems</w:t>
      </w:r>
      <w:r w:rsidR="00886823">
        <w:rPr>
          <w:rFonts w:ascii="Arial" w:hAnsi="Arial" w:cs="Arial"/>
          <w:sz w:val="24"/>
          <w:szCs w:val="24"/>
        </w:rPr>
        <w:t xml:space="preserve">. </w:t>
      </w:r>
    </w:p>
    <w:p w14:paraId="2DFAA9C1" w14:textId="638317CC" w:rsidR="00993A74" w:rsidRDefault="00993A74" w:rsidP="00993A74">
      <w:pPr>
        <w:rPr>
          <w:rFonts w:ascii="Arial" w:hAnsi="Arial" w:cs="Arial"/>
          <w:sz w:val="24"/>
          <w:szCs w:val="24"/>
        </w:rPr>
      </w:pPr>
      <w:r>
        <w:rPr>
          <w:rFonts w:ascii="Arial" w:hAnsi="Arial" w:cs="Arial"/>
          <w:sz w:val="24"/>
          <w:szCs w:val="24"/>
        </w:rPr>
        <w:t xml:space="preserve">Further research and Government impact on </w:t>
      </w:r>
      <w:r w:rsidR="00034292">
        <w:rPr>
          <w:rFonts w:ascii="Arial" w:hAnsi="Arial" w:cs="Arial"/>
          <w:sz w:val="24"/>
          <w:szCs w:val="24"/>
        </w:rPr>
        <w:t xml:space="preserve">the </w:t>
      </w:r>
      <w:r>
        <w:rPr>
          <w:rFonts w:ascii="Arial" w:hAnsi="Arial" w:cs="Arial"/>
          <w:sz w:val="24"/>
          <w:szCs w:val="24"/>
        </w:rPr>
        <w:t xml:space="preserve">attitudes and behaviours </w:t>
      </w:r>
      <w:r w:rsidR="00620C0D">
        <w:rPr>
          <w:rFonts w:ascii="Arial" w:hAnsi="Arial" w:cs="Arial"/>
          <w:sz w:val="24"/>
          <w:szCs w:val="24"/>
        </w:rPr>
        <w:t>toward</w:t>
      </w:r>
      <w:r>
        <w:rPr>
          <w:rFonts w:ascii="Arial" w:hAnsi="Arial" w:cs="Arial"/>
          <w:sz w:val="24"/>
          <w:szCs w:val="24"/>
        </w:rPr>
        <w:t xml:space="preserve"> smoking in our changing society</w:t>
      </w:r>
      <w:r w:rsidR="00886823">
        <w:rPr>
          <w:rFonts w:ascii="Arial" w:hAnsi="Arial" w:cs="Arial"/>
          <w:sz w:val="24"/>
          <w:szCs w:val="24"/>
        </w:rPr>
        <w:t xml:space="preserve">. </w:t>
      </w:r>
      <w:r>
        <w:rPr>
          <w:rFonts w:ascii="Arial" w:hAnsi="Arial" w:cs="Arial"/>
          <w:sz w:val="24"/>
          <w:szCs w:val="24"/>
        </w:rPr>
        <w:t>Policies that reduce the visibility of smoking and cigarettes in our daily lives go some way to de</w:t>
      </w:r>
      <w:r w:rsidR="00485A01">
        <w:rPr>
          <w:rFonts w:ascii="Arial" w:hAnsi="Arial" w:cs="Arial"/>
          <w:sz w:val="24"/>
          <w:szCs w:val="24"/>
        </w:rPr>
        <w:t>-</w:t>
      </w:r>
      <w:r>
        <w:rPr>
          <w:rFonts w:ascii="Arial" w:hAnsi="Arial" w:cs="Arial"/>
          <w:sz w:val="24"/>
          <w:szCs w:val="24"/>
        </w:rPr>
        <w:t xml:space="preserve">normalizing smoking and making it less attractive. However, the illicit tobacco market and entrenched smoking behaviours among some groups </w:t>
      </w:r>
      <w:r w:rsidR="00620C0D">
        <w:rPr>
          <w:rFonts w:ascii="Arial" w:hAnsi="Arial" w:cs="Arial"/>
          <w:sz w:val="24"/>
          <w:szCs w:val="24"/>
        </w:rPr>
        <w:t>undermine</w:t>
      </w:r>
      <w:r>
        <w:rPr>
          <w:rFonts w:ascii="Arial" w:hAnsi="Arial" w:cs="Arial"/>
          <w:sz w:val="24"/>
          <w:szCs w:val="24"/>
        </w:rPr>
        <w:t xml:space="preserve"> national and local measures to tackle smoking rates</w:t>
      </w:r>
      <w:r w:rsidR="00886823">
        <w:rPr>
          <w:rFonts w:ascii="Arial" w:hAnsi="Arial" w:cs="Arial"/>
          <w:sz w:val="24"/>
          <w:szCs w:val="24"/>
        </w:rPr>
        <w:t xml:space="preserve">. </w:t>
      </w:r>
      <w:r>
        <w:rPr>
          <w:rFonts w:ascii="Arial" w:hAnsi="Arial" w:cs="Arial"/>
          <w:sz w:val="24"/>
          <w:szCs w:val="24"/>
        </w:rPr>
        <w:t xml:space="preserve">The Khan Review </w:t>
      </w:r>
      <w:r w:rsidR="002A2444">
        <w:rPr>
          <w:rFonts w:ascii="Arial" w:hAnsi="Arial" w:cs="Arial"/>
          <w:sz w:val="24"/>
          <w:szCs w:val="24"/>
        </w:rPr>
        <w:t>conducted in 2022</w:t>
      </w:r>
      <w:r w:rsidR="00296580">
        <w:rPr>
          <w:rFonts w:ascii="Arial" w:hAnsi="Arial" w:cs="Arial"/>
          <w:sz w:val="24"/>
          <w:szCs w:val="24"/>
        </w:rPr>
        <w:t xml:space="preserve"> sets out evidence-based </w:t>
      </w:r>
      <w:r>
        <w:rPr>
          <w:rFonts w:ascii="Arial" w:hAnsi="Arial" w:cs="Arial"/>
          <w:sz w:val="24"/>
          <w:szCs w:val="24"/>
        </w:rPr>
        <w:t xml:space="preserve">recommendations </w:t>
      </w:r>
      <w:r w:rsidR="00296580">
        <w:rPr>
          <w:rFonts w:ascii="Arial" w:hAnsi="Arial" w:cs="Arial"/>
          <w:sz w:val="24"/>
          <w:szCs w:val="24"/>
        </w:rPr>
        <w:t xml:space="preserve">that </w:t>
      </w:r>
      <w:r>
        <w:rPr>
          <w:rFonts w:ascii="Arial" w:hAnsi="Arial" w:cs="Arial"/>
          <w:sz w:val="24"/>
          <w:szCs w:val="24"/>
        </w:rPr>
        <w:t>can make a collective differenc</w:t>
      </w:r>
      <w:r w:rsidR="00155617">
        <w:rPr>
          <w:rFonts w:ascii="Arial" w:hAnsi="Arial" w:cs="Arial"/>
          <w:sz w:val="24"/>
          <w:szCs w:val="24"/>
        </w:rPr>
        <w:t xml:space="preserve">e to reach the ambition of </w:t>
      </w:r>
      <w:r w:rsidR="00371DBF">
        <w:rPr>
          <w:rFonts w:ascii="Arial" w:hAnsi="Arial" w:cs="Arial"/>
          <w:sz w:val="24"/>
          <w:szCs w:val="24"/>
        </w:rPr>
        <w:t>Smokefree by 2030</w:t>
      </w:r>
      <w:r w:rsidR="006E755E">
        <w:rPr>
          <w:rFonts w:ascii="Arial" w:hAnsi="Arial" w:cs="Arial"/>
          <w:sz w:val="24"/>
          <w:szCs w:val="24"/>
        </w:rPr>
        <w:t xml:space="preserve"> (smoking prevalence of 5% or less)</w:t>
      </w:r>
      <w:r>
        <w:rPr>
          <w:rFonts w:ascii="Arial" w:hAnsi="Arial" w:cs="Arial"/>
          <w:sz w:val="24"/>
          <w:szCs w:val="24"/>
        </w:rPr>
        <w:t xml:space="preserve">   </w:t>
      </w:r>
    </w:p>
    <w:p w14:paraId="044F0A23" w14:textId="460E9450" w:rsidR="00993A74" w:rsidRDefault="00993A74" w:rsidP="00993A74">
      <w:pPr>
        <w:rPr>
          <w:rFonts w:ascii="Arial" w:hAnsi="Arial" w:cs="Arial"/>
          <w:sz w:val="24"/>
          <w:szCs w:val="24"/>
        </w:rPr>
      </w:pPr>
      <w:r>
        <w:rPr>
          <w:rFonts w:ascii="Arial" w:hAnsi="Arial" w:cs="Arial"/>
          <w:sz w:val="24"/>
          <w:szCs w:val="24"/>
        </w:rPr>
        <w:t>Th</w:t>
      </w:r>
      <w:r w:rsidR="00F36E91">
        <w:rPr>
          <w:rFonts w:ascii="Arial" w:hAnsi="Arial" w:cs="Arial"/>
          <w:sz w:val="24"/>
          <w:szCs w:val="24"/>
        </w:rPr>
        <w:t>e</w:t>
      </w:r>
      <w:r>
        <w:rPr>
          <w:rFonts w:ascii="Arial" w:hAnsi="Arial" w:cs="Arial"/>
          <w:sz w:val="24"/>
          <w:szCs w:val="24"/>
        </w:rPr>
        <w:t xml:space="preserve"> Tobacco Control Needs Assessment explores the profile of smokers in our communities, the services and methods that support smoking quit attempts</w:t>
      </w:r>
      <w:r w:rsidR="00620C0D">
        <w:rPr>
          <w:rFonts w:ascii="Arial" w:hAnsi="Arial" w:cs="Arial"/>
          <w:sz w:val="24"/>
          <w:szCs w:val="24"/>
        </w:rPr>
        <w:t>,</w:t>
      </w:r>
      <w:r>
        <w:rPr>
          <w:rFonts w:ascii="Arial" w:hAnsi="Arial" w:cs="Arial"/>
          <w:sz w:val="24"/>
          <w:szCs w:val="24"/>
        </w:rPr>
        <w:t xml:space="preserve"> and addresses the take up of smoking, which usually starts at a young age.  </w:t>
      </w:r>
      <w:r w:rsidR="001323F8">
        <w:rPr>
          <w:rFonts w:ascii="Arial" w:hAnsi="Arial" w:cs="Arial"/>
          <w:sz w:val="24"/>
          <w:szCs w:val="24"/>
        </w:rPr>
        <w:t xml:space="preserve">It </w:t>
      </w:r>
      <w:r>
        <w:rPr>
          <w:rFonts w:ascii="Arial" w:hAnsi="Arial" w:cs="Arial"/>
          <w:sz w:val="24"/>
          <w:szCs w:val="24"/>
        </w:rPr>
        <w:t>also considers the emerging issue of young people and vaping as national datasets give rise to concern of a future gateway to young people becoming nicotine dependent</w:t>
      </w:r>
      <w:r w:rsidR="00886823">
        <w:rPr>
          <w:rFonts w:ascii="Arial" w:hAnsi="Arial" w:cs="Arial"/>
          <w:sz w:val="24"/>
          <w:szCs w:val="24"/>
        </w:rPr>
        <w:t xml:space="preserve">. </w:t>
      </w:r>
      <w:r>
        <w:rPr>
          <w:rFonts w:ascii="Arial" w:hAnsi="Arial" w:cs="Arial"/>
          <w:sz w:val="24"/>
          <w:szCs w:val="24"/>
        </w:rPr>
        <w:t>The assessment seeks to understand our smoking population and evaluate the ways in which smokers can be supported to quit</w:t>
      </w:r>
      <w:r w:rsidR="00886823">
        <w:rPr>
          <w:rFonts w:ascii="Arial" w:hAnsi="Arial" w:cs="Arial"/>
          <w:sz w:val="24"/>
          <w:szCs w:val="24"/>
        </w:rPr>
        <w:t xml:space="preserve">. </w:t>
      </w:r>
      <w:r>
        <w:rPr>
          <w:rFonts w:ascii="Arial" w:hAnsi="Arial" w:cs="Arial"/>
          <w:sz w:val="24"/>
          <w:szCs w:val="24"/>
        </w:rPr>
        <w:t xml:space="preserve">Past and emerging policy regulations and evidence-based best practices are </w:t>
      </w:r>
      <w:r w:rsidR="001A0DD9">
        <w:rPr>
          <w:rFonts w:ascii="Arial" w:hAnsi="Arial" w:cs="Arial"/>
          <w:sz w:val="24"/>
          <w:szCs w:val="24"/>
        </w:rPr>
        <w:t>addressed,</w:t>
      </w:r>
      <w:r>
        <w:rPr>
          <w:rFonts w:ascii="Arial" w:hAnsi="Arial" w:cs="Arial"/>
          <w:sz w:val="24"/>
          <w:szCs w:val="24"/>
        </w:rPr>
        <w:t xml:space="preserve"> and gaps identified to culminate in a set of recommendations for local stakeholders to work collaboratively to further reduce smoking prevalence in Kent. </w:t>
      </w:r>
    </w:p>
    <w:p w14:paraId="6E585E43" w14:textId="3D85256B" w:rsidR="002E1E5F" w:rsidRPr="00BD08BF" w:rsidRDefault="00B139B8" w:rsidP="00993A74">
      <w:pPr>
        <w:rPr>
          <w:rFonts w:ascii="Arial" w:hAnsi="Arial" w:cs="Arial"/>
          <w:sz w:val="24"/>
          <w:szCs w:val="24"/>
        </w:rPr>
      </w:pPr>
      <w:r>
        <w:rPr>
          <w:rFonts w:ascii="Arial" w:hAnsi="Arial" w:cs="Arial"/>
          <w:sz w:val="24"/>
          <w:szCs w:val="24"/>
        </w:rPr>
        <w:t>There are significant economic</w:t>
      </w:r>
      <w:r w:rsidR="00BE5362">
        <w:rPr>
          <w:rFonts w:ascii="Arial" w:hAnsi="Arial" w:cs="Arial"/>
          <w:sz w:val="24"/>
          <w:szCs w:val="24"/>
        </w:rPr>
        <w:t>, social</w:t>
      </w:r>
      <w:r w:rsidR="00620C0D">
        <w:rPr>
          <w:rFonts w:ascii="Arial" w:hAnsi="Arial" w:cs="Arial"/>
          <w:sz w:val="24"/>
          <w:szCs w:val="24"/>
        </w:rPr>
        <w:t>,</w:t>
      </w:r>
      <w:r w:rsidR="00BE5362">
        <w:rPr>
          <w:rFonts w:ascii="Arial" w:hAnsi="Arial" w:cs="Arial"/>
          <w:sz w:val="24"/>
          <w:szCs w:val="24"/>
        </w:rPr>
        <w:t xml:space="preserve"> and health benefits to reducing smoking prevalence in our communities</w:t>
      </w:r>
      <w:r w:rsidR="00886823">
        <w:rPr>
          <w:rFonts w:ascii="Arial" w:hAnsi="Arial" w:cs="Arial"/>
          <w:sz w:val="24"/>
          <w:szCs w:val="24"/>
        </w:rPr>
        <w:t xml:space="preserve">. </w:t>
      </w:r>
      <w:r w:rsidR="00821302">
        <w:rPr>
          <w:rFonts w:ascii="Arial" w:hAnsi="Arial" w:cs="Arial"/>
          <w:sz w:val="24"/>
          <w:szCs w:val="24"/>
        </w:rPr>
        <w:t xml:space="preserve">The current trajectory is </w:t>
      </w:r>
      <w:r w:rsidR="00DD2BBB">
        <w:rPr>
          <w:rFonts w:ascii="Arial" w:hAnsi="Arial" w:cs="Arial"/>
          <w:sz w:val="24"/>
          <w:szCs w:val="24"/>
        </w:rPr>
        <w:t>positive,</w:t>
      </w:r>
      <w:r w:rsidR="00821302">
        <w:rPr>
          <w:rFonts w:ascii="Arial" w:hAnsi="Arial" w:cs="Arial"/>
          <w:sz w:val="24"/>
          <w:szCs w:val="24"/>
        </w:rPr>
        <w:t xml:space="preserve"> but progress is </w:t>
      </w:r>
      <w:r w:rsidR="001A0DD9">
        <w:rPr>
          <w:rFonts w:ascii="Arial" w:hAnsi="Arial" w:cs="Arial"/>
          <w:sz w:val="24"/>
          <w:szCs w:val="24"/>
        </w:rPr>
        <w:t>slow,</w:t>
      </w:r>
      <w:r w:rsidR="00821302">
        <w:rPr>
          <w:rFonts w:ascii="Arial" w:hAnsi="Arial" w:cs="Arial"/>
          <w:sz w:val="24"/>
          <w:szCs w:val="24"/>
        </w:rPr>
        <w:t xml:space="preserve"> and</w:t>
      </w:r>
      <w:r w:rsidR="00C0413E">
        <w:rPr>
          <w:rFonts w:ascii="Arial" w:hAnsi="Arial" w:cs="Arial"/>
          <w:sz w:val="24"/>
          <w:szCs w:val="24"/>
        </w:rPr>
        <w:t xml:space="preserve"> </w:t>
      </w:r>
      <w:r w:rsidR="00492CCF">
        <w:rPr>
          <w:rFonts w:ascii="Arial" w:hAnsi="Arial" w:cs="Arial"/>
          <w:sz w:val="24"/>
          <w:szCs w:val="24"/>
        </w:rPr>
        <w:t xml:space="preserve">we must </w:t>
      </w:r>
      <w:r w:rsidR="00C35D74">
        <w:rPr>
          <w:rFonts w:ascii="Arial" w:hAnsi="Arial" w:cs="Arial"/>
          <w:sz w:val="24"/>
          <w:szCs w:val="24"/>
        </w:rPr>
        <w:t xml:space="preserve">also </w:t>
      </w:r>
      <w:r w:rsidR="00492CCF">
        <w:rPr>
          <w:rFonts w:ascii="Arial" w:hAnsi="Arial" w:cs="Arial"/>
          <w:sz w:val="24"/>
          <w:szCs w:val="24"/>
        </w:rPr>
        <w:t>counter risks</w:t>
      </w:r>
      <w:r w:rsidR="002461C7">
        <w:rPr>
          <w:rFonts w:ascii="Arial" w:hAnsi="Arial" w:cs="Arial"/>
          <w:sz w:val="24"/>
          <w:szCs w:val="24"/>
        </w:rPr>
        <w:t xml:space="preserve"> that </w:t>
      </w:r>
      <w:r w:rsidR="00C35D74">
        <w:rPr>
          <w:rFonts w:ascii="Arial" w:hAnsi="Arial" w:cs="Arial"/>
          <w:sz w:val="24"/>
          <w:szCs w:val="24"/>
        </w:rPr>
        <w:t>threaten prevention and the uptake of smoking in the first place</w:t>
      </w:r>
      <w:r w:rsidR="00886823">
        <w:rPr>
          <w:rFonts w:ascii="Arial" w:hAnsi="Arial" w:cs="Arial"/>
          <w:sz w:val="24"/>
          <w:szCs w:val="24"/>
        </w:rPr>
        <w:t xml:space="preserve">. </w:t>
      </w:r>
      <w:r w:rsidR="00751033">
        <w:rPr>
          <w:rFonts w:ascii="Arial" w:hAnsi="Arial" w:cs="Arial"/>
          <w:sz w:val="24"/>
          <w:szCs w:val="24"/>
        </w:rPr>
        <w:t>T</w:t>
      </w:r>
      <w:r w:rsidR="00C0413E">
        <w:rPr>
          <w:rFonts w:ascii="Arial" w:hAnsi="Arial" w:cs="Arial"/>
          <w:sz w:val="24"/>
          <w:szCs w:val="24"/>
        </w:rPr>
        <w:t>he government’s ambition to become a Smokefree society by 2030</w:t>
      </w:r>
      <w:r w:rsidR="00255F75">
        <w:rPr>
          <w:rFonts w:ascii="Arial" w:hAnsi="Arial" w:cs="Arial"/>
          <w:sz w:val="24"/>
          <w:szCs w:val="24"/>
        </w:rPr>
        <w:t xml:space="preserve"> will not be achieved unless </w:t>
      </w:r>
      <w:r w:rsidR="00B02748">
        <w:rPr>
          <w:rFonts w:ascii="Arial" w:hAnsi="Arial" w:cs="Arial"/>
          <w:sz w:val="24"/>
          <w:szCs w:val="24"/>
        </w:rPr>
        <w:t xml:space="preserve">there is a multi-agency collaborative </w:t>
      </w:r>
      <w:r w:rsidR="001A0DD9">
        <w:rPr>
          <w:rFonts w:ascii="Arial" w:hAnsi="Arial" w:cs="Arial"/>
          <w:sz w:val="24"/>
          <w:szCs w:val="24"/>
        </w:rPr>
        <w:t>approach,</w:t>
      </w:r>
      <w:r w:rsidR="00B02748">
        <w:rPr>
          <w:rFonts w:ascii="Arial" w:hAnsi="Arial" w:cs="Arial"/>
          <w:sz w:val="24"/>
          <w:szCs w:val="24"/>
        </w:rPr>
        <w:t xml:space="preserve"> and all stakeholders play their part.</w:t>
      </w:r>
    </w:p>
    <w:p w14:paraId="78AC3D35" w14:textId="26F21E43" w:rsidR="00C24CF9" w:rsidRPr="005562E6" w:rsidRDefault="00C24CF9" w:rsidP="005562E6">
      <w:pPr>
        <w:pStyle w:val="Heading1"/>
        <w:rPr>
          <w:rFonts w:ascii="Arial" w:hAnsi="Arial" w:cs="Arial"/>
          <w:sz w:val="28"/>
          <w:szCs w:val="28"/>
          <w:u w:val="single"/>
        </w:rPr>
      </w:pPr>
      <w:bookmarkStart w:id="1" w:name="_Toc155861806"/>
      <w:r w:rsidRPr="005562E6">
        <w:rPr>
          <w:rFonts w:ascii="Arial" w:hAnsi="Arial" w:cs="Arial"/>
          <w:sz w:val="28"/>
          <w:szCs w:val="28"/>
          <w:u w:val="single"/>
        </w:rPr>
        <w:lastRenderedPageBreak/>
        <w:t>Why Smoking is a Priority</w:t>
      </w:r>
      <w:bookmarkEnd w:id="1"/>
    </w:p>
    <w:p w14:paraId="145CDD81" w14:textId="03166A96" w:rsidR="000662E3" w:rsidRDefault="009626CF">
      <w:pPr>
        <w:rPr>
          <w:rFonts w:ascii="Arial" w:hAnsi="Arial" w:cs="Arial"/>
          <w:sz w:val="24"/>
          <w:szCs w:val="24"/>
        </w:rPr>
      </w:pPr>
      <w:r>
        <w:rPr>
          <w:rFonts w:ascii="Arial" w:hAnsi="Arial" w:cs="Arial"/>
          <w:sz w:val="24"/>
          <w:szCs w:val="24"/>
        </w:rPr>
        <w:t xml:space="preserve">Smoking rates have declined </w:t>
      </w:r>
      <w:r w:rsidR="00552BA6">
        <w:rPr>
          <w:rFonts w:ascii="Arial" w:hAnsi="Arial" w:cs="Arial"/>
          <w:sz w:val="24"/>
          <w:szCs w:val="24"/>
        </w:rPr>
        <w:t xml:space="preserve">steadily </w:t>
      </w:r>
      <w:r w:rsidR="00341843">
        <w:rPr>
          <w:rFonts w:ascii="Arial" w:hAnsi="Arial" w:cs="Arial"/>
          <w:sz w:val="24"/>
          <w:szCs w:val="24"/>
        </w:rPr>
        <w:t xml:space="preserve">since </w:t>
      </w:r>
      <w:r w:rsidR="009E5BD9">
        <w:rPr>
          <w:rFonts w:ascii="Arial" w:hAnsi="Arial" w:cs="Arial"/>
          <w:sz w:val="24"/>
          <w:szCs w:val="24"/>
        </w:rPr>
        <w:t>2017</w:t>
      </w:r>
      <w:r w:rsidR="00886823">
        <w:rPr>
          <w:rFonts w:ascii="Arial" w:hAnsi="Arial" w:cs="Arial"/>
          <w:sz w:val="24"/>
          <w:szCs w:val="24"/>
        </w:rPr>
        <w:t xml:space="preserve">. </w:t>
      </w:r>
      <w:r w:rsidR="008F7970">
        <w:rPr>
          <w:rFonts w:ascii="Arial" w:hAnsi="Arial" w:cs="Arial"/>
          <w:sz w:val="24"/>
          <w:szCs w:val="24"/>
        </w:rPr>
        <w:t>D</w:t>
      </w:r>
      <w:r>
        <w:rPr>
          <w:rFonts w:ascii="Arial" w:hAnsi="Arial" w:cs="Arial"/>
          <w:sz w:val="24"/>
          <w:szCs w:val="24"/>
        </w:rPr>
        <w:t xml:space="preserve">espite this decline, smoking remains the main cause of preventable disease in the UK and </w:t>
      </w:r>
      <w:r w:rsidR="00620C0D">
        <w:rPr>
          <w:rFonts w:ascii="Arial" w:hAnsi="Arial" w:cs="Arial"/>
          <w:sz w:val="24"/>
          <w:szCs w:val="24"/>
        </w:rPr>
        <w:t xml:space="preserve">is </w:t>
      </w:r>
      <w:r>
        <w:rPr>
          <w:rFonts w:ascii="Arial" w:hAnsi="Arial" w:cs="Arial"/>
          <w:sz w:val="24"/>
          <w:szCs w:val="24"/>
        </w:rPr>
        <w:t>accountable for 1 in 6 of all deaths in England</w:t>
      </w:r>
      <w:r w:rsidR="00886823">
        <w:rPr>
          <w:rFonts w:ascii="Arial" w:hAnsi="Arial" w:cs="Arial"/>
          <w:sz w:val="24"/>
          <w:szCs w:val="24"/>
        </w:rPr>
        <w:t xml:space="preserve">. </w:t>
      </w:r>
      <w:r w:rsidR="00D2086B">
        <w:rPr>
          <w:rFonts w:ascii="Arial" w:hAnsi="Arial" w:cs="Arial"/>
          <w:sz w:val="24"/>
          <w:szCs w:val="24"/>
        </w:rPr>
        <w:t>It i</w:t>
      </w:r>
      <w:r>
        <w:rPr>
          <w:rFonts w:ascii="Arial" w:hAnsi="Arial" w:cs="Arial"/>
          <w:sz w:val="24"/>
          <w:szCs w:val="24"/>
        </w:rPr>
        <w:t xml:space="preserve">s a major risk factor for </w:t>
      </w:r>
      <w:r w:rsidR="005077FA">
        <w:rPr>
          <w:rFonts w:ascii="Arial" w:hAnsi="Arial" w:cs="Arial"/>
          <w:sz w:val="24"/>
          <w:szCs w:val="24"/>
        </w:rPr>
        <w:t>1</w:t>
      </w:r>
      <w:r w:rsidR="000814D1">
        <w:rPr>
          <w:rFonts w:ascii="Arial" w:hAnsi="Arial" w:cs="Arial"/>
          <w:sz w:val="24"/>
          <w:szCs w:val="24"/>
        </w:rPr>
        <w:t>6</w:t>
      </w:r>
      <w:r w:rsidR="00202424">
        <w:rPr>
          <w:rFonts w:ascii="Arial" w:hAnsi="Arial" w:cs="Arial"/>
          <w:sz w:val="24"/>
          <w:szCs w:val="24"/>
        </w:rPr>
        <w:t xml:space="preserve"> different </w:t>
      </w:r>
      <w:r>
        <w:rPr>
          <w:rFonts w:ascii="Arial" w:hAnsi="Arial" w:cs="Arial"/>
          <w:sz w:val="24"/>
          <w:szCs w:val="24"/>
        </w:rPr>
        <w:t>cancer</w:t>
      </w:r>
      <w:r w:rsidR="0040106E">
        <w:rPr>
          <w:rFonts w:ascii="Arial" w:hAnsi="Arial" w:cs="Arial"/>
          <w:sz w:val="24"/>
          <w:szCs w:val="24"/>
        </w:rPr>
        <w:t>s</w:t>
      </w:r>
      <w:r w:rsidR="00945790">
        <w:rPr>
          <w:rFonts w:ascii="Arial" w:hAnsi="Arial" w:cs="Arial"/>
          <w:sz w:val="24"/>
          <w:szCs w:val="24"/>
        </w:rPr>
        <w:t xml:space="preserve"> and 18 other health </w:t>
      </w:r>
      <w:r w:rsidR="00F9761A">
        <w:rPr>
          <w:rFonts w:ascii="Arial" w:hAnsi="Arial" w:cs="Arial"/>
          <w:sz w:val="24"/>
          <w:szCs w:val="24"/>
        </w:rPr>
        <w:t>conditions,</w:t>
      </w:r>
      <w:r w:rsidR="000662E3">
        <w:rPr>
          <w:rFonts w:ascii="Arial" w:hAnsi="Arial" w:cs="Arial"/>
          <w:sz w:val="24"/>
          <w:szCs w:val="24"/>
        </w:rPr>
        <w:t xml:space="preserve"> </w:t>
      </w:r>
      <w:r w:rsidR="004863D1">
        <w:rPr>
          <w:rFonts w:ascii="Arial" w:hAnsi="Arial" w:cs="Arial"/>
          <w:sz w:val="24"/>
          <w:szCs w:val="24"/>
        </w:rPr>
        <w:t xml:space="preserve">such as </w:t>
      </w:r>
      <w:r w:rsidR="000662E3">
        <w:rPr>
          <w:rFonts w:ascii="Arial" w:hAnsi="Arial" w:cs="Arial"/>
          <w:sz w:val="24"/>
          <w:szCs w:val="24"/>
        </w:rPr>
        <w:t xml:space="preserve">lung cancer, </w:t>
      </w:r>
      <w:r>
        <w:rPr>
          <w:rFonts w:ascii="Arial" w:hAnsi="Arial" w:cs="Arial"/>
          <w:sz w:val="24"/>
          <w:szCs w:val="24"/>
        </w:rPr>
        <w:t>chronic obstructive pulmonary disease (COPD), heart disease</w:t>
      </w:r>
      <w:r w:rsidR="00620C0D">
        <w:rPr>
          <w:rFonts w:ascii="Arial" w:hAnsi="Arial" w:cs="Arial"/>
          <w:sz w:val="24"/>
          <w:szCs w:val="24"/>
        </w:rPr>
        <w:t>,</w:t>
      </w:r>
      <w:r w:rsidR="000662E3">
        <w:rPr>
          <w:rFonts w:ascii="Arial" w:hAnsi="Arial" w:cs="Arial"/>
          <w:sz w:val="24"/>
          <w:szCs w:val="24"/>
        </w:rPr>
        <w:t xml:space="preserve"> and </w:t>
      </w:r>
      <w:r>
        <w:rPr>
          <w:rFonts w:ascii="Arial" w:hAnsi="Arial" w:cs="Arial"/>
          <w:sz w:val="24"/>
          <w:szCs w:val="24"/>
        </w:rPr>
        <w:t>stroke</w:t>
      </w:r>
      <w:r w:rsidR="004863D1">
        <w:rPr>
          <w:rFonts w:ascii="Arial" w:hAnsi="Arial" w:cs="Arial"/>
          <w:sz w:val="24"/>
          <w:szCs w:val="24"/>
        </w:rPr>
        <w:t>.</w:t>
      </w:r>
      <w:r w:rsidR="00EF73DC">
        <w:rPr>
          <w:rStyle w:val="FootnoteReference"/>
          <w:rFonts w:ascii="Arial" w:hAnsi="Arial" w:cs="Arial"/>
          <w:sz w:val="24"/>
          <w:szCs w:val="24"/>
        </w:rPr>
        <w:footnoteReference w:id="1"/>
      </w:r>
      <w:r w:rsidR="000662E3">
        <w:rPr>
          <w:rFonts w:ascii="Arial" w:hAnsi="Arial" w:cs="Arial"/>
          <w:sz w:val="24"/>
          <w:szCs w:val="24"/>
        </w:rPr>
        <w:t xml:space="preserve">. </w:t>
      </w:r>
    </w:p>
    <w:p w14:paraId="1C919817" w14:textId="4218C1F9" w:rsidR="00A55B63" w:rsidRDefault="0040106E">
      <w:pPr>
        <w:rPr>
          <w:rFonts w:ascii="Arial" w:hAnsi="Arial" w:cs="Arial"/>
          <w:sz w:val="24"/>
          <w:szCs w:val="24"/>
        </w:rPr>
      </w:pPr>
      <w:r>
        <w:rPr>
          <w:rFonts w:ascii="Arial" w:hAnsi="Arial" w:cs="Arial"/>
          <w:sz w:val="24"/>
          <w:szCs w:val="24"/>
        </w:rPr>
        <w:t>Mortality rates due to smoking are 3 times higher in the most deprived areas than the most affluent areas, demonstrating that smoking is intrinsically linked to inequalities</w:t>
      </w:r>
      <w:r w:rsidR="0011442B">
        <w:rPr>
          <w:rStyle w:val="FootnoteReference"/>
          <w:rFonts w:ascii="Arial" w:hAnsi="Arial" w:cs="Arial"/>
          <w:sz w:val="24"/>
          <w:szCs w:val="24"/>
        </w:rPr>
        <w:footnoteReference w:id="2"/>
      </w:r>
      <w:r>
        <w:rPr>
          <w:rFonts w:ascii="Arial" w:hAnsi="Arial" w:cs="Arial"/>
          <w:sz w:val="24"/>
          <w:szCs w:val="24"/>
        </w:rPr>
        <w:t xml:space="preserve">.  </w:t>
      </w:r>
      <w:r w:rsidR="0076472B">
        <w:rPr>
          <w:rFonts w:ascii="Arial" w:hAnsi="Arial" w:cs="Arial"/>
          <w:sz w:val="24"/>
          <w:szCs w:val="24"/>
        </w:rPr>
        <w:t>More than 77,000 people die each year from smoking, more than obesity, alcohol</w:t>
      </w:r>
      <w:r w:rsidR="00620C0D">
        <w:rPr>
          <w:rFonts w:ascii="Arial" w:hAnsi="Arial" w:cs="Arial"/>
          <w:sz w:val="24"/>
          <w:szCs w:val="24"/>
        </w:rPr>
        <w:t>,</w:t>
      </w:r>
      <w:r w:rsidR="0076472B">
        <w:rPr>
          <w:rFonts w:ascii="Arial" w:hAnsi="Arial" w:cs="Arial"/>
          <w:sz w:val="24"/>
          <w:szCs w:val="24"/>
        </w:rPr>
        <w:t xml:space="preserve"> and illegal drugs </w:t>
      </w:r>
      <w:r w:rsidR="00611BEC">
        <w:rPr>
          <w:rFonts w:ascii="Arial" w:hAnsi="Arial" w:cs="Arial"/>
          <w:sz w:val="24"/>
          <w:szCs w:val="24"/>
        </w:rPr>
        <w:t>together.</w:t>
      </w:r>
      <w:r w:rsidR="00611BEC">
        <w:rPr>
          <w:rStyle w:val="FootnoteReference"/>
          <w:rFonts w:ascii="Arial" w:hAnsi="Arial" w:cs="Arial"/>
          <w:sz w:val="24"/>
          <w:szCs w:val="24"/>
        </w:rPr>
        <w:footnoteReference w:id="3"/>
      </w:r>
      <w:r w:rsidR="00D47346">
        <w:rPr>
          <w:rFonts w:ascii="Arial" w:hAnsi="Arial" w:cs="Arial"/>
          <w:sz w:val="24"/>
          <w:szCs w:val="24"/>
        </w:rPr>
        <w:t xml:space="preserve">  5,980 of these deaths are Kent </w:t>
      </w:r>
      <w:r w:rsidR="00A55723">
        <w:rPr>
          <w:rFonts w:ascii="Arial" w:hAnsi="Arial" w:cs="Arial"/>
          <w:sz w:val="24"/>
          <w:szCs w:val="24"/>
        </w:rPr>
        <w:t>residents</w:t>
      </w:r>
      <w:r w:rsidR="00D47346">
        <w:rPr>
          <w:rFonts w:ascii="Arial" w:hAnsi="Arial" w:cs="Arial"/>
          <w:sz w:val="24"/>
          <w:szCs w:val="24"/>
        </w:rPr>
        <w:t>.</w:t>
      </w:r>
      <w:r w:rsidR="0012636A">
        <w:rPr>
          <w:rFonts w:ascii="Arial" w:hAnsi="Arial" w:cs="Arial"/>
          <w:sz w:val="24"/>
          <w:szCs w:val="24"/>
        </w:rPr>
        <w:t xml:space="preserve"> </w:t>
      </w:r>
      <w:r w:rsidR="00C25A07">
        <w:rPr>
          <w:rFonts w:ascii="Arial" w:hAnsi="Arial" w:cs="Arial"/>
          <w:sz w:val="24"/>
          <w:szCs w:val="24"/>
        </w:rPr>
        <w:t xml:space="preserve">Action </w:t>
      </w:r>
      <w:r>
        <w:rPr>
          <w:rFonts w:ascii="Arial" w:hAnsi="Arial" w:cs="Arial"/>
          <w:sz w:val="24"/>
          <w:szCs w:val="24"/>
        </w:rPr>
        <w:t xml:space="preserve">on Smoking and Health (ASH) </w:t>
      </w:r>
      <w:r w:rsidR="00620C0D">
        <w:rPr>
          <w:rFonts w:ascii="Arial" w:hAnsi="Arial" w:cs="Arial"/>
          <w:sz w:val="24"/>
          <w:szCs w:val="24"/>
        </w:rPr>
        <w:t>estimates</w:t>
      </w:r>
      <w:r>
        <w:rPr>
          <w:rFonts w:ascii="Arial" w:hAnsi="Arial" w:cs="Arial"/>
          <w:sz w:val="24"/>
          <w:szCs w:val="24"/>
        </w:rPr>
        <w:t xml:space="preserve"> that smoking costs the </w:t>
      </w:r>
      <w:r w:rsidR="00361D33">
        <w:rPr>
          <w:rFonts w:ascii="Arial" w:hAnsi="Arial" w:cs="Arial"/>
          <w:sz w:val="24"/>
          <w:szCs w:val="24"/>
        </w:rPr>
        <w:t>Kent economy £</w:t>
      </w:r>
      <w:r w:rsidR="0066549F">
        <w:rPr>
          <w:rFonts w:ascii="Arial" w:hAnsi="Arial" w:cs="Arial"/>
          <w:sz w:val="24"/>
          <w:szCs w:val="24"/>
        </w:rPr>
        <w:t>499.4</w:t>
      </w:r>
      <w:r w:rsidR="00361D33">
        <w:rPr>
          <w:rFonts w:ascii="Arial" w:hAnsi="Arial" w:cs="Arial"/>
          <w:sz w:val="24"/>
          <w:szCs w:val="24"/>
        </w:rPr>
        <w:t xml:space="preserve"> million every year</w:t>
      </w:r>
      <w:r w:rsidR="00030E3E">
        <w:rPr>
          <w:rFonts w:ascii="Arial" w:hAnsi="Arial" w:cs="Arial"/>
          <w:sz w:val="24"/>
          <w:szCs w:val="24"/>
        </w:rPr>
        <w:t>, which includes £</w:t>
      </w:r>
      <w:r w:rsidR="00C5768F">
        <w:rPr>
          <w:rFonts w:ascii="Arial" w:hAnsi="Arial" w:cs="Arial"/>
          <w:sz w:val="24"/>
          <w:szCs w:val="24"/>
        </w:rPr>
        <w:t>51.9</w:t>
      </w:r>
      <w:r w:rsidR="00030E3E">
        <w:rPr>
          <w:rFonts w:ascii="Arial" w:hAnsi="Arial" w:cs="Arial"/>
          <w:sz w:val="24"/>
          <w:szCs w:val="24"/>
        </w:rPr>
        <w:t>m i</w:t>
      </w:r>
      <w:r w:rsidR="00E16A94">
        <w:rPr>
          <w:rFonts w:ascii="Arial" w:hAnsi="Arial" w:cs="Arial"/>
          <w:sz w:val="24"/>
          <w:szCs w:val="24"/>
        </w:rPr>
        <w:t>n healthcare costs alone</w:t>
      </w:r>
      <w:r w:rsidR="00E16A94">
        <w:rPr>
          <w:rStyle w:val="FootnoteReference"/>
          <w:rFonts w:ascii="Arial" w:hAnsi="Arial" w:cs="Arial"/>
          <w:sz w:val="24"/>
          <w:szCs w:val="24"/>
        </w:rPr>
        <w:footnoteReference w:id="4"/>
      </w:r>
      <w:r w:rsidR="00E16A94">
        <w:rPr>
          <w:rFonts w:ascii="Arial" w:hAnsi="Arial" w:cs="Arial"/>
          <w:sz w:val="24"/>
          <w:szCs w:val="24"/>
        </w:rPr>
        <w:t>.</w:t>
      </w:r>
      <w:r>
        <w:rPr>
          <w:rFonts w:ascii="Arial" w:hAnsi="Arial" w:cs="Arial"/>
          <w:sz w:val="24"/>
          <w:szCs w:val="24"/>
        </w:rPr>
        <w:t xml:space="preserve"> </w:t>
      </w:r>
    </w:p>
    <w:p w14:paraId="421B9C2F" w14:textId="3B71D213" w:rsidR="00947009" w:rsidRPr="00947009" w:rsidRDefault="00947009" w:rsidP="00AC7557">
      <w:pPr>
        <w:spacing w:after="0" w:line="240" w:lineRule="auto"/>
        <w:rPr>
          <w:rFonts w:ascii="Arial" w:hAnsi="Arial" w:cs="Arial"/>
          <w:sz w:val="20"/>
          <w:szCs w:val="20"/>
          <w:u w:val="single"/>
        </w:rPr>
      </w:pPr>
      <w:r>
        <w:rPr>
          <w:rFonts w:ascii="Arial" w:hAnsi="Arial" w:cs="Arial"/>
          <w:sz w:val="20"/>
          <w:szCs w:val="20"/>
          <w:u w:val="single"/>
        </w:rPr>
        <w:t>Chart 1</w:t>
      </w:r>
      <w:r w:rsidR="00886823">
        <w:rPr>
          <w:rFonts w:ascii="Arial" w:hAnsi="Arial" w:cs="Arial"/>
          <w:sz w:val="20"/>
          <w:szCs w:val="20"/>
          <w:u w:val="single"/>
        </w:rPr>
        <w:t xml:space="preserve">. </w:t>
      </w:r>
      <w:r>
        <w:rPr>
          <w:rFonts w:ascii="Arial" w:hAnsi="Arial" w:cs="Arial"/>
          <w:sz w:val="20"/>
          <w:szCs w:val="20"/>
          <w:u w:val="single"/>
        </w:rPr>
        <w:t>Annual Cost of Smoking in Kent</w:t>
      </w:r>
    </w:p>
    <w:p w14:paraId="4F31ED7D" w14:textId="11AF7D82" w:rsidR="00641077" w:rsidRDefault="00771D19" w:rsidP="00D67575">
      <w:pPr>
        <w:rPr>
          <w:rFonts w:ascii="Arial" w:hAnsi="Arial" w:cs="Arial"/>
          <w:sz w:val="24"/>
          <w:szCs w:val="24"/>
        </w:rPr>
      </w:pPr>
      <w:r>
        <w:rPr>
          <w:noProof/>
        </w:rPr>
        <w:drawing>
          <wp:inline distT="0" distB="0" distL="0" distR="0" wp14:anchorId="3E25C871" wp14:editId="58087595">
            <wp:extent cx="4772025" cy="3278021"/>
            <wp:effectExtent l="0" t="0" r="0" b="0"/>
            <wp:docPr id="1337970384" name="Picture 1" descr="A pie chart showing the annual cost of smoking in Kent in 2022. A total cost of £480.80 per annum is shown with productivity representing the largest proportion of £363.69, followed by Healthcare at £73.41, Social Care at £36.99 and finally Fire at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A pie chart showing the annual cost of smoking in Kent in 2022. A total cost of £480.80 per annum is shown with productivity representing the largest proportion of £363.69, followed by Healthcare at £73.41, Social Care at £36.99 and finally Fire at £6.7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778234" cy="3282286"/>
                    </a:xfrm>
                    <a:prstGeom prst="rect">
                      <a:avLst/>
                    </a:prstGeom>
                    <a:noFill/>
                    <a:ln>
                      <a:noFill/>
                    </a:ln>
                  </pic:spPr>
                </pic:pic>
              </a:graphicData>
            </a:graphic>
          </wp:inline>
        </w:drawing>
      </w:r>
    </w:p>
    <w:p w14:paraId="397B1C3D" w14:textId="26325C63" w:rsidR="009626CF" w:rsidRDefault="0033685E">
      <w:pPr>
        <w:rPr>
          <w:rFonts w:ascii="Arial" w:hAnsi="Arial" w:cs="Arial"/>
          <w:sz w:val="24"/>
          <w:szCs w:val="24"/>
        </w:rPr>
      </w:pPr>
      <w:r>
        <w:rPr>
          <w:rFonts w:ascii="Arial" w:hAnsi="Arial" w:cs="Arial"/>
          <w:sz w:val="24"/>
          <w:szCs w:val="24"/>
        </w:rPr>
        <w:t>Effective tobacco control measures</w:t>
      </w:r>
      <w:r w:rsidR="002246AE">
        <w:rPr>
          <w:rFonts w:ascii="Arial" w:hAnsi="Arial" w:cs="Arial"/>
          <w:sz w:val="24"/>
          <w:szCs w:val="24"/>
        </w:rPr>
        <w:t xml:space="preserve"> can reduce smoking </w:t>
      </w:r>
      <w:r w:rsidR="0040106E">
        <w:rPr>
          <w:rFonts w:ascii="Arial" w:hAnsi="Arial" w:cs="Arial"/>
          <w:sz w:val="24"/>
          <w:szCs w:val="24"/>
        </w:rPr>
        <w:t>prevalence in the population</w:t>
      </w:r>
      <w:r w:rsidR="00886823">
        <w:rPr>
          <w:rFonts w:ascii="Arial" w:hAnsi="Arial" w:cs="Arial"/>
          <w:sz w:val="24"/>
          <w:szCs w:val="24"/>
        </w:rPr>
        <w:t xml:space="preserve">. </w:t>
      </w:r>
      <w:r w:rsidR="00D609F1">
        <w:rPr>
          <w:rFonts w:ascii="Arial" w:hAnsi="Arial" w:cs="Arial"/>
          <w:sz w:val="24"/>
          <w:szCs w:val="24"/>
        </w:rPr>
        <w:t xml:space="preserve">Preventing </w:t>
      </w:r>
      <w:r w:rsidR="0040106E">
        <w:rPr>
          <w:rFonts w:ascii="Arial" w:hAnsi="Arial" w:cs="Arial"/>
          <w:sz w:val="24"/>
          <w:szCs w:val="24"/>
        </w:rPr>
        <w:t>ill health through smoking cessation can significantly reduce premature mortality and morbidity</w:t>
      </w:r>
      <w:r w:rsidR="00C24CF9">
        <w:rPr>
          <w:rFonts w:ascii="Arial" w:hAnsi="Arial" w:cs="Arial"/>
          <w:sz w:val="24"/>
          <w:szCs w:val="24"/>
        </w:rPr>
        <w:t xml:space="preserve">, </w:t>
      </w:r>
      <w:r w:rsidR="00650416">
        <w:rPr>
          <w:rFonts w:ascii="Arial" w:hAnsi="Arial" w:cs="Arial"/>
          <w:sz w:val="24"/>
          <w:szCs w:val="24"/>
        </w:rPr>
        <w:t>relieve some of t</w:t>
      </w:r>
      <w:r w:rsidR="00C24CF9">
        <w:rPr>
          <w:rFonts w:ascii="Arial" w:hAnsi="Arial" w:cs="Arial"/>
          <w:sz w:val="24"/>
          <w:szCs w:val="24"/>
        </w:rPr>
        <w:t>he burden on NHS</w:t>
      </w:r>
      <w:r w:rsidR="0040106E">
        <w:rPr>
          <w:rFonts w:ascii="Arial" w:hAnsi="Arial" w:cs="Arial"/>
          <w:sz w:val="24"/>
          <w:szCs w:val="24"/>
        </w:rPr>
        <w:t xml:space="preserve"> </w:t>
      </w:r>
      <w:r w:rsidR="00650416">
        <w:rPr>
          <w:rFonts w:ascii="Arial" w:hAnsi="Arial" w:cs="Arial"/>
          <w:sz w:val="24"/>
          <w:szCs w:val="24"/>
        </w:rPr>
        <w:t>resources</w:t>
      </w:r>
      <w:r w:rsidR="00620C0D">
        <w:rPr>
          <w:rFonts w:ascii="Arial" w:hAnsi="Arial" w:cs="Arial"/>
          <w:sz w:val="24"/>
          <w:szCs w:val="24"/>
        </w:rPr>
        <w:t>,</w:t>
      </w:r>
      <w:r w:rsidR="00650416">
        <w:rPr>
          <w:rFonts w:ascii="Arial" w:hAnsi="Arial" w:cs="Arial"/>
          <w:sz w:val="24"/>
          <w:szCs w:val="24"/>
        </w:rPr>
        <w:t xml:space="preserve"> </w:t>
      </w:r>
      <w:r w:rsidR="0040106E">
        <w:rPr>
          <w:rFonts w:ascii="Arial" w:hAnsi="Arial" w:cs="Arial"/>
          <w:sz w:val="24"/>
          <w:szCs w:val="24"/>
        </w:rPr>
        <w:t>and help reduce inequalities.</w:t>
      </w:r>
    </w:p>
    <w:p w14:paraId="722E0333" w14:textId="5EAD8EE6" w:rsidR="002A04BA" w:rsidRPr="00ED4CD4" w:rsidRDefault="00800C69" w:rsidP="00ED4CD4">
      <w:pPr>
        <w:pStyle w:val="Heading1"/>
        <w:rPr>
          <w:rFonts w:ascii="Arial" w:hAnsi="Arial" w:cs="Arial"/>
          <w:sz w:val="28"/>
          <w:szCs w:val="28"/>
          <w:u w:val="single"/>
        </w:rPr>
      </w:pPr>
      <w:bookmarkStart w:id="2" w:name="_Toc155861807"/>
      <w:r w:rsidRPr="00ED4CD4">
        <w:rPr>
          <w:rFonts w:ascii="Arial" w:hAnsi="Arial" w:cs="Arial"/>
          <w:sz w:val="28"/>
          <w:szCs w:val="28"/>
          <w:u w:val="single"/>
        </w:rPr>
        <w:lastRenderedPageBreak/>
        <w:t>Smokefree Policies</w:t>
      </w:r>
      <w:bookmarkEnd w:id="2"/>
    </w:p>
    <w:p w14:paraId="5CE35AF2" w14:textId="46C21394" w:rsidR="00F01DC2" w:rsidRDefault="00994D2E" w:rsidP="00800C69">
      <w:pPr>
        <w:rPr>
          <w:rFonts w:ascii="Arial" w:hAnsi="Arial" w:cs="Arial"/>
          <w:sz w:val="24"/>
          <w:szCs w:val="24"/>
        </w:rPr>
      </w:pPr>
      <w:r w:rsidRPr="0074574F">
        <w:rPr>
          <w:rFonts w:ascii="Arial" w:hAnsi="Arial" w:cs="Arial"/>
          <w:sz w:val="24"/>
          <w:szCs w:val="24"/>
        </w:rPr>
        <w:t>Tobacco regulations</w:t>
      </w:r>
      <w:r w:rsidR="004E4ACA">
        <w:rPr>
          <w:rFonts w:ascii="Arial" w:hAnsi="Arial" w:cs="Arial"/>
          <w:sz w:val="24"/>
          <w:szCs w:val="24"/>
        </w:rPr>
        <w:t xml:space="preserve"> </w:t>
      </w:r>
      <w:r w:rsidR="005B1E36">
        <w:rPr>
          <w:rFonts w:ascii="Arial" w:hAnsi="Arial" w:cs="Arial"/>
          <w:sz w:val="24"/>
          <w:szCs w:val="24"/>
        </w:rPr>
        <w:t xml:space="preserve">started to be introduced from the </w:t>
      </w:r>
      <w:r w:rsidR="00FD6C1C">
        <w:rPr>
          <w:rFonts w:ascii="Arial" w:hAnsi="Arial" w:cs="Arial"/>
          <w:sz w:val="24"/>
          <w:szCs w:val="24"/>
        </w:rPr>
        <w:t>1960s onwards with the aim to re</w:t>
      </w:r>
      <w:r w:rsidR="00BC69E0">
        <w:rPr>
          <w:rFonts w:ascii="Arial" w:hAnsi="Arial" w:cs="Arial"/>
          <w:sz w:val="24"/>
          <w:szCs w:val="24"/>
        </w:rPr>
        <w:t>duce</w:t>
      </w:r>
      <w:r w:rsidR="002E4FF4">
        <w:rPr>
          <w:rFonts w:ascii="Arial" w:hAnsi="Arial" w:cs="Arial"/>
          <w:sz w:val="24"/>
          <w:szCs w:val="24"/>
        </w:rPr>
        <w:t xml:space="preserve"> the take up </w:t>
      </w:r>
      <w:r w:rsidR="0090463B">
        <w:rPr>
          <w:rFonts w:ascii="Arial" w:hAnsi="Arial" w:cs="Arial"/>
          <w:sz w:val="24"/>
          <w:szCs w:val="24"/>
        </w:rPr>
        <w:t xml:space="preserve">of smoking through </w:t>
      </w:r>
      <w:r w:rsidR="00625216">
        <w:rPr>
          <w:rFonts w:ascii="Arial" w:hAnsi="Arial" w:cs="Arial"/>
          <w:sz w:val="24"/>
          <w:szCs w:val="24"/>
        </w:rPr>
        <w:t xml:space="preserve">minimum age of sale laws, encourage smokers to quit through </w:t>
      </w:r>
      <w:r w:rsidR="0090463B">
        <w:rPr>
          <w:rFonts w:ascii="Arial" w:hAnsi="Arial" w:cs="Arial"/>
          <w:sz w:val="24"/>
          <w:szCs w:val="24"/>
        </w:rPr>
        <w:t xml:space="preserve">increased taxation </w:t>
      </w:r>
      <w:r w:rsidR="002E4FF4">
        <w:rPr>
          <w:rFonts w:ascii="Arial" w:hAnsi="Arial" w:cs="Arial"/>
          <w:sz w:val="24"/>
          <w:szCs w:val="24"/>
        </w:rPr>
        <w:t xml:space="preserve">and </w:t>
      </w:r>
      <w:r w:rsidR="00BC69E0">
        <w:rPr>
          <w:rFonts w:ascii="Arial" w:hAnsi="Arial" w:cs="Arial"/>
          <w:sz w:val="24"/>
          <w:szCs w:val="24"/>
        </w:rPr>
        <w:t>restricted advertising</w:t>
      </w:r>
      <w:r w:rsidR="00B03B2B">
        <w:rPr>
          <w:rFonts w:ascii="Arial" w:hAnsi="Arial" w:cs="Arial"/>
          <w:sz w:val="24"/>
          <w:szCs w:val="24"/>
        </w:rPr>
        <w:t xml:space="preserve"> laws</w:t>
      </w:r>
      <w:r w:rsidR="00620C0D">
        <w:rPr>
          <w:rFonts w:ascii="Arial" w:hAnsi="Arial" w:cs="Arial"/>
          <w:sz w:val="24"/>
          <w:szCs w:val="24"/>
        </w:rPr>
        <w:t>,</w:t>
      </w:r>
      <w:r w:rsidR="00B03B2B">
        <w:rPr>
          <w:rFonts w:ascii="Arial" w:hAnsi="Arial" w:cs="Arial"/>
          <w:sz w:val="24"/>
          <w:szCs w:val="24"/>
        </w:rPr>
        <w:t xml:space="preserve"> and to </w:t>
      </w:r>
      <w:r w:rsidR="002E4FF4">
        <w:rPr>
          <w:rFonts w:ascii="Arial" w:hAnsi="Arial" w:cs="Arial"/>
          <w:sz w:val="24"/>
          <w:szCs w:val="24"/>
        </w:rPr>
        <w:t xml:space="preserve">protect against the harms </w:t>
      </w:r>
      <w:r w:rsidR="00537326">
        <w:rPr>
          <w:rFonts w:ascii="Arial" w:hAnsi="Arial" w:cs="Arial"/>
          <w:sz w:val="24"/>
          <w:szCs w:val="24"/>
        </w:rPr>
        <w:t xml:space="preserve">and risks </w:t>
      </w:r>
      <w:r w:rsidR="002E4FF4">
        <w:rPr>
          <w:rFonts w:ascii="Arial" w:hAnsi="Arial" w:cs="Arial"/>
          <w:sz w:val="24"/>
          <w:szCs w:val="24"/>
        </w:rPr>
        <w:t xml:space="preserve">of </w:t>
      </w:r>
      <w:r w:rsidR="0074574F">
        <w:rPr>
          <w:rFonts w:ascii="Arial" w:hAnsi="Arial" w:cs="Arial"/>
          <w:sz w:val="24"/>
          <w:szCs w:val="24"/>
        </w:rPr>
        <w:t>smoking</w:t>
      </w:r>
      <w:r w:rsidR="00B03B2B">
        <w:rPr>
          <w:rFonts w:ascii="Arial" w:hAnsi="Arial" w:cs="Arial"/>
          <w:sz w:val="24"/>
          <w:szCs w:val="24"/>
        </w:rPr>
        <w:t xml:space="preserve"> through </w:t>
      </w:r>
      <w:r w:rsidR="00620C0D">
        <w:rPr>
          <w:rFonts w:ascii="Arial" w:hAnsi="Arial" w:cs="Arial"/>
          <w:sz w:val="24"/>
          <w:szCs w:val="24"/>
        </w:rPr>
        <w:t>smoke-free</w:t>
      </w:r>
      <w:r w:rsidR="00B03B2B">
        <w:rPr>
          <w:rFonts w:ascii="Arial" w:hAnsi="Arial" w:cs="Arial"/>
          <w:sz w:val="24"/>
          <w:szCs w:val="24"/>
        </w:rPr>
        <w:t xml:space="preserve"> policies.</w:t>
      </w:r>
      <w:r w:rsidR="00CF2B56">
        <w:rPr>
          <w:rFonts w:ascii="Arial" w:hAnsi="Arial" w:cs="Arial"/>
          <w:sz w:val="24"/>
          <w:szCs w:val="24"/>
        </w:rPr>
        <w:t xml:space="preserve">  These </w:t>
      </w:r>
      <w:r w:rsidR="00B4250D">
        <w:rPr>
          <w:rFonts w:ascii="Arial" w:hAnsi="Arial" w:cs="Arial"/>
          <w:sz w:val="24"/>
          <w:szCs w:val="24"/>
        </w:rPr>
        <w:t xml:space="preserve">regulations often have a positive </w:t>
      </w:r>
      <w:r w:rsidR="001A0666">
        <w:rPr>
          <w:rFonts w:ascii="Arial" w:hAnsi="Arial" w:cs="Arial"/>
          <w:sz w:val="24"/>
          <w:szCs w:val="24"/>
        </w:rPr>
        <w:t>e</w:t>
      </w:r>
      <w:r w:rsidR="00D949A8">
        <w:rPr>
          <w:rFonts w:ascii="Arial" w:hAnsi="Arial" w:cs="Arial"/>
          <w:sz w:val="24"/>
          <w:szCs w:val="24"/>
        </w:rPr>
        <w:t>ffect</w:t>
      </w:r>
      <w:r w:rsidR="00B4250D">
        <w:rPr>
          <w:rFonts w:ascii="Arial" w:hAnsi="Arial" w:cs="Arial"/>
          <w:sz w:val="24"/>
          <w:szCs w:val="24"/>
        </w:rPr>
        <w:t xml:space="preserve"> on reducing smoking rates </w:t>
      </w:r>
      <w:r w:rsidR="00D9728F">
        <w:rPr>
          <w:rFonts w:ascii="Arial" w:hAnsi="Arial" w:cs="Arial"/>
          <w:sz w:val="24"/>
          <w:szCs w:val="24"/>
        </w:rPr>
        <w:t>whereas</w:t>
      </w:r>
      <w:r w:rsidR="00B4250D">
        <w:rPr>
          <w:rFonts w:ascii="Arial" w:hAnsi="Arial" w:cs="Arial"/>
          <w:sz w:val="24"/>
          <w:szCs w:val="24"/>
        </w:rPr>
        <w:t xml:space="preserve"> voluntary measures</w:t>
      </w:r>
      <w:r w:rsidR="00D949A8">
        <w:rPr>
          <w:rFonts w:ascii="Arial" w:hAnsi="Arial" w:cs="Arial"/>
          <w:sz w:val="24"/>
          <w:szCs w:val="24"/>
        </w:rPr>
        <w:t xml:space="preserve"> make very little impact </w:t>
      </w:r>
      <w:r w:rsidR="00D9728F">
        <w:rPr>
          <w:rFonts w:ascii="Arial" w:hAnsi="Arial" w:cs="Arial"/>
          <w:sz w:val="24"/>
          <w:szCs w:val="24"/>
        </w:rPr>
        <w:t>on</w:t>
      </w:r>
      <w:r w:rsidR="00D949A8">
        <w:rPr>
          <w:rFonts w:ascii="Arial" w:hAnsi="Arial" w:cs="Arial"/>
          <w:sz w:val="24"/>
          <w:szCs w:val="24"/>
        </w:rPr>
        <w:t xml:space="preserve"> the population</w:t>
      </w:r>
      <w:r w:rsidR="00886823">
        <w:rPr>
          <w:rFonts w:ascii="Arial" w:hAnsi="Arial" w:cs="Arial"/>
          <w:sz w:val="24"/>
          <w:szCs w:val="24"/>
        </w:rPr>
        <w:t xml:space="preserve">. </w:t>
      </w:r>
      <w:r w:rsidR="00954EFD">
        <w:rPr>
          <w:rFonts w:ascii="Arial" w:hAnsi="Arial" w:cs="Arial"/>
          <w:sz w:val="24"/>
          <w:szCs w:val="24"/>
        </w:rPr>
        <w:t xml:space="preserve">Smokefree </w:t>
      </w:r>
      <w:r w:rsidR="00066B5B">
        <w:rPr>
          <w:rFonts w:ascii="Arial" w:hAnsi="Arial" w:cs="Arial"/>
          <w:sz w:val="24"/>
          <w:szCs w:val="24"/>
        </w:rPr>
        <w:t xml:space="preserve">laws can also influence public opinions on the acceptability of smoking </w:t>
      </w:r>
      <w:r w:rsidR="00ED6114">
        <w:rPr>
          <w:rFonts w:ascii="Arial" w:hAnsi="Arial" w:cs="Arial"/>
          <w:sz w:val="24"/>
          <w:szCs w:val="24"/>
        </w:rPr>
        <w:t xml:space="preserve">and change social norms which </w:t>
      </w:r>
      <w:r w:rsidR="007F5632">
        <w:rPr>
          <w:rFonts w:ascii="Arial" w:hAnsi="Arial" w:cs="Arial"/>
          <w:sz w:val="24"/>
          <w:szCs w:val="24"/>
        </w:rPr>
        <w:t>can potentially prevent youth and young adult smoking initiation.</w:t>
      </w:r>
      <w:r w:rsidR="00776C2B">
        <w:rPr>
          <w:rFonts w:ascii="Arial" w:hAnsi="Arial" w:cs="Arial"/>
          <w:sz w:val="24"/>
          <w:szCs w:val="24"/>
        </w:rPr>
        <w:t xml:space="preserve"> </w:t>
      </w:r>
    </w:p>
    <w:p w14:paraId="5723342C" w14:textId="491488D0" w:rsidR="007F5632" w:rsidRPr="00994D2E" w:rsidRDefault="00F01DC2" w:rsidP="00800C69">
      <w:pPr>
        <w:rPr>
          <w:rFonts w:ascii="Arial" w:hAnsi="Arial" w:cs="Arial"/>
          <w:sz w:val="24"/>
          <w:szCs w:val="24"/>
        </w:rPr>
      </w:pPr>
      <w:r>
        <w:rPr>
          <w:rFonts w:ascii="Arial" w:hAnsi="Arial" w:cs="Arial"/>
          <w:sz w:val="24"/>
          <w:szCs w:val="24"/>
        </w:rPr>
        <w:t xml:space="preserve">Annex 1 provides a list of key </w:t>
      </w:r>
      <w:r w:rsidR="00D9728F">
        <w:rPr>
          <w:rFonts w:ascii="Arial" w:hAnsi="Arial" w:cs="Arial"/>
          <w:sz w:val="24"/>
          <w:szCs w:val="24"/>
        </w:rPr>
        <w:t>smoke-free</w:t>
      </w:r>
      <w:r>
        <w:rPr>
          <w:rFonts w:ascii="Arial" w:hAnsi="Arial" w:cs="Arial"/>
          <w:sz w:val="24"/>
          <w:szCs w:val="24"/>
        </w:rPr>
        <w:t xml:space="preserve"> regulations and policies that have been introduced over the years alongside the smoking prevalence rate of that time.  The most significant of these is the Smokefree legislation in 2007</w:t>
      </w:r>
      <w:r w:rsidR="00FF5770">
        <w:rPr>
          <w:rFonts w:ascii="Arial" w:hAnsi="Arial" w:cs="Arial"/>
          <w:sz w:val="24"/>
          <w:szCs w:val="24"/>
        </w:rPr>
        <w:t xml:space="preserve">, </w:t>
      </w:r>
      <w:r w:rsidR="00D10CA5">
        <w:rPr>
          <w:rFonts w:ascii="Arial" w:hAnsi="Arial" w:cs="Arial"/>
          <w:sz w:val="24"/>
          <w:szCs w:val="24"/>
        </w:rPr>
        <w:t xml:space="preserve">prohibiting smoking in </w:t>
      </w:r>
      <w:r w:rsidR="001E6693">
        <w:rPr>
          <w:rFonts w:ascii="Arial" w:hAnsi="Arial" w:cs="Arial"/>
          <w:sz w:val="24"/>
          <w:szCs w:val="24"/>
        </w:rPr>
        <w:t xml:space="preserve">enclosed </w:t>
      </w:r>
      <w:r w:rsidR="00F01D3B">
        <w:rPr>
          <w:rFonts w:ascii="Arial" w:hAnsi="Arial" w:cs="Arial"/>
          <w:sz w:val="24"/>
          <w:szCs w:val="24"/>
        </w:rPr>
        <w:t>public</w:t>
      </w:r>
      <w:r w:rsidR="001E6693">
        <w:rPr>
          <w:rFonts w:ascii="Arial" w:hAnsi="Arial" w:cs="Arial"/>
          <w:sz w:val="24"/>
          <w:szCs w:val="24"/>
        </w:rPr>
        <w:t xml:space="preserve"> and workspaces under the Health Act 2006</w:t>
      </w:r>
      <w:r w:rsidR="00886823">
        <w:rPr>
          <w:rFonts w:ascii="Arial" w:hAnsi="Arial" w:cs="Arial"/>
          <w:sz w:val="24"/>
          <w:szCs w:val="24"/>
        </w:rPr>
        <w:t xml:space="preserve">. </w:t>
      </w:r>
      <w:r w:rsidR="00F711DC">
        <w:rPr>
          <w:rFonts w:ascii="Arial" w:hAnsi="Arial" w:cs="Arial"/>
          <w:sz w:val="24"/>
          <w:szCs w:val="24"/>
        </w:rPr>
        <w:t xml:space="preserve">Although </w:t>
      </w:r>
      <w:r w:rsidR="006F261D">
        <w:rPr>
          <w:rFonts w:ascii="Arial" w:hAnsi="Arial" w:cs="Arial"/>
          <w:sz w:val="24"/>
          <w:szCs w:val="24"/>
        </w:rPr>
        <w:t xml:space="preserve">smoking rates did not decline significantly at the time, </w:t>
      </w:r>
      <w:r w:rsidR="008661F4">
        <w:rPr>
          <w:rFonts w:ascii="Arial" w:hAnsi="Arial" w:cs="Arial"/>
          <w:sz w:val="24"/>
          <w:szCs w:val="24"/>
        </w:rPr>
        <w:t>the health of many people exposed to passive exposure to smoke greatly increased</w:t>
      </w:r>
      <w:r w:rsidR="00886823">
        <w:rPr>
          <w:rFonts w:ascii="Arial" w:hAnsi="Arial" w:cs="Arial"/>
          <w:sz w:val="24"/>
          <w:szCs w:val="24"/>
        </w:rPr>
        <w:t xml:space="preserve">. </w:t>
      </w:r>
      <w:r w:rsidR="000E5452">
        <w:rPr>
          <w:rFonts w:ascii="Arial" w:hAnsi="Arial" w:cs="Arial"/>
          <w:sz w:val="24"/>
          <w:szCs w:val="24"/>
        </w:rPr>
        <w:t xml:space="preserve">Studies showed that the </w:t>
      </w:r>
      <w:r w:rsidR="00835BF3">
        <w:rPr>
          <w:rFonts w:ascii="Arial" w:hAnsi="Arial" w:cs="Arial"/>
          <w:sz w:val="24"/>
          <w:szCs w:val="24"/>
        </w:rPr>
        <w:t xml:space="preserve">smoke </w:t>
      </w:r>
      <w:r w:rsidR="000E5452">
        <w:rPr>
          <w:rFonts w:ascii="Arial" w:hAnsi="Arial" w:cs="Arial"/>
          <w:sz w:val="24"/>
          <w:szCs w:val="24"/>
        </w:rPr>
        <w:t xml:space="preserve">exposure </w:t>
      </w:r>
      <w:r w:rsidR="00835BF3">
        <w:rPr>
          <w:rFonts w:ascii="Arial" w:hAnsi="Arial" w:cs="Arial"/>
          <w:sz w:val="24"/>
          <w:szCs w:val="24"/>
        </w:rPr>
        <w:t>t</w:t>
      </w:r>
      <w:r w:rsidR="000E5452">
        <w:rPr>
          <w:rFonts w:ascii="Arial" w:hAnsi="Arial" w:cs="Arial"/>
          <w:sz w:val="24"/>
          <w:szCs w:val="24"/>
        </w:rPr>
        <w:t xml:space="preserve">o </w:t>
      </w:r>
      <w:r w:rsidR="009B272A">
        <w:rPr>
          <w:rFonts w:ascii="Arial" w:hAnsi="Arial" w:cs="Arial"/>
          <w:sz w:val="24"/>
          <w:szCs w:val="24"/>
        </w:rPr>
        <w:t>bar-workers showed reductions of 80-90% and an additional 300,000 smokers were inspired to make a quit attempt as the law came into force.</w:t>
      </w:r>
      <w:r w:rsidR="006F261D">
        <w:rPr>
          <w:rFonts w:ascii="Arial" w:hAnsi="Arial" w:cs="Arial"/>
          <w:sz w:val="24"/>
          <w:szCs w:val="24"/>
        </w:rPr>
        <w:t xml:space="preserve"> </w:t>
      </w:r>
    </w:p>
    <w:p w14:paraId="714EC05D" w14:textId="4890D4D3" w:rsidR="00772081" w:rsidRPr="007B7BB7" w:rsidRDefault="007B7BB7" w:rsidP="00800C69">
      <w:pPr>
        <w:rPr>
          <w:rFonts w:ascii="Arial" w:hAnsi="Arial" w:cs="Arial"/>
          <w:sz w:val="24"/>
          <w:szCs w:val="24"/>
        </w:rPr>
      </w:pPr>
      <w:r>
        <w:rPr>
          <w:rFonts w:ascii="Arial" w:hAnsi="Arial" w:cs="Arial"/>
          <w:sz w:val="24"/>
          <w:szCs w:val="24"/>
        </w:rPr>
        <w:t xml:space="preserve">As more is understood about the risks </w:t>
      </w:r>
      <w:r w:rsidR="009B272A">
        <w:rPr>
          <w:rFonts w:ascii="Arial" w:hAnsi="Arial" w:cs="Arial"/>
          <w:sz w:val="24"/>
          <w:szCs w:val="24"/>
        </w:rPr>
        <w:t xml:space="preserve">and harms of smoking and the need to protect the public from </w:t>
      </w:r>
      <w:r w:rsidR="006459EF">
        <w:rPr>
          <w:rFonts w:ascii="Arial" w:hAnsi="Arial" w:cs="Arial"/>
          <w:sz w:val="24"/>
          <w:szCs w:val="24"/>
        </w:rPr>
        <w:t>second-hand</w:t>
      </w:r>
      <w:r w:rsidR="009B272A">
        <w:rPr>
          <w:rFonts w:ascii="Arial" w:hAnsi="Arial" w:cs="Arial"/>
          <w:sz w:val="24"/>
          <w:szCs w:val="24"/>
        </w:rPr>
        <w:t xml:space="preserve"> smoke, </w:t>
      </w:r>
      <w:r w:rsidR="00B75F91">
        <w:rPr>
          <w:rFonts w:ascii="Arial" w:hAnsi="Arial" w:cs="Arial"/>
          <w:sz w:val="24"/>
          <w:szCs w:val="24"/>
        </w:rPr>
        <w:t xml:space="preserve">further policies have since been introduced to </w:t>
      </w:r>
      <w:r w:rsidR="00AD2830">
        <w:rPr>
          <w:rFonts w:ascii="Arial" w:hAnsi="Arial" w:cs="Arial"/>
          <w:sz w:val="24"/>
          <w:szCs w:val="24"/>
        </w:rPr>
        <w:t xml:space="preserve">meet the ambition of a </w:t>
      </w:r>
      <w:r w:rsidR="00D9728F">
        <w:rPr>
          <w:rFonts w:ascii="Arial" w:hAnsi="Arial" w:cs="Arial"/>
          <w:sz w:val="24"/>
          <w:szCs w:val="24"/>
        </w:rPr>
        <w:t>smoke-free</w:t>
      </w:r>
      <w:r w:rsidR="00AD2830">
        <w:rPr>
          <w:rFonts w:ascii="Arial" w:hAnsi="Arial" w:cs="Arial"/>
          <w:sz w:val="24"/>
          <w:szCs w:val="24"/>
        </w:rPr>
        <w:t xml:space="preserve"> society.</w:t>
      </w:r>
    </w:p>
    <w:p w14:paraId="6EB43999" w14:textId="232F86B0" w:rsidR="00800C69" w:rsidRPr="0018493C" w:rsidRDefault="00800C69" w:rsidP="00800C69">
      <w:pPr>
        <w:rPr>
          <w:rFonts w:ascii="Arial" w:hAnsi="Arial" w:cs="Arial"/>
          <w:sz w:val="24"/>
          <w:szCs w:val="24"/>
          <w:u w:val="single"/>
        </w:rPr>
      </w:pPr>
      <w:r w:rsidRPr="0018493C">
        <w:rPr>
          <w:rFonts w:ascii="Arial" w:hAnsi="Arial" w:cs="Arial"/>
          <w:sz w:val="24"/>
          <w:szCs w:val="24"/>
          <w:u w:val="single"/>
        </w:rPr>
        <w:t xml:space="preserve">Towards </w:t>
      </w:r>
      <w:r w:rsidR="00AA6B6C">
        <w:rPr>
          <w:rFonts w:ascii="Arial" w:hAnsi="Arial" w:cs="Arial"/>
          <w:sz w:val="24"/>
          <w:szCs w:val="24"/>
          <w:u w:val="single"/>
        </w:rPr>
        <w:t xml:space="preserve">a </w:t>
      </w:r>
      <w:r w:rsidRPr="0018493C">
        <w:rPr>
          <w:rFonts w:ascii="Arial" w:hAnsi="Arial" w:cs="Arial"/>
          <w:sz w:val="24"/>
          <w:szCs w:val="24"/>
          <w:u w:val="single"/>
        </w:rPr>
        <w:t>Smokefree Generation</w:t>
      </w:r>
    </w:p>
    <w:p w14:paraId="4ACE23DB" w14:textId="46009ADA" w:rsidR="00800C69" w:rsidRPr="001203C0" w:rsidRDefault="00800C69" w:rsidP="00800C69">
      <w:pPr>
        <w:rPr>
          <w:rFonts w:ascii="Arial" w:hAnsi="Arial" w:cs="Arial"/>
          <w:sz w:val="24"/>
          <w:szCs w:val="24"/>
          <w:u w:val="single"/>
        </w:rPr>
      </w:pPr>
      <w:r w:rsidRPr="0018493C">
        <w:rPr>
          <w:rFonts w:ascii="Arial" w:hAnsi="Arial" w:cs="Arial"/>
          <w:sz w:val="24"/>
          <w:szCs w:val="24"/>
        </w:rPr>
        <w:t xml:space="preserve">The Tobacco Control Plan for England, </w:t>
      </w:r>
      <w:r w:rsidR="00A31A05">
        <w:rPr>
          <w:rFonts w:ascii="Arial" w:hAnsi="Arial" w:cs="Arial"/>
          <w:sz w:val="24"/>
          <w:szCs w:val="24"/>
        </w:rPr>
        <w:t>‘</w:t>
      </w:r>
      <w:r w:rsidRPr="0018493C">
        <w:rPr>
          <w:rFonts w:ascii="Arial" w:hAnsi="Arial" w:cs="Arial"/>
          <w:sz w:val="24"/>
          <w:szCs w:val="24"/>
        </w:rPr>
        <w:t>Towards a Smokefree Generation</w:t>
      </w:r>
      <w:r w:rsidR="00A31A05">
        <w:rPr>
          <w:rFonts w:ascii="Arial" w:hAnsi="Arial" w:cs="Arial"/>
          <w:sz w:val="24"/>
          <w:szCs w:val="24"/>
        </w:rPr>
        <w:t>’</w:t>
      </w:r>
      <w:r>
        <w:rPr>
          <w:rStyle w:val="FootnoteReference"/>
          <w:rFonts w:ascii="Arial" w:hAnsi="Arial" w:cs="Arial"/>
          <w:sz w:val="24"/>
          <w:szCs w:val="24"/>
        </w:rPr>
        <w:footnoteReference w:id="5"/>
      </w:r>
      <w:r>
        <w:rPr>
          <w:rFonts w:ascii="Arial" w:hAnsi="Arial" w:cs="Arial"/>
          <w:sz w:val="24"/>
          <w:szCs w:val="24"/>
        </w:rPr>
        <w:t xml:space="preserve"> set challenges to local services to reduce smoking prevalence, particularly in communities where smoking rates are highest, with the vision of creating a smokefree generation</w:t>
      </w:r>
      <w:r w:rsidR="00886823">
        <w:rPr>
          <w:rFonts w:ascii="Arial" w:hAnsi="Arial" w:cs="Arial"/>
          <w:sz w:val="24"/>
          <w:szCs w:val="24"/>
        </w:rPr>
        <w:t xml:space="preserve">. </w:t>
      </w:r>
      <w:r>
        <w:rPr>
          <w:rFonts w:ascii="Arial" w:hAnsi="Arial" w:cs="Arial"/>
          <w:sz w:val="24"/>
          <w:szCs w:val="24"/>
        </w:rPr>
        <w:t>The table below sets out some of the key milestones of the plan and the national and local progress made towards the targets:</w:t>
      </w:r>
    </w:p>
    <w:tbl>
      <w:tblPr>
        <w:tblStyle w:val="TableGrid"/>
        <w:tblW w:w="0" w:type="auto"/>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ook w:val="04A0" w:firstRow="1" w:lastRow="0" w:firstColumn="1" w:lastColumn="0" w:noHBand="0" w:noVBand="1"/>
      </w:tblPr>
      <w:tblGrid>
        <w:gridCol w:w="3085"/>
        <w:gridCol w:w="1590"/>
        <w:gridCol w:w="1984"/>
        <w:gridCol w:w="2521"/>
      </w:tblGrid>
      <w:tr w:rsidR="00800C69" w:rsidRPr="00252606" w14:paraId="6E01E2D0" w14:textId="77777777" w:rsidTr="001422F6">
        <w:tc>
          <w:tcPr>
            <w:tcW w:w="3085" w:type="dxa"/>
          </w:tcPr>
          <w:p w14:paraId="614262C5" w14:textId="77777777" w:rsidR="00800C69" w:rsidRPr="00252606" w:rsidRDefault="00800C69" w:rsidP="00963A10">
            <w:pPr>
              <w:jc w:val="center"/>
              <w:rPr>
                <w:rFonts w:ascii="Arial" w:hAnsi="Arial" w:cs="Arial"/>
                <w:u w:val="single"/>
              </w:rPr>
            </w:pPr>
            <w:r w:rsidRPr="00252606">
              <w:rPr>
                <w:rFonts w:ascii="Arial" w:hAnsi="Arial" w:cs="Arial"/>
                <w:u w:val="single"/>
              </w:rPr>
              <w:t>By 2022:</w:t>
            </w:r>
          </w:p>
        </w:tc>
        <w:tc>
          <w:tcPr>
            <w:tcW w:w="1590" w:type="dxa"/>
          </w:tcPr>
          <w:p w14:paraId="4AD41414" w14:textId="77777777" w:rsidR="00800C69" w:rsidRPr="00252606" w:rsidRDefault="00800C69" w:rsidP="00963A10">
            <w:pPr>
              <w:jc w:val="center"/>
              <w:rPr>
                <w:rFonts w:ascii="Arial" w:hAnsi="Arial" w:cs="Arial"/>
                <w:u w:val="single"/>
              </w:rPr>
            </w:pPr>
            <w:r w:rsidRPr="00252606">
              <w:rPr>
                <w:rFonts w:ascii="Arial" w:hAnsi="Arial" w:cs="Arial"/>
                <w:u w:val="single"/>
              </w:rPr>
              <w:t>Target</w:t>
            </w:r>
          </w:p>
        </w:tc>
        <w:tc>
          <w:tcPr>
            <w:tcW w:w="1984" w:type="dxa"/>
          </w:tcPr>
          <w:p w14:paraId="45132E6A" w14:textId="5D90B281" w:rsidR="00800C69" w:rsidRPr="00252606" w:rsidRDefault="00800C69" w:rsidP="00963A10">
            <w:pPr>
              <w:jc w:val="center"/>
              <w:rPr>
                <w:rFonts w:ascii="Arial" w:hAnsi="Arial" w:cs="Arial"/>
                <w:u w:val="single"/>
              </w:rPr>
            </w:pPr>
            <w:r w:rsidRPr="00252606">
              <w:rPr>
                <w:rFonts w:ascii="Arial" w:hAnsi="Arial" w:cs="Arial"/>
                <w:u w:val="single"/>
              </w:rPr>
              <w:t>Current</w:t>
            </w:r>
            <w:r w:rsidR="001A073E" w:rsidRPr="00252606">
              <w:rPr>
                <w:rFonts w:ascii="Arial" w:hAnsi="Arial" w:cs="Arial"/>
                <w:u w:val="single"/>
              </w:rPr>
              <w:t xml:space="preserve"> </w:t>
            </w:r>
            <w:r w:rsidR="007A2570" w:rsidRPr="00252606">
              <w:rPr>
                <w:rFonts w:ascii="Arial" w:hAnsi="Arial" w:cs="Arial"/>
                <w:u w:val="single"/>
              </w:rPr>
              <w:t>P</w:t>
            </w:r>
            <w:r w:rsidRPr="00252606">
              <w:rPr>
                <w:rFonts w:ascii="Arial" w:hAnsi="Arial" w:cs="Arial"/>
                <w:u w:val="single"/>
              </w:rPr>
              <w:t>osition</w:t>
            </w:r>
          </w:p>
        </w:tc>
        <w:tc>
          <w:tcPr>
            <w:tcW w:w="2521" w:type="dxa"/>
          </w:tcPr>
          <w:p w14:paraId="0BE8689C" w14:textId="77777777" w:rsidR="00800C69" w:rsidRPr="00252606" w:rsidRDefault="00800C69" w:rsidP="00963A10">
            <w:pPr>
              <w:jc w:val="center"/>
              <w:rPr>
                <w:rFonts w:ascii="Arial" w:hAnsi="Arial" w:cs="Arial"/>
                <w:u w:val="single"/>
              </w:rPr>
            </w:pPr>
            <w:r w:rsidRPr="00252606">
              <w:rPr>
                <w:rFonts w:ascii="Arial" w:hAnsi="Arial" w:cs="Arial"/>
                <w:u w:val="single"/>
              </w:rPr>
              <w:t>Progress</w:t>
            </w:r>
          </w:p>
        </w:tc>
      </w:tr>
      <w:tr w:rsidR="00800C69" w:rsidRPr="00252606" w14:paraId="65760D12" w14:textId="77777777" w:rsidTr="001422F6">
        <w:tc>
          <w:tcPr>
            <w:tcW w:w="3085" w:type="dxa"/>
          </w:tcPr>
          <w:p w14:paraId="596743F7" w14:textId="77777777" w:rsidR="00800C69" w:rsidRPr="00252606" w:rsidRDefault="00800C69" w:rsidP="00963A10">
            <w:pPr>
              <w:rPr>
                <w:rFonts w:ascii="Arial" w:hAnsi="Arial" w:cs="Arial"/>
              </w:rPr>
            </w:pPr>
            <w:r w:rsidRPr="00252606">
              <w:rPr>
                <w:rFonts w:ascii="Arial" w:hAnsi="Arial" w:cs="Arial"/>
              </w:rPr>
              <w:t xml:space="preserve">Reduce the prevalence of 15 year olds who smoke regularly </w:t>
            </w:r>
          </w:p>
        </w:tc>
        <w:tc>
          <w:tcPr>
            <w:tcW w:w="1590" w:type="dxa"/>
          </w:tcPr>
          <w:p w14:paraId="69A7450D" w14:textId="77777777" w:rsidR="00800C69" w:rsidRPr="00252606" w:rsidRDefault="00800C69" w:rsidP="00963A10">
            <w:pPr>
              <w:rPr>
                <w:rFonts w:ascii="Arial" w:hAnsi="Arial" w:cs="Arial"/>
              </w:rPr>
            </w:pPr>
            <w:r w:rsidRPr="00252606">
              <w:rPr>
                <w:rFonts w:ascii="Arial" w:hAnsi="Arial" w:cs="Arial"/>
              </w:rPr>
              <w:t>From 8% to 3% or less</w:t>
            </w:r>
          </w:p>
        </w:tc>
        <w:tc>
          <w:tcPr>
            <w:tcW w:w="1984" w:type="dxa"/>
          </w:tcPr>
          <w:p w14:paraId="5110FA42" w14:textId="77777777" w:rsidR="00800C69" w:rsidRPr="00252606" w:rsidRDefault="00800C69" w:rsidP="00963A10">
            <w:pPr>
              <w:rPr>
                <w:rFonts w:ascii="Arial" w:hAnsi="Arial" w:cs="Arial"/>
              </w:rPr>
            </w:pPr>
          </w:p>
          <w:p w14:paraId="135D9D75" w14:textId="77777777" w:rsidR="00800C69" w:rsidRPr="00252606" w:rsidRDefault="00800C69" w:rsidP="00963A10">
            <w:pPr>
              <w:jc w:val="center"/>
              <w:rPr>
                <w:rFonts w:ascii="Arial" w:hAnsi="Arial" w:cs="Arial"/>
              </w:rPr>
            </w:pPr>
            <w:r w:rsidRPr="00252606">
              <w:rPr>
                <w:rFonts w:ascii="Arial" w:hAnsi="Arial" w:cs="Arial"/>
              </w:rPr>
              <w:t>3%</w:t>
            </w:r>
          </w:p>
        </w:tc>
        <w:tc>
          <w:tcPr>
            <w:tcW w:w="2521" w:type="dxa"/>
          </w:tcPr>
          <w:p w14:paraId="096E3F10" w14:textId="77777777" w:rsidR="00800C69" w:rsidRPr="00252606" w:rsidRDefault="00800C69" w:rsidP="00963A10">
            <w:pPr>
              <w:rPr>
                <w:rFonts w:ascii="Arial" w:hAnsi="Arial" w:cs="Arial"/>
              </w:rPr>
            </w:pPr>
            <w:r w:rsidRPr="00252606">
              <w:rPr>
                <w:rFonts w:ascii="Arial" w:hAnsi="Arial" w:cs="Arial"/>
              </w:rPr>
              <w:t xml:space="preserve">Achieved nationally </w:t>
            </w:r>
            <w:r w:rsidRPr="0024576C">
              <w:rPr>
                <w:rFonts w:ascii="Arial" w:hAnsi="Arial" w:cs="Arial"/>
                <w:sz w:val="20"/>
                <w:szCs w:val="20"/>
              </w:rPr>
              <w:t>(local data not available)</w:t>
            </w:r>
          </w:p>
        </w:tc>
      </w:tr>
      <w:tr w:rsidR="00800C69" w:rsidRPr="00252606" w14:paraId="313B3E46" w14:textId="77777777" w:rsidTr="001422F6">
        <w:tc>
          <w:tcPr>
            <w:tcW w:w="3085" w:type="dxa"/>
          </w:tcPr>
          <w:p w14:paraId="7CE05795" w14:textId="6374FC5F" w:rsidR="00800C69" w:rsidRPr="00252606" w:rsidRDefault="00800C69" w:rsidP="00963A10">
            <w:pPr>
              <w:rPr>
                <w:rFonts w:ascii="Arial" w:hAnsi="Arial" w:cs="Arial"/>
              </w:rPr>
            </w:pPr>
            <w:r w:rsidRPr="00252606">
              <w:rPr>
                <w:rFonts w:ascii="Arial" w:hAnsi="Arial" w:cs="Arial"/>
              </w:rPr>
              <w:t xml:space="preserve">Reduce Smoking Prevalence </w:t>
            </w:r>
            <w:r w:rsidR="007A2570" w:rsidRPr="00252606">
              <w:rPr>
                <w:rFonts w:ascii="Arial" w:hAnsi="Arial" w:cs="Arial"/>
              </w:rPr>
              <w:t>among</w:t>
            </w:r>
            <w:r w:rsidRPr="00252606">
              <w:rPr>
                <w:rFonts w:ascii="Arial" w:hAnsi="Arial" w:cs="Arial"/>
              </w:rPr>
              <w:t xml:space="preserve"> Adult</w:t>
            </w:r>
            <w:r w:rsidR="007A2570" w:rsidRPr="00252606">
              <w:rPr>
                <w:rFonts w:ascii="Arial" w:hAnsi="Arial" w:cs="Arial"/>
              </w:rPr>
              <w:t>s</w:t>
            </w:r>
            <w:r w:rsidRPr="00252606">
              <w:rPr>
                <w:rFonts w:ascii="Arial" w:hAnsi="Arial" w:cs="Arial"/>
              </w:rPr>
              <w:t xml:space="preserve"> </w:t>
            </w:r>
          </w:p>
        </w:tc>
        <w:tc>
          <w:tcPr>
            <w:tcW w:w="1590" w:type="dxa"/>
          </w:tcPr>
          <w:p w14:paraId="458CEC7C" w14:textId="77777777" w:rsidR="00800C69" w:rsidRPr="00252606" w:rsidRDefault="00800C69" w:rsidP="00963A10">
            <w:pPr>
              <w:jc w:val="center"/>
              <w:rPr>
                <w:rFonts w:ascii="Arial" w:hAnsi="Arial" w:cs="Arial"/>
              </w:rPr>
            </w:pPr>
            <w:r w:rsidRPr="00252606">
              <w:rPr>
                <w:rFonts w:ascii="Arial" w:hAnsi="Arial" w:cs="Arial"/>
              </w:rPr>
              <w:t>From 15.5% to 12%</w:t>
            </w:r>
          </w:p>
        </w:tc>
        <w:tc>
          <w:tcPr>
            <w:tcW w:w="1984" w:type="dxa"/>
          </w:tcPr>
          <w:p w14:paraId="4A59268A" w14:textId="662FD710" w:rsidR="00800C69" w:rsidRPr="00252606" w:rsidRDefault="00800C69" w:rsidP="00963A10">
            <w:pPr>
              <w:rPr>
                <w:rFonts w:ascii="Arial" w:hAnsi="Arial" w:cs="Arial"/>
              </w:rPr>
            </w:pPr>
            <w:r w:rsidRPr="00252606">
              <w:rPr>
                <w:rFonts w:ascii="Arial" w:hAnsi="Arial" w:cs="Arial"/>
              </w:rPr>
              <w:t>England: 1</w:t>
            </w:r>
            <w:r w:rsidR="00B74BC4">
              <w:rPr>
                <w:rFonts w:ascii="Arial" w:hAnsi="Arial" w:cs="Arial"/>
              </w:rPr>
              <w:t>2.7</w:t>
            </w:r>
            <w:r w:rsidRPr="00252606">
              <w:rPr>
                <w:rFonts w:ascii="Arial" w:hAnsi="Arial" w:cs="Arial"/>
              </w:rPr>
              <w:t>%</w:t>
            </w:r>
          </w:p>
          <w:p w14:paraId="59285FA3" w14:textId="0C6C254B" w:rsidR="00800C69" w:rsidRPr="00252606" w:rsidRDefault="00800C69" w:rsidP="00963A10">
            <w:pPr>
              <w:rPr>
                <w:rFonts w:ascii="Arial" w:hAnsi="Arial" w:cs="Arial"/>
              </w:rPr>
            </w:pPr>
            <w:r w:rsidRPr="00252606">
              <w:rPr>
                <w:rFonts w:ascii="Arial" w:hAnsi="Arial" w:cs="Arial"/>
              </w:rPr>
              <w:t>Kent: 1</w:t>
            </w:r>
            <w:r w:rsidR="00B74BC4">
              <w:rPr>
                <w:rFonts w:ascii="Arial" w:hAnsi="Arial" w:cs="Arial"/>
              </w:rPr>
              <w:t>1.6</w:t>
            </w:r>
            <w:r w:rsidRPr="00252606">
              <w:rPr>
                <w:rFonts w:ascii="Arial" w:hAnsi="Arial" w:cs="Arial"/>
              </w:rPr>
              <w:t>%</w:t>
            </w:r>
          </w:p>
        </w:tc>
        <w:tc>
          <w:tcPr>
            <w:tcW w:w="2521" w:type="dxa"/>
          </w:tcPr>
          <w:p w14:paraId="7CE9D271" w14:textId="07D61BAF" w:rsidR="00800C69" w:rsidRPr="00252606" w:rsidRDefault="00FE2377" w:rsidP="00963A10">
            <w:pPr>
              <w:rPr>
                <w:rFonts w:ascii="Arial" w:hAnsi="Arial" w:cs="Arial"/>
              </w:rPr>
            </w:pPr>
            <w:r w:rsidRPr="00252606">
              <w:rPr>
                <w:rFonts w:ascii="Arial" w:hAnsi="Arial" w:cs="Arial"/>
              </w:rPr>
              <w:t xml:space="preserve">Nationally: </w:t>
            </w:r>
            <w:r w:rsidR="0024576C" w:rsidRPr="0024576C">
              <w:rPr>
                <w:rFonts w:ascii="Arial" w:hAnsi="Arial" w:cs="Arial"/>
                <w:sz w:val="20"/>
                <w:szCs w:val="20"/>
              </w:rPr>
              <w:t xml:space="preserve">Not </w:t>
            </w:r>
            <w:r w:rsidR="00800C69" w:rsidRPr="0024576C">
              <w:rPr>
                <w:rFonts w:ascii="Arial" w:hAnsi="Arial" w:cs="Arial"/>
                <w:sz w:val="20"/>
                <w:szCs w:val="20"/>
              </w:rPr>
              <w:t>Achieved</w:t>
            </w:r>
            <w:r w:rsidR="00800C69" w:rsidRPr="00252606">
              <w:rPr>
                <w:rFonts w:ascii="Arial" w:hAnsi="Arial" w:cs="Arial"/>
              </w:rPr>
              <w:t xml:space="preserve"> </w:t>
            </w:r>
            <w:r w:rsidRPr="00252606">
              <w:rPr>
                <w:rFonts w:ascii="Arial" w:hAnsi="Arial" w:cs="Arial"/>
              </w:rPr>
              <w:t xml:space="preserve">Kent: </w:t>
            </w:r>
            <w:r w:rsidR="00800C69" w:rsidRPr="00252606">
              <w:rPr>
                <w:rFonts w:ascii="Arial" w:hAnsi="Arial" w:cs="Arial"/>
              </w:rPr>
              <w:t xml:space="preserve">achieved </w:t>
            </w:r>
          </w:p>
        </w:tc>
      </w:tr>
      <w:tr w:rsidR="00800C69" w:rsidRPr="00252606" w14:paraId="4F3AB0E5" w14:textId="77777777" w:rsidTr="001422F6">
        <w:tc>
          <w:tcPr>
            <w:tcW w:w="3085" w:type="dxa"/>
          </w:tcPr>
          <w:p w14:paraId="48D0DBC5" w14:textId="77777777" w:rsidR="00800C69" w:rsidRPr="00252606" w:rsidRDefault="00800C69" w:rsidP="00963A10">
            <w:pPr>
              <w:rPr>
                <w:rFonts w:ascii="Arial" w:hAnsi="Arial" w:cs="Arial"/>
              </w:rPr>
            </w:pPr>
            <w:r w:rsidRPr="00252606">
              <w:rPr>
                <w:rFonts w:ascii="Arial" w:hAnsi="Arial" w:cs="Arial"/>
              </w:rPr>
              <w:t>Reduce the inequality gap in smoking prevalence between those in R&amp;M occupations and the general population</w:t>
            </w:r>
          </w:p>
        </w:tc>
        <w:tc>
          <w:tcPr>
            <w:tcW w:w="1590" w:type="dxa"/>
          </w:tcPr>
          <w:p w14:paraId="0F8BF454" w14:textId="4B24E9CF" w:rsidR="00800C69" w:rsidRPr="00252606" w:rsidRDefault="00DA1CA7" w:rsidP="00963A10">
            <w:pPr>
              <w:rPr>
                <w:rFonts w:ascii="Arial" w:hAnsi="Arial" w:cs="Arial"/>
              </w:rPr>
            </w:pPr>
            <w:r w:rsidRPr="00252606">
              <w:rPr>
                <w:rFonts w:ascii="Arial" w:hAnsi="Arial" w:cs="Arial"/>
              </w:rPr>
              <w:t>F</w:t>
            </w:r>
            <w:r w:rsidR="00800C69" w:rsidRPr="00252606">
              <w:rPr>
                <w:rFonts w:ascii="Arial" w:hAnsi="Arial" w:cs="Arial"/>
              </w:rPr>
              <w:t>rom 2.44 in England and 3.42 in Kent</w:t>
            </w:r>
          </w:p>
        </w:tc>
        <w:tc>
          <w:tcPr>
            <w:tcW w:w="1984" w:type="dxa"/>
          </w:tcPr>
          <w:p w14:paraId="0728F33D" w14:textId="7473A0AF" w:rsidR="00800C69" w:rsidRPr="00252606" w:rsidRDefault="00800C69" w:rsidP="00963A10">
            <w:pPr>
              <w:rPr>
                <w:rFonts w:ascii="Arial" w:hAnsi="Arial" w:cs="Arial"/>
              </w:rPr>
            </w:pPr>
            <w:r w:rsidRPr="00252606">
              <w:rPr>
                <w:rFonts w:ascii="Arial" w:hAnsi="Arial" w:cs="Arial"/>
              </w:rPr>
              <w:t xml:space="preserve">England: from 2.44 to 2.46 </w:t>
            </w:r>
          </w:p>
          <w:p w14:paraId="77307462" w14:textId="77777777" w:rsidR="00DA537F" w:rsidRPr="00252606" w:rsidRDefault="00800C69" w:rsidP="00963A10">
            <w:pPr>
              <w:rPr>
                <w:rFonts w:ascii="Arial" w:hAnsi="Arial" w:cs="Arial"/>
              </w:rPr>
            </w:pPr>
            <w:r w:rsidRPr="00252606">
              <w:rPr>
                <w:rFonts w:ascii="Arial" w:hAnsi="Arial" w:cs="Arial"/>
              </w:rPr>
              <w:t xml:space="preserve">Kent: from 3.42 to 2.2 </w:t>
            </w:r>
          </w:p>
          <w:p w14:paraId="490831E4" w14:textId="7C9F4670" w:rsidR="00800C69" w:rsidRPr="00252606" w:rsidRDefault="00800C69" w:rsidP="00963A10">
            <w:pPr>
              <w:rPr>
                <w:rFonts w:ascii="Arial" w:hAnsi="Arial" w:cs="Arial"/>
              </w:rPr>
            </w:pPr>
            <w:r w:rsidRPr="00252606">
              <w:rPr>
                <w:rFonts w:ascii="Arial" w:hAnsi="Arial" w:cs="Arial"/>
              </w:rPr>
              <w:t>2017- 2019</w:t>
            </w:r>
            <w:r w:rsidR="00DA537F" w:rsidRPr="00252606">
              <w:rPr>
                <w:rFonts w:ascii="Arial" w:hAnsi="Arial" w:cs="Arial"/>
              </w:rPr>
              <w:t xml:space="preserve"> data</w:t>
            </w:r>
          </w:p>
        </w:tc>
        <w:tc>
          <w:tcPr>
            <w:tcW w:w="2521" w:type="dxa"/>
          </w:tcPr>
          <w:p w14:paraId="5A6EE3A6" w14:textId="77777777" w:rsidR="00800C69" w:rsidRPr="00252606" w:rsidRDefault="00800C69" w:rsidP="00963A10">
            <w:pPr>
              <w:rPr>
                <w:rFonts w:ascii="Arial" w:hAnsi="Arial" w:cs="Arial"/>
              </w:rPr>
            </w:pPr>
            <w:r w:rsidRPr="00252606">
              <w:rPr>
                <w:rFonts w:ascii="Arial" w:hAnsi="Arial" w:cs="Arial"/>
              </w:rPr>
              <w:t xml:space="preserve">Nationally: not achieved </w:t>
            </w:r>
          </w:p>
          <w:p w14:paraId="6B203FC1" w14:textId="77777777" w:rsidR="00800C69" w:rsidRPr="00252606" w:rsidRDefault="00800C69" w:rsidP="00963A10">
            <w:pPr>
              <w:rPr>
                <w:rFonts w:ascii="Arial" w:hAnsi="Arial" w:cs="Arial"/>
              </w:rPr>
            </w:pPr>
            <w:r w:rsidRPr="00252606">
              <w:rPr>
                <w:rFonts w:ascii="Arial" w:hAnsi="Arial" w:cs="Arial"/>
              </w:rPr>
              <w:t>Kent: Achieved Continuous improvement required</w:t>
            </w:r>
          </w:p>
        </w:tc>
      </w:tr>
      <w:tr w:rsidR="00800C69" w:rsidRPr="00252606" w14:paraId="07959B5B" w14:textId="77777777" w:rsidTr="001422F6">
        <w:tc>
          <w:tcPr>
            <w:tcW w:w="3085" w:type="dxa"/>
          </w:tcPr>
          <w:p w14:paraId="19A11CAE" w14:textId="042D1382" w:rsidR="00800C69" w:rsidRPr="00252606" w:rsidRDefault="00800C69" w:rsidP="00963A10">
            <w:pPr>
              <w:rPr>
                <w:rFonts w:ascii="Arial" w:hAnsi="Arial" w:cs="Arial"/>
              </w:rPr>
            </w:pPr>
            <w:r w:rsidRPr="00252606">
              <w:rPr>
                <w:rFonts w:ascii="Arial" w:hAnsi="Arial" w:cs="Arial"/>
              </w:rPr>
              <w:t xml:space="preserve">Reduce smoking </w:t>
            </w:r>
            <w:r w:rsidR="00D9728F">
              <w:rPr>
                <w:rFonts w:ascii="Arial" w:hAnsi="Arial" w:cs="Arial"/>
              </w:rPr>
              <w:t>during</w:t>
            </w:r>
            <w:r w:rsidRPr="00252606">
              <w:rPr>
                <w:rFonts w:ascii="Arial" w:hAnsi="Arial" w:cs="Arial"/>
              </w:rPr>
              <w:t xml:space="preserve"> pregnancy</w:t>
            </w:r>
          </w:p>
        </w:tc>
        <w:tc>
          <w:tcPr>
            <w:tcW w:w="1590" w:type="dxa"/>
          </w:tcPr>
          <w:p w14:paraId="54D610BB" w14:textId="77777777" w:rsidR="00800C69" w:rsidRPr="00252606" w:rsidRDefault="00800C69" w:rsidP="00963A10">
            <w:pPr>
              <w:rPr>
                <w:rFonts w:ascii="Arial" w:hAnsi="Arial" w:cs="Arial"/>
              </w:rPr>
            </w:pPr>
            <w:r w:rsidRPr="00252606">
              <w:rPr>
                <w:rFonts w:ascii="Arial" w:hAnsi="Arial" w:cs="Arial"/>
              </w:rPr>
              <w:t>From 10.7% to 6% or less</w:t>
            </w:r>
          </w:p>
        </w:tc>
        <w:tc>
          <w:tcPr>
            <w:tcW w:w="1984" w:type="dxa"/>
          </w:tcPr>
          <w:p w14:paraId="334CC7C0" w14:textId="77777777" w:rsidR="00800C69" w:rsidRPr="00252606" w:rsidRDefault="00800C69" w:rsidP="00963A10">
            <w:pPr>
              <w:rPr>
                <w:rFonts w:ascii="Arial" w:hAnsi="Arial" w:cs="Arial"/>
              </w:rPr>
            </w:pPr>
            <w:r w:rsidRPr="00252606">
              <w:rPr>
                <w:rFonts w:ascii="Arial" w:hAnsi="Arial" w:cs="Arial"/>
              </w:rPr>
              <w:t>England: 9.1%</w:t>
            </w:r>
          </w:p>
          <w:p w14:paraId="2397E738" w14:textId="77777777" w:rsidR="00800C69" w:rsidRPr="00252606" w:rsidRDefault="00800C69" w:rsidP="00963A10">
            <w:pPr>
              <w:rPr>
                <w:rFonts w:ascii="Arial" w:hAnsi="Arial" w:cs="Arial"/>
              </w:rPr>
            </w:pPr>
            <w:r w:rsidRPr="00252606">
              <w:rPr>
                <w:rFonts w:ascii="Arial" w:hAnsi="Arial" w:cs="Arial"/>
              </w:rPr>
              <w:t>Kent: 10.8%</w:t>
            </w:r>
          </w:p>
        </w:tc>
        <w:tc>
          <w:tcPr>
            <w:tcW w:w="2521" w:type="dxa"/>
          </w:tcPr>
          <w:p w14:paraId="158E1A5A" w14:textId="20AF09E9" w:rsidR="00800C69" w:rsidRPr="00252606" w:rsidRDefault="00800C69" w:rsidP="00963A10">
            <w:pPr>
              <w:rPr>
                <w:rFonts w:ascii="Arial" w:hAnsi="Arial" w:cs="Arial"/>
              </w:rPr>
            </w:pPr>
            <w:r w:rsidRPr="00252606">
              <w:rPr>
                <w:rFonts w:ascii="Arial" w:hAnsi="Arial" w:cs="Arial"/>
              </w:rPr>
              <w:t>Not achieved</w:t>
            </w:r>
            <w:r w:rsidR="00BE05CD">
              <w:rPr>
                <w:rFonts w:ascii="Arial" w:hAnsi="Arial" w:cs="Arial"/>
              </w:rPr>
              <w:t xml:space="preserve"> nationally or locally</w:t>
            </w:r>
            <w:r w:rsidRPr="00252606">
              <w:rPr>
                <w:rFonts w:ascii="Arial" w:hAnsi="Arial" w:cs="Arial"/>
              </w:rPr>
              <w:t xml:space="preserve">. </w:t>
            </w:r>
          </w:p>
        </w:tc>
      </w:tr>
    </w:tbl>
    <w:p w14:paraId="6AD7B95E" w14:textId="034211B7" w:rsidR="00800C69" w:rsidRDefault="00800C69" w:rsidP="00800C69">
      <w:pPr>
        <w:rPr>
          <w:rFonts w:ascii="Arial" w:hAnsi="Arial" w:cs="Arial"/>
          <w:sz w:val="24"/>
          <w:szCs w:val="24"/>
        </w:rPr>
      </w:pPr>
      <w:r w:rsidRPr="00987522">
        <w:rPr>
          <w:rFonts w:ascii="Arial" w:hAnsi="Arial" w:cs="Arial"/>
          <w:sz w:val="24"/>
          <w:szCs w:val="24"/>
        </w:rPr>
        <w:lastRenderedPageBreak/>
        <w:t xml:space="preserve">The Plan introduces measures to reduce the gap in inequalities caused by smoking, </w:t>
      </w:r>
      <w:r w:rsidR="00D9728F">
        <w:rPr>
          <w:rFonts w:ascii="Arial" w:hAnsi="Arial" w:cs="Arial"/>
          <w:sz w:val="24"/>
          <w:szCs w:val="24"/>
        </w:rPr>
        <w:t>focusing</w:t>
      </w:r>
      <w:r w:rsidRPr="00987522">
        <w:rPr>
          <w:rFonts w:ascii="Arial" w:hAnsi="Arial" w:cs="Arial"/>
          <w:sz w:val="24"/>
          <w:szCs w:val="24"/>
        </w:rPr>
        <w:t xml:space="preserve"> </w:t>
      </w:r>
      <w:r>
        <w:rPr>
          <w:rFonts w:ascii="Arial" w:hAnsi="Arial" w:cs="Arial"/>
          <w:sz w:val="24"/>
          <w:szCs w:val="24"/>
        </w:rPr>
        <w:t xml:space="preserve">predominantly </w:t>
      </w:r>
      <w:r w:rsidRPr="00987522">
        <w:rPr>
          <w:rFonts w:ascii="Arial" w:hAnsi="Arial" w:cs="Arial"/>
          <w:sz w:val="24"/>
          <w:szCs w:val="24"/>
        </w:rPr>
        <w:t>on routine and manual workers, pregnant women who smoke</w:t>
      </w:r>
      <w:r w:rsidR="00D9728F">
        <w:rPr>
          <w:rFonts w:ascii="Arial" w:hAnsi="Arial" w:cs="Arial"/>
          <w:sz w:val="24"/>
          <w:szCs w:val="24"/>
        </w:rPr>
        <w:t>,</w:t>
      </w:r>
      <w:r w:rsidRPr="00987522">
        <w:rPr>
          <w:rFonts w:ascii="Arial" w:hAnsi="Arial" w:cs="Arial"/>
          <w:sz w:val="24"/>
          <w:szCs w:val="24"/>
        </w:rPr>
        <w:t xml:space="preserve"> and adults with mental health conditions.</w:t>
      </w:r>
      <w:r>
        <w:rPr>
          <w:rFonts w:ascii="Arial" w:hAnsi="Arial" w:cs="Arial"/>
          <w:sz w:val="24"/>
          <w:szCs w:val="24"/>
        </w:rPr>
        <w:t xml:space="preserve">  A </w:t>
      </w:r>
      <w:r w:rsidR="00D9728F">
        <w:rPr>
          <w:rFonts w:ascii="Arial" w:hAnsi="Arial" w:cs="Arial"/>
          <w:sz w:val="24"/>
          <w:szCs w:val="24"/>
        </w:rPr>
        <w:t>smoke-free</w:t>
      </w:r>
      <w:r>
        <w:rPr>
          <w:rFonts w:ascii="Arial" w:hAnsi="Arial" w:cs="Arial"/>
          <w:sz w:val="24"/>
          <w:szCs w:val="24"/>
        </w:rPr>
        <w:t xml:space="preserve"> generation is expected to lift 2.6 million adults and 1 million children out of poverty.  </w:t>
      </w:r>
    </w:p>
    <w:p w14:paraId="70EF4401" w14:textId="6933FD11" w:rsidR="00800C69" w:rsidRDefault="00800C69" w:rsidP="00800C69">
      <w:pPr>
        <w:rPr>
          <w:rFonts w:ascii="Biome Light" w:hAnsi="Biome Light" w:cs="Biome Light"/>
          <w:sz w:val="28"/>
          <w:szCs w:val="28"/>
        </w:rPr>
      </w:pPr>
      <w:r>
        <w:rPr>
          <w:rFonts w:ascii="Arial" w:hAnsi="Arial" w:cs="Arial"/>
          <w:sz w:val="24"/>
          <w:szCs w:val="24"/>
        </w:rPr>
        <w:t xml:space="preserve">By 2019, a target date of 2030 was set for this ambition; formalized in the </w:t>
      </w:r>
      <w:r w:rsidR="001A0DD9">
        <w:rPr>
          <w:rFonts w:ascii="Arial" w:hAnsi="Arial" w:cs="Arial"/>
          <w:sz w:val="24"/>
          <w:szCs w:val="24"/>
        </w:rPr>
        <w:t>Advancing Our</w:t>
      </w:r>
      <w:r>
        <w:rPr>
          <w:rFonts w:ascii="Arial" w:hAnsi="Arial" w:cs="Arial"/>
          <w:sz w:val="24"/>
          <w:szCs w:val="24"/>
        </w:rPr>
        <w:t xml:space="preserve"> Health: Prevention in the 2020s Green Paper</w:t>
      </w:r>
      <w:r>
        <w:rPr>
          <w:rStyle w:val="FootnoteReference"/>
          <w:rFonts w:ascii="Arial" w:hAnsi="Arial" w:cs="Arial"/>
          <w:sz w:val="24"/>
          <w:szCs w:val="24"/>
        </w:rPr>
        <w:footnoteReference w:id="6"/>
      </w:r>
      <w:r w:rsidR="00886823">
        <w:rPr>
          <w:rFonts w:ascii="Arial" w:hAnsi="Arial" w:cs="Arial"/>
          <w:sz w:val="24"/>
          <w:szCs w:val="24"/>
        </w:rPr>
        <w:t xml:space="preserve">. </w:t>
      </w:r>
      <w:r w:rsidR="001A0DD9">
        <w:rPr>
          <w:rFonts w:ascii="Arial" w:hAnsi="Arial" w:cs="Arial"/>
          <w:sz w:val="24"/>
          <w:szCs w:val="24"/>
        </w:rPr>
        <w:t>Smoke-free</w:t>
      </w:r>
      <w:r w:rsidRPr="0018493C">
        <w:rPr>
          <w:rFonts w:ascii="Arial" w:hAnsi="Arial" w:cs="Arial"/>
          <w:sz w:val="24"/>
          <w:szCs w:val="24"/>
        </w:rPr>
        <w:t xml:space="preserve"> is defined as 5% or less smoking prevalence among the adult population</w:t>
      </w:r>
      <w:r>
        <w:rPr>
          <w:rFonts w:ascii="Arial" w:hAnsi="Arial" w:cs="Arial"/>
          <w:sz w:val="24"/>
          <w:szCs w:val="24"/>
        </w:rPr>
        <w:t xml:space="preserve"> and meeting the key m</w:t>
      </w:r>
      <w:r w:rsidRPr="0018493C">
        <w:rPr>
          <w:rFonts w:ascii="Arial" w:hAnsi="Arial" w:cs="Arial"/>
          <w:sz w:val="24"/>
          <w:szCs w:val="24"/>
        </w:rPr>
        <w:t xml:space="preserve">ilestones set </w:t>
      </w:r>
      <w:r>
        <w:rPr>
          <w:rFonts w:ascii="Arial" w:hAnsi="Arial" w:cs="Arial"/>
          <w:sz w:val="24"/>
          <w:szCs w:val="24"/>
        </w:rPr>
        <w:t xml:space="preserve">out in the Tobacco Control plan were crucial </w:t>
      </w:r>
      <w:r w:rsidRPr="0018493C">
        <w:rPr>
          <w:rFonts w:ascii="Arial" w:hAnsi="Arial" w:cs="Arial"/>
          <w:sz w:val="24"/>
          <w:szCs w:val="24"/>
        </w:rPr>
        <w:t>to achiev</w:t>
      </w:r>
      <w:r>
        <w:rPr>
          <w:rFonts w:ascii="Arial" w:hAnsi="Arial" w:cs="Arial"/>
          <w:sz w:val="24"/>
          <w:szCs w:val="24"/>
        </w:rPr>
        <w:t xml:space="preserve">ing </w:t>
      </w:r>
      <w:r w:rsidRPr="0018493C">
        <w:rPr>
          <w:rFonts w:ascii="Arial" w:hAnsi="Arial" w:cs="Arial"/>
          <w:sz w:val="24"/>
          <w:szCs w:val="24"/>
        </w:rPr>
        <w:t>this</w:t>
      </w:r>
      <w:r w:rsidR="00886823">
        <w:rPr>
          <w:rFonts w:ascii="Arial" w:hAnsi="Arial" w:cs="Arial"/>
          <w:sz w:val="24"/>
          <w:szCs w:val="24"/>
        </w:rPr>
        <w:t xml:space="preserve">. </w:t>
      </w:r>
      <w:r>
        <w:rPr>
          <w:rFonts w:ascii="Arial" w:hAnsi="Arial" w:cs="Arial"/>
          <w:sz w:val="24"/>
          <w:szCs w:val="24"/>
        </w:rPr>
        <w:t xml:space="preserve">Kent has a </w:t>
      </w:r>
      <w:r w:rsidR="00BA6DA8">
        <w:rPr>
          <w:rFonts w:ascii="Arial" w:hAnsi="Arial" w:cs="Arial"/>
          <w:sz w:val="24"/>
          <w:szCs w:val="24"/>
        </w:rPr>
        <w:t>similar s</w:t>
      </w:r>
      <w:r>
        <w:rPr>
          <w:rFonts w:ascii="Arial" w:hAnsi="Arial" w:cs="Arial"/>
          <w:sz w:val="24"/>
          <w:szCs w:val="24"/>
        </w:rPr>
        <w:t xml:space="preserve">moking prevalence </w:t>
      </w:r>
      <w:r w:rsidR="00BA6DA8">
        <w:rPr>
          <w:rFonts w:ascii="Arial" w:hAnsi="Arial" w:cs="Arial"/>
          <w:sz w:val="24"/>
          <w:szCs w:val="24"/>
        </w:rPr>
        <w:t>to the South East regional average (11.7</w:t>
      </w:r>
      <w:r w:rsidR="000933D0">
        <w:rPr>
          <w:rFonts w:ascii="Arial" w:hAnsi="Arial" w:cs="Arial"/>
          <w:sz w:val="24"/>
          <w:szCs w:val="24"/>
        </w:rPr>
        <w:t>%</w:t>
      </w:r>
      <w:r w:rsidR="00BA6DA8">
        <w:rPr>
          <w:rFonts w:ascii="Arial" w:hAnsi="Arial" w:cs="Arial"/>
          <w:sz w:val="24"/>
          <w:szCs w:val="24"/>
        </w:rPr>
        <w:t xml:space="preserve">) </w:t>
      </w:r>
      <w:r w:rsidR="00F45472">
        <w:rPr>
          <w:rFonts w:ascii="Arial" w:hAnsi="Arial" w:cs="Arial"/>
          <w:sz w:val="24"/>
          <w:szCs w:val="24"/>
        </w:rPr>
        <w:t xml:space="preserve">and higher than </w:t>
      </w:r>
      <w:r w:rsidR="00A1049D">
        <w:rPr>
          <w:rFonts w:ascii="Arial" w:hAnsi="Arial" w:cs="Arial"/>
          <w:sz w:val="24"/>
          <w:szCs w:val="24"/>
        </w:rPr>
        <w:t xml:space="preserve">the </w:t>
      </w:r>
      <w:r w:rsidR="00F45472">
        <w:rPr>
          <w:rFonts w:ascii="Arial" w:hAnsi="Arial" w:cs="Arial"/>
          <w:sz w:val="24"/>
          <w:szCs w:val="24"/>
        </w:rPr>
        <w:t>national average amon</w:t>
      </w:r>
      <w:r>
        <w:rPr>
          <w:rFonts w:ascii="Arial" w:hAnsi="Arial" w:cs="Arial"/>
          <w:sz w:val="24"/>
          <w:szCs w:val="24"/>
        </w:rPr>
        <w:t>g women who smoke in pregnancy</w:t>
      </w:r>
      <w:r w:rsidR="00CD6CED">
        <w:rPr>
          <w:rFonts w:ascii="Arial" w:hAnsi="Arial" w:cs="Arial"/>
          <w:sz w:val="24"/>
          <w:szCs w:val="24"/>
        </w:rPr>
        <w:t xml:space="preserve"> (10.8% in Kent compared to 9.1% </w:t>
      </w:r>
      <w:r w:rsidR="00E5074A">
        <w:rPr>
          <w:rFonts w:ascii="Arial" w:hAnsi="Arial" w:cs="Arial"/>
          <w:sz w:val="24"/>
          <w:szCs w:val="24"/>
        </w:rPr>
        <w:t xml:space="preserve">in </w:t>
      </w:r>
      <w:r w:rsidR="00CD6CED">
        <w:rPr>
          <w:rFonts w:ascii="Arial" w:hAnsi="Arial" w:cs="Arial"/>
          <w:sz w:val="24"/>
          <w:szCs w:val="24"/>
        </w:rPr>
        <w:t>England)</w:t>
      </w:r>
      <w:r>
        <w:rPr>
          <w:rFonts w:ascii="Arial" w:hAnsi="Arial" w:cs="Arial"/>
          <w:sz w:val="24"/>
          <w:szCs w:val="24"/>
        </w:rPr>
        <w:t xml:space="preserve">, so </w:t>
      </w:r>
      <w:r w:rsidR="00CD6CED">
        <w:rPr>
          <w:rFonts w:ascii="Arial" w:hAnsi="Arial" w:cs="Arial"/>
          <w:sz w:val="24"/>
          <w:szCs w:val="24"/>
        </w:rPr>
        <w:t xml:space="preserve">there is still </w:t>
      </w:r>
      <w:r w:rsidR="00CC4DE6">
        <w:rPr>
          <w:rFonts w:ascii="Arial" w:hAnsi="Arial" w:cs="Arial"/>
          <w:sz w:val="24"/>
          <w:szCs w:val="24"/>
        </w:rPr>
        <w:t>a long</w:t>
      </w:r>
      <w:r w:rsidR="00CD6CED">
        <w:rPr>
          <w:rFonts w:ascii="Arial" w:hAnsi="Arial" w:cs="Arial"/>
          <w:sz w:val="24"/>
          <w:szCs w:val="24"/>
        </w:rPr>
        <w:t xml:space="preserve"> way to go </w:t>
      </w:r>
      <w:r>
        <w:rPr>
          <w:rFonts w:ascii="Arial" w:hAnsi="Arial" w:cs="Arial"/>
          <w:sz w:val="24"/>
          <w:szCs w:val="24"/>
        </w:rPr>
        <w:t>to achieve a smokefree community (</w:t>
      </w:r>
      <w:r w:rsidR="001A0DD9">
        <w:rPr>
          <w:rFonts w:ascii="Arial" w:hAnsi="Arial" w:cs="Arial"/>
          <w:sz w:val="24"/>
          <w:szCs w:val="24"/>
        </w:rPr>
        <w:t>i.e.,</w:t>
      </w:r>
      <w:r>
        <w:rPr>
          <w:rFonts w:ascii="Arial" w:hAnsi="Arial" w:cs="Arial"/>
          <w:sz w:val="24"/>
          <w:szCs w:val="24"/>
        </w:rPr>
        <w:t xml:space="preserve"> smoking prevalence needs to reduce by </w:t>
      </w:r>
      <w:r w:rsidR="00A2034F">
        <w:rPr>
          <w:rFonts w:ascii="Arial" w:hAnsi="Arial" w:cs="Arial"/>
          <w:sz w:val="24"/>
          <w:szCs w:val="24"/>
        </w:rPr>
        <w:t>6.6</w:t>
      </w:r>
      <w:r>
        <w:rPr>
          <w:rFonts w:ascii="Arial" w:hAnsi="Arial" w:cs="Arial"/>
          <w:sz w:val="24"/>
          <w:szCs w:val="24"/>
        </w:rPr>
        <w:t>%)</w:t>
      </w:r>
      <w:r w:rsidR="00886823">
        <w:rPr>
          <w:rFonts w:ascii="Arial" w:hAnsi="Arial" w:cs="Arial"/>
          <w:sz w:val="24"/>
          <w:szCs w:val="24"/>
        </w:rPr>
        <w:t>.</w:t>
      </w:r>
      <w:r w:rsidR="00886823" w:rsidRPr="0018493C">
        <w:rPr>
          <w:rFonts w:ascii="Arial" w:hAnsi="Arial" w:cs="Arial"/>
          <w:sz w:val="24"/>
          <w:szCs w:val="24"/>
        </w:rPr>
        <w:t xml:space="preserve"> </w:t>
      </w:r>
    </w:p>
    <w:p w14:paraId="2610DA1E" w14:textId="731016BB" w:rsidR="00800C69" w:rsidRPr="003D61DC" w:rsidRDefault="00800C69" w:rsidP="00800C69">
      <w:pPr>
        <w:rPr>
          <w:rFonts w:ascii="Arial" w:hAnsi="Arial" w:cs="Arial"/>
          <w:sz w:val="24"/>
          <w:szCs w:val="24"/>
          <w:u w:val="single"/>
        </w:rPr>
      </w:pPr>
      <w:r>
        <w:rPr>
          <w:rFonts w:ascii="Biome Light" w:hAnsi="Biome Light" w:cs="Biome Light"/>
          <w:sz w:val="28"/>
          <w:szCs w:val="28"/>
        </w:rPr>
        <w:t xml:space="preserve">  </w:t>
      </w:r>
      <w:r w:rsidRPr="003D61DC">
        <w:rPr>
          <w:rFonts w:ascii="Arial" w:hAnsi="Arial" w:cs="Arial"/>
          <w:sz w:val="24"/>
          <w:szCs w:val="24"/>
          <w:u w:val="single"/>
        </w:rPr>
        <w:t>The Khan Review</w:t>
      </w:r>
    </w:p>
    <w:p w14:paraId="6F8C7F32" w14:textId="7863F29D" w:rsidR="00800C69" w:rsidRPr="003D61DC" w:rsidRDefault="00800C69" w:rsidP="00800C69">
      <w:pPr>
        <w:tabs>
          <w:tab w:val="num" w:pos="720"/>
        </w:tabs>
        <w:rPr>
          <w:rFonts w:ascii="Arial" w:hAnsi="Arial" w:cs="Arial"/>
          <w:sz w:val="24"/>
          <w:szCs w:val="24"/>
        </w:rPr>
      </w:pPr>
      <w:r w:rsidRPr="003D61DC">
        <w:rPr>
          <w:rFonts w:ascii="Arial" w:hAnsi="Arial" w:cs="Arial"/>
          <w:sz w:val="24"/>
          <w:szCs w:val="24"/>
        </w:rPr>
        <w:t>In June 2022, Javed Khan delivered an independent review</w:t>
      </w:r>
      <w:r>
        <w:rPr>
          <w:rStyle w:val="FootnoteReference"/>
          <w:rFonts w:ascii="Arial" w:hAnsi="Arial" w:cs="Arial"/>
          <w:sz w:val="24"/>
          <w:szCs w:val="24"/>
        </w:rPr>
        <w:footnoteReference w:id="7"/>
      </w:r>
      <w:r w:rsidRPr="003D61DC">
        <w:rPr>
          <w:rFonts w:ascii="Arial" w:hAnsi="Arial" w:cs="Arial"/>
          <w:sz w:val="24"/>
          <w:szCs w:val="24"/>
        </w:rPr>
        <w:t xml:space="preserve"> into the progress of the 2030 </w:t>
      </w:r>
      <w:r w:rsidR="00DC46F2">
        <w:rPr>
          <w:rFonts w:ascii="Arial" w:hAnsi="Arial" w:cs="Arial"/>
          <w:sz w:val="24"/>
          <w:szCs w:val="24"/>
        </w:rPr>
        <w:t>smoke-free</w:t>
      </w:r>
      <w:r w:rsidRPr="003D61DC">
        <w:rPr>
          <w:rFonts w:ascii="Arial" w:hAnsi="Arial" w:cs="Arial"/>
          <w:sz w:val="24"/>
          <w:szCs w:val="24"/>
        </w:rPr>
        <w:t xml:space="preserve"> policies at the request of the Secretary of State for Health and Social Care</w:t>
      </w:r>
      <w:r w:rsidR="00886823" w:rsidRPr="003D61DC">
        <w:rPr>
          <w:rFonts w:ascii="Arial" w:hAnsi="Arial" w:cs="Arial"/>
          <w:sz w:val="24"/>
          <w:szCs w:val="24"/>
        </w:rPr>
        <w:t xml:space="preserve">. </w:t>
      </w:r>
      <w:r w:rsidRPr="003D61DC">
        <w:rPr>
          <w:rFonts w:ascii="Arial" w:hAnsi="Arial" w:cs="Arial"/>
          <w:sz w:val="24"/>
          <w:szCs w:val="24"/>
        </w:rPr>
        <w:t>The review concludes:</w:t>
      </w:r>
    </w:p>
    <w:p w14:paraId="7BF89A3F" w14:textId="65DBD64C" w:rsidR="00800C69" w:rsidRPr="00EA2477" w:rsidRDefault="00800C69" w:rsidP="00800C69">
      <w:pPr>
        <w:pStyle w:val="ListParagraph"/>
        <w:numPr>
          <w:ilvl w:val="0"/>
          <w:numId w:val="10"/>
        </w:numPr>
        <w:spacing w:after="0" w:line="240" w:lineRule="auto"/>
        <w:rPr>
          <w:rFonts w:ascii="Arial" w:hAnsi="Arial" w:cs="Arial"/>
          <w:sz w:val="24"/>
          <w:szCs w:val="24"/>
        </w:rPr>
      </w:pPr>
      <w:r w:rsidRPr="00EA2477">
        <w:rPr>
          <w:rFonts w:ascii="Arial" w:hAnsi="Arial" w:cs="Arial"/>
          <w:sz w:val="24"/>
          <w:szCs w:val="24"/>
        </w:rPr>
        <w:t xml:space="preserve">England is not on target to achieve the </w:t>
      </w:r>
      <w:r w:rsidR="00DC46F2" w:rsidRPr="00EA2477">
        <w:rPr>
          <w:rFonts w:ascii="Arial" w:hAnsi="Arial" w:cs="Arial"/>
          <w:sz w:val="24"/>
          <w:szCs w:val="24"/>
        </w:rPr>
        <w:t>smoke-free</w:t>
      </w:r>
      <w:r w:rsidRPr="00EA2477">
        <w:rPr>
          <w:rFonts w:ascii="Arial" w:hAnsi="Arial" w:cs="Arial"/>
          <w:sz w:val="24"/>
          <w:szCs w:val="24"/>
        </w:rPr>
        <w:t xml:space="preserve"> aim by 2030</w:t>
      </w:r>
      <w:r w:rsidR="007B697F" w:rsidRPr="00EA2477">
        <w:rPr>
          <w:rFonts w:ascii="Arial" w:hAnsi="Arial" w:cs="Arial"/>
          <w:sz w:val="24"/>
          <w:szCs w:val="24"/>
        </w:rPr>
        <w:t>.</w:t>
      </w:r>
      <w:r w:rsidRPr="00EA2477">
        <w:rPr>
          <w:rFonts w:ascii="Arial" w:hAnsi="Arial" w:cs="Arial"/>
          <w:sz w:val="24"/>
          <w:szCs w:val="24"/>
        </w:rPr>
        <w:t xml:space="preserve"> </w:t>
      </w:r>
    </w:p>
    <w:p w14:paraId="0B42511C" w14:textId="174C90B1" w:rsidR="00800C69" w:rsidRPr="00EA2477" w:rsidRDefault="00800C69" w:rsidP="00800C69">
      <w:pPr>
        <w:pStyle w:val="ListParagraph"/>
        <w:numPr>
          <w:ilvl w:val="0"/>
          <w:numId w:val="10"/>
        </w:numPr>
        <w:tabs>
          <w:tab w:val="num" w:pos="720"/>
        </w:tabs>
        <w:spacing w:after="0" w:line="240" w:lineRule="auto"/>
        <w:rPr>
          <w:rFonts w:ascii="Arial" w:hAnsi="Arial" w:cs="Arial"/>
          <w:sz w:val="24"/>
          <w:szCs w:val="24"/>
        </w:rPr>
      </w:pPr>
      <w:r w:rsidRPr="00EA2477">
        <w:rPr>
          <w:rFonts w:ascii="Arial" w:hAnsi="Arial" w:cs="Arial"/>
          <w:sz w:val="24"/>
          <w:szCs w:val="24"/>
        </w:rPr>
        <w:t>Without further action, England will not achieve a smoke</w:t>
      </w:r>
      <w:r w:rsidR="00DC46F2" w:rsidRPr="00EA2477">
        <w:rPr>
          <w:rFonts w:ascii="Arial" w:hAnsi="Arial" w:cs="Arial"/>
          <w:sz w:val="24"/>
          <w:szCs w:val="24"/>
        </w:rPr>
        <w:t>-</w:t>
      </w:r>
      <w:r w:rsidRPr="00EA2477">
        <w:rPr>
          <w:rFonts w:ascii="Arial" w:hAnsi="Arial" w:cs="Arial"/>
          <w:sz w:val="24"/>
          <w:szCs w:val="24"/>
        </w:rPr>
        <w:t xml:space="preserve">free status until 2044 in </w:t>
      </w:r>
      <w:r w:rsidR="00DC46F2" w:rsidRPr="00EA2477">
        <w:rPr>
          <w:rFonts w:ascii="Arial" w:hAnsi="Arial" w:cs="Arial"/>
          <w:sz w:val="24"/>
          <w:szCs w:val="24"/>
        </w:rPr>
        <w:t xml:space="preserve">the </w:t>
      </w:r>
      <w:r w:rsidRPr="00EA2477">
        <w:rPr>
          <w:rFonts w:ascii="Arial" w:hAnsi="Arial" w:cs="Arial"/>
          <w:sz w:val="24"/>
          <w:szCs w:val="24"/>
        </w:rPr>
        <w:t>poorest areas.</w:t>
      </w:r>
    </w:p>
    <w:p w14:paraId="0A2E5A25" w14:textId="77777777" w:rsidR="00800C69" w:rsidRPr="00EA2477" w:rsidRDefault="00800C69" w:rsidP="00800C69">
      <w:pPr>
        <w:pStyle w:val="ListParagraph"/>
        <w:numPr>
          <w:ilvl w:val="0"/>
          <w:numId w:val="10"/>
        </w:numPr>
        <w:tabs>
          <w:tab w:val="num" w:pos="720"/>
        </w:tabs>
        <w:spacing w:after="0" w:line="240" w:lineRule="auto"/>
        <w:rPr>
          <w:rFonts w:ascii="Arial" w:hAnsi="Arial" w:cs="Arial"/>
          <w:sz w:val="24"/>
          <w:szCs w:val="24"/>
        </w:rPr>
      </w:pPr>
      <w:r w:rsidRPr="00EA2477">
        <w:rPr>
          <w:rFonts w:ascii="Arial" w:hAnsi="Arial" w:cs="Arial"/>
          <w:sz w:val="24"/>
          <w:szCs w:val="24"/>
        </w:rPr>
        <w:t>Failure to achieve the Smokefree objective will prevent the government from fulfilling the ambitions of the 10-Year Cancer Plan</w:t>
      </w:r>
    </w:p>
    <w:p w14:paraId="2F44EF0C" w14:textId="025A6A48" w:rsidR="00800C69" w:rsidRPr="00EA2477" w:rsidRDefault="00800C69" w:rsidP="00800C69">
      <w:pPr>
        <w:pStyle w:val="ListParagraph"/>
        <w:numPr>
          <w:ilvl w:val="0"/>
          <w:numId w:val="10"/>
        </w:numPr>
        <w:tabs>
          <w:tab w:val="num" w:pos="720"/>
        </w:tabs>
        <w:spacing w:after="0" w:line="240" w:lineRule="auto"/>
        <w:rPr>
          <w:rFonts w:ascii="Arial" w:hAnsi="Arial" w:cs="Arial"/>
          <w:sz w:val="24"/>
          <w:szCs w:val="24"/>
        </w:rPr>
      </w:pPr>
      <w:r w:rsidRPr="00EA2477">
        <w:rPr>
          <w:rFonts w:ascii="Arial" w:hAnsi="Arial" w:cs="Arial"/>
          <w:sz w:val="24"/>
          <w:szCs w:val="24"/>
        </w:rPr>
        <w:t>To meet the smoke</w:t>
      </w:r>
      <w:r w:rsidR="00DC46F2" w:rsidRPr="00EA2477">
        <w:rPr>
          <w:rFonts w:ascii="Arial" w:hAnsi="Arial" w:cs="Arial"/>
          <w:sz w:val="24"/>
          <w:szCs w:val="24"/>
        </w:rPr>
        <w:t>-</w:t>
      </w:r>
      <w:r w:rsidRPr="00EA2477">
        <w:rPr>
          <w:rFonts w:ascii="Arial" w:hAnsi="Arial" w:cs="Arial"/>
          <w:sz w:val="24"/>
          <w:szCs w:val="24"/>
        </w:rPr>
        <w:t>free 2030 target, the decline of people who smoke will need to be accelerated by 40%.</w:t>
      </w:r>
    </w:p>
    <w:p w14:paraId="662DC3C3" w14:textId="77777777" w:rsidR="00300D23" w:rsidRDefault="00300D23" w:rsidP="00800C69">
      <w:pPr>
        <w:tabs>
          <w:tab w:val="num" w:pos="720"/>
        </w:tabs>
        <w:rPr>
          <w:rFonts w:ascii="Arial" w:hAnsi="Arial" w:cs="Arial"/>
          <w:sz w:val="24"/>
          <w:szCs w:val="24"/>
        </w:rPr>
      </w:pPr>
    </w:p>
    <w:p w14:paraId="3EC350D5" w14:textId="3CE7276A" w:rsidR="00641524" w:rsidRPr="00EA2477" w:rsidRDefault="00800C69" w:rsidP="00641524">
      <w:pPr>
        <w:tabs>
          <w:tab w:val="num" w:pos="720"/>
        </w:tabs>
        <w:spacing w:after="0" w:line="240" w:lineRule="auto"/>
        <w:jc w:val="both"/>
        <w:rPr>
          <w:rFonts w:ascii="Arial" w:hAnsi="Arial" w:cs="Arial"/>
          <w:sz w:val="24"/>
          <w:szCs w:val="24"/>
        </w:rPr>
      </w:pPr>
      <w:r w:rsidRPr="00EA2477">
        <w:rPr>
          <w:rFonts w:ascii="Arial" w:hAnsi="Arial" w:cs="Arial"/>
          <w:sz w:val="24"/>
          <w:szCs w:val="24"/>
        </w:rPr>
        <w:t>The Khan Review sets a revised timescale for every community to achieve 5% or less smoking prevalence by 2035.</w:t>
      </w:r>
      <w:r w:rsidR="00DC46F2" w:rsidRPr="00EA2477">
        <w:rPr>
          <w:rFonts w:ascii="Arial" w:hAnsi="Arial" w:cs="Arial"/>
          <w:sz w:val="24"/>
          <w:szCs w:val="24"/>
        </w:rPr>
        <w:t xml:space="preserve"> </w:t>
      </w:r>
      <w:r w:rsidRPr="00EA2477">
        <w:rPr>
          <w:rFonts w:ascii="Arial" w:hAnsi="Arial" w:cs="Arial"/>
          <w:sz w:val="24"/>
          <w:szCs w:val="24"/>
        </w:rPr>
        <w:t xml:space="preserve">To achieve this, 15 recommended actions </w:t>
      </w:r>
      <w:r w:rsidR="00017278" w:rsidRPr="00EA2477">
        <w:rPr>
          <w:rFonts w:ascii="Arial" w:hAnsi="Arial" w:cs="Arial"/>
          <w:sz w:val="24"/>
          <w:szCs w:val="24"/>
        </w:rPr>
        <w:t xml:space="preserve">will </w:t>
      </w:r>
      <w:r w:rsidR="00641524" w:rsidRPr="00EA2477">
        <w:rPr>
          <w:rFonts w:ascii="Arial" w:hAnsi="Arial" w:cs="Arial"/>
          <w:sz w:val="24"/>
          <w:szCs w:val="24"/>
        </w:rPr>
        <w:t xml:space="preserve">inform the new national Tobacco Control </w:t>
      </w:r>
      <w:r w:rsidR="00DC46F2" w:rsidRPr="00EA2477">
        <w:rPr>
          <w:rFonts w:ascii="Arial" w:hAnsi="Arial" w:cs="Arial"/>
          <w:sz w:val="24"/>
          <w:szCs w:val="24"/>
        </w:rPr>
        <w:t>P</w:t>
      </w:r>
      <w:r w:rsidR="00641524" w:rsidRPr="00EA2477">
        <w:rPr>
          <w:rFonts w:ascii="Arial" w:hAnsi="Arial" w:cs="Arial"/>
          <w:sz w:val="24"/>
          <w:szCs w:val="24"/>
        </w:rPr>
        <w:t>olicy, Stopping the Start</w:t>
      </w:r>
      <w:r w:rsidR="00641524" w:rsidRPr="00EA2477">
        <w:rPr>
          <w:rStyle w:val="FootnoteReference"/>
          <w:rFonts w:ascii="Arial" w:hAnsi="Arial" w:cs="Arial"/>
          <w:sz w:val="24"/>
          <w:szCs w:val="24"/>
        </w:rPr>
        <w:footnoteReference w:id="8"/>
      </w:r>
      <w:r w:rsidR="00406CC7" w:rsidRPr="00EA2477">
        <w:rPr>
          <w:rFonts w:ascii="Arial" w:hAnsi="Arial" w:cs="Arial"/>
          <w:sz w:val="24"/>
          <w:szCs w:val="24"/>
        </w:rPr>
        <w:t>, published in October 2023</w:t>
      </w:r>
      <w:r w:rsidR="00641524" w:rsidRPr="00EA2477">
        <w:rPr>
          <w:rFonts w:ascii="Arial" w:hAnsi="Arial" w:cs="Arial"/>
          <w:sz w:val="24"/>
          <w:szCs w:val="24"/>
        </w:rPr>
        <w:t>.  5 of these recommended policies can be implemented locally.  These are:</w:t>
      </w:r>
    </w:p>
    <w:p w14:paraId="53519A4A" w14:textId="77777777" w:rsidR="00A1651E" w:rsidRPr="00563CC6" w:rsidRDefault="00A1651E" w:rsidP="00641524">
      <w:pPr>
        <w:tabs>
          <w:tab w:val="num" w:pos="720"/>
        </w:tabs>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817"/>
        <w:gridCol w:w="6804"/>
        <w:gridCol w:w="1621"/>
      </w:tblGrid>
      <w:tr w:rsidR="00800C69" w:rsidRPr="003D61DC" w14:paraId="74CEB7C4" w14:textId="77777777" w:rsidTr="00963A10">
        <w:tc>
          <w:tcPr>
            <w:tcW w:w="817" w:type="dxa"/>
          </w:tcPr>
          <w:p w14:paraId="61FAB31F" w14:textId="77777777" w:rsidR="00800C69" w:rsidRPr="003D61DC" w:rsidRDefault="00800C69" w:rsidP="00963A10">
            <w:pPr>
              <w:tabs>
                <w:tab w:val="num" w:pos="720"/>
              </w:tabs>
              <w:rPr>
                <w:rFonts w:ascii="Arial" w:hAnsi="Arial" w:cs="Arial"/>
              </w:rPr>
            </w:pPr>
          </w:p>
        </w:tc>
        <w:tc>
          <w:tcPr>
            <w:tcW w:w="6804" w:type="dxa"/>
          </w:tcPr>
          <w:p w14:paraId="69B69A54" w14:textId="77777777" w:rsidR="00800C69" w:rsidRPr="003D61DC" w:rsidRDefault="00800C69" w:rsidP="00963A10">
            <w:pPr>
              <w:tabs>
                <w:tab w:val="num" w:pos="720"/>
              </w:tabs>
              <w:rPr>
                <w:rFonts w:ascii="Arial" w:hAnsi="Arial" w:cs="Arial"/>
                <w:sz w:val="24"/>
                <w:szCs w:val="24"/>
                <w:u w:val="single"/>
              </w:rPr>
            </w:pPr>
            <w:r w:rsidRPr="003D61DC">
              <w:rPr>
                <w:rFonts w:ascii="Arial" w:hAnsi="Arial" w:cs="Arial"/>
                <w:sz w:val="24"/>
                <w:szCs w:val="24"/>
                <w:u w:val="single"/>
              </w:rPr>
              <w:t xml:space="preserve">Recommendation: </w:t>
            </w:r>
          </w:p>
        </w:tc>
        <w:tc>
          <w:tcPr>
            <w:tcW w:w="1621" w:type="dxa"/>
          </w:tcPr>
          <w:p w14:paraId="1D4B8234" w14:textId="77777777" w:rsidR="00800C69" w:rsidRPr="003D61DC" w:rsidRDefault="00800C69" w:rsidP="00963A10">
            <w:pPr>
              <w:tabs>
                <w:tab w:val="num" w:pos="720"/>
              </w:tabs>
              <w:rPr>
                <w:rFonts w:ascii="Arial" w:hAnsi="Arial" w:cs="Arial"/>
                <w:sz w:val="24"/>
                <w:szCs w:val="24"/>
                <w:u w:val="single"/>
              </w:rPr>
            </w:pPr>
            <w:r w:rsidRPr="003D61DC">
              <w:rPr>
                <w:rFonts w:ascii="Arial" w:hAnsi="Arial" w:cs="Arial"/>
                <w:sz w:val="24"/>
                <w:szCs w:val="24"/>
                <w:u w:val="single"/>
              </w:rPr>
              <w:t>Type:</w:t>
            </w:r>
          </w:p>
        </w:tc>
      </w:tr>
      <w:tr w:rsidR="00800C69" w:rsidRPr="003D61DC" w14:paraId="5B8CBE45" w14:textId="77777777" w:rsidTr="00B33731">
        <w:tc>
          <w:tcPr>
            <w:tcW w:w="817" w:type="dxa"/>
            <w:shd w:val="clear" w:color="auto" w:fill="DBE5F1" w:themeFill="accent1" w:themeFillTint="33"/>
          </w:tcPr>
          <w:p w14:paraId="396CC0DB" w14:textId="77777777" w:rsidR="00800C69" w:rsidRPr="00B33731" w:rsidRDefault="00800C69" w:rsidP="00800C69">
            <w:pPr>
              <w:pStyle w:val="ListParagraph"/>
              <w:numPr>
                <w:ilvl w:val="0"/>
                <w:numId w:val="11"/>
              </w:numPr>
              <w:tabs>
                <w:tab w:val="num" w:pos="720"/>
              </w:tabs>
              <w:rPr>
                <w:rFonts w:ascii="Arial" w:hAnsi="Arial" w:cs="Arial"/>
              </w:rPr>
            </w:pPr>
          </w:p>
        </w:tc>
        <w:tc>
          <w:tcPr>
            <w:tcW w:w="6804" w:type="dxa"/>
            <w:shd w:val="clear" w:color="auto" w:fill="DBE5F1" w:themeFill="accent1" w:themeFillTint="33"/>
          </w:tcPr>
          <w:p w14:paraId="1C2F65B5" w14:textId="77777777" w:rsidR="00800C69" w:rsidRPr="00B33731" w:rsidRDefault="00800C69" w:rsidP="00963A10">
            <w:pPr>
              <w:tabs>
                <w:tab w:val="num" w:pos="720"/>
              </w:tabs>
              <w:rPr>
                <w:rFonts w:ascii="Arial" w:hAnsi="Arial" w:cs="Arial"/>
              </w:rPr>
            </w:pPr>
            <w:r w:rsidRPr="00B33731">
              <w:rPr>
                <w:rFonts w:ascii="Arial" w:hAnsi="Arial" w:cs="Arial"/>
              </w:rPr>
              <w:t>£125m per annum government investment needed</w:t>
            </w:r>
          </w:p>
        </w:tc>
        <w:tc>
          <w:tcPr>
            <w:tcW w:w="1621" w:type="dxa"/>
            <w:shd w:val="clear" w:color="auto" w:fill="DBE5F1" w:themeFill="accent1" w:themeFillTint="33"/>
          </w:tcPr>
          <w:p w14:paraId="615D838E" w14:textId="60646B5E"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Critical</w:t>
            </w:r>
            <w:r w:rsidR="00300D23">
              <w:rPr>
                <w:rFonts w:ascii="Arial" w:hAnsi="Arial" w:cs="Arial"/>
                <w:sz w:val="20"/>
                <w:szCs w:val="20"/>
              </w:rPr>
              <w:t xml:space="preserve"> F</w:t>
            </w:r>
            <w:r w:rsidRPr="00300D23">
              <w:rPr>
                <w:rFonts w:ascii="Arial" w:hAnsi="Arial" w:cs="Arial"/>
                <w:sz w:val="20"/>
                <w:szCs w:val="20"/>
              </w:rPr>
              <w:t>unding</w:t>
            </w:r>
          </w:p>
        </w:tc>
      </w:tr>
      <w:tr w:rsidR="00800C69" w:rsidRPr="003D61DC" w14:paraId="7D8C599D" w14:textId="77777777" w:rsidTr="00B33731">
        <w:tc>
          <w:tcPr>
            <w:tcW w:w="817" w:type="dxa"/>
            <w:shd w:val="clear" w:color="auto" w:fill="DBE5F1" w:themeFill="accent1" w:themeFillTint="33"/>
          </w:tcPr>
          <w:p w14:paraId="416C352F" w14:textId="77777777" w:rsidR="00800C69" w:rsidRPr="00B33731" w:rsidRDefault="00800C69" w:rsidP="00800C69">
            <w:pPr>
              <w:pStyle w:val="ListParagraph"/>
              <w:numPr>
                <w:ilvl w:val="0"/>
                <w:numId w:val="11"/>
              </w:numPr>
              <w:tabs>
                <w:tab w:val="num" w:pos="720"/>
              </w:tabs>
              <w:rPr>
                <w:rFonts w:ascii="Arial" w:hAnsi="Arial" w:cs="Arial"/>
              </w:rPr>
            </w:pPr>
          </w:p>
        </w:tc>
        <w:tc>
          <w:tcPr>
            <w:tcW w:w="6804" w:type="dxa"/>
            <w:shd w:val="clear" w:color="auto" w:fill="DBE5F1" w:themeFill="accent1" w:themeFillTint="33"/>
          </w:tcPr>
          <w:p w14:paraId="6F4116ED" w14:textId="77777777" w:rsidR="00800C69" w:rsidRPr="00B33731" w:rsidRDefault="00800C69" w:rsidP="00963A10">
            <w:pPr>
              <w:tabs>
                <w:tab w:val="num" w:pos="720"/>
              </w:tabs>
              <w:rPr>
                <w:rFonts w:ascii="Arial" w:hAnsi="Arial" w:cs="Arial"/>
              </w:rPr>
            </w:pPr>
            <w:r w:rsidRPr="00B33731">
              <w:rPr>
                <w:rFonts w:ascii="Arial" w:hAnsi="Arial" w:cs="Arial"/>
              </w:rPr>
              <w:t>Age of Sale to be increased</w:t>
            </w:r>
          </w:p>
        </w:tc>
        <w:tc>
          <w:tcPr>
            <w:tcW w:w="1621" w:type="dxa"/>
            <w:shd w:val="clear" w:color="auto" w:fill="DBE5F1" w:themeFill="accent1" w:themeFillTint="33"/>
          </w:tcPr>
          <w:p w14:paraId="2F196D8C"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Critical</w:t>
            </w:r>
          </w:p>
        </w:tc>
      </w:tr>
      <w:tr w:rsidR="00800C69" w:rsidRPr="003D61DC" w14:paraId="64283FDF" w14:textId="77777777" w:rsidTr="00963A10">
        <w:tc>
          <w:tcPr>
            <w:tcW w:w="817" w:type="dxa"/>
          </w:tcPr>
          <w:p w14:paraId="0C56E05D"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7BE9FADE" w14:textId="1817BEB2" w:rsidR="00800C69" w:rsidRPr="003D61DC" w:rsidRDefault="00800C69" w:rsidP="00963A10">
            <w:pPr>
              <w:tabs>
                <w:tab w:val="num" w:pos="720"/>
              </w:tabs>
              <w:rPr>
                <w:rFonts w:ascii="Arial" w:hAnsi="Arial" w:cs="Arial"/>
              </w:rPr>
            </w:pPr>
            <w:r w:rsidRPr="003D61DC">
              <w:rPr>
                <w:rFonts w:ascii="Arial" w:hAnsi="Arial" w:cs="Arial"/>
              </w:rPr>
              <w:t>Raise</w:t>
            </w:r>
            <w:r w:rsidR="00DC46F2">
              <w:rPr>
                <w:rFonts w:ascii="Arial" w:hAnsi="Arial" w:cs="Arial"/>
              </w:rPr>
              <w:t xml:space="preserve"> the</w:t>
            </w:r>
            <w:r w:rsidRPr="003D61DC">
              <w:rPr>
                <w:rFonts w:ascii="Arial" w:hAnsi="Arial" w:cs="Arial"/>
              </w:rPr>
              <w:t xml:space="preserve"> cost of Duties by 30% and abolish duty</w:t>
            </w:r>
            <w:r w:rsidR="00DC46F2">
              <w:rPr>
                <w:rFonts w:ascii="Arial" w:hAnsi="Arial" w:cs="Arial"/>
              </w:rPr>
              <w:t>-</w:t>
            </w:r>
            <w:r w:rsidRPr="003D61DC">
              <w:rPr>
                <w:rFonts w:ascii="Arial" w:hAnsi="Arial" w:cs="Arial"/>
              </w:rPr>
              <w:t>free tobacco at borders</w:t>
            </w:r>
          </w:p>
        </w:tc>
        <w:tc>
          <w:tcPr>
            <w:tcW w:w="1621" w:type="dxa"/>
          </w:tcPr>
          <w:p w14:paraId="5A4A017F" w14:textId="0B3CEA5C" w:rsidR="00800C69" w:rsidRPr="00300D23" w:rsidRDefault="001422F6" w:rsidP="00963A10">
            <w:pPr>
              <w:tabs>
                <w:tab w:val="num" w:pos="720"/>
              </w:tabs>
              <w:rPr>
                <w:rFonts w:ascii="Arial" w:hAnsi="Arial" w:cs="Arial"/>
                <w:sz w:val="20"/>
                <w:szCs w:val="20"/>
              </w:rPr>
            </w:pPr>
            <w:r w:rsidRPr="00300D23">
              <w:rPr>
                <w:rFonts w:ascii="Arial" w:hAnsi="Arial" w:cs="Arial"/>
                <w:sz w:val="20"/>
                <w:szCs w:val="20"/>
              </w:rPr>
              <w:t>National Action</w:t>
            </w:r>
          </w:p>
        </w:tc>
      </w:tr>
      <w:tr w:rsidR="00800C69" w:rsidRPr="003D61DC" w14:paraId="32534719" w14:textId="77777777" w:rsidTr="00963A10">
        <w:tc>
          <w:tcPr>
            <w:tcW w:w="817" w:type="dxa"/>
          </w:tcPr>
          <w:p w14:paraId="77274CF0"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39BF87DA" w14:textId="77777777" w:rsidR="00800C69" w:rsidRPr="003D61DC" w:rsidRDefault="00800C69" w:rsidP="00963A10">
            <w:pPr>
              <w:tabs>
                <w:tab w:val="num" w:pos="720"/>
              </w:tabs>
              <w:rPr>
                <w:rFonts w:ascii="Arial" w:hAnsi="Arial" w:cs="Arial"/>
              </w:rPr>
            </w:pPr>
            <w:r w:rsidRPr="003D61DC">
              <w:rPr>
                <w:rFonts w:ascii="Arial" w:hAnsi="Arial" w:cs="Arial"/>
              </w:rPr>
              <w:t>Introduce tobacco licenses for retailers</w:t>
            </w:r>
          </w:p>
        </w:tc>
        <w:tc>
          <w:tcPr>
            <w:tcW w:w="1621" w:type="dxa"/>
          </w:tcPr>
          <w:p w14:paraId="03CB88FF" w14:textId="6D5063CF" w:rsidR="00800C69" w:rsidRPr="00300D23" w:rsidRDefault="00741727" w:rsidP="00963A10">
            <w:pPr>
              <w:tabs>
                <w:tab w:val="num" w:pos="720"/>
              </w:tabs>
              <w:rPr>
                <w:rFonts w:ascii="Arial" w:hAnsi="Arial" w:cs="Arial"/>
                <w:sz w:val="20"/>
                <w:szCs w:val="20"/>
              </w:rPr>
            </w:pPr>
            <w:r w:rsidRPr="00300D23">
              <w:rPr>
                <w:rFonts w:ascii="Arial" w:hAnsi="Arial" w:cs="Arial"/>
                <w:sz w:val="20"/>
                <w:szCs w:val="20"/>
              </w:rPr>
              <w:t>National Action</w:t>
            </w:r>
          </w:p>
        </w:tc>
      </w:tr>
      <w:tr w:rsidR="00800C69" w:rsidRPr="003D61DC" w14:paraId="78285821" w14:textId="77777777" w:rsidTr="00963A10">
        <w:tc>
          <w:tcPr>
            <w:tcW w:w="817" w:type="dxa"/>
          </w:tcPr>
          <w:p w14:paraId="3FDB6738"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5F13A0B7" w14:textId="77777777" w:rsidR="00800C69" w:rsidRPr="003D61DC" w:rsidRDefault="00800C69" w:rsidP="00963A10">
            <w:pPr>
              <w:tabs>
                <w:tab w:val="num" w:pos="720"/>
              </w:tabs>
              <w:rPr>
                <w:rFonts w:ascii="Arial" w:hAnsi="Arial" w:cs="Arial"/>
              </w:rPr>
            </w:pPr>
            <w:r w:rsidRPr="003D61DC">
              <w:rPr>
                <w:rFonts w:ascii="Arial" w:hAnsi="Arial" w:cs="Arial"/>
              </w:rPr>
              <w:t>£15m to support Trading Standards to tackle illicit tobacco</w:t>
            </w:r>
          </w:p>
        </w:tc>
        <w:tc>
          <w:tcPr>
            <w:tcW w:w="1621" w:type="dxa"/>
          </w:tcPr>
          <w:p w14:paraId="0F09705D"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Funding</w:t>
            </w:r>
          </w:p>
        </w:tc>
      </w:tr>
      <w:tr w:rsidR="00800C69" w:rsidRPr="003D61DC" w14:paraId="61BD5645" w14:textId="77777777" w:rsidTr="00963A10">
        <w:tc>
          <w:tcPr>
            <w:tcW w:w="817" w:type="dxa"/>
          </w:tcPr>
          <w:p w14:paraId="3EC9DA9B"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60D44672" w14:textId="00DA6B2E" w:rsidR="00800C69" w:rsidRPr="003D61DC" w:rsidRDefault="00800C69" w:rsidP="00963A10">
            <w:pPr>
              <w:tabs>
                <w:tab w:val="num" w:pos="720"/>
              </w:tabs>
              <w:rPr>
                <w:rFonts w:ascii="Arial" w:hAnsi="Arial" w:cs="Arial"/>
              </w:rPr>
            </w:pPr>
            <w:r w:rsidRPr="003D61DC">
              <w:rPr>
                <w:rFonts w:ascii="Arial" w:hAnsi="Arial" w:cs="Arial"/>
              </w:rPr>
              <w:t xml:space="preserve">Reduce </w:t>
            </w:r>
            <w:r w:rsidR="00886823">
              <w:rPr>
                <w:rFonts w:ascii="Arial" w:hAnsi="Arial" w:cs="Arial"/>
              </w:rPr>
              <w:t xml:space="preserve">the </w:t>
            </w:r>
            <w:r w:rsidRPr="003D61DC">
              <w:rPr>
                <w:rFonts w:ascii="Arial" w:hAnsi="Arial" w:cs="Arial"/>
              </w:rPr>
              <w:t>appeal of cigarettes (design, media</w:t>
            </w:r>
            <w:r w:rsidR="00886823">
              <w:rPr>
                <w:rFonts w:ascii="Arial" w:hAnsi="Arial" w:cs="Arial"/>
              </w:rPr>
              <w:t>,</w:t>
            </w:r>
            <w:r w:rsidRPr="003D61DC">
              <w:rPr>
                <w:rFonts w:ascii="Arial" w:hAnsi="Arial" w:cs="Arial"/>
              </w:rPr>
              <w:t xml:space="preserve"> etc.)</w:t>
            </w:r>
          </w:p>
        </w:tc>
        <w:tc>
          <w:tcPr>
            <w:tcW w:w="1621" w:type="dxa"/>
          </w:tcPr>
          <w:p w14:paraId="4A9F70F5" w14:textId="6C52BF5B" w:rsidR="00800C69" w:rsidRPr="00300D23" w:rsidRDefault="00741727" w:rsidP="00963A10">
            <w:pPr>
              <w:tabs>
                <w:tab w:val="num" w:pos="720"/>
              </w:tabs>
              <w:rPr>
                <w:rFonts w:ascii="Arial" w:hAnsi="Arial" w:cs="Arial"/>
                <w:sz w:val="20"/>
                <w:szCs w:val="20"/>
              </w:rPr>
            </w:pPr>
            <w:r w:rsidRPr="00300D23">
              <w:rPr>
                <w:rFonts w:ascii="Arial" w:hAnsi="Arial" w:cs="Arial"/>
                <w:sz w:val="20"/>
                <w:szCs w:val="20"/>
              </w:rPr>
              <w:t>National Action</w:t>
            </w:r>
          </w:p>
        </w:tc>
      </w:tr>
      <w:tr w:rsidR="00800C69" w:rsidRPr="003D61DC" w14:paraId="3F9DC293" w14:textId="77777777" w:rsidTr="00963A10">
        <w:tc>
          <w:tcPr>
            <w:tcW w:w="817" w:type="dxa"/>
          </w:tcPr>
          <w:p w14:paraId="37A38B27"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181E3B33" w14:textId="6F0E8A73" w:rsidR="00800C69" w:rsidRPr="003D61DC" w:rsidRDefault="00800C69" w:rsidP="00963A10">
            <w:pPr>
              <w:tabs>
                <w:tab w:val="num" w:pos="720"/>
              </w:tabs>
              <w:rPr>
                <w:rFonts w:ascii="Arial" w:hAnsi="Arial" w:cs="Arial"/>
              </w:rPr>
            </w:pPr>
            <w:r w:rsidRPr="003D61DC">
              <w:rPr>
                <w:rFonts w:ascii="Arial" w:hAnsi="Arial" w:cs="Arial"/>
              </w:rPr>
              <w:t>Increase Smokefree places (to de</w:t>
            </w:r>
            <w:r w:rsidR="00B33731">
              <w:rPr>
                <w:rFonts w:ascii="Arial" w:hAnsi="Arial" w:cs="Arial"/>
              </w:rPr>
              <w:t>-</w:t>
            </w:r>
            <w:r w:rsidRPr="003D61DC">
              <w:rPr>
                <w:rFonts w:ascii="Arial" w:hAnsi="Arial" w:cs="Arial"/>
              </w:rPr>
              <w:t xml:space="preserve">normalise smoking and protect against second hand smoke) </w:t>
            </w:r>
          </w:p>
        </w:tc>
        <w:tc>
          <w:tcPr>
            <w:tcW w:w="1621" w:type="dxa"/>
          </w:tcPr>
          <w:p w14:paraId="5AD1D9CF"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Local delivery</w:t>
            </w:r>
          </w:p>
        </w:tc>
      </w:tr>
      <w:tr w:rsidR="00800C69" w:rsidRPr="003D61DC" w14:paraId="7FA78672" w14:textId="77777777" w:rsidTr="00B33731">
        <w:tc>
          <w:tcPr>
            <w:tcW w:w="817" w:type="dxa"/>
            <w:shd w:val="clear" w:color="auto" w:fill="DBE5F1" w:themeFill="accent1" w:themeFillTint="33"/>
          </w:tcPr>
          <w:p w14:paraId="223E5C38"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shd w:val="clear" w:color="auto" w:fill="DBE5F1" w:themeFill="accent1" w:themeFillTint="33"/>
          </w:tcPr>
          <w:p w14:paraId="4D648983" w14:textId="77777777" w:rsidR="00800C69" w:rsidRPr="003D61DC" w:rsidRDefault="00800C69" w:rsidP="00963A10">
            <w:pPr>
              <w:tabs>
                <w:tab w:val="num" w:pos="720"/>
              </w:tabs>
              <w:rPr>
                <w:rFonts w:ascii="Arial" w:hAnsi="Arial" w:cs="Arial"/>
              </w:rPr>
            </w:pPr>
            <w:r w:rsidRPr="003D61DC">
              <w:rPr>
                <w:rFonts w:ascii="Arial" w:hAnsi="Arial" w:cs="Arial"/>
              </w:rPr>
              <w:t xml:space="preserve">Promote vaping as a means of quitting smoking (and introduce Swap to Stop schemes in poorer areas) </w:t>
            </w:r>
          </w:p>
        </w:tc>
        <w:tc>
          <w:tcPr>
            <w:tcW w:w="1621" w:type="dxa"/>
            <w:shd w:val="clear" w:color="auto" w:fill="DBE5F1" w:themeFill="accent1" w:themeFillTint="33"/>
          </w:tcPr>
          <w:p w14:paraId="24FC5722"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Critical, Local delivery</w:t>
            </w:r>
          </w:p>
        </w:tc>
      </w:tr>
      <w:tr w:rsidR="00800C69" w:rsidRPr="003D61DC" w14:paraId="4401937E" w14:textId="77777777" w:rsidTr="00963A10">
        <w:tc>
          <w:tcPr>
            <w:tcW w:w="817" w:type="dxa"/>
          </w:tcPr>
          <w:p w14:paraId="58DDAE1C"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4B6D5B30" w14:textId="77777777" w:rsidR="00800C69" w:rsidRPr="003D61DC" w:rsidRDefault="00800C69" w:rsidP="00963A10">
            <w:pPr>
              <w:tabs>
                <w:tab w:val="num" w:pos="720"/>
              </w:tabs>
              <w:rPr>
                <w:rFonts w:ascii="Arial" w:hAnsi="Arial" w:cs="Arial"/>
              </w:rPr>
            </w:pPr>
            <w:r w:rsidRPr="003D61DC">
              <w:rPr>
                <w:rFonts w:ascii="Arial" w:hAnsi="Arial" w:cs="Arial"/>
              </w:rPr>
              <w:t xml:space="preserve">Improve delivery of quality stop smoking services </w:t>
            </w:r>
          </w:p>
        </w:tc>
        <w:tc>
          <w:tcPr>
            <w:tcW w:w="1621" w:type="dxa"/>
          </w:tcPr>
          <w:p w14:paraId="3D50134F"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Local Delivery</w:t>
            </w:r>
          </w:p>
        </w:tc>
      </w:tr>
      <w:tr w:rsidR="00800C69" w:rsidRPr="003D61DC" w14:paraId="09EC1E71" w14:textId="77777777" w:rsidTr="00963A10">
        <w:tc>
          <w:tcPr>
            <w:tcW w:w="817" w:type="dxa"/>
          </w:tcPr>
          <w:p w14:paraId="0B8421CB"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67111421" w14:textId="77777777" w:rsidR="00800C69" w:rsidRPr="003D61DC" w:rsidRDefault="00800C69" w:rsidP="00963A10">
            <w:pPr>
              <w:tabs>
                <w:tab w:val="num" w:pos="720"/>
              </w:tabs>
              <w:rPr>
                <w:rFonts w:ascii="Arial" w:hAnsi="Arial" w:cs="Arial"/>
              </w:rPr>
            </w:pPr>
            <w:r w:rsidRPr="003D61DC">
              <w:rPr>
                <w:rFonts w:ascii="Arial" w:hAnsi="Arial" w:cs="Arial"/>
              </w:rPr>
              <w:t>Increase mass media campaigns to promote a Smokefree culture</w:t>
            </w:r>
          </w:p>
        </w:tc>
        <w:tc>
          <w:tcPr>
            <w:tcW w:w="1621" w:type="dxa"/>
          </w:tcPr>
          <w:p w14:paraId="153E1659" w14:textId="0D901AB8" w:rsidR="00800C69" w:rsidRPr="00300D23" w:rsidRDefault="00F97ABE" w:rsidP="00963A10">
            <w:pPr>
              <w:tabs>
                <w:tab w:val="num" w:pos="720"/>
              </w:tabs>
              <w:rPr>
                <w:rFonts w:ascii="Arial" w:hAnsi="Arial" w:cs="Arial"/>
                <w:sz w:val="20"/>
                <w:szCs w:val="20"/>
              </w:rPr>
            </w:pPr>
            <w:r w:rsidRPr="00300D23">
              <w:rPr>
                <w:rFonts w:ascii="Arial" w:hAnsi="Arial" w:cs="Arial"/>
                <w:sz w:val="20"/>
                <w:szCs w:val="20"/>
              </w:rPr>
              <w:t>National Action</w:t>
            </w:r>
          </w:p>
        </w:tc>
      </w:tr>
      <w:tr w:rsidR="00800C69" w:rsidRPr="003D61DC" w14:paraId="4C490921" w14:textId="77777777" w:rsidTr="00B33731">
        <w:tc>
          <w:tcPr>
            <w:tcW w:w="817" w:type="dxa"/>
            <w:shd w:val="clear" w:color="auto" w:fill="DBE5F1" w:themeFill="accent1" w:themeFillTint="33"/>
          </w:tcPr>
          <w:p w14:paraId="42587AD1"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shd w:val="clear" w:color="auto" w:fill="DBE5F1" w:themeFill="accent1" w:themeFillTint="33"/>
          </w:tcPr>
          <w:p w14:paraId="576C6C61" w14:textId="77777777" w:rsidR="00800C69" w:rsidRPr="003D61DC" w:rsidRDefault="00800C69" w:rsidP="00963A10">
            <w:pPr>
              <w:tabs>
                <w:tab w:val="num" w:pos="720"/>
              </w:tabs>
              <w:rPr>
                <w:rFonts w:ascii="Arial" w:hAnsi="Arial" w:cs="Arial"/>
              </w:rPr>
            </w:pPr>
            <w:r w:rsidRPr="003D61DC">
              <w:rPr>
                <w:rFonts w:ascii="Arial" w:hAnsi="Arial" w:cs="Arial"/>
              </w:rPr>
              <w:t xml:space="preserve">Improve prevention in the NHS – prioritise action and treatment across all services including Primary Care. </w:t>
            </w:r>
          </w:p>
        </w:tc>
        <w:tc>
          <w:tcPr>
            <w:tcW w:w="1621" w:type="dxa"/>
            <w:shd w:val="clear" w:color="auto" w:fill="DBE5F1" w:themeFill="accent1" w:themeFillTint="33"/>
          </w:tcPr>
          <w:p w14:paraId="7586B7E0"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Critical</w:t>
            </w:r>
          </w:p>
        </w:tc>
      </w:tr>
      <w:tr w:rsidR="00800C69" w:rsidRPr="003D61DC" w14:paraId="5AECBCC1" w14:textId="77777777" w:rsidTr="00963A10">
        <w:tc>
          <w:tcPr>
            <w:tcW w:w="817" w:type="dxa"/>
          </w:tcPr>
          <w:p w14:paraId="28F02177"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1F4089FB" w14:textId="77777777" w:rsidR="00800C69" w:rsidRPr="003D61DC" w:rsidRDefault="00800C69" w:rsidP="00963A10">
            <w:pPr>
              <w:tabs>
                <w:tab w:val="num" w:pos="720"/>
              </w:tabs>
              <w:rPr>
                <w:rFonts w:ascii="Arial" w:hAnsi="Arial" w:cs="Arial"/>
              </w:rPr>
            </w:pPr>
            <w:r w:rsidRPr="003D61DC">
              <w:rPr>
                <w:rFonts w:ascii="Arial" w:hAnsi="Arial" w:cs="Arial"/>
              </w:rPr>
              <w:t xml:space="preserve">£15m to help pregnant women who smoke to quit (including incentive schemes) </w:t>
            </w:r>
          </w:p>
        </w:tc>
        <w:tc>
          <w:tcPr>
            <w:tcW w:w="1621" w:type="dxa"/>
          </w:tcPr>
          <w:p w14:paraId="09FA1B0F"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Funding</w:t>
            </w:r>
          </w:p>
        </w:tc>
      </w:tr>
      <w:tr w:rsidR="00800C69" w:rsidRPr="003D61DC" w14:paraId="406AEFBA" w14:textId="77777777" w:rsidTr="00963A10">
        <w:tc>
          <w:tcPr>
            <w:tcW w:w="817" w:type="dxa"/>
          </w:tcPr>
          <w:p w14:paraId="47121BB1"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1CBD3E81" w14:textId="3EC56FA3" w:rsidR="00800C69" w:rsidRPr="003D61DC" w:rsidRDefault="00800C69" w:rsidP="00963A10">
            <w:pPr>
              <w:tabs>
                <w:tab w:val="num" w:pos="720"/>
              </w:tabs>
              <w:rPr>
                <w:rFonts w:ascii="Arial" w:hAnsi="Arial" w:cs="Arial"/>
              </w:rPr>
            </w:pPr>
            <w:r w:rsidRPr="003D61DC">
              <w:rPr>
                <w:rFonts w:ascii="Arial" w:hAnsi="Arial" w:cs="Arial"/>
              </w:rPr>
              <w:t xml:space="preserve">Tackle smoking and mental health – to include Public Health information, </w:t>
            </w:r>
            <w:r w:rsidR="00886823" w:rsidRPr="003D61DC">
              <w:rPr>
                <w:rFonts w:ascii="Arial" w:hAnsi="Arial" w:cs="Arial"/>
              </w:rPr>
              <w:t>campaigns,</w:t>
            </w:r>
            <w:r w:rsidRPr="003D61DC">
              <w:rPr>
                <w:rFonts w:ascii="Arial" w:hAnsi="Arial" w:cs="Arial"/>
              </w:rPr>
              <w:t xml:space="preserve"> and training</w:t>
            </w:r>
          </w:p>
        </w:tc>
        <w:tc>
          <w:tcPr>
            <w:tcW w:w="1621" w:type="dxa"/>
          </w:tcPr>
          <w:p w14:paraId="23138F3E" w14:textId="490A100C" w:rsidR="00800C69" w:rsidRPr="00300D23" w:rsidRDefault="00F97ABE" w:rsidP="00963A10">
            <w:pPr>
              <w:tabs>
                <w:tab w:val="num" w:pos="720"/>
              </w:tabs>
              <w:rPr>
                <w:rFonts w:ascii="Arial" w:hAnsi="Arial" w:cs="Arial"/>
                <w:sz w:val="20"/>
                <w:szCs w:val="20"/>
              </w:rPr>
            </w:pPr>
            <w:r w:rsidRPr="00300D23">
              <w:rPr>
                <w:rFonts w:ascii="Arial" w:hAnsi="Arial" w:cs="Arial"/>
                <w:sz w:val="20"/>
                <w:szCs w:val="20"/>
              </w:rPr>
              <w:t>National and Local Action</w:t>
            </w:r>
          </w:p>
        </w:tc>
      </w:tr>
      <w:tr w:rsidR="00800C69" w:rsidRPr="003D61DC" w14:paraId="6DEBC26C" w14:textId="77777777" w:rsidTr="00963A10">
        <w:tc>
          <w:tcPr>
            <w:tcW w:w="817" w:type="dxa"/>
          </w:tcPr>
          <w:p w14:paraId="617B80DE"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tcPr>
          <w:p w14:paraId="5A0BBDBB" w14:textId="77777777" w:rsidR="00800C69" w:rsidRPr="003D61DC" w:rsidRDefault="00800C69" w:rsidP="00963A10">
            <w:pPr>
              <w:tabs>
                <w:tab w:val="num" w:pos="720"/>
              </w:tabs>
              <w:rPr>
                <w:rFonts w:ascii="Arial" w:hAnsi="Arial" w:cs="Arial"/>
              </w:rPr>
            </w:pPr>
            <w:r w:rsidRPr="003D61DC">
              <w:rPr>
                <w:rFonts w:ascii="Arial" w:hAnsi="Arial" w:cs="Arial"/>
              </w:rPr>
              <w:t>£8m for ICS leadership to prioritize local stop smoking interventions with annual targets and reporting</w:t>
            </w:r>
          </w:p>
        </w:tc>
        <w:tc>
          <w:tcPr>
            <w:tcW w:w="1621" w:type="dxa"/>
          </w:tcPr>
          <w:p w14:paraId="0F7A9D28"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Funding, Local Delivery</w:t>
            </w:r>
          </w:p>
        </w:tc>
      </w:tr>
      <w:tr w:rsidR="00800C69" w:rsidRPr="003D61DC" w14:paraId="45BF7CC0" w14:textId="77777777" w:rsidTr="00963A10">
        <w:tc>
          <w:tcPr>
            <w:tcW w:w="817" w:type="dxa"/>
          </w:tcPr>
          <w:p w14:paraId="088EA099" w14:textId="77777777" w:rsidR="00800C69" w:rsidRPr="003D61DC" w:rsidRDefault="00800C69" w:rsidP="00800C69">
            <w:pPr>
              <w:pStyle w:val="ListParagraph"/>
              <w:numPr>
                <w:ilvl w:val="0"/>
                <w:numId w:val="11"/>
              </w:numPr>
              <w:tabs>
                <w:tab w:val="num" w:pos="720"/>
              </w:tabs>
              <w:rPr>
                <w:rFonts w:ascii="Arial" w:hAnsi="Arial" w:cs="Arial"/>
              </w:rPr>
            </w:pPr>
          </w:p>
        </w:tc>
        <w:tc>
          <w:tcPr>
            <w:tcW w:w="6804" w:type="dxa"/>
            <w:vAlign w:val="center"/>
          </w:tcPr>
          <w:p w14:paraId="62B3CEB1" w14:textId="0B36C619" w:rsidR="00800C69" w:rsidRPr="003D61DC" w:rsidRDefault="00800C69" w:rsidP="00963A10">
            <w:pPr>
              <w:tabs>
                <w:tab w:val="num" w:pos="720"/>
              </w:tabs>
              <w:rPr>
                <w:rFonts w:ascii="Arial" w:hAnsi="Arial" w:cs="Arial"/>
              </w:rPr>
            </w:pPr>
            <w:r w:rsidRPr="003D61DC">
              <w:rPr>
                <w:rFonts w:ascii="Arial" w:hAnsi="Arial" w:cs="Arial"/>
              </w:rPr>
              <w:t xml:space="preserve">Invest £2m per year in new research and data (focus on disparities) </w:t>
            </w:r>
          </w:p>
        </w:tc>
        <w:tc>
          <w:tcPr>
            <w:tcW w:w="1621" w:type="dxa"/>
          </w:tcPr>
          <w:p w14:paraId="270D5696" w14:textId="77777777" w:rsidR="00800C69" w:rsidRPr="00300D23" w:rsidRDefault="00800C69" w:rsidP="00963A10">
            <w:pPr>
              <w:tabs>
                <w:tab w:val="num" w:pos="720"/>
              </w:tabs>
              <w:rPr>
                <w:rFonts w:ascii="Arial" w:hAnsi="Arial" w:cs="Arial"/>
                <w:sz w:val="20"/>
                <w:szCs w:val="20"/>
              </w:rPr>
            </w:pPr>
            <w:r w:rsidRPr="00300D23">
              <w:rPr>
                <w:rFonts w:ascii="Arial" w:hAnsi="Arial" w:cs="Arial"/>
                <w:sz w:val="20"/>
                <w:szCs w:val="20"/>
              </w:rPr>
              <w:t>Funding</w:t>
            </w:r>
          </w:p>
        </w:tc>
      </w:tr>
    </w:tbl>
    <w:p w14:paraId="3C68B3AC" w14:textId="77777777" w:rsidR="00300D23" w:rsidRDefault="00300D23" w:rsidP="00800C69">
      <w:pPr>
        <w:tabs>
          <w:tab w:val="num" w:pos="720"/>
        </w:tabs>
        <w:rPr>
          <w:rFonts w:ascii="Arial" w:hAnsi="Arial" w:cs="Arial"/>
          <w:sz w:val="24"/>
          <w:szCs w:val="24"/>
        </w:rPr>
      </w:pPr>
    </w:p>
    <w:p w14:paraId="2C1BEA80" w14:textId="1A1566A5" w:rsidR="008829A0" w:rsidRDefault="00800C69" w:rsidP="00800C69">
      <w:pPr>
        <w:tabs>
          <w:tab w:val="num" w:pos="720"/>
        </w:tabs>
        <w:rPr>
          <w:rFonts w:ascii="Arial" w:hAnsi="Arial" w:cs="Arial"/>
          <w:sz w:val="24"/>
          <w:szCs w:val="24"/>
        </w:rPr>
      </w:pPr>
      <w:r w:rsidRPr="003116FC">
        <w:rPr>
          <w:rFonts w:ascii="Arial" w:hAnsi="Arial" w:cs="Arial"/>
          <w:sz w:val="24"/>
          <w:szCs w:val="24"/>
        </w:rPr>
        <w:t>The Khan review recommendations were intended to inform a new national Tobacco Control plan expected at the end of 2021</w:t>
      </w:r>
      <w:r w:rsidR="00886823" w:rsidRPr="003116FC">
        <w:rPr>
          <w:rFonts w:ascii="Arial" w:hAnsi="Arial" w:cs="Arial"/>
          <w:sz w:val="24"/>
          <w:szCs w:val="24"/>
        </w:rPr>
        <w:t xml:space="preserve">. </w:t>
      </w:r>
      <w:r w:rsidRPr="003116FC">
        <w:rPr>
          <w:rFonts w:ascii="Arial" w:hAnsi="Arial" w:cs="Arial"/>
          <w:sz w:val="24"/>
          <w:szCs w:val="24"/>
        </w:rPr>
        <w:t>With competing priorities and political divergences, the government has delayed its delivery of a new, updated plan with no dates proposed for publication</w:t>
      </w:r>
      <w:r w:rsidR="00886823" w:rsidRPr="003116FC">
        <w:rPr>
          <w:rFonts w:ascii="Arial" w:hAnsi="Arial" w:cs="Arial"/>
          <w:sz w:val="24"/>
          <w:szCs w:val="24"/>
        </w:rPr>
        <w:t xml:space="preserve">. </w:t>
      </w:r>
      <w:r w:rsidRPr="003116FC">
        <w:rPr>
          <w:rFonts w:ascii="Arial" w:hAnsi="Arial" w:cs="Arial"/>
          <w:sz w:val="24"/>
          <w:szCs w:val="24"/>
        </w:rPr>
        <w:t xml:space="preserve">There is, however, continued funding and support to deliver the local tobacco dependency service as part of the NHS Long Term Plan (part of recommendation 8), but </w:t>
      </w:r>
      <w:r w:rsidR="003C6891">
        <w:rPr>
          <w:rFonts w:ascii="Arial" w:hAnsi="Arial" w:cs="Arial"/>
          <w:sz w:val="24"/>
          <w:szCs w:val="24"/>
        </w:rPr>
        <w:t>in the absence of further funding and commitment</w:t>
      </w:r>
      <w:r w:rsidR="00F65228">
        <w:rPr>
          <w:rFonts w:ascii="Arial" w:hAnsi="Arial" w:cs="Arial"/>
          <w:sz w:val="24"/>
          <w:szCs w:val="24"/>
        </w:rPr>
        <w:t>,</w:t>
      </w:r>
      <w:r w:rsidR="00743EE9">
        <w:rPr>
          <w:rFonts w:ascii="Arial" w:hAnsi="Arial" w:cs="Arial"/>
          <w:sz w:val="24"/>
          <w:szCs w:val="24"/>
        </w:rPr>
        <w:t xml:space="preserve"> </w:t>
      </w:r>
      <w:r w:rsidR="00BA25AD">
        <w:rPr>
          <w:rFonts w:ascii="Arial" w:hAnsi="Arial" w:cs="Arial"/>
          <w:sz w:val="24"/>
          <w:szCs w:val="24"/>
        </w:rPr>
        <w:t xml:space="preserve">there are many recommendations that can </w:t>
      </w:r>
      <w:r w:rsidR="00AA1B14">
        <w:rPr>
          <w:rFonts w:ascii="Arial" w:hAnsi="Arial" w:cs="Arial"/>
          <w:sz w:val="24"/>
          <w:szCs w:val="24"/>
        </w:rPr>
        <w:t xml:space="preserve">still </w:t>
      </w:r>
      <w:r w:rsidR="00BA25AD">
        <w:rPr>
          <w:rFonts w:ascii="Arial" w:hAnsi="Arial" w:cs="Arial"/>
          <w:sz w:val="24"/>
          <w:szCs w:val="24"/>
        </w:rPr>
        <w:t>be developed</w:t>
      </w:r>
      <w:r w:rsidR="00035D29">
        <w:rPr>
          <w:rFonts w:ascii="Arial" w:hAnsi="Arial" w:cs="Arial"/>
          <w:sz w:val="24"/>
          <w:szCs w:val="24"/>
        </w:rPr>
        <w:t xml:space="preserve"> within current local resources</w:t>
      </w:r>
      <w:r w:rsidR="00886823">
        <w:rPr>
          <w:rFonts w:ascii="Arial" w:hAnsi="Arial" w:cs="Arial"/>
          <w:sz w:val="24"/>
          <w:szCs w:val="24"/>
        </w:rPr>
        <w:t xml:space="preserve">. </w:t>
      </w:r>
      <w:r w:rsidR="00035D29">
        <w:rPr>
          <w:rFonts w:ascii="Arial" w:hAnsi="Arial" w:cs="Arial"/>
          <w:sz w:val="24"/>
          <w:szCs w:val="24"/>
        </w:rPr>
        <w:t xml:space="preserve">For example, </w:t>
      </w:r>
      <w:r w:rsidR="00743EE9">
        <w:rPr>
          <w:rFonts w:ascii="Arial" w:hAnsi="Arial" w:cs="Arial"/>
          <w:sz w:val="24"/>
          <w:szCs w:val="24"/>
        </w:rPr>
        <w:t xml:space="preserve">local </w:t>
      </w:r>
      <w:r w:rsidR="00035D29">
        <w:rPr>
          <w:rFonts w:ascii="Arial" w:hAnsi="Arial" w:cs="Arial"/>
          <w:sz w:val="24"/>
          <w:szCs w:val="24"/>
        </w:rPr>
        <w:t xml:space="preserve">public sector employers, voluntary and community </w:t>
      </w:r>
      <w:r w:rsidR="00743EE9">
        <w:rPr>
          <w:rFonts w:ascii="Arial" w:hAnsi="Arial" w:cs="Arial"/>
          <w:sz w:val="24"/>
          <w:szCs w:val="24"/>
        </w:rPr>
        <w:t xml:space="preserve">organisations can take the initiative to </w:t>
      </w:r>
      <w:r w:rsidR="00ED4A58">
        <w:rPr>
          <w:rFonts w:ascii="Arial" w:hAnsi="Arial" w:cs="Arial"/>
          <w:sz w:val="24"/>
          <w:szCs w:val="24"/>
        </w:rPr>
        <w:t xml:space="preserve">promote </w:t>
      </w:r>
      <w:r w:rsidR="004436BC">
        <w:rPr>
          <w:rFonts w:ascii="Arial" w:hAnsi="Arial" w:cs="Arial"/>
          <w:sz w:val="24"/>
          <w:szCs w:val="24"/>
        </w:rPr>
        <w:t xml:space="preserve">a </w:t>
      </w:r>
      <w:r w:rsidR="00F06704">
        <w:rPr>
          <w:rFonts w:ascii="Arial" w:hAnsi="Arial" w:cs="Arial"/>
          <w:sz w:val="24"/>
          <w:szCs w:val="24"/>
        </w:rPr>
        <w:t xml:space="preserve">smokefree </w:t>
      </w:r>
      <w:r w:rsidR="004436BC">
        <w:rPr>
          <w:rFonts w:ascii="Arial" w:hAnsi="Arial" w:cs="Arial"/>
          <w:sz w:val="24"/>
          <w:szCs w:val="24"/>
        </w:rPr>
        <w:t>workforce and to ensure that their health policies protect their staff from exposure to second-hand smoke</w:t>
      </w:r>
      <w:r w:rsidR="00BA25AD">
        <w:rPr>
          <w:rFonts w:ascii="Arial" w:hAnsi="Arial" w:cs="Arial"/>
          <w:sz w:val="24"/>
          <w:szCs w:val="24"/>
        </w:rPr>
        <w:t xml:space="preserve"> during home visits</w:t>
      </w:r>
      <w:r w:rsidR="00886823">
        <w:rPr>
          <w:rFonts w:ascii="Arial" w:hAnsi="Arial" w:cs="Arial"/>
          <w:sz w:val="24"/>
          <w:szCs w:val="24"/>
        </w:rPr>
        <w:t xml:space="preserve">. </w:t>
      </w:r>
      <w:r w:rsidR="00E45AD4">
        <w:rPr>
          <w:rFonts w:ascii="Arial" w:hAnsi="Arial" w:cs="Arial"/>
          <w:sz w:val="24"/>
          <w:szCs w:val="24"/>
        </w:rPr>
        <w:t>There are also opportunities to capitalise on smokefree</w:t>
      </w:r>
      <w:r w:rsidR="00307E2A">
        <w:rPr>
          <w:rFonts w:ascii="Arial" w:hAnsi="Arial" w:cs="Arial"/>
          <w:sz w:val="24"/>
          <w:szCs w:val="24"/>
        </w:rPr>
        <w:t xml:space="preserve"> policies and smokefree public spaces</w:t>
      </w:r>
      <w:r w:rsidR="00886823">
        <w:rPr>
          <w:rFonts w:ascii="Arial" w:hAnsi="Arial" w:cs="Arial"/>
          <w:sz w:val="24"/>
          <w:szCs w:val="24"/>
        </w:rPr>
        <w:t xml:space="preserve">. </w:t>
      </w:r>
    </w:p>
    <w:p w14:paraId="06649B30" w14:textId="4DDE32D1" w:rsidR="008829A0" w:rsidRDefault="00E3322E" w:rsidP="00800C69">
      <w:pPr>
        <w:tabs>
          <w:tab w:val="num" w:pos="720"/>
        </w:tabs>
        <w:rPr>
          <w:rFonts w:ascii="Arial" w:hAnsi="Arial" w:cs="Arial"/>
          <w:sz w:val="24"/>
          <w:szCs w:val="24"/>
        </w:rPr>
      </w:pPr>
      <w:r>
        <w:rPr>
          <w:rFonts w:ascii="Arial" w:hAnsi="Arial" w:cs="Arial"/>
          <w:sz w:val="24"/>
          <w:szCs w:val="24"/>
        </w:rPr>
        <w:t>Further to the recommendations in the Khan review, i</w:t>
      </w:r>
      <w:r w:rsidR="008829A0">
        <w:rPr>
          <w:rFonts w:ascii="Arial" w:hAnsi="Arial" w:cs="Arial"/>
          <w:sz w:val="24"/>
          <w:szCs w:val="24"/>
        </w:rPr>
        <w:t xml:space="preserve">n October 2023, the </w:t>
      </w:r>
      <w:r w:rsidR="009F4BE0">
        <w:rPr>
          <w:rFonts w:ascii="Arial" w:hAnsi="Arial" w:cs="Arial"/>
          <w:sz w:val="24"/>
          <w:szCs w:val="24"/>
        </w:rPr>
        <w:t>G</w:t>
      </w:r>
      <w:r w:rsidR="008829A0">
        <w:rPr>
          <w:rFonts w:ascii="Arial" w:hAnsi="Arial" w:cs="Arial"/>
          <w:sz w:val="24"/>
          <w:szCs w:val="24"/>
        </w:rPr>
        <w:t>overnment</w:t>
      </w:r>
      <w:r w:rsidR="009F4BE0">
        <w:rPr>
          <w:rFonts w:ascii="Arial" w:hAnsi="Arial" w:cs="Arial"/>
          <w:sz w:val="24"/>
          <w:szCs w:val="24"/>
        </w:rPr>
        <w:t xml:space="preserve"> has published Stopping the Start</w:t>
      </w:r>
      <w:r w:rsidR="0081517F">
        <w:rPr>
          <w:rStyle w:val="FootnoteReference"/>
          <w:rFonts w:ascii="Arial" w:hAnsi="Arial" w:cs="Arial"/>
          <w:sz w:val="24"/>
          <w:szCs w:val="24"/>
        </w:rPr>
        <w:footnoteReference w:id="9"/>
      </w:r>
      <w:r w:rsidR="009F4BE0">
        <w:rPr>
          <w:rFonts w:ascii="Arial" w:hAnsi="Arial" w:cs="Arial"/>
          <w:sz w:val="24"/>
          <w:szCs w:val="24"/>
        </w:rPr>
        <w:t>, our new plan to create a smokefree generation. This includes</w:t>
      </w:r>
      <w:r w:rsidR="008829A0">
        <w:rPr>
          <w:rFonts w:ascii="Arial" w:hAnsi="Arial" w:cs="Arial"/>
          <w:sz w:val="24"/>
          <w:szCs w:val="24"/>
        </w:rPr>
        <w:t xml:space="preserve"> </w:t>
      </w:r>
      <w:r w:rsidR="00F244A0">
        <w:rPr>
          <w:rFonts w:ascii="Arial" w:hAnsi="Arial" w:cs="Arial"/>
          <w:sz w:val="24"/>
          <w:szCs w:val="24"/>
        </w:rPr>
        <w:t>£70million</w:t>
      </w:r>
      <w:r w:rsidR="006770DC">
        <w:rPr>
          <w:rFonts w:ascii="Arial" w:hAnsi="Arial" w:cs="Arial"/>
          <w:sz w:val="24"/>
          <w:szCs w:val="24"/>
        </w:rPr>
        <w:t xml:space="preserve"> per year for 5 years</w:t>
      </w:r>
      <w:r w:rsidR="00F244A0">
        <w:rPr>
          <w:rFonts w:ascii="Arial" w:hAnsi="Arial" w:cs="Arial"/>
          <w:sz w:val="24"/>
          <w:szCs w:val="24"/>
        </w:rPr>
        <w:t xml:space="preserve"> in </w:t>
      </w:r>
      <w:r w:rsidR="006770DC">
        <w:rPr>
          <w:rFonts w:ascii="Arial" w:hAnsi="Arial" w:cs="Arial"/>
          <w:sz w:val="24"/>
          <w:szCs w:val="24"/>
        </w:rPr>
        <w:t>additional</w:t>
      </w:r>
      <w:r w:rsidR="00F244A0">
        <w:rPr>
          <w:rFonts w:ascii="Arial" w:hAnsi="Arial" w:cs="Arial"/>
          <w:sz w:val="24"/>
          <w:szCs w:val="24"/>
        </w:rPr>
        <w:t xml:space="preserve"> funding to local authorities</w:t>
      </w:r>
      <w:r w:rsidR="009F4BE0">
        <w:rPr>
          <w:rFonts w:ascii="Arial" w:hAnsi="Arial" w:cs="Arial"/>
          <w:sz w:val="24"/>
          <w:szCs w:val="24"/>
        </w:rPr>
        <w:t xml:space="preserve">, starting 2024/25 </w:t>
      </w:r>
      <w:r w:rsidR="00F244A0">
        <w:rPr>
          <w:rFonts w:ascii="Arial" w:hAnsi="Arial" w:cs="Arial"/>
          <w:sz w:val="24"/>
          <w:szCs w:val="24"/>
        </w:rPr>
        <w:t>to support stop smoking services</w:t>
      </w:r>
      <w:r w:rsidR="006770DC">
        <w:rPr>
          <w:rFonts w:ascii="Arial" w:hAnsi="Arial" w:cs="Arial"/>
          <w:sz w:val="24"/>
          <w:szCs w:val="24"/>
        </w:rPr>
        <w:t xml:space="preserve"> to help reach the </w:t>
      </w:r>
      <w:r w:rsidR="00A25565">
        <w:rPr>
          <w:rFonts w:ascii="Arial" w:hAnsi="Arial" w:cs="Arial"/>
          <w:sz w:val="24"/>
          <w:szCs w:val="24"/>
        </w:rPr>
        <w:t>Smokefree 2030 ambition. There is also funding allocated to fund a new national anti-smoking campaign.</w:t>
      </w:r>
      <w:r w:rsidR="009F4BE0">
        <w:rPr>
          <w:rFonts w:ascii="Arial" w:hAnsi="Arial" w:cs="Arial"/>
          <w:sz w:val="24"/>
          <w:szCs w:val="24"/>
        </w:rPr>
        <w:t xml:space="preserve"> </w:t>
      </w:r>
    </w:p>
    <w:p w14:paraId="75B0B0A3" w14:textId="3A2A1916" w:rsidR="00F54EFA" w:rsidRPr="00847BAF" w:rsidRDefault="00847BAF" w:rsidP="00847BAF">
      <w:pPr>
        <w:rPr>
          <w:rFonts w:ascii="Arial" w:hAnsi="Arial" w:cs="Arial"/>
          <w:sz w:val="24"/>
          <w:szCs w:val="24"/>
        </w:rPr>
      </w:pPr>
      <w:r w:rsidRPr="00847BAF">
        <w:rPr>
          <w:rFonts w:ascii="Arial" w:hAnsi="Arial" w:cs="Arial"/>
          <w:sz w:val="24"/>
          <w:szCs w:val="24"/>
        </w:rPr>
        <w:t>At the time of writing, t</w:t>
      </w:r>
      <w:r w:rsidR="00F54EFA" w:rsidRPr="00847BAF">
        <w:rPr>
          <w:rFonts w:ascii="Arial" w:hAnsi="Arial" w:cs="Arial"/>
          <w:sz w:val="24"/>
          <w:szCs w:val="24"/>
        </w:rPr>
        <w:t xml:space="preserve">here </w:t>
      </w:r>
      <w:r w:rsidR="002A5498">
        <w:rPr>
          <w:rFonts w:ascii="Arial" w:hAnsi="Arial" w:cs="Arial"/>
          <w:sz w:val="24"/>
          <w:szCs w:val="24"/>
        </w:rPr>
        <w:t>is</w:t>
      </w:r>
      <w:r w:rsidR="00F54EFA" w:rsidRPr="00847BAF">
        <w:rPr>
          <w:rFonts w:ascii="Arial" w:hAnsi="Arial" w:cs="Arial"/>
          <w:sz w:val="24"/>
          <w:szCs w:val="24"/>
        </w:rPr>
        <w:t xml:space="preserve"> also </w:t>
      </w:r>
      <w:r w:rsidRPr="00847BAF">
        <w:rPr>
          <w:rFonts w:ascii="Arial" w:hAnsi="Arial" w:cs="Arial"/>
          <w:sz w:val="24"/>
          <w:szCs w:val="24"/>
        </w:rPr>
        <w:t xml:space="preserve">proposed legislation </w:t>
      </w:r>
      <w:r>
        <w:rPr>
          <w:rFonts w:ascii="Arial" w:hAnsi="Arial" w:cs="Arial"/>
          <w:sz w:val="24"/>
          <w:szCs w:val="24"/>
        </w:rPr>
        <w:t>around</w:t>
      </w:r>
      <w:r w:rsidRPr="00847BAF">
        <w:rPr>
          <w:rFonts w:ascii="Arial" w:hAnsi="Arial" w:cs="Arial"/>
          <w:sz w:val="24"/>
          <w:szCs w:val="24"/>
        </w:rPr>
        <w:t xml:space="preserve"> children turning 14 or younger </w:t>
      </w:r>
      <w:r w:rsidR="0082355F">
        <w:rPr>
          <w:rFonts w:ascii="Arial" w:hAnsi="Arial" w:cs="Arial"/>
          <w:sz w:val="24"/>
          <w:szCs w:val="24"/>
        </w:rPr>
        <w:t>in 2023</w:t>
      </w:r>
      <w:r w:rsidR="0082355F" w:rsidRPr="00847BAF">
        <w:rPr>
          <w:rFonts w:ascii="Arial" w:hAnsi="Arial" w:cs="Arial"/>
          <w:sz w:val="24"/>
          <w:szCs w:val="24"/>
        </w:rPr>
        <w:t xml:space="preserve"> </w:t>
      </w:r>
      <w:r w:rsidRPr="00847BAF">
        <w:rPr>
          <w:rFonts w:ascii="Arial" w:hAnsi="Arial" w:cs="Arial"/>
          <w:sz w:val="24"/>
          <w:szCs w:val="24"/>
        </w:rPr>
        <w:t>never legally sold tobacco products.</w:t>
      </w:r>
    </w:p>
    <w:p w14:paraId="5439B8C5" w14:textId="77777777" w:rsidR="00F244A0" w:rsidRDefault="00F244A0" w:rsidP="00800C69">
      <w:pPr>
        <w:tabs>
          <w:tab w:val="num" w:pos="720"/>
        </w:tabs>
        <w:rPr>
          <w:rFonts w:ascii="Arial" w:hAnsi="Arial" w:cs="Arial"/>
          <w:sz w:val="24"/>
          <w:szCs w:val="24"/>
        </w:rPr>
      </w:pPr>
    </w:p>
    <w:p w14:paraId="13B0A9C4" w14:textId="77777777" w:rsidR="00A1651E" w:rsidRDefault="00A1651E" w:rsidP="00800C69">
      <w:pPr>
        <w:tabs>
          <w:tab w:val="num" w:pos="720"/>
        </w:tabs>
        <w:rPr>
          <w:rFonts w:ascii="Arial" w:hAnsi="Arial" w:cs="Arial"/>
          <w:sz w:val="24"/>
          <w:szCs w:val="24"/>
        </w:rPr>
      </w:pPr>
    </w:p>
    <w:p w14:paraId="55B2E1C5" w14:textId="77777777" w:rsidR="00A1651E" w:rsidRDefault="00A1651E" w:rsidP="00800C69">
      <w:pPr>
        <w:tabs>
          <w:tab w:val="num" w:pos="720"/>
        </w:tabs>
        <w:rPr>
          <w:rFonts w:ascii="Arial" w:hAnsi="Arial" w:cs="Arial"/>
          <w:sz w:val="24"/>
          <w:szCs w:val="24"/>
        </w:rPr>
      </w:pPr>
    </w:p>
    <w:p w14:paraId="0F73DA8F" w14:textId="77777777" w:rsidR="00A1651E" w:rsidRPr="003116FC" w:rsidRDefault="00A1651E" w:rsidP="00800C69">
      <w:pPr>
        <w:tabs>
          <w:tab w:val="num" w:pos="720"/>
        </w:tabs>
        <w:rPr>
          <w:rFonts w:ascii="Arial" w:hAnsi="Arial" w:cs="Arial"/>
          <w:sz w:val="24"/>
          <w:szCs w:val="24"/>
        </w:rPr>
      </w:pPr>
    </w:p>
    <w:p w14:paraId="36E794A4" w14:textId="492217B1" w:rsidR="00800C69" w:rsidRPr="009F1CDA" w:rsidRDefault="00800C69" w:rsidP="00713CD9">
      <w:pPr>
        <w:tabs>
          <w:tab w:val="num" w:pos="720"/>
        </w:tabs>
        <w:rPr>
          <w:rFonts w:ascii="Arial" w:hAnsi="Arial" w:cs="Arial"/>
          <w:sz w:val="24"/>
          <w:szCs w:val="24"/>
          <w:u w:val="single"/>
        </w:rPr>
      </w:pPr>
      <w:r w:rsidRPr="009F1CDA">
        <w:rPr>
          <w:rFonts w:ascii="Arial" w:hAnsi="Arial" w:cs="Arial"/>
          <w:sz w:val="24"/>
          <w:szCs w:val="24"/>
          <w:u w:val="single"/>
        </w:rPr>
        <w:t>The NHS Long Term Plan</w:t>
      </w:r>
    </w:p>
    <w:p w14:paraId="6D3E360F" w14:textId="77777777" w:rsidR="00800C69" w:rsidRPr="00EA2477" w:rsidRDefault="00800C69" w:rsidP="00800C69">
      <w:pPr>
        <w:rPr>
          <w:rFonts w:ascii="Arial" w:hAnsi="Arial" w:cs="Arial"/>
          <w:sz w:val="24"/>
          <w:szCs w:val="24"/>
        </w:rPr>
      </w:pPr>
      <w:r w:rsidRPr="009F1CDA">
        <w:rPr>
          <w:rFonts w:ascii="Arial" w:hAnsi="Arial" w:cs="Arial"/>
          <w:sz w:val="24"/>
          <w:szCs w:val="24"/>
        </w:rPr>
        <w:t>The 2010 Royal College of Physicians report, Hiding in Plain Sight</w:t>
      </w:r>
      <w:r w:rsidRPr="009F1CDA">
        <w:rPr>
          <w:rStyle w:val="FootnoteReference"/>
          <w:rFonts w:ascii="Arial" w:hAnsi="Arial" w:cs="Arial"/>
          <w:sz w:val="24"/>
          <w:szCs w:val="24"/>
        </w:rPr>
        <w:footnoteReference w:id="10"/>
      </w:r>
      <w:r w:rsidRPr="009F1CDA">
        <w:rPr>
          <w:rFonts w:ascii="Arial" w:hAnsi="Arial" w:cs="Arial"/>
          <w:sz w:val="24"/>
          <w:szCs w:val="24"/>
        </w:rPr>
        <w:t xml:space="preserve">, calls for the </w:t>
      </w:r>
      <w:r w:rsidRPr="00EA2477">
        <w:rPr>
          <w:rFonts w:ascii="Arial" w:hAnsi="Arial" w:cs="Arial"/>
          <w:sz w:val="24"/>
          <w:szCs w:val="24"/>
        </w:rPr>
        <w:t>NHS to address and not just treat, health harms arising from patients who smoke:</w:t>
      </w:r>
    </w:p>
    <w:p w14:paraId="06ACDF87" w14:textId="6A37846D" w:rsidR="00800C69" w:rsidRPr="00EA2477" w:rsidRDefault="00800C69" w:rsidP="00800C69">
      <w:pPr>
        <w:pStyle w:val="NormalWeb"/>
        <w:shd w:val="clear" w:color="auto" w:fill="FFFFFF"/>
        <w:spacing w:before="0" w:beforeAutospacing="0" w:after="360" w:afterAutospacing="0"/>
        <w:rPr>
          <w:rFonts w:ascii="Arial" w:hAnsi="Arial" w:cs="Arial"/>
          <w:i/>
          <w:iCs/>
          <w:color w:val="313131"/>
        </w:rPr>
      </w:pPr>
      <w:r w:rsidRPr="00EA2477">
        <w:rPr>
          <w:rFonts w:ascii="Arial" w:hAnsi="Arial" w:cs="Arial"/>
          <w:i/>
          <w:iCs/>
          <w:color w:val="313131"/>
        </w:rPr>
        <w:t>“We argue that responsibility for treating smokers lies with the clinician who sees them, and that our NHS should be delivering default, opt-out, systematic interventions for all smokers at the point of service contact</w:t>
      </w:r>
      <w:r w:rsidR="00886823" w:rsidRPr="00EA2477">
        <w:rPr>
          <w:rFonts w:ascii="Arial" w:hAnsi="Arial" w:cs="Arial"/>
          <w:i/>
          <w:iCs/>
          <w:color w:val="313131"/>
        </w:rPr>
        <w:t>.”</w:t>
      </w:r>
    </w:p>
    <w:p w14:paraId="3107FE1C" w14:textId="3E3DC8E0" w:rsidR="00800C69" w:rsidRPr="002A6DA7" w:rsidRDefault="00800C69" w:rsidP="00800C69">
      <w:pPr>
        <w:rPr>
          <w:rFonts w:ascii="Arial" w:hAnsi="Arial" w:cs="Arial"/>
          <w:sz w:val="24"/>
          <w:szCs w:val="24"/>
        </w:rPr>
      </w:pPr>
      <w:r w:rsidRPr="002A6DA7">
        <w:rPr>
          <w:rFonts w:ascii="Arial" w:hAnsi="Arial" w:cs="Arial"/>
          <w:sz w:val="24"/>
          <w:szCs w:val="24"/>
        </w:rPr>
        <w:t xml:space="preserve">This concept of treating tobacco dependency in the clinical setting (known as the Ottawa model) was piloted in Manchester in 2019 and is </w:t>
      </w:r>
      <w:r w:rsidR="004B3660">
        <w:rPr>
          <w:rFonts w:ascii="Arial" w:hAnsi="Arial" w:cs="Arial"/>
          <w:sz w:val="24"/>
          <w:szCs w:val="24"/>
        </w:rPr>
        <w:t xml:space="preserve">called </w:t>
      </w:r>
      <w:r w:rsidRPr="002A6DA7">
        <w:rPr>
          <w:rFonts w:ascii="Arial" w:hAnsi="Arial" w:cs="Arial"/>
          <w:sz w:val="24"/>
          <w:szCs w:val="24"/>
        </w:rPr>
        <w:t>the Cure Project</w:t>
      </w:r>
      <w:r w:rsidR="00886823" w:rsidRPr="002A6DA7">
        <w:rPr>
          <w:rFonts w:ascii="Arial" w:hAnsi="Arial" w:cs="Arial"/>
          <w:sz w:val="24"/>
          <w:szCs w:val="24"/>
        </w:rPr>
        <w:t xml:space="preserve">. </w:t>
      </w:r>
      <w:r w:rsidRPr="002A6DA7">
        <w:rPr>
          <w:rFonts w:ascii="Arial" w:hAnsi="Arial" w:cs="Arial"/>
          <w:sz w:val="24"/>
          <w:szCs w:val="24"/>
        </w:rPr>
        <w:t xml:space="preserve">The model has been refined, </w:t>
      </w:r>
      <w:r w:rsidR="00886823" w:rsidRPr="002A6DA7">
        <w:rPr>
          <w:rFonts w:ascii="Arial" w:hAnsi="Arial" w:cs="Arial"/>
          <w:sz w:val="24"/>
          <w:szCs w:val="24"/>
        </w:rPr>
        <w:t>packaged,</w:t>
      </w:r>
      <w:r w:rsidRPr="002A6DA7">
        <w:rPr>
          <w:rFonts w:ascii="Arial" w:hAnsi="Arial" w:cs="Arial"/>
          <w:sz w:val="24"/>
          <w:szCs w:val="24"/>
        </w:rPr>
        <w:t xml:space="preserve"> and funded to be delivered in each Acute Trust by </w:t>
      </w:r>
      <w:r w:rsidR="00BB6C81">
        <w:rPr>
          <w:rFonts w:ascii="Arial" w:hAnsi="Arial" w:cs="Arial"/>
          <w:sz w:val="24"/>
          <w:szCs w:val="24"/>
        </w:rPr>
        <w:t xml:space="preserve">the end of </w:t>
      </w:r>
      <w:r w:rsidRPr="002A6DA7">
        <w:rPr>
          <w:rFonts w:ascii="Arial" w:hAnsi="Arial" w:cs="Arial"/>
          <w:sz w:val="24"/>
          <w:szCs w:val="24"/>
        </w:rPr>
        <w:t xml:space="preserve">2023 as part </w:t>
      </w:r>
      <w:r w:rsidR="00440ADE">
        <w:rPr>
          <w:rFonts w:ascii="Arial" w:hAnsi="Arial" w:cs="Arial"/>
          <w:sz w:val="24"/>
          <w:szCs w:val="24"/>
        </w:rPr>
        <w:t xml:space="preserve">of the </w:t>
      </w:r>
      <w:r w:rsidRPr="002A6DA7">
        <w:rPr>
          <w:rFonts w:ascii="Arial" w:hAnsi="Arial" w:cs="Arial"/>
          <w:sz w:val="24"/>
          <w:szCs w:val="24"/>
        </w:rPr>
        <w:t>NHS Long Term Plan</w:t>
      </w:r>
      <w:r w:rsidR="00886823" w:rsidRPr="002A6DA7">
        <w:rPr>
          <w:rFonts w:ascii="Arial" w:hAnsi="Arial" w:cs="Arial"/>
          <w:sz w:val="24"/>
          <w:szCs w:val="24"/>
        </w:rPr>
        <w:t xml:space="preserve">. </w:t>
      </w:r>
      <w:r w:rsidRPr="002A6DA7">
        <w:rPr>
          <w:rFonts w:ascii="Arial" w:hAnsi="Arial" w:cs="Arial"/>
          <w:sz w:val="24"/>
          <w:szCs w:val="24"/>
        </w:rPr>
        <w:t>Additional pathways for Mental Health inpatients and pregnant women who smoke have also been adapted and are being delivered.</w:t>
      </w:r>
    </w:p>
    <w:p w14:paraId="1AAC3744" w14:textId="3DE32211" w:rsidR="00800C69" w:rsidRPr="009A660F" w:rsidRDefault="00800C69" w:rsidP="00800C69">
      <w:pPr>
        <w:rPr>
          <w:rFonts w:ascii="Arial" w:hAnsi="Arial" w:cs="Arial"/>
          <w:sz w:val="24"/>
          <w:szCs w:val="24"/>
        </w:rPr>
      </w:pPr>
      <w:r w:rsidRPr="009A660F">
        <w:rPr>
          <w:rFonts w:ascii="Arial" w:hAnsi="Arial" w:cs="Arial"/>
          <w:sz w:val="24"/>
          <w:szCs w:val="24"/>
        </w:rPr>
        <w:t xml:space="preserve">The principle of the plan is for the </w:t>
      </w:r>
      <w:r w:rsidR="00796088">
        <w:rPr>
          <w:rFonts w:ascii="Arial" w:hAnsi="Arial" w:cs="Arial"/>
          <w:sz w:val="24"/>
          <w:szCs w:val="24"/>
        </w:rPr>
        <w:t xml:space="preserve">Acute </w:t>
      </w:r>
      <w:r w:rsidRPr="009A660F">
        <w:rPr>
          <w:rFonts w:ascii="Arial" w:hAnsi="Arial" w:cs="Arial"/>
          <w:sz w:val="24"/>
          <w:szCs w:val="24"/>
        </w:rPr>
        <w:t>Trusts to deliver an in-house tobacco dependency service, where all planned inpatients are routinely screened for smoking status and all known smokers be supported to abstain from smoking whilst in hospital with the offer of N</w:t>
      </w:r>
      <w:r w:rsidR="0085151A">
        <w:rPr>
          <w:rFonts w:ascii="Arial" w:hAnsi="Arial" w:cs="Arial"/>
          <w:sz w:val="24"/>
          <w:szCs w:val="24"/>
        </w:rPr>
        <w:t xml:space="preserve">icotine </w:t>
      </w:r>
      <w:r w:rsidRPr="009A660F">
        <w:rPr>
          <w:rFonts w:ascii="Arial" w:hAnsi="Arial" w:cs="Arial"/>
          <w:sz w:val="24"/>
          <w:szCs w:val="24"/>
        </w:rPr>
        <w:t>R</w:t>
      </w:r>
      <w:r w:rsidR="0085151A">
        <w:rPr>
          <w:rFonts w:ascii="Arial" w:hAnsi="Arial" w:cs="Arial"/>
          <w:sz w:val="24"/>
          <w:szCs w:val="24"/>
        </w:rPr>
        <w:t xml:space="preserve">eplacement </w:t>
      </w:r>
      <w:r w:rsidRPr="009A660F">
        <w:rPr>
          <w:rFonts w:ascii="Arial" w:hAnsi="Arial" w:cs="Arial"/>
          <w:sz w:val="24"/>
          <w:szCs w:val="24"/>
        </w:rPr>
        <w:t>T</w:t>
      </w:r>
      <w:r w:rsidR="0085151A">
        <w:rPr>
          <w:rFonts w:ascii="Arial" w:hAnsi="Arial" w:cs="Arial"/>
          <w:sz w:val="24"/>
          <w:szCs w:val="24"/>
        </w:rPr>
        <w:t>herapy (NRT)</w:t>
      </w:r>
      <w:r w:rsidRPr="009A660F">
        <w:rPr>
          <w:rFonts w:ascii="Arial" w:hAnsi="Arial" w:cs="Arial"/>
          <w:sz w:val="24"/>
          <w:szCs w:val="24"/>
        </w:rPr>
        <w:t xml:space="preserve"> and behavioural support to manage their nicotine addiction</w:t>
      </w:r>
      <w:r w:rsidR="00886823" w:rsidRPr="009A660F">
        <w:rPr>
          <w:rFonts w:ascii="Arial" w:hAnsi="Arial" w:cs="Arial"/>
          <w:sz w:val="24"/>
          <w:szCs w:val="24"/>
        </w:rPr>
        <w:t xml:space="preserve">. </w:t>
      </w:r>
    </w:p>
    <w:p w14:paraId="5BD0DCEE" w14:textId="7BB912F3" w:rsidR="00800C69" w:rsidRDefault="00800C69" w:rsidP="00800C69">
      <w:pPr>
        <w:rPr>
          <w:rFonts w:ascii="Biome Light" w:hAnsi="Biome Light" w:cs="Biome Light"/>
          <w:sz w:val="28"/>
          <w:szCs w:val="28"/>
        </w:rPr>
      </w:pPr>
      <w:r w:rsidRPr="00C77D1E">
        <w:rPr>
          <w:rFonts w:ascii="Arial" w:hAnsi="Arial" w:cs="Arial"/>
          <w:sz w:val="24"/>
          <w:szCs w:val="24"/>
        </w:rPr>
        <w:t>On discharge from hospital, all smokers will be referred to a community stop smoking service, either through the locally commissioned stop smoking service or at their local pharmacy through an Advanced Pharmacy Contract with NHS England</w:t>
      </w:r>
      <w:r w:rsidR="00886823" w:rsidRPr="00C77D1E">
        <w:rPr>
          <w:rFonts w:ascii="Arial" w:hAnsi="Arial" w:cs="Arial"/>
          <w:sz w:val="24"/>
          <w:szCs w:val="24"/>
        </w:rPr>
        <w:t xml:space="preserve">. </w:t>
      </w:r>
      <w:r w:rsidRPr="00C77D1E">
        <w:rPr>
          <w:rFonts w:ascii="Arial" w:hAnsi="Arial" w:cs="Arial"/>
          <w:sz w:val="24"/>
          <w:szCs w:val="24"/>
        </w:rPr>
        <w:t>Accurate and systematic recording of smoking status and patient outcomes are key components of the model and currently pose challenges across varying</w:t>
      </w:r>
      <w:r>
        <w:rPr>
          <w:rFonts w:ascii="Arial" w:hAnsi="Arial" w:cs="Arial"/>
          <w:sz w:val="24"/>
          <w:szCs w:val="24"/>
        </w:rPr>
        <w:t xml:space="preserve"> local</w:t>
      </w:r>
      <w:r w:rsidRPr="00C77D1E">
        <w:rPr>
          <w:rFonts w:ascii="Arial" w:hAnsi="Arial" w:cs="Arial"/>
          <w:sz w:val="24"/>
          <w:szCs w:val="24"/>
        </w:rPr>
        <w:t xml:space="preserve"> IT systems and </w:t>
      </w:r>
      <w:r w:rsidR="0046183F" w:rsidRPr="00C77D1E">
        <w:rPr>
          <w:rFonts w:ascii="Arial" w:hAnsi="Arial" w:cs="Arial"/>
          <w:sz w:val="24"/>
          <w:szCs w:val="24"/>
        </w:rPr>
        <w:t>platforms,</w:t>
      </w:r>
      <w:r w:rsidRPr="00C77D1E">
        <w:rPr>
          <w:rFonts w:ascii="Arial" w:hAnsi="Arial" w:cs="Arial"/>
          <w:sz w:val="24"/>
          <w:szCs w:val="24"/>
        </w:rPr>
        <w:t xml:space="preserve"> but solutions are being sought</w:t>
      </w:r>
      <w:r w:rsidR="00886823" w:rsidRPr="00C77D1E">
        <w:rPr>
          <w:rFonts w:ascii="Arial" w:hAnsi="Arial" w:cs="Arial"/>
          <w:sz w:val="24"/>
          <w:szCs w:val="24"/>
        </w:rPr>
        <w:t xml:space="preserve">. </w:t>
      </w:r>
      <w:r w:rsidRPr="00C77D1E">
        <w:rPr>
          <w:rFonts w:ascii="Arial" w:hAnsi="Arial" w:cs="Arial"/>
          <w:sz w:val="24"/>
          <w:szCs w:val="24"/>
        </w:rPr>
        <w:t xml:space="preserve">Outcome data on the quit success of each smoker needs to be reported </w:t>
      </w:r>
      <w:r w:rsidR="002763E4">
        <w:rPr>
          <w:rFonts w:ascii="Arial" w:hAnsi="Arial" w:cs="Arial"/>
          <w:sz w:val="24"/>
          <w:szCs w:val="24"/>
        </w:rPr>
        <w:t xml:space="preserve">by the respective </w:t>
      </w:r>
      <w:r w:rsidR="0085151A">
        <w:rPr>
          <w:rFonts w:ascii="Arial" w:hAnsi="Arial" w:cs="Arial"/>
          <w:sz w:val="24"/>
          <w:szCs w:val="24"/>
        </w:rPr>
        <w:t>t</w:t>
      </w:r>
      <w:r w:rsidRPr="00C77D1E">
        <w:rPr>
          <w:rFonts w:ascii="Arial" w:hAnsi="Arial" w:cs="Arial"/>
          <w:sz w:val="24"/>
          <w:szCs w:val="24"/>
        </w:rPr>
        <w:t>rust which will in turn be submitted to NHS digital within the reporting timeframes</w:t>
      </w:r>
      <w:r w:rsidR="00886823" w:rsidRPr="00C77D1E">
        <w:rPr>
          <w:rFonts w:ascii="Arial" w:hAnsi="Arial" w:cs="Arial"/>
          <w:sz w:val="24"/>
          <w:szCs w:val="24"/>
        </w:rPr>
        <w:t>.</w:t>
      </w:r>
      <w:r w:rsidR="00886823">
        <w:rPr>
          <w:rFonts w:ascii="Arial" w:hAnsi="Arial" w:cs="Arial"/>
          <w:sz w:val="24"/>
          <w:szCs w:val="24"/>
        </w:rPr>
        <w:t xml:space="preserve"> </w:t>
      </w:r>
      <w:r>
        <w:rPr>
          <w:rFonts w:ascii="Arial" w:hAnsi="Arial" w:cs="Arial"/>
          <w:sz w:val="24"/>
          <w:szCs w:val="24"/>
        </w:rPr>
        <w:t xml:space="preserve">Although stop smoking services are likely to see an increase in referrals, </w:t>
      </w:r>
      <w:r w:rsidRPr="006E5082">
        <w:rPr>
          <w:rFonts w:ascii="Arial" w:hAnsi="Arial" w:cs="Arial"/>
          <w:sz w:val="24"/>
          <w:szCs w:val="24"/>
        </w:rPr>
        <w:t>numbers of quitters achieved through local stop smoking services will be reported and ‘owned’ by the Acute Trust</w:t>
      </w:r>
      <w:r w:rsidR="00886823" w:rsidRPr="006E5082">
        <w:rPr>
          <w:rFonts w:ascii="Arial" w:hAnsi="Arial" w:cs="Arial"/>
          <w:sz w:val="24"/>
          <w:szCs w:val="24"/>
        </w:rPr>
        <w:t>.</w:t>
      </w:r>
      <w:r w:rsidR="00886823">
        <w:rPr>
          <w:rFonts w:ascii="Biome Light" w:hAnsi="Biome Light" w:cs="Biome Light"/>
          <w:sz w:val="28"/>
          <w:szCs w:val="28"/>
        </w:rPr>
        <w:t xml:space="preserve"> </w:t>
      </w:r>
    </w:p>
    <w:p w14:paraId="691E6381" w14:textId="037C860F" w:rsidR="00A1651E" w:rsidRDefault="00A1651E" w:rsidP="00A1651E">
      <w:pPr>
        <w:rPr>
          <w:rFonts w:ascii="Biome Light" w:hAnsi="Biome Light" w:cs="Biome Light"/>
          <w:sz w:val="28"/>
          <w:szCs w:val="28"/>
        </w:rPr>
      </w:pPr>
      <w:r w:rsidRPr="004F12A7">
        <w:rPr>
          <w:rFonts w:ascii="Arial" w:hAnsi="Arial" w:cs="Arial"/>
          <w:sz w:val="24"/>
          <w:szCs w:val="24"/>
        </w:rPr>
        <w:t xml:space="preserve">Commissioners </w:t>
      </w:r>
      <w:r>
        <w:rPr>
          <w:rFonts w:ascii="Arial" w:hAnsi="Arial" w:cs="Arial"/>
          <w:sz w:val="24"/>
          <w:szCs w:val="24"/>
        </w:rPr>
        <w:t xml:space="preserve">should </w:t>
      </w:r>
      <w:r w:rsidRPr="004F12A7">
        <w:rPr>
          <w:rFonts w:ascii="Arial" w:hAnsi="Arial" w:cs="Arial"/>
          <w:sz w:val="24"/>
          <w:szCs w:val="24"/>
        </w:rPr>
        <w:t xml:space="preserve">be mindful that a higher volume of service users may not </w:t>
      </w:r>
      <w:r>
        <w:rPr>
          <w:rFonts w:ascii="Arial" w:hAnsi="Arial" w:cs="Arial"/>
          <w:sz w:val="24"/>
          <w:szCs w:val="24"/>
        </w:rPr>
        <w:t xml:space="preserve">result in </w:t>
      </w:r>
      <w:r w:rsidRPr="004F12A7">
        <w:rPr>
          <w:rFonts w:ascii="Arial" w:hAnsi="Arial" w:cs="Arial"/>
          <w:sz w:val="24"/>
          <w:szCs w:val="24"/>
        </w:rPr>
        <w:t>more quitters and there may be a decline in the number of reported quits within the service</w:t>
      </w:r>
      <w:r w:rsidR="00886823">
        <w:rPr>
          <w:rFonts w:ascii="Biome Light" w:hAnsi="Biome Light" w:cs="Biome Light"/>
          <w:sz w:val="28"/>
          <w:szCs w:val="28"/>
        </w:rPr>
        <w:t xml:space="preserve">. </w:t>
      </w:r>
    </w:p>
    <w:p w14:paraId="3B70845D" w14:textId="10FE222A" w:rsidR="00EF15AF" w:rsidRDefault="00EF15AF" w:rsidP="00EF15AF">
      <w:pPr>
        <w:rPr>
          <w:rFonts w:ascii="Arial" w:hAnsi="Arial" w:cs="Arial"/>
          <w:sz w:val="24"/>
          <w:szCs w:val="24"/>
        </w:rPr>
      </w:pPr>
      <w:r w:rsidRPr="0068115B">
        <w:rPr>
          <w:rFonts w:ascii="Arial" w:hAnsi="Arial" w:cs="Arial"/>
          <w:sz w:val="24"/>
          <w:szCs w:val="24"/>
        </w:rPr>
        <w:t>The maternity pathway requires Maternity Support Workers (MS</w:t>
      </w:r>
      <w:r>
        <w:rPr>
          <w:rFonts w:ascii="Arial" w:hAnsi="Arial" w:cs="Arial"/>
          <w:sz w:val="24"/>
          <w:szCs w:val="24"/>
        </w:rPr>
        <w:t>W</w:t>
      </w:r>
      <w:r w:rsidRPr="0068115B">
        <w:rPr>
          <w:rFonts w:ascii="Arial" w:hAnsi="Arial" w:cs="Arial"/>
          <w:sz w:val="24"/>
          <w:szCs w:val="24"/>
        </w:rPr>
        <w:t>s) recruited into Midwifery Teams to provide stop smoking support to all pregnant women who smoke throughout the full pregnancy term</w:t>
      </w:r>
      <w:r w:rsidR="00886823" w:rsidRPr="0068115B">
        <w:rPr>
          <w:rFonts w:ascii="Arial" w:hAnsi="Arial" w:cs="Arial"/>
          <w:sz w:val="24"/>
          <w:szCs w:val="24"/>
        </w:rPr>
        <w:t xml:space="preserve">. </w:t>
      </w:r>
      <w:r w:rsidRPr="0068115B">
        <w:rPr>
          <w:rFonts w:ascii="Arial" w:hAnsi="Arial" w:cs="Arial"/>
          <w:sz w:val="24"/>
          <w:szCs w:val="24"/>
        </w:rPr>
        <w:t xml:space="preserve">This </w:t>
      </w:r>
      <w:r>
        <w:rPr>
          <w:rFonts w:ascii="Arial" w:hAnsi="Arial" w:cs="Arial"/>
          <w:sz w:val="24"/>
          <w:szCs w:val="24"/>
        </w:rPr>
        <w:t xml:space="preserve">pathway </w:t>
      </w:r>
      <w:r w:rsidRPr="0068115B">
        <w:rPr>
          <w:rFonts w:ascii="Arial" w:hAnsi="Arial" w:cs="Arial"/>
          <w:sz w:val="24"/>
          <w:szCs w:val="24"/>
        </w:rPr>
        <w:t xml:space="preserve">is designed to reduce the number </w:t>
      </w:r>
      <w:r w:rsidRPr="0068115B">
        <w:rPr>
          <w:rFonts w:ascii="Arial" w:hAnsi="Arial" w:cs="Arial"/>
          <w:sz w:val="24"/>
          <w:szCs w:val="24"/>
        </w:rPr>
        <w:lastRenderedPageBreak/>
        <w:t>of pregnant smokers who decline referrals</w:t>
      </w:r>
      <w:r>
        <w:rPr>
          <w:rFonts w:ascii="Arial" w:hAnsi="Arial" w:cs="Arial"/>
          <w:sz w:val="24"/>
          <w:szCs w:val="24"/>
        </w:rPr>
        <w:t xml:space="preserve">, do not engage with </w:t>
      </w:r>
      <w:r w:rsidRPr="0068115B">
        <w:rPr>
          <w:rFonts w:ascii="Arial" w:hAnsi="Arial" w:cs="Arial"/>
          <w:sz w:val="24"/>
          <w:szCs w:val="24"/>
        </w:rPr>
        <w:t xml:space="preserve">local stop smoking services (currently </w:t>
      </w:r>
      <w:r w:rsidRPr="00347A0E">
        <w:rPr>
          <w:rFonts w:ascii="Arial" w:hAnsi="Arial" w:cs="Arial"/>
          <w:sz w:val="24"/>
          <w:szCs w:val="24"/>
        </w:rPr>
        <w:t>58% in Kent</w:t>
      </w:r>
      <w:r w:rsidRPr="0068115B">
        <w:rPr>
          <w:rFonts w:ascii="Arial" w:hAnsi="Arial" w:cs="Arial"/>
          <w:sz w:val="24"/>
          <w:szCs w:val="24"/>
        </w:rPr>
        <w:t>)</w:t>
      </w:r>
      <w:r>
        <w:rPr>
          <w:rFonts w:ascii="Arial" w:hAnsi="Arial" w:cs="Arial"/>
          <w:sz w:val="24"/>
          <w:szCs w:val="24"/>
        </w:rPr>
        <w:t xml:space="preserve"> or relapse </w:t>
      </w:r>
      <w:r w:rsidRPr="0068115B">
        <w:rPr>
          <w:rFonts w:ascii="Arial" w:hAnsi="Arial" w:cs="Arial"/>
          <w:sz w:val="24"/>
          <w:szCs w:val="24"/>
        </w:rPr>
        <w:t xml:space="preserve">by </w:t>
      </w:r>
      <w:r>
        <w:rPr>
          <w:rFonts w:ascii="Arial" w:hAnsi="Arial" w:cs="Arial"/>
          <w:sz w:val="24"/>
          <w:szCs w:val="24"/>
        </w:rPr>
        <w:t xml:space="preserve">providing a </w:t>
      </w:r>
      <w:r w:rsidRPr="0068115B">
        <w:rPr>
          <w:rFonts w:ascii="Arial" w:hAnsi="Arial" w:cs="Arial"/>
          <w:sz w:val="24"/>
          <w:szCs w:val="24"/>
        </w:rPr>
        <w:t>maternity-led in-house stop smoking s</w:t>
      </w:r>
      <w:r>
        <w:rPr>
          <w:rFonts w:ascii="Arial" w:hAnsi="Arial" w:cs="Arial"/>
          <w:sz w:val="24"/>
          <w:szCs w:val="24"/>
        </w:rPr>
        <w:t>upport s</w:t>
      </w:r>
      <w:r w:rsidRPr="0068115B">
        <w:rPr>
          <w:rFonts w:ascii="Arial" w:hAnsi="Arial" w:cs="Arial"/>
          <w:sz w:val="24"/>
          <w:szCs w:val="24"/>
        </w:rPr>
        <w:t>ervice throughout the pregnancy</w:t>
      </w:r>
      <w:r w:rsidR="00886823">
        <w:rPr>
          <w:rFonts w:ascii="Arial" w:hAnsi="Arial" w:cs="Arial"/>
          <w:sz w:val="24"/>
          <w:szCs w:val="24"/>
        </w:rPr>
        <w:t xml:space="preserve">. </w:t>
      </w:r>
      <w:r w:rsidRPr="0068115B">
        <w:rPr>
          <w:rFonts w:ascii="Arial" w:hAnsi="Arial" w:cs="Arial"/>
          <w:sz w:val="24"/>
          <w:szCs w:val="24"/>
        </w:rPr>
        <w:t>On</w:t>
      </w:r>
      <w:r>
        <w:rPr>
          <w:rFonts w:ascii="Arial" w:hAnsi="Arial" w:cs="Arial"/>
          <w:sz w:val="24"/>
          <w:szCs w:val="24"/>
        </w:rPr>
        <w:t xml:space="preserve"> completion of the home visit programme, </w:t>
      </w:r>
      <w:r w:rsidRPr="0068115B">
        <w:rPr>
          <w:rFonts w:ascii="Arial" w:hAnsi="Arial" w:cs="Arial"/>
          <w:sz w:val="24"/>
          <w:szCs w:val="24"/>
        </w:rPr>
        <w:t>the MS</w:t>
      </w:r>
      <w:r>
        <w:rPr>
          <w:rFonts w:ascii="Arial" w:hAnsi="Arial" w:cs="Arial"/>
          <w:sz w:val="24"/>
          <w:szCs w:val="24"/>
        </w:rPr>
        <w:t>W</w:t>
      </w:r>
      <w:r w:rsidRPr="0068115B">
        <w:rPr>
          <w:rFonts w:ascii="Arial" w:hAnsi="Arial" w:cs="Arial"/>
          <w:sz w:val="24"/>
          <w:szCs w:val="24"/>
        </w:rPr>
        <w:t xml:space="preserve"> will continue or resume quit support throughout the remainder of the pregnancy</w:t>
      </w:r>
      <w:r w:rsidR="00886823" w:rsidRPr="0068115B">
        <w:rPr>
          <w:rFonts w:ascii="Arial" w:hAnsi="Arial" w:cs="Arial"/>
          <w:sz w:val="24"/>
          <w:szCs w:val="24"/>
        </w:rPr>
        <w:t>.</w:t>
      </w:r>
      <w:r w:rsidR="00886823">
        <w:rPr>
          <w:rFonts w:ascii="Arial" w:hAnsi="Arial" w:cs="Arial"/>
          <w:sz w:val="24"/>
          <w:szCs w:val="24"/>
        </w:rPr>
        <w:t xml:space="preserve"> </w:t>
      </w:r>
      <w:r>
        <w:rPr>
          <w:rFonts w:ascii="Arial" w:hAnsi="Arial" w:cs="Arial"/>
          <w:sz w:val="24"/>
          <w:szCs w:val="24"/>
        </w:rPr>
        <w:t>See the Smoking in Pregnancy chapter below for more detail of the model.</w:t>
      </w:r>
    </w:p>
    <w:p w14:paraId="0DF8016E" w14:textId="77777777" w:rsidR="00EA2477" w:rsidRDefault="00800C69" w:rsidP="000F32BA">
      <w:pPr>
        <w:spacing w:after="0" w:line="240" w:lineRule="auto"/>
        <w:rPr>
          <w:rFonts w:ascii="Arial" w:hAnsi="Arial" w:cs="Arial"/>
          <w:sz w:val="20"/>
          <w:szCs w:val="20"/>
          <w:u w:val="single"/>
        </w:rPr>
      </w:pPr>
      <w:r w:rsidRPr="00300D23">
        <w:rPr>
          <w:rFonts w:ascii="Arial" w:hAnsi="Arial" w:cs="Arial"/>
          <w:sz w:val="20"/>
          <w:szCs w:val="20"/>
          <w:u w:val="single"/>
        </w:rPr>
        <w:t>Localised Kent and Medway NHS LTP Inpatient pathway</w:t>
      </w:r>
      <w:r w:rsidR="002E0631">
        <w:rPr>
          <w:rFonts w:ascii="Arial" w:hAnsi="Arial" w:cs="Arial"/>
          <w:sz w:val="20"/>
          <w:szCs w:val="20"/>
          <w:u w:val="single"/>
        </w:rPr>
        <w:t>:</w:t>
      </w:r>
      <w:r>
        <w:rPr>
          <w:noProof/>
        </w:rPr>
        <w:drawing>
          <wp:inline distT="0" distB="0" distL="0" distR="0" wp14:anchorId="0A51FF4F" wp14:editId="350D0935">
            <wp:extent cx="4610100" cy="3150870"/>
            <wp:effectExtent l="0" t="0" r="0" b="0"/>
            <wp:docPr id="18" name="Picture 18" descr="On admission to hospital all patients will receive support and NRT from a Tobacco Dependency Adviser and patients will receive a personalised stop smoking plan.  The patient will be referred to a community stop smoking service on discharge from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 admission to hospital all patients will receive support and NRT from a Tobacco Dependency Adviser and patients will receive a personalised stop smoking plan.  The patient will be referred to a community stop smoking service on discharge from hospital."/>
                    <pic:cNvPicPr/>
                  </pic:nvPicPr>
                  <pic:blipFill>
                    <a:blip r:embed="rId15"/>
                    <a:stretch>
                      <a:fillRect/>
                    </a:stretch>
                  </pic:blipFill>
                  <pic:spPr>
                    <a:xfrm>
                      <a:off x="0" y="0"/>
                      <a:ext cx="4638710" cy="3170424"/>
                    </a:xfrm>
                    <a:prstGeom prst="rect">
                      <a:avLst/>
                    </a:prstGeom>
                  </pic:spPr>
                </pic:pic>
              </a:graphicData>
            </a:graphic>
          </wp:inline>
        </w:drawing>
      </w:r>
    </w:p>
    <w:p w14:paraId="33A6AB89" w14:textId="1C0F779F" w:rsidR="00CD49BF" w:rsidRDefault="00CD49BF">
      <w:pPr>
        <w:rPr>
          <w:rFonts w:ascii="Arial" w:hAnsi="Arial" w:cs="Arial"/>
          <w:sz w:val="20"/>
          <w:szCs w:val="20"/>
          <w:u w:val="single"/>
        </w:rPr>
      </w:pPr>
      <w:r>
        <w:rPr>
          <w:rFonts w:ascii="Arial" w:hAnsi="Arial" w:cs="Arial"/>
          <w:sz w:val="20"/>
          <w:szCs w:val="20"/>
          <w:u w:val="single"/>
        </w:rPr>
        <w:br w:type="page"/>
      </w:r>
    </w:p>
    <w:p w14:paraId="1F56107B" w14:textId="31D75338" w:rsidR="00CD49BF" w:rsidRDefault="00CD49BF" w:rsidP="00CD49BF">
      <w:pPr>
        <w:pStyle w:val="Heading2"/>
        <w:rPr>
          <w:rFonts w:ascii="Arial" w:hAnsi="Arial" w:cs="Arial"/>
          <w:b/>
          <w:bCs/>
          <w:color w:val="auto"/>
          <w:sz w:val="24"/>
          <w:szCs w:val="24"/>
          <w:u w:val="single"/>
        </w:rPr>
      </w:pPr>
      <w:bookmarkStart w:id="3" w:name="_Toc155861808"/>
      <w:r>
        <w:rPr>
          <w:rFonts w:ascii="Arial" w:hAnsi="Arial" w:cs="Arial"/>
          <w:b/>
          <w:bCs/>
          <w:noProof/>
          <w:color w:val="auto"/>
          <w:sz w:val="24"/>
          <w:szCs w:val="24"/>
          <w:u w:val="single"/>
        </w:rPr>
        <w:lastRenderedPageBreak/>
        <mc:AlternateContent>
          <mc:Choice Requires="wps">
            <w:drawing>
              <wp:anchor distT="0" distB="0" distL="114300" distR="114300" simplePos="0" relativeHeight="251642880" behindDoc="0" locked="0" layoutInCell="1" allowOverlap="1" wp14:anchorId="02259771" wp14:editId="50A0690A">
                <wp:simplePos x="0" y="0"/>
                <wp:positionH relativeFrom="column">
                  <wp:posOffset>-138223</wp:posOffset>
                </wp:positionH>
                <wp:positionV relativeFrom="paragraph">
                  <wp:posOffset>-116958</wp:posOffset>
                </wp:positionV>
                <wp:extent cx="6028660" cy="7123814"/>
                <wp:effectExtent l="0" t="0" r="10795" b="20320"/>
                <wp:wrapNone/>
                <wp:docPr id="2011125652" name="Rectangle 1"/>
                <wp:cNvGraphicFramePr/>
                <a:graphic xmlns:a="http://schemas.openxmlformats.org/drawingml/2006/main">
                  <a:graphicData uri="http://schemas.microsoft.com/office/word/2010/wordprocessingShape">
                    <wps:wsp>
                      <wps:cNvSpPr/>
                      <wps:spPr>
                        <a:xfrm>
                          <a:off x="0" y="0"/>
                          <a:ext cx="6028660" cy="7123814"/>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8CD6B" id="Rectangle 1" o:spid="_x0000_s1026" style="position:absolute;margin-left:-10.9pt;margin-top:-9.2pt;width:474.7pt;height:560.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" filled="f" strokecolor="#4f81bd [3204]" strokeweight="2pt"/>
            </w:pict>
          </mc:Fallback>
        </mc:AlternateContent>
      </w:r>
      <w:r w:rsidRPr="009C2F7D">
        <w:rPr>
          <w:rFonts w:ascii="Arial" w:hAnsi="Arial" w:cs="Arial"/>
          <w:b/>
          <w:bCs/>
          <w:color w:val="auto"/>
          <w:sz w:val="24"/>
          <w:szCs w:val="24"/>
          <w:u w:val="single"/>
        </w:rPr>
        <w:t>Summary of Smokefree Policies</w:t>
      </w:r>
      <w:bookmarkEnd w:id="3"/>
    </w:p>
    <w:p w14:paraId="43C30651" w14:textId="77777777" w:rsidR="00CD49BF" w:rsidRPr="009C2F7D" w:rsidRDefault="00CD49BF" w:rsidP="00CD49BF"/>
    <w:p w14:paraId="2BD61DC7" w14:textId="77777777" w:rsidR="00CD49BF" w:rsidRDefault="00CD49BF" w:rsidP="00CD49BF">
      <w:pPr>
        <w:rPr>
          <w:rFonts w:ascii="Arial" w:hAnsi="Arial" w:cs="Arial"/>
          <w:sz w:val="24"/>
          <w:szCs w:val="24"/>
        </w:rPr>
      </w:pPr>
      <w:r>
        <w:rPr>
          <w:rFonts w:ascii="Arial" w:hAnsi="Arial" w:cs="Arial"/>
          <w:sz w:val="24"/>
          <w:szCs w:val="24"/>
        </w:rPr>
        <w:t xml:space="preserve">There is a Government ambition for a Smokefree population (smoking prevalence of 5% or less) by 2030. The 15 recommendations identified in the Khan Review: Making Smoking Obsolete and further proposals announced in October 2023 as part of the Governments Stopping the Start plan support this ambition. </w:t>
      </w:r>
    </w:p>
    <w:p w14:paraId="504138A7" w14:textId="77777777" w:rsidR="00CD49BF" w:rsidRDefault="00CD49BF" w:rsidP="00CD49BF">
      <w:pPr>
        <w:rPr>
          <w:rFonts w:ascii="Arial" w:hAnsi="Arial" w:cs="Arial"/>
          <w:sz w:val="24"/>
          <w:szCs w:val="24"/>
        </w:rPr>
      </w:pPr>
      <w:r>
        <w:rPr>
          <w:rFonts w:ascii="Arial" w:hAnsi="Arial" w:cs="Arial"/>
          <w:sz w:val="24"/>
          <w:szCs w:val="24"/>
        </w:rPr>
        <w:t xml:space="preserve">The development of the NHS Long Term Plan will provide new health-led quit support services within hospital inpatient and maternity settings. With the influx of discharged hospital patients being referred into local stop smoking services, demand for services is expected to increase. Conversely, there will be fewer pregnant smokers accessing community stop smoking services and these quantities are yet unknown. </w:t>
      </w:r>
    </w:p>
    <w:p w14:paraId="712744F1" w14:textId="77777777" w:rsidR="00CD49BF" w:rsidRDefault="00CD49BF" w:rsidP="00CD49BF">
      <w:pPr>
        <w:rPr>
          <w:rFonts w:ascii="Arial" w:hAnsi="Arial" w:cs="Arial"/>
          <w:sz w:val="24"/>
          <w:szCs w:val="24"/>
        </w:rPr>
      </w:pPr>
      <w:r>
        <w:rPr>
          <w:rFonts w:ascii="Arial" w:hAnsi="Arial" w:cs="Arial"/>
          <w:sz w:val="24"/>
          <w:szCs w:val="24"/>
        </w:rPr>
        <w:t>A comprehensive approach to tobacco control, bringing together current policies in Kent will:</w:t>
      </w:r>
    </w:p>
    <w:p w14:paraId="0A8CCF6F" w14:textId="77777777" w:rsidR="00CD49BF" w:rsidRDefault="00CD49BF" w:rsidP="00CD49BF">
      <w:pPr>
        <w:pStyle w:val="ListParagraph"/>
        <w:numPr>
          <w:ilvl w:val="0"/>
          <w:numId w:val="17"/>
        </w:numPr>
        <w:rPr>
          <w:rFonts w:ascii="Arial" w:hAnsi="Arial" w:cs="Arial"/>
          <w:sz w:val="24"/>
          <w:szCs w:val="24"/>
        </w:rPr>
      </w:pPr>
      <w:r>
        <w:rPr>
          <w:rFonts w:ascii="Arial" w:hAnsi="Arial" w:cs="Arial"/>
          <w:sz w:val="24"/>
          <w:szCs w:val="24"/>
        </w:rPr>
        <w:t>Protect children from harm, giving them a better start in life.</w:t>
      </w:r>
    </w:p>
    <w:p w14:paraId="56FE8ECB" w14:textId="77777777" w:rsidR="00CD49BF" w:rsidRDefault="00CD49BF" w:rsidP="00CD49BF">
      <w:pPr>
        <w:pStyle w:val="ListParagraph"/>
        <w:numPr>
          <w:ilvl w:val="0"/>
          <w:numId w:val="17"/>
        </w:numPr>
        <w:rPr>
          <w:rFonts w:ascii="Arial" w:hAnsi="Arial" w:cs="Arial"/>
          <w:sz w:val="24"/>
          <w:szCs w:val="24"/>
        </w:rPr>
      </w:pPr>
      <w:r>
        <w:rPr>
          <w:rFonts w:ascii="Arial" w:hAnsi="Arial" w:cs="Arial"/>
          <w:sz w:val="24"/>
          <w:szCs w:val="24"/>
        </w:rPr>
        <w:t>Increase disposable income of the poorest and help lift them out of poverty.</w:t>
      </w:r>
    </w:p>
    <w:p w14:paraId="7EB8E7CC" w14:textId="77777777" w:rsidR="00CD49BF" w:rsidRDefault="00CD49BF" w:rsidP="00CD49BF">
      <w:pPr>
        <w:pStyle w:val="ListParagraph"/>
        <w:numPr>
          <w:ilvl w:val="0"/>
          <w:numId w:val="17"/>
        </w:numPr>
        <w:rPr>
          <w:rFonts w:ascii="Arial" w:hAnsi="Arial" w:cs="Arial"/>
          <w:sz w:val="24"/>
          <w:szCs w:val="24"/>
        </w:rPr>
      </w:pPr>
      <w:r>
        <w:rPr>
          <w:rFonts w:ascii="Arial" w:hAnsi="Arial" w:cs="Arial"/>
          <w:sz w:val="24"/>
          <w:szCs w:val="24"/>
        </w:rPr>
        <w:t>Cut costs to local public services such as the NHS, Social Care, Fire and Rescue Services</w:t>
      </w:r>
    </w:p>
    <w:p w14:paraId="16A16616" w14:textId="77777777" w:rsidR="00CD49BF" w:rsidRDefault="00CD49BF" w:rsidP="00CD49BF">
      <w:pPr>
        <w:pStyle w:val="ListParagraph"/>
        <w:numPr>
          <w:ilvl w:val="0"/>
          <w:numId w:val="17"/>
        </w:numPr>
        <w:rPr>
          <w:rFonts w:ascii="Arial" w:hAnsi="Arial" w:cs="Arial"/>
          <w:sz w:val="24"/>
          <w:szCs w:val="24"/>
        </w:rPr>
      </w:pPr>
      <w:r w:rsidRPr="00EA2477">
        <w:rPr>
          <w:rFonts w:ascii="Arial" w:hAnsi="Arial" w:cs="Arial"/>
          <w:sz w:val="24"/>
          <w:szCs w:val="24"/>
        </w:rPr>
        <w:t xml:space="preserve">Improve key measures of population health (e.g., Deaths from cancer, heart disease, respiratory disease, number of children living in poverty, sickness absence. </w:t>
      </w:r>
    </w:p>
    <w:p w14:paraId="48D61FE6" w14:textId="77777777" w:rsidR="00CD49BF" w:rsidRPr="00EA2477" w:rsidRDefault="00CD49BF" w:rsidP="00CD49BF">
      <w:pPr>
        <w:rPr>
          <w:rFonts w:ascii="Arial" w:hAnsi="Arial" w:cs="Arial"/>
          <w:sz w:val="24"/>
          <w:szCs w:val="24"/>
        </w:rPr>
      </w:pPr>
      <w:r w:rsidRPr="00EA2477">
        <w:rPr>
          <w:rFonts w:ascii="Arial" w:hAnsi="Arial" w:cs="Arial"/>
          <w:sz w:val="24"/>
          <w:szCs w:val="24"/>
        </w:rPr>
        <w:t>Based on the evidence, the Tobacco Control Needs Assessment will help inform the development of local priorities and guide commissioning of tobacco control activities. A newly established Kent Tobacco Control Alliance will co-ordinate strategic leadership to locally deliver the national smokefree approach.</w:t>
      </w:r>
    </w:p>
    <w:p w14:paraId="5992A673" w14:textId="77777777" w:rsidR="00CD49BF" w:rsidRDefault="00CD49BF" w:rsidP="00CD49BF">
      <w:pPr>
        <w:rPr>
          <w:rFonts w:ascii="Arial" w:hAnsi="Arial" w:cs="Arial"/>
          <w:sz w:val="24"/>
          <w:szCs w:val="24"/>
        </w:rPr>
      </w:pPr>
      <w:r>
        <w:rPr>
          <w:rFonts w:ascii="Arial" w:hAnsi="Arial" w:cs="Arial"/>
          <w:sz w:val="24"/>
          <w:szCs w:val="24"/>
        </w:rPr>
        <w:t>In the development of this, there are opportunities for local government and health organizations to demonstrate leadership in delivering a smokefree policy for their workforce by reviewing occupational health policies for staff who may be vulnerable to exposure to second and smoke during home visits, support staff who smoke to quit in a variety of different ways and increase more smokefree public spaces.</w:t>
      </w:r>
    </w:p>
    <w:p w14:paraId="186CC1DE" w14:textId="77777777" w:rsidR="00CD49BF" w:rsidRDefault="00CD49BF" w:rsidP="000F32BA">
      <w:pPr>
        <w:spacing w:after="0" w:line="240" w:lineRule="auto"/>
        <w:rPr>
          <w:rFonts w:ascii="Arial" w:hAnsi="Arial" w:cs="Arial"/>
          <w:sz w:val="20"/>
          <w:szCs w:val="20"/>
          <w:u w:val="single"/>
        </w:rPr>
      </w:pPr>
    </w:p>
    <w:p w14:paraId="2C212731" w14:textId="7B88064D" w:rsidR="006D493F" w:rsidRDefault="006D493F" w:rsidP="000F32BA">
      <w:pPr>
        <w:spacing w:after="0" w:line="240" w:lineRule="auto"/>
        <w:rPr>
          <w:rFonts w:ascii="Arial" w:hAnsi="Arial" w:cs="Arial"/>
          <w:b/>
          <w:bCs/>
          <w:sz w:val="28"/>
          <w:szCs w:val="28"/>
          <w:u w:val="single"/>
        </w:rPr>
      </w:pPr>
    </w:p>
    <w:p w14:paraId="28B0BB78" w14:textId="4B242179" w:rsidR="006D493F" w:rsidRDefault="006D493F">
      <w:pPr>
        <w:rPr>
          <w:rFonts w:ascii="Arial" w:hAnsi="Arial" w:cs="Arial"/>
          <w:b/>
          <w:bCs/>
          <w:sz w:val="28"/>
          <w:szCs w:val="28"/>
          <w:u w:val="single"/>
        </w:rPr>
      </w:pPr>
    </w:p>
    <w:p w14:paraId="77BB6AC8" w14:textId="7F54591A" w:rsidR="00CD49BF" w:rsidRDefault="00CD49BF">
      <w:pPr>
        <w:rPr>
          <w:rFonts w:ascii="Arial" w:hAnsi="Arial" w:cs="Arial"/>
          <w:b/>
          <w:bCs/>
          <w:sz w:val="28"/>
          <w:szCs w:val="28"/>
          <w:u w:val="single"/>
        </w:rPr>
      </w:pPr>
      <w:r>
        <w:rPr>
          <w:rFonts w:ascii="Arial" w:hAnsi="Arial" w:cs="Arial"/>
          <w:b/>
          <w:bCs/>
          <w:sz w:val="28"/>
          <w:szCs w:val="28"/>
          <w:u w:val="single"/>
        </w:rPr>
        <w:br w:type="page"/>
      </w:r>
    </w:p>
    <w:p w14:paraId="2FEDB809" w14:textId="2CA0687B" w:rsidR="00CD49BF" w:rsidRDefault="00CD49BF" w:rsidP="00CD49BF">
      <w:pPr>
        <w:rPr>
          <w:rFonts w:ascii="Arial" w:hAnsi="Arial" w:cs="Arial"/>
          <w:sz w:val="24"/>
          <w:szCs w:val="24"/>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44928" behindDoc="0" locked="0" layoutInCell="1" allowOverlap="1" wp14:anchorId="71F37392" wp14:editId="23EE6D1F">
                <wp:simplePos x="0" y="0"/>
                <wp:positionH relativeFrom="column">
                  <wp:posOffset>-202019</wp:posOffset>
                </wp:positionH>
                <wp:positionV relativeFrom="paragraph">
                  <wp:posOffset>0</wp:posOffset>
                </wp:positionV>
                <wp:extent cx="6028660" cy="2349795"/>
                <wp:effectExtent l="0" t="0" r="10795" b="12700"/>
                <wp:wrapNone/>
                <wp:docPr id="2095305180" name="Rectangle 1"/>
                <wp:cNvGraphicFramePr/>
                <a:graphic xmlns:a="http://schemas.openxmlformats.org/drawingml/2006/main">
                  <a:graphicData uri="http://schemas.microsoft.com/office/word/2010/wordprocessingShape">
                    <wps:wsp>
                      <wps:cNvSpPr/>
                      <wps:spPr>
                        <a:xfrm>
                          <a:off x="0" y="0"/>
                          <a:ext cx="6028660" cy="2349795"/>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44C483" id="Rectangle 1" o:spid="_x0000_s1026" style="position:absolute;margin-left:-15.9pt;margin-top:0;width:474.7pt;height:18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" filled="f" strokecolor="#4f81bd [3204]" strokeweight="2pt"/>
            </w:pict>
          </mc:Fallback>
        </mc:AlternateContent>
      </w:r>
      <w:r>
        <w:rPr>
          <w:rFonts w:ascii="Arial" w:hAnsi="Arial" w:cs="Arial"/>
          <w:sz w:val="24"/>
          <w:szCs w:val="24"/>
          <w:u w:val="single"/>
        </w:rPr>
        <w:t>Recommendations</w:t>
      </w:r>
    </w:p>
    <w:tbl>
      <w:tblPr>
        <w:tblStyle w:val="PlainTable1"/>
        <w:tblW w:w="0" w:type="auto"/>
        <w:tblLook w:val="04A0" w:firstRow="1" w:lastRow="0" w:firstColumn="1" w:lastColumn="0" w:noHBand="0" w:noVBand="1"/>
      </w:tblPr>
      <w:tblGrid>
        <w:gridCol w:w="675"/>
        <w:gridCol w:w="6804"/>
        <w:gridCol w:w="1538"/>
      </w:tblGrid>
      <w:tr w:rsidR="00CD49BF" w:rsidRPr="007F3142" w14:paraId="00DC7954" w14:textId="77777777" w:rsidTr="00C76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DB9FB99" w14:textId="77777777" w:rsidR="00CD49BF" w:rsidRPr="007F3142" w:rsidRDefault="00CD49BF" w:rsidP="00C76D67">
            <w:pPr>
              <w:rPr>
                <w:rFonts w:ascii="Arial" w:hAnsi="Arial" w:cs="Arial"/>
                <w:b w:val="0"/>
                <w:bCs w:val="0"/>
              </w:rPr>
            </w:pPr>
          </w:p>
        </w:tc>
        <w:tc>
          <w:tcPr>
            <w:tcW w:w="6804" w:type="dxa"/>
          </w:tcPr>
          <w:p w14:paraId="72F5FD9D" w14:textId="77777777" w:rsidR="00CD49BF" w:rsidRPr="007F3142"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Recommendation</w:t>
            </w:r>
          </w:p>
        </w:tc>
        <w:tc>
          <w:tcPr>
            <w:tcW w:w="1538" w:type="dxa"/>
          </w:tcPr>
          <w:p w14:paraId="620F527D" w14:textId="77777777" w:rsidR="00CD49BF" w:rsidRPr="007F3142"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b w:val="0"/>
                <w:bCs w:val="0"/>
              </w:rPr>
              <w:t>Lead</w:t>
            </w:r>
          </w:p>
        </w:tc>
      </w:tr>
      <w:tr w:rsidR="00CD49BF" w:rsidRPr="007F3142" w14:paraId="0AEED28C"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273EEB" w14:textId="77777777" w:rsidR="00CD49BF" w:rsidRPr="007F3142" w:rsidRDefault="00CD49BF" w:rsidP="00C76D67">
            <w:pPr>
              <w:rPr>
                <w:rFonts w:ascii="Arial" w:hAnsi="Arial" w:cs="Arial"/>
                <w:b w:val="0"/>
                <w:bCs w:val="0"/>
              </w:rPr>
            </w:pPr>
            <w:r w:rsidRPr="007F3142">
              <w:rPr>
                <w:rFonts w:ascii="Arial" w:hAnsi="Arial" w:cs="Arial"/>
                <w:b w:val="0"/>
                <w:bCs w:val="0"/>
              </w:rPr>
              <w:t>1.</w:t>
            </w:r>
          </w:p>
        </w:tc>
        <w:tc>
          <w:tcPr>
            <w:tcW w:w="6804" w:type="dxa"/>
          </w:tcPr>
          <w:p w14:paraId="6DA58813" w14:textId="77777777" w:rsidR="00CD49BF" w:rsidRPr="007F3142"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Set up a Kent Tobacco Control Alliance with </w:t>
            </w:r>
            <w:proofErr w:type="spellStart"/>
            <w:r>
              <w:rPr>
                <w:rFonts w:ascii="Arial" w:hAnsi="Arial" w:cs="Arial"/>
              </w:rPr>
              <w:t>CLeaR</w:t>
            </w:r>
            <w:proofErr w:type="spellEnd"/>
            <w:r>
              <w:rPr>
                <w:rFonts w:ascii="Arial" w:hAnsi="Arial" w:cs="Arial"/>
              </w:rPr>
              <w:t xml:space="preserve"> outcomes prioritising key areas of work</w:t>
            </w:r>
          </w:p>
        </w:tc>
        <w:tc>
          <w:tcPr>
            <w:tcW w:w="1538" w:type="dxa"/>
          </w:tcPr>
          <w:p w14:paraId="026229EB" w14:textId="77777777" w:rsidR="00CD49BF" w:rsidRPr="007F3142"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Public Health</w:t>
            </w:r>
          </w:p>
        </w:tc>
      </w:tr>
      <w:tr w:rsidR="00CD49BF" w:rsidRPr="007F3142" w14:paraId="26CDEBEB" w14:textId="77777777" w:rsidTr="00C76D67">
        <w:tc>
          <w:tcPr>
            <w:cnfStyle w:val="001000000000" w:firstRow="0" w:lastRow="0" w:firstColumn="1" w:lastColumn="0" w:oddVBand="0" w:evenVBand="0" w:oddHBand="0" w:evenHBand="0" w:firstRowFirstColumn="0" w:firstRowLastColumn="0" w:lastRowFirstColumn="0" w:lastRowLastColumn="0"/>
            <w:tcW w:w="675" w:type="dxa"/>
          </w:tcPr>
          <w:p w14:paraId="071004DB" w14:textId="77777777" w:rsidR="00CD49BF" w:rsidRPr="007F3142" w:rsidRDefault="00CD49BF" w:rsidP="00C76D67">
            <w:pPr>
              <w:rPr>
                <w:rFonts w:ascii="Arial" w:hAnsi="Arial" w:cs="Arial"/>
                <w:b w:val="0"/>
                <w:bCs w:val="0"/>
              </w:rPr>
            </w:pPr>
            <w:r>
              <w:rPr>
                <w:rFonts w:ascii="Arial" w:hAnsi="Arial" w:cs="Arial"/>
                <w:b w:val="0"/>
                <w:bCs w:val="0"/>
              </w:rPr>
              <w:t>2.</w:t>
            </w:r>
          </w:p>
        </w:tc>
        <w:tc>
          <w:tcPr>
            <w:tcW w:w="6804" w:type="dxa"/>
          </w:tcPr>
          <w:p w14:paraId="0C96EE50" w14:textId="77777777" w:rsidR="00CD49BF" w:rsidRPr="007F3142"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Review occupational health policies for staff who may be vulnerable to the exposure of second-hand smoke during home visits and capitalise on increasing smokefree initiatives for more public spaces (public sector, voluntary and community organisations)</w:t>
            </w:r>
          </w:p>
        </w:tc>
        <w:tc>
          <w:tcPr>
            <w:tcW w:w="1538" w:type="dxa"/>
          </w:tcPr>
          <w:p w14:paraId="15413674"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Public Health</w:t>
            </w:r>
          </w:p>
          <w:p w14:paraId="01D2C658"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Kent CC</w:t>
            </w:r>
          </w:p>
          <w:p w14:paraId="0E0FC9C5"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District Councils</w:t>
            </w:r>
          </w:p>
          <w:p w14:paraId="0EBC3159"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NHS, etc.</w:t>
            </w:r>
          </w:p>
          <w:p w14:paraId="64BDDA97" w14:textId="77777777" w:rsidR="00CD49BF" w:rsidRPr="005C5FD7"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p>
          <w:p w14:paraId="6277BE57" w14:textId="77777777" w:rsidR="00CD49BF" w:rsidRPr="005C5FD7"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D49BF" w:rsidRPr="007F3142" w14:paraId="3F301C7F"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4E067D1" w14:textId="77777777" w:rsidR="00CD49BF" w:rsidRPr="007F3142" w:rsidRDefault="00CD49BF" w:rsidP="00C76D67">
            <w:pPr>
              <w:rPr>
                <w:rFonts w:ascii="Arial" w:hAnsi="Arial" w:cs="Arial"/>
                <w:b w:val="0"/>
                <w:bCs w:val="0"/>
              </w:rPr>
            </w:pPr>
            <w:r>
              <w:rPr>
                <w:rFonts w:ascii="Arial" w:hAnsi="Arial" w:cs="Arial"/>
                <w:b w:val="0"/>
                <w:bCs w:val="0"/>
              </w:rPr>
              <w:t>3.</w:t>
            </w:r>
          </w:p>
        </w:tc>
        <w:tc>
          <w:tcPr>
            <w:tcW w:w="6804" w:type="dxa"/>
          </w:tcPr>
          <w:p w14:paraId="6FFBA7C5" w14:textId="77777777" w:rsidR="00CD49BF" w:rsidRPr="007F3142"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Partner organisations to have a clear smokefree policy and promote a range of services to support staff to give up smoking</w:t>
            </w:r>
          </w:p>
        </w:tc>
        <w:tc>
          <w:tcPr>
            <w:tcW w:w="1538" w:type="dxa"/>
          </w:tcPr>
          <w:p w14:paraId="24603185"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Public Health</w:t>
            </w:r>
          </w:p>
          <w:p w14:paraId="19588606"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Kent CC</w:t>
            </w:r>
          </w:p>
          <w:p w14:paraId="741A4B53"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District Councils</w:t>
            </w:r>
          </w:p>
          <w:p w14:paraId="2FC8A35E" w14:textId="77777777" w:rsidR="00CD49BF" w:rsidRPr="007F3142"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sz w:val="18"/>
                <w:szCs w:val="18"/>
              </w:rPr>
              <w:t>NHS, etc</w:t>
            </w:r>
          </w:p>
        </w:tc>
      </w:tr>
    </w:tbl>
    <w:p w14:paraId="33C21BB0" w14:textId="77777777" w:rsidR="00CD49BF" w:rsidRDefault="00CD49BF" w:rsidP="00CD49BF">
      <w:pPr>
        <w:rPr>
          <w:rFonts w:ascii="Arial" w:hAnsi="Arial" w:cs="Arial"/>
          <w:sz w:val="24"/>
          <w:szCs w:val="24"/>
        </w:rPr>
      </w:pPr>
    </w:p>
    <w:p w14:paraId="3D6CC797" w14:textId="1529BAB4" w:rsidR="00C24CF9" w:rsidRPr="009C2F7D" w:rsidRDefault="00C24CF9" w:rsidP="009C2F7D">
      <w:pPr>
        <w:pStyle w:val="Heading1"/>
        <w:rPr>
          <w:rFonts w:ascii="Arial" w:hAnsi="Arial" w:cs="Arial"/>
          <w:sz w:val="28"/>
          <w:szCs w:val="28"/>
          <w:u w:val="single"/>
        </w:rPr>
      </w:pPr>
      <w:bookmarkStart w:id="4" w:name="_Toc155861809"/>
      <w:r w:rsidRPr="009C2F7D">
        <w:rPr>
          <w:rFonts w:ascii="Arial" w:hAnsi="Arial" w:cs="Arial"/>
          <w:sz w:val="28"/>
          <w:szCs w:val="28"/>
          <w:u w:val="single"/>
        </w:rPr>
        <w:t>Smoking Prevalence</w:t>
      </w:r>
      <w:bookmarkEnd w:id="4"/>
      <w:r w:rsidR="00527DA0" w:rsidRPr="009C2F7D">
        <w:rPr>
          <w:rFonts w:ascii="Arial" w:hAnsi="Arial" w:cs="Arial"/>
          <w:sz w:val="28"/>
          <w:szCs w:val="28"/>
          <w:u w:val="single"/>
        </w:rPr>
        <w:t xml:space="preserve"> </w:t>
      </w:r>
    </w:p>
    <w:p w14:paraId="3082C3EE" w14:textId="0F30AFA9" w:rsidR="00D87769" w:rsidRDefault="001E1BBD" w:rsidP="00CC4DE6">
      <w:pPr>
        <w:rPr>
          <w:rFonts w:ascii="Arial" w:hAnsi="Arial" w:cs="Arial"/>
          <w:sz w:val="24"/>
          <w:szCs w:val="24"/>
        </w:rPr>
      </w:pPr>
      <w:r>
        <w:rPr>
          <w:rFonts w:ascii="Arial" w:hAnsi="Arial" w:cs="Arial"/>
          <w:sz w:val="24"/>
          <w:szCs w:val="24"/>
        </w:rPr>
        <w:t xml:space="preserve">In Kent, there are an </w:t>
      </w:r>
      <w:r w:rsidR="001A7A48" w:rsidRPr="00211AB1">
        <w:rPr>
          <w:rFonts w:ascii="Arial" w:hAnsi="Arial" w:cs="Arial"/>
          <w:sz w:val="24"/>
          <w:szCs w:val="24"/>
        </w:rPr>
        <w:t xml:space="preserve">estimated </w:t>
      </w:r>
      <w:r w:rsidR="004A3198" w:rsidRPr="00211AB1">
        <w:rPr>
          <w:rFonts w:ascii="Arial" w:hAnsi="Arial" w:cs="Arial"/>
          <w:sz w:val="24"/>
          <w:szCs w:val="24"/>
        </w:rPr>
        <w:t>1</w:t>
      </w:r>
      <w:r w:rsidR="00110F32" w:rsidRPr="00211AB1">
        <w:rPr>
          <w:rFonts w:ascii="Arial" w:hAnsi="Arial" w:cs="Arial"/>
          <w:sz w:val="24"/>
          <w:szCs w:val="24"/>
        </w:rPr>
        <w:t>45,215</w:t>
      </w:r>
      <w:r w:rsidR="004A3198" w:rsidRPr="00211AB1">
        <w:rPr>
          <w:rFonts w:ascii="Arial" w:hAnsi="Arial" w:cs="Arial"/>
          <w:sz w:val="24"/>
          <w:szCs w:val="24"/>
        </w:rPr>
        <w:t xml:space="preserve"> adult</w:t>
      </w:r>
      <w:r w:rsidR="004A3198">
        <w:rPr>
          <w:rFonts w:ascii="Arial" w:hAnsi="Arial" w:cs="Arial"/>
          <w:sz w:val="24"/>
          <w:szCs w:val="24"/>
        </w:rPr>
        <w:t xml:space="preserve"> smokers in </w:t>
      </w:r>
      <w:r w:rsidR="004F2479">
        <w:rPr>
          <w:rFonts w:ascii="Arial" w:hAnsi="Arial" w:cs="Arial"/>
          <w:sz w:val="24"/>
          <w:szCs w:val="24"/>
        </w:rPr>
        <w:t>Kent,</w:t>
      </w:r>
      <w:r w:rsidR="004A3198">
        <w:rPr>
          <w:rFonts w:ascii="Arial" w:hAnsi="Arial" w:cs="Arial"/>
          <w:sz w:val="24"/>
          <w:szCs w:val="24"/>
        </w:rPr>
        <w:t xml:space="preserve"> </w:t>
      </w:r>
      <w:r w:rsidR="004F2479">
        <w:rPr>
          <w:rFonts w:ascii="Arial" w:hAnsi="Arial" w:cs="Arial"/>
          <w:sz w:val="24"/>
          <w:szCs w:val="24"/>
        </w:rPr>
        <w:t xml:space="preserve">equal to </w:t>
      </w:r>
      <w:r w:rsidR="00C24CF9">
        <w:rPr>
          <w:rFonts w:ascii="Arial" w:hAnsi="Arial" w:cs="Arial"/>
          <w:sz w:val="24"/>
          <w:szCs w:val="24"/>
        </w:rPr>
        <w:t>1</w:t>
      </w:r>
      <w:r w:rsidR="00195AF1">
        <w:rPr>
          <w:rFonts w:ascii="Arial" w:hAnsi="Arial" w:cs="Arial"/>
          <w:sz w:val="24"/>
          <w:szCs w:val="24"/>
        </w:rPr>
        <w:t>1</w:t>
      </w:r>
      <w:r w:rsidR="00C24CF9">
        <w:rPr>
          <w:rFonts w:ascii="Arial" w:hAnsi="Arial" w:cs="Arial"/>
          <w:sz w:val="24"/>
          <w:szCs w:val="24"/>
        </w:rPr>
        <w:t>.</w:t>
      </w:r>
      <w:r w:rsidR="001000D7">
        <w:rPr>
          <w:rFonts w:ascii="Arial" w:hAnsi="Arial" w:cs="Arial"/>
          <w:sz w:val="24"/>
          <w:szCs w:val="24"/>
        </w:rPr>
        <w:t>6</w:t>
      </w:r>
      <w:r w:rsidR="00C24CF9">
        <w:rPr>
          <w:rFonts w:ascii="Arial" w:hAnsi="Arial" w:cs="Arial"/>
          <w:sz w:val="24"/>
          <w:szCs w:val="24"/>
        </w:rPr>
        <w:t>% of the adult population (18 years +)</w:t>
      </w:r>
      <w:r w:rsidR="001A7A48">
        <w:rPr>
          <w:rStyle w:val="FootnoteReference"/>
          <w:rFonts w:ascii="Arial" w:hAnsi="Arial" w:cs="Arial"/>
          <w:sz w:val="24"/>
          <w:szCs w:val="24"/>
        </w:rPr>
        <w:footnoteReference w:id="11"/>
      </w:r>
      <w:r w:rsidR="00886823">
        <w:rPr>
          <w:rFonts w:ascii="Arial" w:hAnsi="Arial" w:cs="Arial"/>
          <w:sz w:val="24"/>
          <w:szCs w:val="24"/>
        </w:rPr>
        <w:t xml:space="preserve">. </w:t>
      </w:r>
      <w:r w:rsidR="00E5136D">
        <w:rPr>
          <w:rFonts w:ascii="Arial" w:hAnsi="Arial" w:cs="Arial"/>
          <w:sz w:val="24"/>
          <w:szCs w:val="24"/>
        </w:rPr>
        <w:t xml:space="preserve">Since 2011, there has been </w:t>
      </w:r>
      <w:r w:rsidR="00A92E50">
        <w:rPr>
          <w:rFonts w:ascii="Arial" w:hAnsi="Arial" w:cs="Arial"/>
          <w:sz w:val="24"/>
          <w:szCs w:val="24"/>
        </w:rPr>
        <w:t>an</w:t>
      </w:r>
      <w:r w:rsidR="00E5136D">
        <w:rPr>
          <w:rFonts w:ascii="Arial" w:hAnsi="Arial" w:cs="Arial"/>
          <w:sz w:val="24"/>
          <w:szCs w:val="24"/>
        </w:rPr>
        <w:t xml:space="preserve"> </w:t>
      </w:r>
      <w:r w:rsidR="00E03551">
        <w:rPr>
          <w:rFonts w:ascii="Arial" w:hAnsi="Arial" w:cs="Arial"/>
          <w:sz w:val="24"/>
          <w:szCs w:val="24"/>
        </w:rPr>
        <w:t>8</w:t>
      </w:r>
      <w:r w:rsidR="00E5136D">
        <w:rPr>
          <w:rFonts w:ascii="Arial" w:hAnsi="Arial" w:cs="Arial"/>
          <w:sz w:val="24"/>
          <w:szCs w:val="24"/>
        </w:rPr>
        <w:t>.</w:t>
      </w:r>
      <w:r w:rsidR="00E03551">
        <w:rPr>
          <w:rFonts w:ascii="Arial" w:hAnsi="Arial" w:cs="Arial"/>
          <w:sz w:val="24"/>
          <w:szCs w:val="24"/>
        </w:rPr>
        <w:t>6</w:t>
      </w:r>
      <w:r w:rsidR="00E5136D">
        <w:rPr>
          <w:rFonts w:ascii="Arial" w:hAnsi="Arial" w:cs="Arial"/>
          <w:sz w:val="24"/>
          <w:szCs w:val="24"/>
        </w:rPr>
        <w:t xml:space="preserve">% decline in smoking prevalence and </w:t>
      </w:r>
      <w:r w:rsidR="00183A6A">
        <w:rPr>
          <w:rFonts w:ascii="Arial" w:hAnsi="Arial" w:cs="Arial"/>
          <w:sz w:val="24"/>
          <w:szCs w:val="24"/>
        </w:rPr>
        <w:t xml:space="preserve">85,113 </w:t>
      </w:r>
      <w:r w:rsidR="00E5136D">
        <w:rPr>
          <w:rFonts w:ascii="Arial" w:hAnsi="Arial" w:cs="Arial"/>
          <w:sz w:val="24"/>
          <w:szCs w:val="24"/>
        </w:rPr>
        <w:t>fewer smokers</w:t>
      </w:r>
      <w:r w:rsidR="00886823">
        <w:rPr>
          <w:rFonts w:ascii="Arial" w:hAnsi="Arial" w:cs="Arial"/>
          <w:sz w:val="24"/>
          <w:szCs w:val="24"/>
        </w:rPr>
        <w:t xml:space="preserve">. </w:t>
      </w:r>
      <w:r w:rsidR="003E2A0B">
        <w:rPr>
          <w:rFonts w:ascii="Arial" w:hAnsi="Arial" w:cs="Arial"/>
          <w:sz w:val="24"/>
          <w:szCs w:val="24"/>
        </w:rPr>
        <w:t xml:space="preserve">Kent’s prevalence is </w:t>
      </w:r>
      <w:r w:rsidR="00C7757E">
        <w:rPr>
          <w:rFonts w:ascii="Arial" w:hAnsi="Arial" w:cs="Arial"/>
          <w:sz w:val="24"/>
          <w:szCs w:val="24"/>
        </w:rPr>
        <w:t>s</w:t>
      </w:r>
      <w:r w:rsidR="001000D7">
        <w:rPr>
          <w:rFonts w:ascii="Arial" w:hAnsi="Arial" w:cs="Arial"/>
          <w:sz w:val="24"/>
          <w:szCs w:val="24"/>
        </w:rPr>
        <w:t xml:space="preserve">lightly lower than </w:t>
      </w:r>
      <w:r w:rsidR="003E2A0B">
        <w:rPr>
          <w:rFonts w:ascii="Arial" w:hAnsi="Arial" w:cs="Arial"/>
          <w:sz w:val="24"/>
          <w:szCs w:val="24"/>
        </w:rPr>
        <w:t xml:space="preserve">the </w:t>
      </w:r>
      <w:r w:rsidR="002F4764">
        <w:rPr>
          <w:rFonts w:ascii="Arial" w:hAnsi="Arial" w:cs="Arial"/>
          <w:sz w:val="24"/>
          <w:szCs w:val="24"/>
        </w:rPr>
        <w:t xml:space="preserve">England rate </w:t>
      </w:r>
      <w:r w:rsidR="003E2A0B">
        <w:rPr>
          <w:rFonts w:ascii="Arial" w:hAnsi="Arial" w:cs="Arial"/>
          <w:sz w:val="24"/>
          <w:szCs w:val="24"/>
        </w:rPr>
        <w:t>(1</w:t>
      </w:r>
      <w:r w:rsidR="001000D7">
        <w:rPr>
          <w:rFonts w:ascii="Arial" w:hAnsi="Arial" w:cs="Arial"/>
          <w:sz w:val="24"/>
          <w:szCs w:val="24"/>
        </w:rPr>
        <w:t>2.7</w:t>
      </w:r>
      <w:r w:rsidR="003E2A0B">
        <w:rPr>
          <w:rFonts w:ascii="Arial" w:hAnsi="Arial" w:cs="Arial"/>
          <w:sz w:val="24"/>
          <w:szCs w:val="24"/>
        </w:rPr>
        <w:t>%)</w:t>
      </w:r>
      <w:r w:rsidR="002F4764">
        <w:rPr>
          <w:rFonts w:ascii="Arial" w:hAnsi="Arial" w:cs="Arial"/>
          <w:sz w:val="24"/>
          <w:szCs w:val="24"/>
        </w:rPr>
        <w:t xml:space="preserve"> which has seen a </w:t>
      </w:r>
      <w:r w:rsidR="00E03551">
        <w:rPr>
          <w:rFonts w:ascii="Arial" w:hAnsi="Arial" w:cs="Arial"/>
          <w:sz w:val="24"/>
          <w:szCs w:val="24"/>
        </w:rPr>
        <w:t>7.1</w:t>
      </w:r>
      <w:r w:rsidR="002F4764">
        <w:rPr>
          <w:rFonts w:ascii="Arial" w:hAnsi="Arial" w:cs="Arial"/>
          <w:sz w:val="24"/>
          <w:szCs w:val="24"/>
        </w:rPr>
        <w:t>% decrease since 2011</w:t>
      </w:r>
      <w:r w:rsidR="003E2A0B">
        <w:rPr>
          <w:rFonts w:ascii="Arial" w:hAnsi="Arial" w:cs="Arial"/>
          <w:sz w:val="24"/>
          <w:szCs w:val="24"/>
        </w:rPr>
        <w:t>.</w:t>
      </w:r>
      <w:r w:rsidR="003E2A0B" w:rsidRPr="003E2A0B">
        <w:rPr>
          <w:rFonts w:ascii="Arial" w:hAnsi="Arial" w:cs="Arial"/>
          <w:sz w:val="24"/>
          <w:szCs w:val="24"/>
        </w:rPr>
        <w:t xml:space="preserve"> </w:t>
      </w:r>
      <w:r w:rsidR="003D70E8">
        <w:rPr>
          <w:rFonts w:ascii="Arial" w:hAnsi="Arial" w:cs="Arial"/>
          <w:sz w:val="24"/>
          <w:szCs w:val="24"/>
        </w:rPr>
        <w:t>Chart</w:t>
      </w:r>
      <w:r w:rsidR="00DC1978">
        <w:rPr>
          <w:rFonts w:ascii="Arial" w:hAnsi="Arial" w:cs="Arial"/>
          <w:sz w:val="24"/>
          <w:szCs w:val="24"/>
        </w:rPr>
        <w:t xml:space="preserve"> </w:t>
      </w:r>
      <w:r w:rsidR="00781C1C">
        <w:rPr>
          <w:rFonts w:ascii="Arial" w:hAnsi="Arial" w:cs="Arial"/>
          <w:sz w:val="24"/>
          <w:szCs w:val="24"/>
        </w:rPr>
        <w:t>2</w:t>
      </w:r>
      <w:r w:rsidR="00C24CF9">
        <w:rPr>
          <w:rFonts w:ascii="Arial" w:hAnsi="Arial" w:cs="Arial"/>
          <w:sz w:val="24"/>
          <w:szCs w:val="24"/>
        </w:rPr>
        <w:t xml:space="preserve"> presents the annual decline in </w:t>
      </w:r>
      <w:r w:rsidR="004A3198">
        <w:rPr>
          <w:rFonts w:ascii="Arial" w:hAnsi="Arial" w:cs="Arial"/>
          <w:sz w:val="24"/>
          <w:szCs w:val="24"/>
        </w:rPr>
        <w:t xml:space="preserve">prevalence in </w:t>
      </w:r>
      <w:r w:rsidR="00C24CF9">
        <w:rPr>
          <w:rFonts w:ascii="Arial" w:hAnsi="Arial" w:cs="Arial"/>
          <w:sz w:val="24"/>
          <w:szCs w:val="24"/>
        </w:rPr>
        <w:t xml:space="preserve">England </w:t>
      </w:r>
      <w:r w:rsidR="004A3198">
        <w:rPr>
          <w:rFonts w:ascii="Arial" w:hAnsi="Arial" w:cs="Arial"/>
          <w:sz w:val="24"/>
          <w:szCs w:val="24"/>
        </w:rPr>
        <w:t>v</w:t>
      </w:r>
      <w:r w:rsidR="00C24CF9">
        <w:rPr>
          <w:rFonts w:ascii="Arial" w:hAnsi="Arial" w:cs="Arial"/>
          <w:sz w:val="24"/>
          <w:szCs w:val="24"/>
        </w:rPr>
        <w:t xml:space="preserve"> Kent.</w:t>
      </w:r>
    </w:p>
    <w:p w14:paraId="7B9F704D" w14:textId="0D93A313" w:rsidR="00FD0533" w:rsidRDefault="003C4808" w:rsidP="00CC4DE6">
      <w:pPr>
        <w:rPr>
          <w:rFonts w:ascii="Arial" w:hAnsi="Arial" w:cs="Arial"/>
          <w:sz w:val="24"/>
          <w:szCs w:val="24"/>
        </w:rPr>
      </w:pPr>
      <w:r>
        <w:rPr>
          <w:rFonts w:ascii="Arial" w:hAnsi="Arial" w:cs="Arial"/>
          <w:sz w:val="20"/>
          <w:szCs w:val="20"/>
          <w:u w:val="single"/>
        </w:rPr>
        <w:t>Chart</w:t>
      </w:r>
      <w:r w:rsidR="00712778">
        <w:rPr>
          <w:rFonts w:ascii="Arial" w:hAnsi="Arial" w:cs="Arial"/>
          <w:sz w:val="20"/>
          <w:szCs w:val="20"/>
          <w:u w:val="single"/>
        </w:rPr>
        <w:t xml:space="preserve"> </w:t>
      </w:r>
      <w:r w:rsidR="00947009">
        <w:rPr>
          <w:rFonts w:ascii="Arial" w:hAnsi="Arial" w:cs="Arial"/>
          <w:sz w:val="20"/>
          <w:szCs w:val="20"/>
          <w:u w:val="single"/>
        </w:rPr>
        <w:t>2</w:t>
      </w:r>
      <w:r w:rsidR="00886823">
        <w:rPr>
          <w:rFonts w:ascii="Arial" w:hAnsi="Arial" w:cs="Arial"/>
          <w:sz w:val="20"/>
          <w:szCs w:val="20"/>
          <w:u w:val="single"/>
        </w:rPr>
        <w:t xml:space="preserve">. </w:t>
      </w:r>
      <w:r w:rsidR="00635F37">
        <w:rPr>
          <w:rFonts w:ascii="Arial" w:hAnsi="Arial" w:cs="Arial"/>
          <w:sz w:val="20"/>
          <w:szCs w:val="20"/>
          <w:u w:val="single"/>
        </w:rPr>
        <w:t>Estimated Smoking Prevalence</w:t>
      </w:r>
      <w:r w:rsidR="00CC4DE6">
        <w:rPr>
          <w:noProof/>
        </w:rPr>
        <w:drawing>
          <wp:inline distT="0" distB="0" distL="0" distR="0" wp14:anchorId="336DA0CC" wp14:editId="474E4303">
            <wp:extent cx="4571493" cy="2825466"/>
            <wp:effectExtent l="0" t="0" r="635" b="0"/>
            <wp:docPr id="1461576718" name="Picture 11" descr="A line chart showing smoking prevalence in adults age 18+ from 2011 to 2022 in Kent and England. The lines look similar and both fall from about 20% to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76718" name="Picture 11" descr="A line chart showing smoking prevalence in adults age 18+ from 2011 to 2022 in Kent and England. The lines look similar and both fall from about 20% to 12%.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971" cy="2841831"/>
                    </a:xfrm>
                    <a:prstGeom prst="rect">
                      <a:avLst/>
                    </a:prstGeom>
                    <a:noFill/>
                  </pic:spPr>
                </pic:pic>
              </a:graphicData>
            </a:graphic>
          </wp:inline>
        </w:drawing>
      </w:r>
    </w:p>
    <w:p w14:paraId="4B41B997" w14:textId="0F4B6FC7" w:rsidR="00160708" w:rsidRDefault="00411EA6">
      <w:pPr>
        <w:rPr>
          <w:rFonts w:ascii="Arial" w:hAnsi="Arial" w:cs="Arial"/>
          <w:sz w:val="24"/>
          <w:szCs w:val="24"/>
        </w:rPr>
      </w:pPr>
      <w:r>
        <w:rPr>
          <w:rFonts w:ascii="Arial" w:hAnsi="Arial" w:cs="Arial"/>
          <w:sz w:val="24"/>
          <w:szCs w:val="24"/>
        </w:rPr>
        <w:t>There i</w:t>
      </w:r>
      <w:r w:rsidR="002D1019">
        <w:rPr>
          <w:rFonts w:ascii="Arial" w:hAnsi="Arial" w:cs="Arial"/>
          <w:sz w:val="24"/>
          <w:szCs w:val="24"/>
        </w:rPr>
        <w:t xml:space="preserve">s significant variation in </w:t>
      </w:r>
      <w:r w:rsidR="004A3198">
        <w:rPr>
          <w:rFonts w:ascii="Arial" w:hAnsi="Arial" w:cs="Arial"/>
          <w:sz w:val="24"/>
          <w:szCs w:val="24"/>
        </w:rPr>
        <w:t xml:space="preserve">smoking </w:t>
      </w:r>
      <w:r w:rsidR="00DF3EB7">
        <w:rPr>
          <w:rFonts w:ascii="Arial" w:hAnsi="Arial" w:cs="Arial"/>
          <w:sz w:val="24"/>
          <w:szCs w:val="24"/>
        </w:rPr>
        <w:t>prevalence</w:t>
      </w:r>
      <w:r w:rsidR="002D1019">
        <w:rPr>
          <w:rFonts w:ascii="Arial" w:hAnsi="Arial" w:cs="Arial"/>
          <w:sz w:val="24"/>
          <w:szCs w:val="24"/>
        </w:rPr>
        <w:t xml:space="preserve"> a</w:t>
      </w:r>
      <w:r w:rsidR="004A3198">
        <w:rPr>
          <w:rFonts w:ascii="Arial" w:hAnsi="Arial" w:cs="Arial"/>
          <w:sz w:val="24"/>
          <w:szCs w:val="24"/>
        </w:rPr>
        <w:t>t district level</w:t>
      </w:r>
      <w:r w:rsidR="00CE1EB8">
        <w:rPr>
          <w:rStyle w:val="FootnoteReference"/>
          <w:rFonts w:ascii="Arial" w:hAnsi="Arial" w:cs="Arial"/>
          <w:sz w:val="24"/>
          <w:szCs w:val="24"/>
        </w:rPr>
        <w:footnoteReference w:id="12"/>
      </w:r>
      <w:r w:rsidR="00AB0AED">
        <w:rPr>
          <w:rFonts w:ascii="Arial" w:hAnsi="Arial" w:cs="Arial"/>
          <w:sz w:val="24"/>
          <w:szCs w:val="24"/>
        </w:rPr>
        <w:t>, as shown in Table 1</w:t>
      </w:r>
      <w:r w:rsidR="004A3198">
        <w:rPr>
          <w:rFonts w:ascii="Arial" w:hAnsi="Arial" w:cs="Arial"/>
          <w:sz w:val="24"/>
          <w:szCs w:val="24"/>
        </w:rPr>
        <w:t>, reflecting higher rates in areas of deprivation and among routine and manual workers</w:t>
      </w:r>
      <w:r w:rsidR="005171D9">
        <w:rPr>
          <w:rFonts w:ascii="Arial" w:hAnsi="Arial" w:cs="Arial"/>
          <w:sz w:val="24"/>
          <w:szCs w:val="24"/>
        </w:rPr>
        <w:t>, where</w:t>
      </w:r>
      <w:r w:rsidR="00570A2A">
        <w:rPr>
          <w:rFonts w:ascii="Arial" w:hAnsi="Arial" w:cs="Arial"/>
          <w:sz w:val="24"/>
          <w:szCs w:val="24"/>
        </w:rPr>
        <w:t xml:space="preserve"> people are likely to be </w:t>
      </w:r>
      <w:r w:rsidR="00364BB7">
        <w:rPr>
          <w:rFonts w:ascii="Arial" w:hAnsi="Arial" w:cs="Arial"/>
          <w:sz w:val="24"/>
          <w:szCs w:val="24"/>
        </w:rPr>
        <w:t>heavy smokers with high nicotine dependency</w:t>
      </w:r>
      <w:r w:rsidR="001130D0">
        <w:rPr>
          <w:rFonts w:ascii="Arial" w:hAnsi="Arial" w:cs="Arial"/>
          <w:sz w:val="24"/>
          <w:szCs w:val="24"/>
        </w:rPr>
        <w:t>.</w:t>
      </w:r>
    </w:p>
    <w:p w14:paraId="304740D8" w14:textId="77777777" w:rsidR="00160708" w:rsidRPr="00160708" w:rsidRDefault="00160708" w:rsidP="00160708">
      <w:pPr>
        <w:rPr>
          <w:rFonts w:ascii="Arial" w:hAnsi="Arial" w:cs="Arial"/>
          <w:sz w:val="24"/>
          <w:szCs w:val="24"/>
          <w:u w:val="single"/>
        </w:rPr>
      </w:pPr>
      <w:r w:rsidRPr="00160708">
        <w:rPr>
          <w:rFonts w:ascii="Arial" w:hAnsi="Arial" w:cs="Arial"/>
          <w:sz w:val="24"/>
          <w:szCs w:val="24"/>
          <w:u w:val="single"/>
        </w:rPr>
        <w:lastRenderedPageBreak/>
        <w:t>Coastal Towns</w:t>
      </w:r>
    </w:p>
    <w:p w14:paraId="388F7BC1" w14:textId="48E43FC3" w:rsidR="00160708" w:rsidRDefault="00160708" w:rsidP="00160708">
      <w:pPr>
        <w:rPr>
          <w:rFonts w:ascii="Arial" w:hAnsi="Arial" w:cs="Arial"/>
          <w:sz w:val="24"/>
          <w:szCs w:val="24"/>
        </w:rPr>
      </w:pPr>
      <w:r w:rsidRPr="00946F23">
        <w:rPr>
          <w:rFonts w:ascii="Arial" w:hAnsi="Arial" w:cs="Arial"/>
          <w:sz w:val="24"/>
          <w:szCs w:val="24"/>
        </w:rPr>
        <w:t xml:space="preserve">Coastal towns typically experience </w:t>
      </w:r>
      <w:r>
        <w:rPr>
          <w:rFonts w:ascii="Arial" w:hAnsi="Arial" w:cs="Arial"/>
          <w:sz w:val="24"/>
          <w:szCs w:val="24"/>
        </w:rPr>
        <w:t xml:space="preserve">poorer health outcomes and </w:t>
      </w:r>
      <w:r w:rsidRPr="00946F23">
        <w:rPr>
          <w:rFonts w:ascii="Arial" w:hAnsi="Arial" w:cs="Arial"/>
          <w:sz w:val="24"/>
          <w:szCs w:val="24"/>
        </w:rPr>
        <w:t xml:space="preserve">lower life expectancy </w:t>
      </w:r>
      <w:r>
        <w:rPr>
          <w:rFonts w:ascii="Arial" w:hAnsi="Arial" w:cs="Arial"/>
          <w:sz w:val="24"/>
          <w:szCs w:val="24"/>
        </w:rPr>
        <w:t>compared to similar inland towns, with higher smoking rates being a major risk factor in the most deprived communities. The Chief Medical Officer Report 2021</w:t>
      </w:r>
      <w:r>
        <w:rPr>
          <w:rStyle w:val="FootnoteReference"/>
          <w:rFonts w:ascii="Arial" w:hAnsi="Arial" w:cs="Arial"/>
          <w:sz w:val="24"/>
          <w:szCs w:val="24"/>
        </w:rPr>
        <w:footnoteReference w:id="13"/>
      </w:r>
      <w:r>
        <w:rPr>
          <w:rFonts w:ascii="Arial" w:hAnsi="Arial" w:cs="Arial"/>
          <w:sz w:val="24"/>
          <w:szCs w:val="24"/>
        </w:rPr>
        <w:t xml:space="preserve"> suggests an excess smoking prevalence of 6.71% in coastal towns, necessitating targeted interventions to </w:t>
      </w:r>
      <w:r w:rsidR="00090468">
        <w:rPr>
          <w:rFonts w:ascii="Arial" w:hAnsi="Arial" w:cs="Arial"/>
          <w:sz w:val="24"/>
          <w:szCs w:val="24"/>
        </w:rPr>
        <w:t>high-risk</w:t>
      </w:r>
      <w:r>
        <w:rPr>
          <w:rFonts w:ascii="Arial" w:hAnsi="Arial" w:cs="Arial"/>
          <w:sz w:val="24"/>
          <w:szCs w:val="24"/>
        </w:rPr>
        <w:t xml:space="preserve"> groups and geographies</w:t>
      </w:r>
      <w:r w:rsidR="00886823">
        <w:rPr>
          <w:rFonts w:ascii="Arial" w:hAnsi="Arial" w:cs="Arial"/>
          <w:sz w:val="24"/>
          <w:szCs w:val="24"/>
        </w:rPr>
        <w:t xml:space="preserve">. </w:t>
      </w:r>
      <w:r>
        <w:rPr>
          <w:rFonts w:ascii="Arial" w:hAnsi="Arial" w:cs="Arial"/>
          <w:sz w:val="24"/>
          <w:szCs w:val="24"/>
        </w:rPr>
        <w:t xml:space="preserve">The report highlights that unique patterns in demography, migration, deprivation, </w:t>
      </w:r>
      <w:r w:rsidR="00886823">
        <w:rPr>
          <w:rFonts w:ascii="Arial" w:hAnsi="Arial" w:cs="Arial"/>
          <w:sz w:val="24"/>
          <w:szCs w:val="24"/>
        </w:rPr>
        <w:t>employment,</w:t>
      </w:r>
      <w:r>
        <w:rPr>
          <w:rFonts w:ascii="Arial" w:hAnsi="Arial" w:cs="Arial"/>
          <w:sz w:val="24"/>
          <w:szCs w:val="24"/>
        </w:rPr>
        <w:t xml:space="preserve"> and housing in coastal </w:t>
      </w:r>
      <w:r w:rsidR="002D3879">
        <w:rPr>
          <w:rFonts w:ascii="Arial" w:hAnsi="Arial" w:cs="Arial"/>
          <w:sz w:val="24"/>
          <w:szCs w:val="24"/>
        </w:rPr>
        <w:t>regions</w:t>
      </w:r>
      <w:r>
        <w:rPr>
          <w:rFonts w:ascii="Arial" w:hAnsi="Arial" w:cs="Arial"/>
          <w:sz w:val="24"/>
          <w:szCs w:val="24"/>
        </w:rPr>
        <w:t xml:space="preserve"> can be hidden by relative affluence in adjoining inland areas which is often lost in local data</w:t>
      </w:r>
      <w:r w:rsidR="00886823">
        <w:rPr>
          <w:rFonts w:ascii="Arial" w:hAnsi="Arial" w:cs="Arial"/>
          <w:sz w:val="24"/>
          <w:szCs w:val="24"/>
        </w:rPr>
        <w:t xml:space="preserve">. </w:t>
      </w:r>
      <w:r w:rsidR="007C418A">
        <w:rPr>
          <w:rFonts w:ascii="Arial" w:hAnsi="Arial" w:cs="Arial"/>
          <w:sz w:val="24"/>
          <w:szCs w:val="24"/>
        </w:rPr>
        <w:t>This may be why</w:t>
      </w:r>
      <w:r w:rsidR="00A303D2">
        <w:rPr>
          <w:rFonts w:ascii="Arial" w:hAnsi="Arial" w:cs="Arial"/>
          <w:sz w:val="24"/>
          <w:szCs w:val="24"/>
        </w:rPr>
        <w:t xml:space="preserve"> ONS smoking prevalence rates</w:t>
      </w:r>
      <w:r w:rsidR="00C67677">
        <w:rPr>
          <w:rFonts w:ascii="Arial" w:hAnsi="Arial" w:cs="Arial"/>
          <w:sz w:val="24"/>
          <w:szCs w:val="24"/>
        </w:rPr>
        <w:t xml:space="preserve"> by districts are not exclusively higher </w:t>
      </w:r>
      <w:r w:rsidR="00567FE9">
        <w:rPr>
          <w:rFonts w:ascii="Arial" w:hAnsi="Arial" w:cs="Arial"/>
          <w:sz w:val="24"/>
          <w:szCs w:val="24"/>
        </w:rPr>
        <w:t>in Kent coastal districts (see table 1)</w:t>
      </w:r>
      <w:r w:rsidR="00886823">
        <w:rPr>
          <w:rFonts w:ascii="Arial" w:hAnsi="Arial" w:cs="Arial"/>
          <w:sz w:val="24"/>
          <w:szCs w:val="24"/>
        </w:rPr>
        <w:t xml:space="preserve">. </w:t>
      </w:r>
    </w:p>
    <w:p w14:paraId="738B7A6B" w14:textId="52FDD085" w:rsidR="00160708" w:rsidRDefault="00160708" w:rsidP="00160708">
      <w:pPr>
        <w:rPr>
          <w:rFonts w:ascii="Arial" w:hAnsi="Arial" w:cs="Arial"/>
          <w:sz w:val="24"/>
          <w:szCs w:val="24"/>
        </w:rPr>
      </w:pPr>
      <w:r>
        <w:rPr>
          <w:rFonts w:ascii="Arial" w:hAnsi="Arial" w:cs="Arial"/>
          <w:sz w:val="24"/>
          <w:szCs w:val="24"/>
        </w:rPr>
        <w:t>Despite this, deprivation in coastal Local Super-Output Areas (LSOAs) appears to be higher than the equivalent non-coastal LSOAs and the report claims that socio</w:t>
      </w:r>
      <w:r w:rsidR="004A30AB">
        <w:rPr>
          <w:rFonts w:ascii="Arial" w:hAnsi="Arial" w:cs="Arial"/>
          <w:sz w:val="24"/>
          <w:szCs w:val="24"/>
        </w:rPr>
        <w:t>-</w:t>
      </w:r>
      <w:r>
        <w:rPr>
          <w:rFonts w:ascii="Arial" w:hAnsi="Arial" w:cs="Arial"/>
          <w:sz w:val="24"/>
          <w:szCs w:val="24"/>
        </w:rPr>
        <w:t>economic and environmental factors play a significant role in determining health outcomes</w:t>
      </w:r>
      <w:r w:rsidR="00886823">
        <w:rPr>
          <w:rFonts w:ascii="Arial" w:hAnsi="Arial" w:cs="Arial"/>
          <w:sz w:val="24"/>
          <w:szCs w:val="24"/>
        </w:rPr>
        <w:t xml:space="preserve">. </w:t>
      </w:r>
      <w:r>
        <w:rPr>
          <w:rFonts w:ascii="Arial" w:hAnsi="Arial" w:cs="Arial"/>
          <w:sz w:val="24"/>
          <w:szCs w:val="24"/>
        </w:rPr>
        <w:t xml:space="preserve">Some rates of </w:t>
      </w:r>
      <w:r w:rsidR="00090468">
        <w:rPr>
          <w:rFonts w:ascii="Arial" w:hAnsi="Arial" w:cs="Arial"/>
          <w:sz w:val="24"/>
          <w:szCs w:val="24"/>
        </w:rPr>
        <w:t>long-term</w:t>
      </w:r>
      <w:r>
        <w:rPr>
          <w:rFonts w:ascii="Arial" w:hAnsi="Arial" w:cs="Arial"/>
          <w:sz w:val="24"/>
          <w:szCs w:val="24"/>
        </w:rPr>
        <w:t xml:space="preserve"> conditions (such as </w:t>
      </w:r>
      <w:r w:rsidR="005639B5">
        <w:rPr>
          <w:rFonts w:ascii="Arial" w:hAnsi="Arial" w:cs="Arial"/>
          <w:sz w:val="24"/>
          <w:szCs w:val="24"/>
        </w:rPr>
        <w:t>s</w:t>
      </w:r>
      <w:r>
        <w:rPr>
          <w:rFonts w:ascii="Arial" w:hAnsi="Arial" w:cs="Arial"/>
          <w:sz w:val="24"/>
          <w:szCs w:val="24"/>
        </w:rPr>
        <w:t xml:space="preserve">troke and </w:t>
      </w:r>
      <w:r w:rsidR="005639B5">
        <w:rPr>
          <w:rFonts w:ascii="Arial" w:hAnsi="Arial" w:cs="Arial"/>
          <w:sz w:val="24"/>
          <w:szCs w:val="24"/>
        </w:rPr>
        <w:t>h</w:t>
      </w:r>
      <w:r>
        <w:rPr>
          <w:rFonts w:ascii="Arial" w:hAnsi="Arial" w:cs="Arial"/>
          <w:sz w:val="24"/>
          <w:szCs w:val="24"/>
        </w:rPr>
        <w:t xml:space="preserve">ypertension) are linked to the demography of coastal towns where smoking for example </w:t>
      </w:r>
      <w:r w:rsidR="004A30AB">
        <w:rPr>
          <w:rFonts w:ascii="Arial" w:hAnsi="Arial" w:cs="Arial"/>
          <w:sz w:val="24"/>
          <w:szCs w:val="24"/>
        </w:rPr>
        <w:t>is</w:t>
      </w:r>
      <w:r>
        <w:rPr>
          <w:rFonts w:ascii="Arial" w:hAnsi="Arial" w:cs="Arial"/>
          <w:sz w:val="24"/>
          <w:szCs w:val="24"/>
        </w:rPr>
        <w:t xml:space="preserve"> more linked to deprivation</w:t>
      </w:r>
      <w:r w:rsidR="00886823">
        <w:rPr>
          <w:rFonts w:ascii="Arial" w:hAnsi="Arial" w:cs="Arial"/>
          <w:sz w:val="24"/>
          <w:szCs w:val="24"/>
        </w:rPr>
        <w:t xml:space="preserve">. </w:t>
      </w:r>
      <w:r>
        <w:rPr>
          <w:rFonts w:ascii="Arial" w:hAnsi="Arial" w:cs="Arial"/>
          <w:sz w:val="24"/>
          <w:szCs w:val="24"/>
        </w:rPr>
        <w:t>Health risking behav</w:t>
      </w:r>
      <w:r w:rsidR="00BC4024">
        <w:rPr>
          <w:rFonts w:ascii="Arial" w:hAnsi="Arial" w:cs="Arial"/>
          <w:sz w:val="24"/>
          <w:szCs w:val="24"/>
        </w:rPr>
        <w:t>i</w:t>
      </w:r>
      <w:r>
        <w:rPr>
          <w:rFonts w:ascii="Arial" w:hAnsi="Arial" w:cs="Arial"/>
          <w:sz w:val="24"/>
          <w:szCs w:val="24"/>
        </w:rPr>
        <w:t xml:space="preserve">our is also considered to be much more common among young people in coastal communities so initiatives targeted to young people should also focus on those who live in coastal towns. </w:t>
      </w:r>
    </w:p>
    <w:p w14:paraId="5AF6BB3E" w14:textId="0F4D2AAA" w:rsidR="00B11CB8" w:rsidRDefault="00947009" w:rsidP="0081685D">
      <w:pPr>
        <w:spacing w:after="0" w:line="240" w:lineRule="auto"/>
        <w:jc w:val="both"/>
        <w:rPr>
          <w:rFonts w:ascii="Arial" w:hAnsi="Arial" w:cs="Arial"/>
          <w:sz w:val="24"/>
          <w:szCs w:val="24"/>
        </w:rPr>
      </w:pPr>
      <w:r>
        <w:rPr>
          <w:rFonts w:ascii="Arial" w:hAnsi="Arial" w:cs="Arial"/>
          <w:sz w:val="20"/>
          <w:szCs w:val="20"/>
          <w:u w:val="single"/>
        </w:rPr>
        <w:t>Table 1</w:t>
      </w:r>
      <w:r w:rsidR="00886823">
        <w:rPr>
          <w:rFonts w:ascii="Arial" w:hAnsi="Arial" w:cs="Arial"/>
          <w:sz w:val="20"/>
          <w:szCs w:val="20"/>
          <w:u w:val="single"/>
        </w:rPr>
        <w:t xml:space="preserve">. </w:t>
      </w:r>
      <w:r>
        <w:rPr>
          <w:rFonts w:ascii="Arial" w:hAnsi="Arial" w:cs="Arial"/>
          <w:sz w:val="20"/>
          <w:szCs w:val="20"/>
          <w:u w:val="single"/>
        </w:rPr>
        <w:t>Estimated Smoking Prevalence</w:t>
      </w:r>
      <w:r w:rsidR="00EC74A0">
        <w:rPr>
          <w:rFonts w:ascii="Arial" w:hAnsi="Arial" w:cs="Arial"/>
          <w:sz w:val="20"/>
          <w:szCs w:val="20"/>
          <w:u w:val="single"/>
        </w:rPr>
        <w:t xml:space="preserve"> (District level)</w:t>
      </w:r>
      <w:r w:rsidR="00364BB7">
        <w:rPr>
          <w:rFonts w:ascii="Arial" w:hAnsi="Arial" w:cs="Arial"/>
          <w:sz w:val="24"/>
          <w:szCs w:val="24"/>
        </w:rPr>
        <w:t>.</w:t>
      </w:r>
    </w:p>
    <w:p w14:paraId="3587D666" w14:textId="77777777" w:rsidR="00033CFB" w:rsidRDefault="00033CFB" w:rsidP="0081685D">
      <w:pPr>
        <w:spacing w:after="0" w:line="240" w:lineRule="auto"/>
        <w:jc w:val="both"/>
        <w:rPr>
          <w:rFonts w:ascii="Arial" w:hAnsi="Arial" w:cs="Arial"/>
          <w:sz w:val="24"/>
          <w:szCs w:val="24"/>
        </w:rPr>
      </w:pPr>
    </w:p>
    <w:tbl>
      <w:tblPr>
        <w:tblW w:w="8760" w:type="dxa"/>
        <w:tblInd w:w="113" w:type="dxa"/>
        <w:tblLook w:val="04A0" w:firstRow="1" w:lastRow="0" w:firstColumn="1" w:lastColumn="0" w:noHBand="0" w:noVBand="1"/>
      </w:tblPr>
      <w:tblGrid>
        <w:gridCol w:w="2800"/>
        <w:gridCol w:w="2980"/>
        <w:gridCol w:w="2980"/>
      </w:tblGrid>
      <w:tr w:rsidR="00033CFB" w:rsidRPr="00016367" w14:paraId="3670B5CD" w14:textId="77777777" w:rsidTr="007D48EE">
        <w:trPr>
          <w:trHeight w:val="570"/>
        </w:trPr>
        <w:tc>
          <w:tcPr>
            <w:tcW w:w="280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5D347BCF" w14:textId="77777777" w:rsidR="00033CFB" w:rsidRPr="00016367" w:rsidRDefault="00033CFB" w:rsidP="007D48EE">
            <w:pPr>
              <w:spacing w:after="0" w:line="240" w:lineRule="auto"/>
              <w:rPr>
                <w:rFonts w:ascii="Calibri" w:eastAsia="Times New Roman" w:hAnsi="Calibri" w:cs="Calibri"/>
                <w:b/>
                <w:bCs/>
                <w:color w:val="FFFFFF"/>
                <w:lang w:eastAsia="en-GB"/>
              </w:rPr>
            </w:pPr>
            <w:r w:rsidRPr="00016367">
              <w:rPr>
                <w:rFonts w:ascii="Calibri" w:eastAsia="Times New Roman" w:hAnsi="Calibri" w:cs="Calibri"/>
                <w:b/>
                <w:bCs/>
                <w:color w:val="FFFFFF"/>
                <w:lang w:eastAsia="en-GB"/>
              </w:rPr>
              <w:t>Area</w:t>
            </w:r>
          </w:p>
        </w:tc>
        <w:tc>
          <w:tcPr>
            <w:tcW w:w="2980" w:type="dxa"/>
            <w:tcBorders>
              <w:top w:val="single" w:sz="4" w:space="0" w:color="auto"/>
              <w:left w:val="nil"/>
              <w:bottom w:val="single" w:sz="4" w:space="0" w:color="auto"/>
              <w:right w:val="single" w:sz="4" w:space="0" w:color="auto"/>
            </w:tcBorders>
            <w:shd w:val="clear" w:color="000000" w:fill="2D7D82"/>
            <w:vAlign w:val="center"/>
            <w:hideMark/>
          </w:tcPr>
          <w:p w14:paraId="417EA8B7" w14:textId="77777777" w:rsidR="00033CFB" w:rsidRPr="00016367" w:rsidRDefault="00033CFB" w:rsidP="007D48EE">
            <w:pPr>
              <w:spacing w:after="0" w:line="240" w:lineRule="auto"/>
              <w:rPr>
                <w:rFonts w:ascii="Calibri" w:eastAsia="Times New Roman" w:hAnsi="Calibri" w:cs="Calibri"/>
                <w:b/>
                <w:bCs/>
                <w:color w:val="FFFFFF"/>
                <w:lang w:eastAsia="en-GB"/>
              </w:rPr>
            </w:pPr>
            <w:r w:rsidRPr="00016367">
              <w:rPr>
                <w:rFonts w:ascii="Calibri" w:eastAsia="Times New Roman" w:hAnsi="Calibri" w:cs="Calibri"/>
                <w:b/>
                <w:bCs/>
                <w:color w:val="FFFFFF"/>
                <w:lang w:eastAsia="en-GB"/>
              </w:rPr>
              <w:t>% Smoking Prevalence</w:t>
            </w:r>
          </w:p>
        </w:tc>
        <w:tc>
          <w:tcPr>
            <w:tcW w:w="2980" w:type="dxa"/>
            <w:tcBorders>
              <w:top w:val="single" w:sz="4" w:space="0" w:color="auto"/>
              <w:left w:val="nil"/>
              <w:bottom w:val="single" w:sz="4" w:space="0" w:color="auto"/>
              <w:right w:val="single" w:sz="4" w:space="0" w:color="auto"/>
            </w:tcBorders>
            <w:shd w:val="clear" w:color="000000" w:fill="2D7D82"/>
            <w:vAlign w:val="center"/>
            <w:hideMark/>
          </w:tcPr>
          <w:p w14:paraId="331B3944" w14:textId="77777777" w:rsidR="00033CFB" w:rsidRPr="00016367" w:rsidRDefault="00033CFB" w:rsidP="007D48EE">
            <w:pPr>
              <w:spacing w:after="0" w:line="240" w:lineRule="auto"/>
              <w:rPr>
                <w:rFonts w:ascii="Calibri" w:eastAsia="Times New Roman" w:hAnsi="Calibri" w:cs="Calibri"/>
                <w:b/>
                <w:bCs/>
                <w:color w:val="FFFFFF"/>
                <w:lang w:eastAsia="en-GB"/>
              </w:rPr>
            </w:pPr>
            <w:r w:rsidRPr="00016367">
              <w:rPr>
                <w:rFonts w:ascii="Calibri" w:eastAsia="Times New Roman" w:hAnsi="Calibri" w:cs="Calibri"/>
                <w:b/>
                <w:bCs/>
                <w:color w:val="FFFFFF"/>
                <w:lang w:eastAsia="en-GB"/>
              </w:rPr>
              <w:t>Estimated Number of Smokers</w:t>
            </w:r>
          </w:p>
        </w:tc>
      </w:tr>
      <w:tr w:rsidR="00033CFB" w:rsidRPr="00016367" w14:paraId="50A43E5C"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1CFB59FC"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Ashford</w:t>
            </w:r>
          </w:p>
        </w:tc>
        <w:tc>
          <w:tcPr>
            <w:tcW w:w="2980" w:type="dxa"/>
            <w:tcBorders>
              <w:top w:val="nil"/>
              <w:left w:val="nil"/>
              <w:bottom w:val="single" w:sz="4" w:space="0" w:color="auto"/>
              <w:right w:val="single" w:sz="4" w:space="0" w:color="auto"/>
            </w:tcBorders>
            <w:shd w:val="clear" w:color="000000" w:fill="DDF1F3"/>
            <w:noWrap/>
            <w:vAlign w:val="center"/>
            <w:hideMark/>
          </w:tcPr>
          <w:p w14:paraId="71B7CA39"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13.6%</w:t>
            </w:r>
          </w:p>
        </w:tc>
        <w:tc>
          <w:tcPr>
            <w:tcW w:w="2980" w:type="dxa"/>
            <w:tcBorders>
              <w:top w:val="nil"/>
              <w:left w:val="nil"/>
              <w:bottom w:val="single" w:sz="4" w:space="0" w:color="auto"/>
              <w:right w:val="single" w:sz="4" w:space="0" w:color="auto"/>
            </w:tcBorders>
            <w:shd w:val="clear" w:color="000000" w:fill="DDF1F3"/>
            <w:noWrap/>
            <w:vAlign w:val="center"/>
            <w:hideMark/>
          </w:tcPr>
          <w:p w14:paraId="32D5D6F5"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13,721</w:t>
            </w:r>
          </w:p>
        </w:tc>
      </w:tr>
      <w:tr w:rsidR="00033CFB" w:rsidRPr="00016367" w14:paraId="66F87FDC"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47F92298"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Canterbury</w:t>
            </w:r>
          </w:p>
        </w:tc>
        <w:tc>
          <w:tcPr>
            <w:tcW w:w="2980" w:type="dxa"/>
            <w:tcBorders>
              <w:top w:val="nil"/>
              <w:left w:val="nil"/>
              <w:bottom w:val="single" w:sz="4" w:space="0" w:color="auto"/>
              <w:right w:val="single" w:sz="4" w:space="0" w:color="auto"/>
            </w:tcBorders>
            <w:shd w:val="clear" w:color="000000" w:fill="DDF1F3"/>
            <w:noWrap/>
            <w:vAlign w:val="center"/>
            <w:hideMark/>
          </w:tcPr>
          <w:p w14:paraId="3BB0EC86"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11.2%</w:t>
            </w:r>
          </w:p>
        </w:tc>
        <w:tc>
          <w:tcPr>
            <w:tcW w:w="2980" w:type="dxa"/>
            <w:tcBorders>
              <w:top w:val="nil"/>
              <w:left w:val="nil"/>
              <w:bottom w:val="single" w:sz="4" w:space="0" w:color="auto"/>
              <w:right w:val="single" w:sz="4" w:space="0" w:color="auto"/>
            </w:tcBorders>
            <w:shd w:val="clear" w:color="000000" w:fill="DDF1F3"/>
            <w:noWrap/>
            <w:vAlign w:val="center"/>
            <w:hideMark/>
          </w:tcPr>
          <w:p w14:paraId="0D6E9937"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15,322</w:t>
            </w:r>
          </w:p>
        </w:tc>
      </w:tr>
      <w:tr w:rsidR="00033CFB" w:rsidRPr="00016367" w14:paraId="69291EBE"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664E138E"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Dartford</w:t>
            </w:r>
          </w:p>
        </w:tc>
        <w:tc>
          <w:tcPr>
            <w:tcW w:w="2980" w:type="dxa"/>
            <w:tcBorders>
              <w:top w:val="nil"/>
              <w:left w:val="nil"/>
              <w:bottom w:val="single" w:sz="4" w:space="0" w:color="auto"/>
              <w:right w:val="single" w:sz="4" w:space="0" w:color="auto"/>
            </w:tcBorders>
            <w:shd w:val="clear" w:color="000000" w:fill="DDF1F3"/>
            <w:noWrap/>
            <w:vAlign w:val="center"/>
            <w:hideMark/>
          </w:tcPr>
          <w:p w14:paraId="5C51195B"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12.0%</w:t>
            </w:r>
          </w:p>
        </w:tc>
        <w:tc>
          <w:tcPr>
            <w:tcW w:w="2980" w:type="dxa"/>
            <w:tcBorders>
              <w:top w:val="nil"/>
              <w:left w:val="nil"/>
              <w:bottom w:val="single" w:sz="4" w:space="0" w:color="auto"/>
              <w:right w:val="single" w:sz="4" w:space="0" w:color="auto"/>
            </w:tcBorders>
            <w:shd w:val="clear" w:color="000000" w:fill="DDF1F3"/>
            <w:noWrap/>
            <w:vAlign w:val="center"/>
            <w:hideMark/>
          </w:tcPr>
          <w:p w14:paraId="2E46B20B"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10,254</w:t>
            </w:r>
          </w:p>
        </w:tc>
      </w:tr>
      <w:tr w:rsidR="00033CFB" w:rsidRPr="00016367" w14:paraId="6B880DCC"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698D5B8D"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Dover</w:t>
            </w:r>
          </w:p>
        </w:tc>
        <w:tc>
          <w:tcPr>
            <w:tcW w:w="2980" w:type="dxa"/>
            <w:tcBorders>
              <w:top w:val="nil"/>
              <w:left w:val="nil"/>
              <w:bottom w:val="single" w:sz="4" w:space="0" w:color="auto"/>
              <w:right w:val="single" w:sz="4" w:space="0" w:color="auto"/>
            </w:tcBorders>
            <w:shd w:val="clear" w:color="000000" w:fill="DDF1F3"/>
            <w:noWrap/>
            <w:vAlign w:val="center"/>
            <w:hideMark/>
          </w:tcPr>
          <w:p w14:paraId="6EFE2C14"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11.8%</w:t>
            </w:r>
          </w:p>
        </w:tc>
        <w:tc>
          <w:tcPr>
            <w:tcW w:w="2980" w:type="dxa"/>
            <w:tcBorders>
              <w:top w:val="nil"/>
              <w:left w:val="nil"/>
              <w:bottom w:val="single" w:sz="4" w:space="0" w:color="auto"/>
              <w:right w:val="single" w:sz="4" w:space="0" w:color="auto"/>
            </w:tcBorders>
            <w:shd w:val="clear" w:color="000000" w:fill="DDF1F3"/>
            <w:noWrap/>
            <w:vAlign w:val="center"/>
            <w:hideMark/>
          </w:tcPr>
          <w:p w14:paraId="27EDDEC6"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11,239</w:t>
            </w:r>
          </w:p>
        </w:tc>
      </w:tr>
      <w:tr w:rsidR="00033CFB" w:rsidRPr="00016367" w14:paraId="08789DDE"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5D8629F8"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Folkestone &amp; Hythe</w:t>
            </w:r>
          </w:p>
        </w:tc>
        <w:tc>
          <w:tcPr>
            <w:tcW w:w="2980" w:type="dxa"/>
            <w:tcBorders>
              <w:top w:val="nil"/>
              <w:left w:val="nil"/>
              <w:bottom w:val="single" w:sz="4" w:space="0" w:color="auto"/>
              <w:right w:val="single" w:sz="4" w:space="0" w:color="auto"/>
            </w:tcBorders>
            <w:shd w:val="clear" w:color="000000" w:fill="DDF1F3"/>
            <w:noWrap/>
            <w:vAlign w:val="center"/>
            <w:hideMark/>
          </w:tcPr>
          <w:p w14:paraId="7F04E76E"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18.9%</w:t>
            </w:r>
          </w:p>
        </w:tc>
        <w:tc>
          <w:tcPr>
            <w:tcW w:w="2980" w:type="dxa"/>
            <w:tcBorders>
              <w:top w:val="nil"/>
              <w:left w:val="nil"/>
              <w:bottom w:val="single" w:sz="4" w:space="0" w:color="auto"/>
              <w:right w:val="single" w:sz="4" w:space="0" w:color="auto"/>
            </w:tcBorders>
            <w:shd w:val="clear" w:color="000000" w:fill="DDF1F3"/>
            <w:noWrap/>
            <w:vAlign w:val="center"/>
            <w:hideMark/>
          </w:tcPr>
          <w:p w14:paraId="7A2F6D14"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17,399</w:t>
            </w:r>
          </w:p>
        </w:tc>
      </w:tr>
      <w:tr w:rsidR="00033CFB" w:rsidRPr="00016367" w14:paraId="7BA9F36F"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164CFC08"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Gravesham</w:t>
            </w:r>
          </w:p>
        </w:tc>
        <w:tc>
          <w:tcPr>
            <w:tcW w:w="2980" w:type="dxa"/>
            <w:tcBorders>
              <w:top w:val="nil"/>
              <w:left w:val="nil"/>
              <w:bottom w:val="single" w:sz="4" w:space="0" w:color="auto"/>
              <w:right w:val="single" w:sz="4" w:space="0" w:color="auto"/>
            </w:tcBorders>
            <w:shd w:val="clear" w:color="000000" w:fill="DDF1F3"/>
            <w:noWrap/>
            <w:vAlign w:val="center"/>
            <w:hideMark/>
          </w:tcPr>
          <w:p w14:paraId="226D8318"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8.3%</w:t>
            </w:r>
          </w:p>
        </w:tc>
        <w:tc>
          <w:tcPr>
            <w:tcW w:w="2980" w:type="dxa"/>
            <w:tcBorders>
              <w:top w:val="nil"/>
              <w:left w:val="nil"/>
              <w:bottom w:val="single" w:sz="4" w:space="0" w:color="auto"/>
              <w:right w:val="single" w:sz="4" w:space="0" w:color="auto"/>
            </w:tcBorders>
            <w:shd w:val="clear" w:color="000000" w:fill="DDF1F3"/>
            <w:noWrap/>
            <w:vAlign w:val="center"/>
            <w:hideMark/>
          </w:tcPr>
          <w:p w14:paraId="5E4AEE6F"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6,751</w:t>
            </w:r>
          </w:p>
        </w:tc>
      </w:tr>
      <w:tr w:rsidR="00033CFB" w:rsidRPr="00016367" w14:paraId="1FB6A027"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41ECE4BB"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Maidstone</w:t>
            </w:r>
          </w:p>
        </w:tc>
        <w:tc>
          <w:tcPr>
            <w:tcW w:w="2980" w:type="dxa"/>
            <w:tcBorders>
              <w:top w:val="nil"/>
              <w:left w:val="nil"/>
              <w:bottom w:val="single" w:sz="4" w:space="0" w:color="auto"/>
              <w:right w:val="single" w:sz="4" w:space="0" w:color="auto"/>
            </w:tcBorders>
            <w:shd w:val="clear" w:color="000000" w:fill="DDF1F3"/>
            <w:noWrap/>
            <w:vAlign w:val="center"/>
            <w:hideMark/>
          </w:tcPr>
          <w:p w14:paraId="380FBA11"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7.8%</w:t>
            </w:r>
          </w:p>
        </w:tc>
        <w:tc>
          <w:tcPr>
            <w:tcW w:w="2980" w:type="dxa"/>
            <w:tcBorders>
              <w:top w:val="nil"/>
              <w:left w:val="nil"/>
              <w:bottom w:val="single" w:sz="4" w:space="0" w:color="auto"/>
              <w:right w:val="single" w:sz="4" w:space="0" w:color="auto"/>
            </w:tcBorders>
            <w:shd w:val="clear" w:color="000000" w:fill="DDF1F3"/>
            <w:noWrap/>
            <w:vAlign w:val="center"/>
            <w:hideMark/>
          </w:tcPr>
          <w:p w14:paraId="4E61F9BD"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10,489</w:t>
            </w:r>
          </w:p>
        </w:tc>
      </w:tr>
      <w:tr w:rsidR="00033CFB" w:rsidRPr="00016367" w14:paraId="7819838E"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3C2ABF80"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Sevenoaks</w:t>
            </w:r>
          </w:p>
        </w:tc>
        <w:tc>
          <w:tcPr>
            <w:tcW w:w="2980" w:type="dxa"/>
            <w:tcBorders>
              <w:top w:val="nil"/>
              <w:left w:val="nil"/>
              <w:bottom w:val="single" w:sz="4" w:space="0" w:color="auto"/>
              <w:right w:val="single" w:sz="4" w:space="0" w:color="auto"/>
            </w:tcBorders>
            <w:shd w:val="clear" w:color="000000" w:fill="DDF1F3"/>
            <w:noWrap/>
            <w:vAlign w:val="center"/>
            <w:hideMark/>
          </w:tcPr>
          <w:p w14:paraId="4F016857"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15.3%</w:t>
            </w:r>
          </w:p>
        </w:tc>
        <w:tc>
          <w:tcPr>
            <w:tcW w:w="2980" w:type="dxa"/>
            <w:tcBorders>
              <w:top w:val="nil"/>
              <w:left w:val="nil"/>
              <w:bottom w:val="single" w:sz="4" w:space="0" w:color="auto"/>
              <w:right w:val="single" w:sz="4" w:space="0" w:color="auto"/>
            </w:tcBorders>
            <w:shd w:val="clear" w:color="000000" w:fill="DDF1F3"/>
            <w:noWrap/>
            <w:vAlign w:val="center"/>
            <w:hideMark/>
          </w:tcPr>
          <w:p w14:paraId="040CBF74"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14,382</w:t>
            </w:r>
          </w:p>
        </w:tc>
      </w:tr>
      <w:tr w:rsidR="00033CFB" w:rsidRPr="00016367" w14:paraId="67222D90"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05D8C431"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Swale</w:t>
            </w:r>
          </w:p>
        </w:tc>
        <w:tc>
          <w:tcPr>
            <w:tcW w:w="2980" w:type="dxa"/>
            <w:tcBorders>
              <w:top w:val="nil"/>
              <w:left w:val="nil"/>
              <w:bottom w:val="single" w:sz="4" w:space="0" w:color="auto"/>
              <w:right w:val="single" w:sz="4" w:space="0" w:color="auto"/>
            </w:tcBorders>
            <w:shd w:val="clear" w:color="000000" w:fill="DDF1F3"/>
            <w:noWrap/>
            <w:vAlign w:val="center"/>
            <w:hideMark/>
          </w:tcPr>
          <w:p w14:paraId="67EB4AF7"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11.1%</w:t>
            </w:r>
          </w:p>
        </w:tc>
        <w:tc>
          <w:tcPr>
            <w:tcW w:w="2980" w:type="dxa"/>
            <w:tcBorders>
              <w:top w:val="nil"/>
              <w:left w:val="nil"/>
              <w:bottom w:val="single" w:sz="4" w:space="0" w:color="auto"/>
              <w:right w:val="single" w:sz="4" w:space="0" w:color="auto"/>
            </w:tcBorders>
            <w:shd w:val="clear" w:color="000000" w:fill="DDF1F3"/>
            <w:noWrap/>
            <w:vAlign w:val="center"/>
            <w:hideMark/>
          </w:tcPr>
          <w:p w14:paraId="48A7C44A"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12,952</w:t>
            </w:r>
          </w:p>
        </w:tc>
      </w:tr>
      <w:tr w:rsidR="00033CFB" w:rsidRPr="00016367" w14:paraId="69BDFE46"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253ACF9F"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Thanet</w:t>
            </w:r>
          </w:p>
        </w:tc>
        <w:tc>
          <w:tcPr>
            <w:tcW w:w="2980" w:type="dxa"/>
            <w:tcBorders>
              <w:top w:val="nil"/>
              <w:left w:val="nil"/>
              <w:bottom w:val="single" w:sz="4" w:space="0" w:color="auto"/>
              <w:right w:val="single" w:sz="4" w:space="0" w:color="auto"/>
            </w:tcBorders>
            <w:shd w:val="clear" w:color="000000" w:fill="DDF1F3"/>
            <w:noWrap/>
            <w:vAlign w:val="center"/>
            <w:hideMark/>
          </w:tcPr>
          <w:p w14:paraId="5C3BC639"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12.8%</w:t>
            </w:r>
          </w:p>
        </w:tc>
        <w:tc>
          <w:tcPr>
            <w:tcW w:w="2980" w:type="dxa"/>
            <w:tcBorders>
              <w:top w:val="nil"/>
              <w:left w:val="nil"/>
              <w:bottom w:val="single" w:sz="4" w:space="0" w:color="auto"/>
              <w:right w:val="single" w:sz="4" w:space="0" w:color="auto"/>
            </w:tcBorders>
            <w:shd w:val="clear" w:color="000000" w:fill="DDF1F3"/>
            <w:noWrap/>
            <w:vAlign w:val="center"/>
            <w:hideMark/>
          </w:tcPr>
          <w:p w14:paraId="7C307323"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14,293</w:t>
            </w:r>
          </w:p>
        </w:tc>
      </w:tr>
      <w:tr w:rsidR="00033CFB" w:rsidRPr="00016367" w14:paraId="02EF311F"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38D0A74F"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Tonbridge and Malling</w:t>
            </w:r>
          </w:p>
        </w:tc>
        <w:tc>
          <w:tcPr>
            <w:tcW w:w="2980" w:type="dxa"/>
            <w:tcBorders>
              <w:top w:val="nil"/>
              <w:left w:val="nil"/>
              <w:bottom w:val="single" w:sz="4" w:space="0" w:color="auto"/>
              <w:right w:val="single" w:sz="4" w:space="0" w:color="auto"/>
            </w:tcBorders>
            <w:shd w:val="clear" w:color="000000" w:fill="DDF1F3"/>
            <w:noWrap/>
            <w:vAlign w:val="center"/>
            <w:hideMark/>
          </w:tcPr>
          <w:p w14:paraId="37AF6069"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6.7%</w:t>
            </w:r>
          </w:p>
        </w:tc>
        <w:tc>
          <w:tcPr>
            <w:tcW w:w="2980" w:type="dxa"/>
            <w:tcBorders>
              <w:top w:val="nil"/>
              <w:left w:val="nil"/>
              <w:bottom w:val="single" w:sz="4" w:space="0" w:color="auto"/>
              <w:right w:val="single" w:sz="4" w:space="0" w:color="auto"/>
            </w:tcBorders>
            <w:shd w:val="clear" w:color="000000" w:fill="DDF1F3"/>
            <w:noWrap/>
            <w:vAlign w:val="center"/>
            <w:hideMark/>
          </w:tcPr>
          <w:p w14:paraId="5E126666"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6,838</w:t>
            </w:r>
          </w:p>
        </w:tc>
      </w:tr>
      <w:tr w:rsidR="00033CFB" w:rsidRPr="00016367" w14:paraId="60BC5B35"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2D3C327A"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Tunbridge Wells</w:t>
            </w:r>
          </w:p>
        </w:tc>
        <w:tc>
          <w:tcPr>
            <w:tcW w:w="2980" w:type="dxa"/>
            <w:tcBorders>
              <w:top w:val="nil"/>
              <w:left w:val="nil"/>
              <w:bottom w:val="single" w:sz="4" w:space="0" w:color="auto"/>
              <w:right w:val="single" w:sz="4" w:space="0" w:color="auto"/>
            </w:tcBorders>
            <w:shd w:val="clear" w:color="000000" w:fill="DDF1F3"/>
            <w:noWrap/>
            <w:vAlign w:val="center"/>
            <w:hideMark/>
          </w:tcPr>
          <w:p w14:paraId="79693F59"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11.3%</w:t>
            </w:r>
          </w:p>
        </w:tc>
        <w:tc>
          <w:tcPr>
            <w:tcW w:w="2980" w:type="dxa"/>
            <w:tcBorders>
              <w:top w:val="nil"/>
              <w:left w:val="nil"/>
              <w:bottom w:val="single" w:sz="4" w:space="0" w:color="auto"/>
              <w:right w:val="single" w:sz="4" w:space="0" w:color="auto"/>
            </w:tcBorders>
            <w:shd w:val="clear" w:color="000000" w:fill="DDF1F3"/>
            <w:noWrap/>
            <w:vAlign w:val="center"/>
            <w:hideMark/>
          </w:tcPr>
          <w:p w14:paraId="55B01FAF"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10,375</w:t>
            </w:r>
          </w:p>
        </w:tc>
      </w:tr>
      <w:tr w:rsidR="00033CFB" w:rsidRPr="00016367" w14:paraId="7B5158D9"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3503E9E7"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Kent</w:t>
            </w:r>
          </w:p>
        </w:tc>
        <w:tc>
          <w:tcPr>
            <w:tcW w:w="2980" w:type="dxa"/>
            <w:tcBorders>
              <w:top w:val="nil"/>
              <w:left w:val="nil"/>
              <w:bottom w:val="single" w:sz="4" w:space="0" w:color="auto"/>
              <w:right w:val="single" w:sz="4" w:space="0" w:color="auto"/>
            </w:tcBorders>
            <w:shd w:val="clear" w:color="000000" w:fill="DDF1F3"/>
            <w:noWrap/>
            <w:vAlign w:val="center"/>
            <w:hideMark/>
          </w:tcPr>
          <w:p w14:paraId="7231211A"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11.6%</w:t>
            </w:r>
          </w:p>
        </w:tc>
        <w:tc>
          <w:tcPr>
            <w:tcW w:w="2980" w:type="dxa"/>
            <w:tcBorders>
              <w:top w:val="nil"/>
              <w:left w:val="nil"/>
              <w:bottom w:val="single" w:sz="4" w:space="0" w:color="auto"/>
              <w:right w:val="single" w:sz="4" w:space="0" w:color="auto"/>
            </w:tcBorders>
            <w:shd w:val="clear" w:color="000000" w:fill="DDF1F3"/>
            <w:noWrap/>
            <w:vAlign w:val="center"/>
            <w:hideMark/>
          </w:tcPr>
          <w:p w14:paraId="61CFC8A5"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144,128</w:t>
            </w:r>
          </w:p>
        </w:tc>
      </w:tr>
      <w:tr w:rsidR="00033CFB" w:rsidRPr="00016367" w14:paraId="0209B3CE" w14:textId="77777777" w:rsidTr="007D48EE">
        <w:trPr>
          <w:trHeight w:val="300"/>
        </w:trPr>
        <w:tc>
          <w:tcPr>
            <w:tcW w:w="2800" w:type="dxa"/>
            <w:tcBorders>
              <w:top w:val="nil"/>
              <w:left w:val="single" w:sz="4" w:space="0" w:color="auto"/>
              <w:bottom w:val="single" w:sz="4" w:space="0" w:color="auto"/>
              <w:right w:val="single" w:sz="4" w:space="0" w:color="auto"/>
            </w:tcBorders>
            <w:shd w:val="clear" w:color="000000" w:fill="DDF1F3"/>
            <w:noWrap/>
            <w:vAlign w:val="center"/>
            <w:hideMark/>
          </w:tcPr>
          <w:p w14:paraId="7ACA8725" w14:textId="77777777" w:rsidR="00033CFB" w:rsidRPr="00016367" w:rsidRDefault="00033CFB" w:rsidP="007D48EE">
            <w:pPr>
              <w:spacing w:after="0" w:line="240" w:lineRule="auto"/>
              <w:rPr>
                <w:rFonts w:ascii="Calibri" w:eastAsia="Times New Roman" w:hAnsi="Calibri" w:cs="Calibri"/>
                <w:color w:val="000000"/>
                <w:lang w:eastAsia="en-GB"/>
              </w:rPr>
            </w:pPr>
            <w:r w:rsidRPr="00016367">
              <w:rPr>
                <w:rFonts w:ascii="Calibri" w:eastAsia="Times New Roman" w:hAnsi="Calibri" w:cs="Calibri"/>
                <w:color w:val="000000"/>
                <w:lang w:eastAsia="en-GB"/>
              </w:rPr>
              <w:t>England</w:t>
            </w:r>
          </w:p>
        </w:tc>
        <w:tc>
          <w:tcPr>
            <w:tcW w:w="2980" w:type="dxa"/>
            <w:tcBorders>
              <w:top w:val="nil"/>
              <w:left w:val="nil"/>
              <w:bottom w:val="single" w:sz="4" w:space="0" w:color="auto"/>
              <w:right w:val="single" w:sz="4" w:space="0" w:color="auto"/>
            </w:tcBorders>
            <w:shd w:val="clear" w:color="000000" w:fill="DDF1F3"/>
            <w:noWrap/>
            <w:vAlign w:val="center"/>
            <w:hideMark/>
          </w:tcPr>
          <w:p w14:paraId="46AFA2A2"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12.7%</w:t>
            </w:r>
          </w:p>
        </w:tc>
        <w:tc>
          <w:tcPr>
            <w:tcW w:w="2980" w:type="dxa"/>
            <w:tcBorders>
              <w:top w:val="nil"/>
              <w:left w:val="nil"/>
              <w:bottom w:val="single" w:sz="4" w:space="0" w:color="auto"/>
              <w:right w:val="single" w:sz="4" w:space="0" w:color="auto"/>
            </w:tcBorders>
            <w:shd w:val="clear" w:color="000000" w:fill="DDF1F3"/>
            <w:noWrap/>
            <w:vAlign w:val="center"/>
            <w:hideMark/>
          </w:tcPr>
          <w:p w14:paraId="5AFEF4FF" w14:textId="77777777" w:rsidR="00033CFB" w:rsidRPr="00016367" w:rsidRDefault="00033CFB" w:rsidP="007D48EE">
            <w:pPr>
              <w:spacing w:after="0" w:line="240" w:lineRule="auto"/>
              <w:jc w:val="center"/>
              <w:rPr>
                <w:rFonts w:ascii="Calibri" w:eastAsia="Times New Roman" w:hAnsi="Calibri" w:cs="Calibri"/>
                <w:color w:val="000000"/>
                <w:lang w:eastAsia="en-GB"/>
              </w:rPr>
            </w:pPr>
            <w:r w:rsidRPr="00016367">
              <w:rPr>
                <w:rFonts w:ascii="Calibri" w:eastAsia="Times New Roman" w:hAnsi="Calibri" w:cs="Calibri"/>
                <w:color w:val="000000"/>
                <w:lang w:eastAsia="en-GB"/>
              </w:rPr>
              <w:t>5,614,225</w:t>
            </w:r>
          </w:p>
        </w:tc>
      </w:tr>
    </w:tbl>
    <w:p w14:paraId="439CA399" w14:textId="42878062" w:rsidR="00580BBE" w:rsidRDefault="00204B27">
      <w:pPr>
        <w:rPr>
          <w:rFonts w:ascii="Arial" w:hAnsi="Arial" w:cs="Arial"/>
          <w:i/>
          <w:iCs/>
          <w:sz w:val="20"/>
          <w:szCs w:val="20"/>
        </w:rPr>
      </w:pPr>
      <w:r>
        <w:rPr>
          <w:rFonts w:ascii="Arial" w:hAnsi="Arial" w:cs="Arial"/>
          <w:i/>
          <w:iCs/>
          <w:sz w:val="20"/>
          <w:szCs w:val="20"/>
        </w:rPr>
        <w:t>Source: Local Tobacco Profiles, Office of Health I</w:t>
      </w:r>
      <w:r w:rsidR="007A5126">
        <w:rPr>
          <w:rFonts w:ascii="Arial" w:hAnsi="Arial" w:cs="Arial"/>
          <w:i/>
          <w:iCs/>
          <w:sz w:val="20"/>
          <w:szCs w:val="20"/>
        </w:rPr>
        <w:t>mprovement and Disparities (202</w:t>
      </w:r>
      <w:r w:rsidR="00E14CC6">
        <w:rPr>
          <w:rFonts w:ascii="Arial" w:hAnsi="Arial" w:cs="Arial"/>
          <w:i/>
          <w:iCs/>
          <w:sz w:val="20"/>
          <w:szCs w:val="20"/>
        </w:rPr>
        <w:t>2</w:t>
      </w:r>
      <w:r w:rsidR="007A5126">
        <w:rPr>
          <w:rFonts w:ascii="Arial" w:hAnsi="Arial" w:cs="Arial"/>
          <w:i/>
          <w:iCs/>
          <w:sz w:val="20"/>
          <w:szCs w:val="20"/>
        </w:rPr>
        <w:t xml:space="preserve"> data)</w:t>
      </w:r>
    </w:p>
    <w:p w14:paraId="08A69BA2" w14:textId="578A9875" w:rsidR="00ED19EE" w:rsidRDefault="001A0DD9">
      <w:pPr>
        <w:rPr>
          <w:rFonts w:ascii="Arial" w:hAnsi="Arial" w:cs="Arial"/>
          <w:i/>
          <w:iCs/>
          <w:sz w:val="24"/>
          <w:szCs w:val="24"/>
        </w:rPr>
      </w:pPr>
      <w:r>
        <w:rPr>
          <w:rFonts w:ascii="Arial" w:hAnsi="Arial" w:cs="Arial"/>
          <w:sz w:val="20"/>
          <w:szCs w:val="20"/>
          <w:u w:val="single"/>
        </w:rPr>
        <w:lastRenderedPageBreak/>
        <w:t>Chart 3</w:t>
      </w:r>
      <w:r w:rsidR="00886823">
        <w:rPr>
          <w:rFonts w:ascii="Arial" w:hAnsi="Arial" w:cs="Arial"/>
          <w:sz w:val="20"/>
          <w:szCs w:val="20"/>
          <w:u w:val="single"/>
        </w:rPr>
        <w:t xml:space="preserve">. </w:t>
      </w:r>
      <w:r w:rsidR="0081517F">
        <w:rPr>
          <w:rFonts w:ascii="Arial" w:hAnsi="Arial" w:cs="Arial"/>
          <w:sz w:val="20"/>
          <w:szCs w:val="20"/>
          <w:u w:val="single"/>
        </w:rPr>
        <w:t xml:space="preserve">Estimated Smoking Prevalence: Ashford, </w:t>
      </w:r>
      <w:r w:rsidR="00886823">
        <w:rPr>
          <w:rFonts w:ascii="Arial" w:hAnsi="Arial" w:cs="Arial"/>
          <w:sz w:val="20"/>
          <w:szCs w:val="20"/>
          <w:u w:val="single"/>
        </w:rPr>
        <w:t>Canterbury,</w:t>
      </w:r>
      <w:r w:rsidR="0081517F">
        <w:rPr>
          <w:rFonts w:ascii="Arial" w:hAnsi="Arial" w:cs="Arial"/>
          <w:sz w:val="20"/>
          <w:szCs w:val="20"/>
          <w:u w:val="single"/>
        </w:rPr>
        <w:t xml:space="preserve"> and Maidstone Districts</w:t>
      </w:r>
      <w:r w:rsidR="00E34D2C">
        <w:rPr>
          <w:noProof/>
        </w:rPr>
        <w:drawing>
          <wp:inline distT="0" distB="0" distL="0" distR="0" wp14:anchorId="6BB38674" wp14:editId="3AC7E011">
            <wp:extent cx="5096510" cy="2889885"/>
            <wp:effectExtent l="0" t="0" r="8890" b="5715"/>
            <wp:docPr id="106577785" name="Picture 1" descr="Bar chart showing estimated smoking prevalence in adults in Ashford, Canterbury and Maidstone from 2017 to 2022. There is no consistent pattern across the years but in each district the prevalence is lower in 2022 than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7785" name="Picture 1" descr="Bar chart showing estimated smoking prevalence in adults in Ashford, Canterbury and Maidstone from 2017 to 2022. There is no consistent pattern across the years but in each district the prevalence is lower in 2022 than in 2017.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6510" cy="2889885"/>
                    </a:xfrm>
                    <a:prstGeom prst="rect">
                      <a:avLst/>
                    </a:prstGeom>
                    <a:noFill/>
                  </pic:spPr>
                </pic:pic>
              </a:graphicData>
            </a:graphic>
          </wp:inline>
        </w:drawing>
      </w:r>
    </w:p>
    <w:p w14:paraId="5F3E2C17" w14:textId="77777777" w:rsidR="006278D8" w:rsidRDefault="006278D8">
      <w:pPr>
        <w:rPr>
          <w:rFonts w:ascii="Arial" w:hAnsi="Arial" w:cs="Arial"/>
          <w:i/>
          <w:iCs/>
          <w:sz w:val="24"/>
          <w:szCs w:val="24"/>
        </w:rPr>
      </w:pPr>
    </w:p>
    <w:p w14:paraId="287A0D00" w14:textId="77777777" w:rsidR="006278D8" w:rsidRDefault="006278D8">
      <w:pPr>
        <w:rPr>
          <w:rFonts w:ascii="Arial" w:hAnsi="Arial" w:cs="Arial"/>
          <w:i/>
          <w:iCs/>
          <w:sz w:val="24"/>
          <w:szCs w:val="24"/>
        </w:rPr>
      </w:pPr>
    </w:p>
    <w:p w14:paraId="067E4B1A" w14:textId="6D5CF7C7" w:rsidR="00CE5AFE" w:rsidRDefault="001A0DD9">
      <w:pPr>
        <w:rPr>
          <w:rFonts w:ascii="Arial" w:hAnsi="Arial" w:cs="Arial"/>
          <w:i/>
          <w:iCs/>
          <w:sz w:val="24"/>
          <w:szCs w:val="24"/>
        </w:rPr>
      </w:pPr>
      <w:r>
        <w:rPr>
          <w:rFonts w:ascii="Arial" w:hAnsi="Arial" w:cs="Arial"/>
          <w:sz w:val="20"/>
          <w:szCs w:val="20"/>
          <w:u w:val="single"/>
        </w:rPr>
        <w:t>Chart 4</w:t>
      </w:r>
      <w:r w:rsidR="00886823">
        <w:rPr>
          <w:rFonts w:ascii="Arial" w:hAnsi="Arial" w:cs="Arial"/>
          <w:sz w:val="20"/>
          <w:szCs w:val="20"/>
          <w:u w:val="single"/>
        </w:rPr>
        <w:t xml:space="preserve">. </w:t>
      </w:r>
      <w:r w:rsidR="0081517F">
        <w:rPr>
          <w:rFonts w:ascii="Arial" w:hAnsi="Arial" w:cs="Arial"/>
          <w:sz w:val="20"/>
          <w:szCs w:val="20"/>
          <w:u w:val="single"/>
        </w:rPr>
        <w:t xml:space="preserve">Estimated Smoking Prevalence: Dover, Folkestone and Hythe and Thanet Districts </w:t>
      </w:r>
      <w:r w:rsidR="00CE5AFE">
        <w:rPr>
          <w:noProof/>
        </w:rPr>
        <w:drawing>
          <wp:inline distT="0" distB="0" distL="0" distR="0" wp14:anchorId="03DB04A2" wp14:editId="682F7C2C">
            <wp:extent cx="5096510" cy="2895600"/>
            <wp:effectExtent l="0" t="0" r="8890" b="0"/>
            <wp:docPr id="461455936" name="Picture 3" descr="Bar chart showing estimated smoking prevalence in adults in Dover, Folkestone and Hythe and Thanet from 2017 to 2022. There is no consistent pattern across the years but except in Thanet where prevalence looks to fall mos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5936" name="Picture 3" descr="Bar chart showing estimated smoking prevalence in adults in Dover, Folkestone and Hythe and Thanet from 2017 to 2022. There is no consistent pattern across the years but except in Thanet where prevalence looks to fall most yea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510" cy="2895600"/>
                    </a:xfrm>
                    <a:prstGeom prst="rect">
                      <a:avLst/>
                    </a:prstGeom>
                    <a:noFill/>
                  </pic:spPr>
                </pic:pic>
              </a:graphicData>
            </a:graphic>
          </wp:inline>
        </w:drawing>
      </w:r>
    </w:p>
    <w:p w14:paraId="6D8C9A2A" w14:textId="77777777" w:rsidR="0081517F" w:rsidRDefault="0081517F">
      <w:pPr>
        <w:rPr>
          <w:rFonts w:ascii="Arial" w:hAnsi="Arial" w:cs="Arial"/>
          <w:i/>
          <w:iCs/>
          <w:sz w:val="24"/>
          <w:szCs w:val="24"/>
        </w:rPr>
      </w:pPr>
    </w:p>
    <w:p w14:paraId="50CF2979" w14:textId="77777777" w:rsidR="00CD49BF" w:rsidRDefault="00CD49BF">
      <w:pPr>
        <w:rPr>
          <w:rFonts w:ascii="Arial" w:hAnsi="Arial" w:cs="Arial"/>
          <w:sz w:val="20"/>
          <w:szCs w:val="20"/>
          <w:u w:val="single"/>
        </w:rPr>
      </w:pPr>
      <w:r>
        <w:rPr>
          <w:rFonts w:ascii="Arial" w:hAnsi="Arial" w:cs="Arial"/>
          <w:sz w:val="20"/>
          <w:szCs w:val="20"/>
          <w:u w:val="single"/>
        </w:rPr>
        <w:br w:type="page"/>
      </w:r>
    </w:p>
    <w:p w14:paraId="189EE7FA" w14:textId="5C0BEEA5" w:rsidR="008232A8" w:rsidRDefault="0081517F">
      <w:pPr>
        <w:rPr>
          <w:rFonts w:ascii="Arial" w:hAnsi="Arial" w:cs="Arial"/>
          <w:i/>
          <w:iCs/>
          <w:sz w:val="24"/>
          <w:szCs w:val="24"/>
        </w:rPr>
      </w:pPr>
      <w:r>
        <w:rPr>
          <w:rFonts w:ascii="Arial" w:hAnsi="Arial" w:cs="Arial"/>
          <w:sz w:val="20"/>
          <w:szCs w:val="20"/>
          <w:u w:val="single"/>
        </w:rPr>
        <w:lastRenderedPageBreak/>
        <w:t>Chart 5</w:t>
      </w:r>
      <w:r w:rsidR="00886823">
        <w:rPr>
          <w:rFonts w:ascii="Arial" w:hAnsi="Arial" w:cs="Arial"/>
          <w:sz w:val="20"/>
          <w:szCs w:val="20"/>
          <w:u w:val="single"/>
        </w:rPr>
        <w:t xml:space="preserve">. </w:t>
      </w:r>
      <w:r>
        <w:rPr>
          <w:rFonts w:ascii="Arial" w:hAnsi="Arial" w:cs="Arial"/>
          <w:sz w:val="20"/>
          <w:szCs w:val="20"/>
          <w:u w:val="single"/>
        </w:rPr>
        <w:t xml:space="preserve">Estimated Smoking Prevalence: Dartford, </w:t>
      </w:r>
      <w:r w:rsidR="00886823">
        <w:rPr>
          <w:rFonts w:ascii="Arial" w:hAnsi="Arial" w:cs="Arial"/>
          <w:sz w:val="20"/>
          <w:szCs w:val="20"/>
          <w:u w:val="single"/>
        </w:rPr>
        <w:t>Gravesham,</w:t>
      </w:r>
      <w:r>
        <w:rPr>
          <w:rFonts w:ascii="Arial" w:hAnsi="Arial" w:cs="Arial"/>
          <w:sz w:val="20"/>
          <w:szCs w:val="20"/>
          <w:u w:val="single"/>
        </w:rPr>
        <w:t xml:space="preserve"> and Swale Districts </w:t>
      </w:r>
    </w:p>
    <w:p w14:paraId="5B53B70D" w14:textId="0FE328BF" w:rsidR="0081517F" w:rsidRDefault="00C84EF1">
      <w:pPr>
        <w:rPr>
          <w:rFonts w:ascii="Arial" w:hAnsi="Arial" w:cs="Arial"/>
          <w:i/>
          <w:iCs/>
          <w:sz w:val="24"/>
          <w:szCs w:val="24"/>
        </w:rPr>
      </w:pPr>
      <w:r>
        <w:rPr>
          <w:noProof/>
        </w:rPr>
        <w:drawing>
          <wp:inline distT="0" distB="0" distL="0" distR="0" wp14:anchorId="471B5241" wp14:editId="69CEACCA">
            <wp:extent cx="5096510" cy="2889885"/>
            <wp:effectExtent l="0" t="0" r="8890" b="5715"/>
            <wp:docPr id="336306314" name="Picture 2" descr="Bar chart showing estimated smoking prevalence in adults in Dartford, Gravesham and Swale from 2017 to 2022. There is no consistent pattern across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6314" name="Picture 2" descr="Bar chart showing estimated smoking prevalence in adults in Dartford, Gravesham and Swale from 2017 to 2022. There is no consistent pattern across the year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6510" cy="2889885"/>
                    </a:xfrm>
                    <a:prstGeom prst="rect">
                      <a:avLst/>
                    </a:prstGeom>
                    <a:noFill/>
                  </pic:spPr>
                </pic:pic>
              </a:graphicData>
            </a:graphic>
          </wp:inline>
        </w:drawing>
      </w:r>
    </w:p>
    <w:p w14:paraId="515F5D01" w14:textId="77777777" w:rsidR="009D3336" w:rsidRDefault="009D3336" w:rsidP="0081517F">
      <w:pPr>
        <w:spacing w:after="0" w:line="240" w:lineRule="auto"/>
        <w:rPr>
          <w:rFonts w:ascii="Arial" w:hAnsi="Arial" w:cs="Arial"/>
          <w:sz w:val="20"/>
          <w:szCs w:val="20"/>
          <w:u w:val="single"/>
        </w:rPr>
      </w:pPr>
    </w:p>
    <w:p w14:paraId="3A53713B" w14:textId="77777777" w:rsidR="009D3336" w:rsidRDefault="009D3336" w:rsidP="0081517F">
      <w:pPr>
        <w:spacing w:after="0" w:line="240" w:lineRule="auto"/>
        <w:rPr>
          <w:rFonts w:ascii="Arial" w:hAnsi="Arial" w:cs="Arial"/>
          <w:sz w:val="20"/>
          <w:szCs w:val="20"/>
          <w:u w:val="single"/>
        </w:rPr>
      </w:pPr>
    </w:p>
    <w:p w14:paraId="3E75177C" w14:textId="77777777" w:rsidR="009D3336" w:rsidRDefault="009D3336" w:rsidP="0081517F">
      <w:pPr>
        <w:spacing w:after="0" w:line="240" w:lineRule="auto"/>
        <w:rPr>
          <w:rFonts w:ascii="Arial" w:hAnsi="Arial" w:cs="Arial"/>
          <w:sz w:val="20"/>
          <w:szCs w:val="20"/>
          <w:u w:val="single"/>
        </w:rPr>
      </w:pPr>
    </w:p>
    <w:p w14:paraId="11D7BD0C" w14:textId="77777777" w:rsidR="009D3336" w:rsidRDefault="009D3336" w:rsidP="0081517F">
      <w:pPr>
        <w:spacing w:after="0" w:line="240" w:lineRule="auto"/>
        <w:rPr>
          <w:rFonts w:ascii="Arial" w:hAnsi="Arial" w:cs="Arial"/>
          <w:sz w:val="20"/>
          <w:szCs w:val="20"/>
          <w:u w:val="single"/>
        </w:rPr>
      </w:pPr>
    </w:p>
    <w:p w14:paraId="29E616AC" w14:textId="77777777" w:rsidR="009D3336" w:rsidRDefault="009D3336" w:rsidP="0081517F">
      <w:pPr>
        <w:spacing w:after="0" w:line="240" w:lineRule="auto"/>
        <w:rPr>
          <w:rFonts w:ascii="Arial" w:hAnsi="Arial" w:cs="Arial"/>
          <w:sz w:val="20"/>
          <w:szCs w:val="20"/>
          <w:u w:val="single"/>
        </w:rPr>
      </w:pPr>
    </w:p>
    <w:p w14:paraId="469C8F93" w14:textId="77777777" w:rsidR="009D3336" w:rsidRDefault="009D3336" w:rsidP="0081517F">
      <w:pPr>
        <w:spacing w:after="0" w:line="240" w:lineRule="auto"/>
        <w:rPr>
          <w:rFonts w:ascii="Arial" w:hAnsi="Arial" w:cs="Arial"/>
          <w:sz w:val="20"/>
          <w:szCs w:val="20"/>
          <w:u w:val="single"/>
        </w:rPr>
      </w:pPr>
    </w:p>
    <w:p w14:paraId="25B34C40" w14:textId="77777777" w:rsidR="009D3336" w:rsidRDefault="009D3336" w:rsidP="0081517F">
      <w:pPr>
        <w:spacing w:after="0" w:line="240" w:lineRule="auto"/>
        <w:rPr>
          <w:rFonts w:ascii="Arial" w:hAnsi="Arial" w:cs="Arial"/>
          <w:sz w:val="20"/>
          <w:szCs w:val="20"/>
          <w:u w:val="single"/>
        </w:rPr>
      </w:pPr>
    </w:p>
    <w:p w14:paraId="16ABAC9D" w14:textId="77777777" w:rsidR="009D3336" w:rsidRDefault="009D3336" w:rsidP="0081517F">
      <w:pPr>
        <w:spacing w:after="0" w:line="240" w:lineRule="auto"/>
        <w:rPr>
          <w:rFonts w:ascii="Arial" w:hAnsi="Arial" w:cs="Arial"/>
          <w:sz w:val="20"/>
          <w:szCs w:val="20"/>
          <w:u w:val="single"/>
        </w:rPr>
      </w:pPr>
    </w:p>
    <w:p w14:paraId="59AA9F39" w14:textId="77777777" w:rsidR="009D3336" w:rsidRDefault="009D3336" w:rsidP="0081517F">
      <w:pPr>
        <w:spacing w:after="0" w:line="240" w:lineRule="auto"/>
        <w:rPr>
          <w:rFonts w:ascii="Arial" w:hAnsi="Arial" w:cs="Arial"/>
          <w:sz w:val="20"/>
          <w:szCs w:val="20"/>
          <w:u w:val="single"/>
        </w:rPr>
      </w:pPr>
    </w:p>
    <w:p w14:paraId="42742093" w14:textId="77777777" w:rsidR="009D3336" w:rsidRDefault="009D3336" w:rsidP="0081517F">
      <w:pPr>
        <w:spacing w:after="0" w:line="240" w:lineRule="auto"/>
        <w:rPr>
          <w:rFonts w:ascii="Arial" w:hAnsi="Arial" w:cs="Arial"/>
          <w:sz w:val="20"/>
          <w:szCs w:val="20"/>
          <w:u w:val="single"/>
        </w:rPr>
      </w:pPr>
    </w:p>
    <w:p w14:paraId="36F40599" w14:textId="77777777" w:rsidR="009D3336" w:rsidRDefault="009D3336" w:rsidP="0081517F">
      <w:pPr>
        <w:spacing w:after="0" w:line="240" w:lineRule="auto"/>
        <w:rPr>
          <w:rFonts w:ascii="Arial" w:hAnsi="Arial" w:cs="Arial"/>
          <w:sz w:val="20"/>
          <w:szCs w:val="20"/>
          <w:u w:val="single"/>
        </w:rPr>
      </w:pPr>
    </w:p>
    <w:p w14:paraId="1BB63A9D" w14:textId="77777777" w:rsidR="009D3336" w:rsidRDefault="009D3336" w:rsidP="0081517F">
      <w:pPr>
        <w:spacing w:after="0" w:line="240" w:lineRule="auto"/>
        <w:rPr>
          <w:rFonts w:ascii="Arial" w:hAnsi="Arial" w:cs="Arial"/>
          <w:sz w:val="20"/>
          <w:szCs w:val="20"/>
          <w:u w:val="single"/>
        </w:rPr>
      </w:pPr>
    </w:p>
    <w:p w14:paraId="16894B0C" w14:textId="3B982AEB" w:rsidR="0081517F" w:rsidRDefault="0081517F" w:rsidP="00CB75AD">
      <w:pPr>
        <w:spacing w:after="0" w:line="240" w:lineRule="auto"/>
        <w:rPr>
          <w:rFonts w:ascii="Arial" w:hAnsi="Arial" w:cs="Arial"/>
          <w:i/>
          <w:iCs/>
          <w:sz w:val="24"/>
          <w:szCs w:val="24"/>
        </w:rPr>
      </w:pPr>
      <w:r>
        <w:rPr>
          <w:rFonts w:ascii="Arial" w:hAnsi="Arial" w:cs="Arial"/>
          <w:sz w:val="20"/>
          <w:szCs w:val="20"/>
          <w:u w:val="single"/>
        </w:rPr>
        <w:t>Chart 6</w:t>
      </w:r>
      <w:r w:rsidR="00886823">
        <w:rPr>
          <w:rFonts w:ascii="Arial" w:hAnsi="Arial" w:cs="Arial"/>
          <w:sz w:val="20"/>
          <w:szCs w:val="20"/>
          <w:u w:val="single"/>
        </w:rPr>
        <w:t xml:space="preserve">. </w:t>
      </w:r>
      <w:r>
        <w:rPr>
          <w:rFonts w:ascii="Arial" w:hAnsi="Arial" w:cs="Arial"/>
          <w:sz w:val="20"/>
          <w:szCs w:val="20"/>
          <w:u w:val="single"/>
        </w:rPr>
        <w:t xml:space="preserve">Estimated Smoking Prevalence: Sevenoaks, Tonbridge and Malling and </w:t>
      </w:r>
      <w:r w:rsidR="006459EF">
        <w:rPr>
          <w:rFonts w:ascii="Arial" w:hAnsi="Arial" w:cs="Arial"/>
          <w:sz w:val="20"/>
          <w:szCs w:val="20"/>
          <w:u w:val="single"/>
        </w:rPr>
        <w:t>Tunbridge</w:t>
      </w:r>
      <w:r>
        <w:rPr>
          <w:rFonts w:ascii="Arial" w:hAnsi="Arial" w:cs="Arial"/>
          <w:sz w:val="20"/>
          <w:szCs w:val="20"/>
          <w:u w:val="single"/>
        </w:rPr>
        <w:t xml:space="preserve"> Wells Districts </w:t>
      </w:r>
    </w:p>
    <w:p w14:paraId="6EEF9885" w14:textId="1D5830C5" w:rsidR="00B41C59" w:rsidRDefault="00FD5AE7">
      <w:pPr>
        <w:rPr>
          <w:rFonts w:ascii="Arial" w:hAnsi="Arial" w:cs="Arial"/>
          <w:i/>
          <w:iCs/>
          <w:sz w:val="24"/>
          <w:szCs w:val="24"/>
        </w:rPr>
      </w:pPr>
      <w:r>
        <w:rPr>
          <w:noProof/>
        </w:rPr>
        <w:drawing>
          <wp:inline distT="0" distB="0" distL="0" distR="0" wp14:anchorId="7AC2915A" wp14:editId="10ACE87A">
            <wp:extent cx="5096510" cy="2889885"/>
            <wp:effectExtent l="0" t="0" r="8890" b="5715"/>
            <wp:docPr id="2006333" name="Picture 4" descr="Bar chart showing estimated smoking prevalence in adults in Sevenoaks, Tonbridge and Malling and Tunbridge Wells from 2017 to 2022. There is no consistent pattern across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33" name="Picture 4" descr="Bar chart showing estimated smoking prevalence in adults in Sevenoaks, Tonbridge and Malling and Tunbridge Wells from 2017 to 2022. There is no consistent pattern across the year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6510" cy="2889885"/>
                    </a:xfrm>
                    <a:prstGeom prst="rect">
                      <a:avLst/>
                    </a:prstGeom>
                    <a:noFill/>
                  </pic:spPr>
                </pic:pic>
              </a:graphicData>
            </a:graphic>
          </wp:inline>
        </w:drawing>
      </w:r>
    </w:p>
    <w:p w14:paraId="14BFDF52" w14:textId="7229DF10" w:rsidR="00417672" w:rsidRDefault="00364BB7">
      <w:pPr>
        <w:rPr>
          <w:rFonts w:ascii="Arial" w:hAnsi="Arial" w:cs="Arial"/>
          <w:sz w:val="24"/>
          <w:szCs w:val="24"/>
        </w:rPr>
      </w:pPr>
      <w:r>
        <w:rPr>
          <w:rFonts w:ascii="Arial" w:hAnsi="Arial" w:cs="Arial"/>
          <w:sz w:val="24"/>
          <w:szCs w:val="24"/>
        </w:rPr>
        <w:t xml:space="preserve">In </w:t>
      </w:r>
      <w:r w:rsidR="0029361B">
        <w:rPr>
          <w:rFonts w:ascii="Arial" w:hAnsi="Arial" w:cs="Arial"/>
          <w:sz w:val="24"/>
          <w:szCs w:val="24"/>
        </w:rPr>
        <w:t>202</w:t>
      </w:r>
      <w:r w:rsidR="00DD6C05">
        <w:rPr>
          <w:rFonts w:ascii="Arial" w:hAnsi="Arial" w:cs="Arial"/>
          <w:sz w:val="24"/>
          <w:szCs w:val="24"/>
        </w:rPr>
        <w:t>2</w:t>
      </w:r>
      <w:r w:rsidR="0029361B">
        <w:rPr>
          <w:rFonts w:ascii="Arial" w:hAnsi="Arial" w:cs="Arial"/>
          <w:sz w:val="24"/>
          <w:szCs w:val="24"/>
        </w:rPr>
        <w:t xml:space="preserve"> the lowest smoking prevalence </w:t>
      </w:r>
      <w:r w:rsidR="006F66E7">
        <w:rPr>
          <w:rFonts w:ascii="Arial" w:hAnsi="Arial" w:cs="Arial"/>
          <w:sz w:val="24"/>
          <w:szCs w:val="24"/>
        </w:rPr>
        <w:t>wa</w:t>
      </w:r>
      <w:r w:rsidR="0029361B">
        <w:rPr>
          <w:rFonts w:ascii="Arial" w:hAnsi="Arial" w:cs="Arial"/>
          <w:sz w:val="24"/>
          <w:szCs w:val="24"/>
        </w:rPr>
        <w:t xml:space="preserve">s in </w:t>
      </w:r>
      <w:r w:rsidR="00DB650B">
        <w:rPr>
          <w:rFonts w:ascii="Arial" w:hAnsi="Arial" w:cs="Arial"/>
          <w:sz w:val="24"/>
          <w:szCs w:val="24"/>
        </w:rPr>
        <w:t>Tonbridge and Malling</w:t>
      </w:r>
      <w:r w:rsidR="004426ED">
        <w:rPr>
          <w:rFonts w:ascii="Arial" w:hAnsi="Arial" w:cs="Arial"/>
          <w:sz w:val="24"/>
          <w:szCs w:val="24"/>
        </w:rPr>
        <w:t xml:space="preserve"> (</w:t>
      </w:r>
      <w:r w:rsidR="00DB650B">
        <w:rPr>
          <w:rFonts w:ascii="Arial" w:hAnsi="Arial" w:cs="Arial"/>
          <w:sz w:val="24"/>
          <w:szCs w:val="24"/>
        </w:rPr>
        <w:t>6</w:t>
      </w:r>
      <w:r w:rsidR="004426ED">
        <w:rPr>
          <w:rFonts w:ascii="Arial" w:hAnsi="Arial" w:cs="Arial"/>
          <w:sz w:val="24"/>
          <w:szCs w:val="24"/>
        </w:rPr>
        <w:t>.</w:t>
      </w:r>
      <w:r w:rsidR="00DB650B">
        <w:rPr>
          <w:rFonts w:ascii="Arial" w:hAnsi="Arial" w:cs="Arial"/>
          <w:sz w:val="24"/>
          <w:szCs w:val="24"/>
        </w:rPr>
        <w:t>7</w:t>
      </w:r>
      <w:r w:rsidR="004426ED">
        <w:rPr>
          <w:rFonts w:ascii="Arial" w:hAnsi="Arial" w:cs="Arial"/>
          <w:sz w:val="24"/>
          <w:szCs w:val="24"/>
        </w:rPr>
        <w:t xml:space="preserve">%) and </w:t>
      </w:r>
      <w:r w:rsidR="00532F27">
        <w:rPr>
          <w:rFonts w:ascii="Arial" w:hAnsi="Arial" w:cs="Arial"/>
          <w:sz w:val="24"/>
          <w:szCs w:val="24"/>
        </w:rPr>
        <w:t>Maidstone</w:t>
      </w:r>
      <w:r w:rsidR="004426ED">
        <w:rPr>
          <w:rFonts w:ascii="Arial" w:hAnsi="Arial" w:cs="Arial"/>
          <w:sz w:val="24"/>
          <w:szCs w:val="24"/>
        </w:rPr>
        <w:t xml:space="preserve"> (</w:t>
      </w:r>
      <w:r w:rsidR="00532F27">
        <w:rPr>
          <w:rFonts w:ascii="Arial" w:hAnsi="Arial" w:cs="Arial"/>
          <w:sz w:val="24"/>
          <w:szCs w:val="24"/>
        </w:rPr>
        <w:t>7</w:t>
      </w:r>
      <w:r w:rsidR="004426ED">
        <w:rPr>
          <w:rFonts w:ascii="Arial" w:hAnsi="Arial" w:cs="Arial"/>
          <w:sz w:val="24"/>
          <w:szCs w:val="24"/>
        </w:rPr>
        <w:t>.</w:t>
      </w:r>
      <w:r w:rsidR="00532F27">
        <w:rPr>
          <w:rFonts w:ascii="Arial" w:hAnsi="Arial" w:cs="Arial"/>
          <w:sz w:val="24"/>
          <w:szCs w:val="24"/>
        </w:rPr>
        <w:t>8</w:t>
      </w:r>
      <w:r w:rsidR="004426ED">
        <w:rPr>
          <w:rFonts w:ascii="Arial" w:hAnsi="Arial" w:cs="Arial"/>
          <w:sz w:val="24"/>
          <w:szCs w:val="24"/>
        </w:rPr>
        <w:t>%)</w:t>
      </w:r>
      <w:r w:rsidR="00886823">
        <w:rPr>
          <w:rFonts w:ascii="Arial" w:hAnsi="Arial" w:cs="Arial"/>
          <w:sz w:val="24"/>
          <w:szCs w:val="24"/>
        </w:rPr>
        <w:t xml:space="preserve">. </w:t>
      </w:r>
      <w:r w:rsidR="00EB7706">
        <w:rPr>
          <w:rFonts w:ascii="Arial" w:hAnsi="Arial" w:cs="Arial"/>
          <w:sz w:val="24"/>
          <w:szCs w:val="24"/>
        </w:rPr>
        <w:t xml:space="preserve">Typically, there are </w:t>
      </w:r>
      <w:r w:rsidR="004D6907">
        <w:rPr>
          <w:rFonts w:ascii="Arial" w:hAnsi="Arial" w:cs="Arial"/>
          <w:sz w:val="24"/>
          <w:szCs w:val="24"/>
        </w:rPr>
        <w:t xml:space="preserve">low </w:t>
      </w:r>
      <w:r w:rsidR="00283EC4">
        <w:rPr>
          <w:rFonts w:ascii="Arial" w:hAnsi="Arial" w:cs="Arial"/>
          <w:sz w:val="24"/>
          <w:szCs w:val="24"/>
        </w:rPr>
        <w:t>rates in Sevenoaks and</w:t>
      </w:r>
      <w:r w:rsidR="006E476F">
        <w:rPr>
          <w:rFonts w:ascii="Arial" w:hAnsi="Arial" w:cs="Arial"/>
          <w:sz w:val="24"/>
          <w:szCs w:val="24"/>
        </w:rPr>
        <w:t xml:space="preserve"> T</w:t>
      </w:r>
      <w:r w:rsidR="002D336C">
        <w:rPr>
          <w:rFonts w:ascii="Arial" w:hAnsi="Arial" w:cs="Arial"/>
          <w:sz w:val="24"/>
          <w:szCs w:val="24"/>
        </w:rPr>
        <w:t xml:space="preserve">onbridge and </w:t>
      </w:r>
      <w:r w:rsidR="002D336C">
        <w:rPr>
          <w:rFonts w:ascii="Arial" w:hAnsi="Arial" w:cs="Arial"/>
          <w:sz w:val="24"/>
          <w:szCs w:val="24"/>
        </w:rPr>
        <w:lastRenderedPageBreak/>
        <w:t xml:space="preserve">Malling, </w:t>
      </w:r>
      <w:r w:rsidR="006E476F">
        <w:rPr>
          <w:rFonts w:ascii="Arial" w:hAnsi="Arial" w:cs="Arial"/>
          <w:sz w:val="24"/>
          <w:szCs w:val="24"/>
        </w:rPr>
        <w:t xml:space="preserve">districts with the </w:t>
      </w:r>
      <w:r w:rsidR="006A2AEE">
        <w:rPr>
          <w:rFonts w:ascii="Arial" w:hAnsi="Arial" w:cs="Arial"/>
          <w:sz w:val="24"/>
          <w:szCs w:val="24"/>
        </w:rPr>
        <w:t>greatest</w:t>
      </w:r>
      <w:r w:rsidR="006E476F">
        <w:rPr>
          <w:rFonts w:ascii="Arial" w:hAnsi="Arial" w:cs="Arial"/>
          <w:sz w:val="24"/>
          <w:szCs w:val="24"/>
        </w:rPr>
        <w:t xml:space="preserve"> affluency.</w:t>
      </w:r>
      <w:r w:rsidR="008509C9">
        <w:rPr>
          <w:rFonts w:ascii="Arial" w:hAnsi="Arial" w:cs="Arial"/>
          <w:sz w:val="24"/>
          <w:szCs w:val="24"/>
        </w:rPr>
        <w:t xml:space="preserve">  </w:t>
      </w:r>
      <w:r w:rsidR="00A927F8">
        <w:rPr>
          <w:rFonts w:ascii="Arial" w:hAnsi="Arial" w:cs="Arial"/>
          <w:sz w:val="24"/>
          <w:szCs w:val="24"/>
        </w:rPr>
        <w:t>Folkestone</w:t>
      </w:r>
      <w:r w:rsidR="00BF68F4">
        <w:rPr>
          <w:rFonts w:ascii="Arial" w:hAnsi="Arial" w:cs="Arial"/>
          <w:sz w:val="24"/>
          <w:szCs w:val="24"/>
        </w:rPr>
        <w:t xml:space="preserve"> and Hythe </w:t>
      </w:r>
      <w:r w:rsidR="00720DAE">
        <w:rPr>
          <w:rFonts w:ascii="Arial" w:hAnsi="Arial" w:cs="Arial"/>
          <w:sz w:val="24"/>
          <w:szCs w:val="24"/>
        </w:rPr>
        <w:t>(</w:t>
      </w:r>
      <w:r w:rsidR="00A927F8">
        <w:rPr>
          <w:rFonts w:ascii="Arial" w:hAnsi="Arial" w:cs="Arial"/>
          <w:sz w:val="24"/>
          <w:szCs w:val="24"/>
        </w:rPr>
        <w:t>18.9%)</w:t>
      </w:r>
      <w:r w:rsidR="003D73E0">
        <w:rPr>
          <w:rFonts w:ascii="Arial" w:hAnsi="Arial" w:cs="Arial"/>
          <w:sz w:val="24"/>
          <w:szCs w:val="24"/>
        </w:rPr>
        <w:t xml:space="preserve"> and </w:t>
      </w:r>
      <w:r w:rsidR="00EF7A79">
        <w:rPr>
          <w:rFonts w:ascii="Arial" w:hAnsi="Arial" w:cs="Arial"/>
          <w:sz w:val="24"/>
          <w:szCs w:val="24"/>
        </w:rPr>
        <w:t xml:space="preserve">Sevenoaks </w:t>
      </w:r>
      <w:r w:rsidR="003D73E0">
        <w:rPr>
          <w:rFonts w:ascii="Arial" w:hAnsi="Arial" w:cs="Arial"/>
          <w:sz w:val="24"/>
          <w:szCs w:val="24"/>
        </w:rPr>
        <w:t>(1</w:t>
      </w:r>
      <w:r w:rsidR="00BB430F">
        <w:rPr>
          <w:rFonts w:ascii="Arial" w:hAnsi="Arial" w:cs="Arial"/>
          <w:sz w:val="24"/>
          <w:szCs w:val="24"/>
        </w:rPr>
        <w:t>5</w:t>
      </w:r>
      <w:r w:rsidR="003D73E0">
        <w:rPr>
          <w:rFonts w:ascii="Arial" w:hAnsi="Arial" w:cs="Arial"/>
          <w:sz w:val="24"/>
          <w:szCs w:val="24"/>
        </w:rPr>
        <w:t>.</w:t>
      </w:r>
      <w:r w:rsidR="00BB430F">
        <w:rPr>
          <w:rFonts w:ascii="Arial" w:hAnsi="Arial" w:cs="Arial"/>
          <w:sz w:val="24"/>
          <w:szCs w:val="24"/>
        </w:rPr>
        <w:t>3</w:t>
      </w:r>
      <w:r w:rsidR="003D73E0">
        <w:rPr>
          <w:rFonts w:ascii="Arial" w:hAnsi="Arial" w:cs="Arial"/>
          <w:sz w:val="24"/>
          <w:szCs w:val="24"/>
        </w:rPr>
        <w:t>%) distri</w:t>
      </w:r>
      <w:r w:rsidR="008509C9">
        <w:rPr>
          <w:rFonts w:ascii="Arial" w:hAnsi="Arial" w:cs="Arial"/>
          <w:sz w:val="24"/>
          <w:szCs w:val="24"/>
        </w:rPr>
        <w:t xml:space="preserve">cts </w:t>
      </w:r>
      <w:r w:rsidR="00C03704">
        <w:rPr>
          <w:rFonts w:ascii="Arial" w:hAnsi="Arial" w:cs="Arial"/>
          <w:sz w:val="24"/>
          <w:szCs w:val="24"/>
        </w:rPr>
        <w:t xml:space="preserve">currently have the highest smoking </w:t>
      </w:r>
      <w:r w:rsidR="00947B31">
        <w:rPr>
          <w:rFonts w:ascii="Arial" w:hAnsi="Arial" w:cs="Arial"/>
          <w:sz w:val="24"/>
          <w:szCs w:val="24"/>
        </w:rPr>
        <w:t>rates,</w:t>
      </w:r>
      <w:r w:rsidR="00C03704">
        <w:rPr>
          <w:rFonts w:ascii="Arial" w:hAnsi="Arial" w:cs="Arial"/>
          <w:sz w:val="24"/>
          <w:szCs w:val="24"/>
        </w:rPr>
        <w:t xml:space="preserve"> but </w:t>
      </w:r>
      <w:r w:rsidR="00264CD6">
        <w:rPr>
          <w:rFonts w:ascii="Arial" w:hAnsi="Arial" w:cs="Arial"/>
          <w:sz w:val="24"/>
          <w:szCs w:val="24"/>
        </w:rPr>
        <w:t>levels fluctuate year on year, depending on survey response rates</w:t>
      </w:r>
      <w:r w:rsidR="008C49CD">
        <w:rPr>
          <w:rFonts w:ascii="Arial" w:hAnsi="Arial" w:cs="Arial"/>
          <w:sz w:val="24"/>
          <w:szCs w:val="24"/>
        </w:rPr>
        <w:t xml:space="preserve"> so annual figures alone should not be regarded as </w:t>
      </w:r>
      <w:r w:rsidR="008A1034">
        <w:rPr>
          <w:rFonts w:ascii="Arial" w:hAnsi="Arial" w:cs="Arial"/>
          <w:sz w:val="24"/>
          <w:szCs w:val="24"/>
        </w:rPr>
        <w:t xml:space="preserve">accurate indicators of smoking prevalence. </w:t>
      </w:r>
      <w:r w:rsidR="00492728">
        <w:rPr>
          <w:rFonts w:ascii="Arial" w:hAnsi="Arial" w:cs="Arial"/>
          <w:sz w:val="24"/>
          <w:szCs w:val="24"/>
        </w:rPr>
        <w:t>The high prevalence rate for Sevenoaks in 2022</w:t>
      </w:r>
      <w:r w:rsidR="00044DBC">
        <w:rPr>
          <w:rFonts w:ascii="Arial" w:hAnsi="Arial" w:cs="Arial"/>
          <w:sz w:val="24"/>
          <w:szCs w:val="24"/>
        </w:rPr>
        <w:t xml:space="preserve"> is likely due to be the low survey response rate rather than an increase in smoking rates.  </w:t>
      </w:r>
      <w:r w:rsidR="00FB76EF">
        <w:rPr>
          <w:rFonts w:ascii="Arial" w:hAnsi="Arial" w:cs="Arial"/>
          <w:sz w:val="24"/>
          <w:szCs w:val="24"/>
        </w:rPr>
        <w:t>Thanet</w:t>
      </w:r>
      <w:r w:rsidR="00B33DFF">
        <w:rPr>
          <w:rFonts w:ascii="Arial" w:hAnsi="Arial" w:cs="Arial"/>
          <w:sz w:val="24"/>
          <w:szCs w:val="24"/>
        </w:rPr>
        <w:t xml:space="preserve">, </w:t>
      </w:r>
      <w:r w:rsidR="00FB76EF">
        <w:rPr>
          <w:rFonts w:ascii="Arial" w:hAnsi="Arial" w:cs="Arial"/>
          <w:sz w:val="24"/>
          <w:szCs w:val="24"/>
        </w:rPr>
        <w:t xml:space="preserve">Swale </w:t>
      </w:r>
      <w:r w:rsidR="00B33DFF">
        <w:rPr>
          <w:rFonts w:ascii="Arial" w:hAnsi="Arial" w:cs="Arial"/>
          <w:sz w:val="24"/>
          <w:szCs w:val="24"/>
        </w:rPr>
        <w:t xml:space="preserve">and Dover </w:t>
      </w:r>
      <w:r w:rsidR="00FB76EF">
        <w:rPr>
          <w:rFonts w:ascii="Arial" w:hAnsi="Arial" w:cs="Arial"/>
          <w:sz w:val="24"/>
          <w:szCs w:val="24"/>
        </w:rPr>
        <w:t xml:space="preserve">districts have </w:t>
      </w:r>
      <w:r w:rsidR="00A47C90">
        <w:rPr>
          <w:rFonts w:ascii="Arial" w:hAnsi="Arial" w:cs="Arial"/>
          <w:sz w:val="24"/>
          <w:szCs w:val="24"/>
        </w:rPr>
        <w:t>had higher smoking rates over time, commensurate with areas of deprivation</w:t>
      </w:r>
      <w:r w:rsidR="00886823">
        <w:rPr>
          <w:rFonts w:ascii="Arial" w:hAnsi="Arial" w:cs="Arial"/>
          <w:sz w:val="24"/>
          <w:szCs w:val="24"/>
        </w:rPr>
        <w:t xml:space="preserve">. </w:t>
      </w:r>
    </w:p>
    <w:p w14:paraId="714ACBAC" w14:textId="77777777" w:rsidR="000E7EE0" w:rsidRDefault="000E7EE0">
      <w:pPr>
        <w:rPr>
          <w:rFonts w:ascii="Arial" w:hAnsi="Arial" w:cs="Arial"/>
          <w:b/>
          <w:bCs/>
          <w:sz w:val="28"/>
          <w:szCs w:val="28"/>
          <w:u w:val="single"/>
        </w:rPr>
      </w:pPr>
    </w:p>
    <w:p w14:paraId="4A2B533B" w14:textId="77777777" w:rsidR="00547D8D" w:rsidRDefault="00547D8D" w:rsidP="00793C9E">
      <w:pPr>
        <w:pStyle w:val="Heading2"/>
        <w:rPr>
          <w:rFonts w:ascii="Arial" w:hAnsi="Arial" w:cs="Arial"/>
          <w:b/>
          <w:bCs/>
          <w:color w:val="auto"/>
          <w:sz w:val="28"/>
          <w:szCs w:val="28"/>
          <w:u w:val="single"/>
        </w:rPr>
      </w:pPr>
    </w:p>
    <w:p w14:paraId="501F4060" w14:textId="77777777" w:rsidR="00547D8D" w:rsidRDefault="00547D8D" w:rsidP="00793C9E">
      <w:pPr>
        <w:pStyle w:val="Heading2"/>
        <w:rPr>
          <w:rFonts w:ascii="Arial" w:hAnsi="Arial" w:cs="Arial"/>
          <w:b/>
          <w:bCs/>
          <w:color w:val="auto"/>
          <w:sz w:val="28"/>
          <w:szCs w:val="28"/>
          <w:u w:val="single"/>
        </w:rPr>
      </w:pPr>
    </w:p>
    <w:p w14:paraId="31845DA9" w14:textId="7B24DC2A" w:rsidR="00570A2A" w:rsidRPr="00793C9E" w:rsidRDefault="001C41E3" w:rsidP="00793C9E">
      <w:pPr>
        <w:pStyle w:val="Heading2"/>
        <w:rPr>
          <w:rFonts w:ascii="Arial" w:hAnsi="Arial" w:cs="Arial"/>
          <w:b/>
          <w:bCs/>
          <w:color w:val="auto"/>
          <w:sz w:val="28"/>
          <w:szCs w:val="28"/>
          <w:u w:val="single"/>
        </w:rPr>
      </w:pPr>
      <w:bookmarkStart w:id="5" w:name="_Toc155861810"/>
      <w:r w:rsidRPr="00793C9E">
        <w:rPr>
          <w:rFonts w:ascii="Arial" w:hAnsi="Arial" w:cs="Arial"/>
          <w:b/>
          <w:bCs/>
          <w:color w:val="auto"/>
          <w:sz w:val="28"/>
          <w:szCs w:val="28"/>
          <w:u w:val="single"/>
        </w:rPr>
        <w:t xml:space="preserve">Who is </w:t>
      </w:r>
      <w:r w:rsidR="00A241BF" w:rsidRPr="00793C9E">
        <w:rPr>
          <w:rFonts w:ascii="Arial" w:hAnsi="Arial" w:cs="Arial"/>
          <w:b/>
          <w:bCs/>
          <w:color w:val="auto"/>
          <w:sz w:val="28"/>
          <w:szCs w:val="28"/>
          <w:u w:val="single"/>
        </w:rPr>
        <w:t>at</w:t>
      </w:r>
      <w:r w:rsidRPr="00793C9E">
        <w:rPr>
          <w:rFonts w:ascii="Arial" w:hAnsi="Arial" w:cs="Arial"/>
          <w:b/>
          <w:bCs/>
          <w:color w:val="auto"/>
          <w:sz w:val="28"/>
          <w:szCs w:val="28"/>
          <w:u w:val="single"/>
        </w:rPr>
        <w:t xml:space="preserve"> </w:t>
      </w:r>
      <w:r w:rsidR="00A241BF" w:rsidRPr="00793C9E">
        <w:rPr>
          <w:rFonts w:ascii="Arial" w:hAnsi="Arial" w:cs="Arial"/>
          <w:b/>
          <w:bCs/>
          <w:color w:val="auto"/>
          <w:sz w:val="28"/>
          <w:szCs w:val="28"/>
          <w:u w:val="single"/>
        </w:rPr>
        <w:t>r</w:t>
      </w:r>
      <w:r w:rsidRPr="00793C9E">
        <w:rPr>
          <w:rFonts w:ascii="Arial" w:hAnsi="Arial" w:cs="Arial"/>
          <w:b/>
          <w:bCs/>
          <w:color w:val="auto"/>
          <w:sz w:val="28"/>
          <w:szCs w:val="28"/>
          <w:u w:val="single"/>
        </w:rPr>
        <w:t xml:space="preserve">isk and </w:t>
      </w:r>
      <w:r w:rsidR="00A241BF" w:rsidRPr="00793C9E">
        <w:rPr>
          <w:rFonts w:ascii="Arial" w:hAnsi="Arial" w:cs="Arial"/>
          <w:b/>
          <w:bCs/>
          <w:color w:val="auto"/>
          <w:sz w:val="28"/>
          <w:szCs w:val="28"/>
          <w:u w:val="single"/>
        </w:rPr>
        <w:t>w</w:t>
      </w:r>
      <w:r w:rsidRPr="00793C9E">
        <w:rPr>
          <w:rFonts w:ascii="Arial" w:hAnsi="Arial" w:cs="Arial"/>
          <w:b/>
          <w:bCs/>
          <w:color w:val="auto"/>
          <w:sz w:val="28"/>
          <w:szCs w:val="28"/>
          <w:u w:val="single"/>
        </w:rPr>
        <w:t>hy</w:t>
      </w:r>
      <w:bookmarkEnd w:id="5"/>
    </w:p>
    <w:p w14:paraId="0663E9ED" w14:textId="56DB7C80" w:rsidR="00E74541" w:rsidRDefault="002E750F" w:rsidP="00D427FA">
      <w:pPr>
        <w:spacing w:after="0" w:line="240" w:lineRule="auto"/>
        <w:rPr>
          <w:rFonts w:ascii="Arial" w:hAnsi="Arial" w:cs="Arial"/>
          <w:sz w:val="24"/>
          <w:szCs w:val="24"/>
        </w:rPr>
      </w:pPr>
      <w:r>
        <w:rPr>
          <w:rFonts w:ascii="Arial" w:hAnsi="Arial" w:cs="Arial"/>
          <w:sz w:val="24"/>
          <w:szCs w:val="24"/>
        </w:rPr>
        <w:t>Higher smoking rates</w:t>
      </w:r>
      <w:r w:rsidR="002F6556">
        <w:rPr>
          <w:rFonts w:ascii="Arial" w:hAnsi="Arial" w:cs="Arial"/>
          <w:sz w:val="24"/>
          <w:szCs w:val="24"/>
        </w:rPr>
        <w:t xml:space="preserve"> are more common </w:t>
      </w:r>
      <w:r w:rsidR="00AC1BA1">
        <w:rPr>
          <w:rFonts w:ascii="Arial" w:hAnsi="Arial" w:cs="Arial"/>
          <w:sz w:val="24"/>
          <w:szCs w:val="24"/>
        </w:rPr>
        <w:t xml:space="preserve">in those who </w:t>
      </w:r>
      <w:r w:rsidR="00684744">
        <w:rPr>
          <w:rFonts w:ascii="Arial" w:hAnsi="Arial" w:cs="Arial"/>
          <w:sz w:val="24"/>
          <w:szCs w:val="24"/>
        </w:rPr>
        <w:t>live in deprivation</w:t>
      </w:r>
      <w:r w:rsidR="007250B2">
        <w:rPr>
          <w:rFonts w:ascii="Arial" w:hAnsi="Arial" w:cs="Arial"/>
          <w:sz w:val="24"/>
          <w:szCs w:val="24"/>
        </w:rPr>
        <w:t>, with cumulative disadvantage increasing the likelihood of smoking</w:t>
      </w:r>
      <w:r w:rsidR="00886823">
        <w:rPr>
          <w:rFonts w:ascii="Arial" w:hAnsi="Arial" w:cs="Arial"/>
          <w:sz w:val="24"/>
          <w:szCs w:val="24"/>
        </w:rPr>
        <w:t xml:space="preserve">. </w:t>
      </w:r>
      <w:r w:rsidR="00245424">
        <w:rPr>
          <w:rFonts w:ascii="Arial" w:hAnsi="Arial" w:cs="Arial"/>
          <w:sz w:val="24"/>
          <w:szCs w:val="24"/>
        </w:rPr>
        <w:t>According to Action on Smoking and Health (ASH), h</w:t>
      </w:r>
      <w:r w:rsidR="00E74541">
        <w:rPr>
          <w:rFonts w:ascii="Arial" w:hAnsi="Arial" w:cs="Arial"/>
          <w:sz w:val="24"/>
          <w:szCs w:val="24"/>
        </w:rPr>
        <w:t>igher smoking prevalence has been identified among the following groups:</w:t>
      </w:r>
    </w:p>
    <w:tbl>
      <w:tblPr>
        <w:tblStyle w:val="TableGrid"/>
        <w:tblW w:w="0" w:type="auto"/>
        <w:tblLook w:val="04A0" w:firstRow="1" w:lastRow="0" w:firstColumn="1" w:lastColumn="0" w:noHBand="0" w:noVBand="1"/>
      </w:tblPr>
      <w:tblGrid>
        <w:gridCol w:w="4621"/>
        <w:gridCol w:w="4621"/>
      </w:tblGrid>
      <w:tr w:rsidR="00471AF0" w14:paraId="6EF7DF95" w14:textId="77777777" w:rsidTr="00471AF0">
        <w:tc>
          <w:tcPr>
            <w:tcW w:w="4621" w:type="dxa"/>
          </w:tcPr>
          <w:p w14:paraId="720B2562" w14:textId="4DC487CC" w:rsidR="00471AF0" w:rsidRDefault="00471AF0" w:rsidP="00D427FA">
            <w:pPr>
              <w:rPr>
                <w:rFonts w:ascii="Arial" w:hAnsi="Arial" w:cs="Arial"/>
                <w:sz w:val="24"/>
                <w:szCs w:val="24"/>
              </w:rPr>
            </w:pPr>
            <w:r>
              <w:rPr>
                <w:rFonts w:ascii="Arial" w:hAnsi="Arial" w:cs="Arial"/>
                <w:sz w:val="24"/>
                <w:szCs w:val="24"/>
              </w:rPr>
              <w:t>People with a mental health condition</w:t>
            </w:r>
          </w:p>
        </w:tc>
        <w:tc>
          <w:tcPr>
            <w:tcW w:w="4621" w:type="dxa"/>
          </w:tcPr>
          <w:p w14:paraId="30A6181D" w14:textId="396E9A1A" w:rsidR="00471AF0" w:rsidRDefault="00471AF0" w:rsidP="00D427FA">
            <w:pPr>
              <w:rPr>
                <w:rFonts w:ascii="Arial" w:hAnsi="Arial" w:cs="Arial"/>
                <w:sz w:val="24"/>
                <w:szCs w:val="24"/>
              </w:rPr>
            </w:pPr>
            <w:r>
              <w:rPr>
                <w:rFonts w:ascii="Arial" w:hAnsi="Arial" w:cs="Arial"/>
                <w:sz w:val="24"/>
                <w:szCs w:val="24"/>
              </w:rPr>
              <w:t>People on a lower income</w:t>
            </w:r>
          </w:p>
        </w:tc>
      </w:tr>
      <w:tr w:rsidR="00471AF0" w14:paraId="02587206" w14:textId="77777777" w:rsidTr="00471AF0">
        <w:tc>
          <w:tcPr>
            <w:tcW w:w="4621" w:type="dxa"/>
          </w:tcPr>
          <w:p w14:paraId="3649492C" w14:textId="766C89DD" w:rsidR="00471AF0" w:rsidRDefault="004B0256">
            <w:pPr>
              <w:rPr>
                <w:rFonts w:ascii="Arial" w:hAnsi="Arial" w:cs="Arial"/>
                <w:sz w:val="24"/>
                <w:szCs w:val="24"/>
              </w:rPr>
            </w:pPr>
            <w:r>
              <w:rPr>
                <w:rFonts w:ascii="Arial" w:hAnsi="Arial" w:cs="Arial"/>
                <w:sz w:val="24"/>
                <w:szCs w:val="24"/>
              </w:rPr>
              <w:t>Those who are unemployed</w:t>
            </w:r>
          </w:p>
        </w:tc>
        <w:tc>
          <w:tcPr>
            <w:tcW w:w="4621" w:type="dxa"/>
          </w:tcPr>
          <w:p w14:paraId="3488E225" w14:textId="6418AE4F" w:rsidR="00471AF0" w:rsidRDefault="004B0256">
            <w:pPr>
              <w:rPr>
                <w:rFonts w:ascii="Arial" w:hAnsi="Arial" w:cs="Arial"/>
                <w:sz w:val="24"/>
                <w:szCs w:val="24"/>
              </w:rPr>
            </w:pPr>
            <w:r>
              <w:rPr>
                <w:rFonts w:ascii="Arial" w:hAnsi="Arial" w:cs="Arial"/>
                <w:sz w:val="24"/>
                <w:szCs w:val="24"/>
              </w:rPr>
              <w:t>People experiencing homelessness</w:t>
            </w:r>
          </w:p>
        </w:tc>
      </w:tr>
      <w:tr w:rsidR="00471AF0" w14:paraId="05EC9B20" w14:textId="77777777" w:rsidTr="00471AF0">
        <w:tc>
          <w:tcPr>
            <w:tcW w:w="4621" w:type="dxa"/>
          </w:tcPr>
          <w:p w14:paraId="161AF5B9" w14:textId="2BF2034F" w:rsidR="00471AF0" w:rsidRDefault="00FC2639">
            <w:pPr>
              <w:rPr>
                <w:rFonts w:ascii="Arial" w:hAnsi="Arial" w:cs="Arial"/>
                <w:sz w:val="24"/>
                <w:szCs w:val="24"/>
              </w:rPr>
            </w:pPr>
            <w:r>
              <w:rPr>
                <w:rFonts w:ascii="Arial" w:hAnsi="Arial" w:cs="Arial"/>
                <w:sz w:val="24"/>
                <w:szCs w:val="24"/>
              </w:rPr>
              <w:t>People without qualifications</w:t>
            </w:r>
          </w:p>
        </w:tc>
        <w:tc>
          <w:tcPr>
            <w:tcW w:w="4621" w:type="dxa"/>
          </w:tcPr>
          <w:p w14:paraId="23516DC3" w14:textId="75514215" w:rsidR="00471AF0" w:rsidRDefault="004B0256">
            <w:pPr>
              <w:rPr>
                <w:rFonts w:ascii="Arial" w:hAnsi="Arial" w:cs="Arial"/>
                <w:sz w:val="24"/>
                <w:szCs w:val="24"/>
              </w:rPr>
            </w:pPr>
            <w:r>
              <w:rPr>
                <w:rFonts w:ascii="Arial" w:hAnsi="Arial" w:cs="Arial"/>
                <w:sz w:val="24"/>
                <w:szCs w:val="24"/>
              </w:rPr>
              <w:t>Those in social housing</w:t>
            </w:r>
          </w:p>
        </w:tc>
      </w:tr>
      <w:tr w:rsidR="00471AF0" w14:paraId="29754930" w14:textId="77777777" w:rsidTr="00471AF0">
        <w:tc>
          <w:tcPr>
            <w:tcW w:w="4621" w:type="dxa"/>
          </w:tcPr>
          <w:p w14:paraId="6107C076" w14:textId="63021044" w:rsidR="00471AF0" w:rsidRDefault="00FC2639">
            <w:pPr>
              <w:rPr>
                <w:rFonts w:ascii="Arial" w:hAnsi="Arial" w:cs="Arial"/>
                <w:sz w:val="24"/>
                <w:szCs w:val="24"/>
              </w:rPr>
            </w:pPr>
            <w:r>
              <w:rPr>
                <w:rFonts w:ascii="Arial" w:hAnsi="Arial" w:cs="Arial"/>
                <w:sz w:val="24"/>
                <w:szCs w:val="24"/>
              </w:rPr>
              <w:t>LGBT</w:t>
            </w:r>
            <w:r w:rsidR="00EA3274">
              <w:rPr>
                <w:rFonts w:ascii="Arial" w:hAnsi="Arial" w:cs="Arial"/>
                <w:sz w:val="24"/>
                <w:szCs w:val="24"/>
              </w:rPr>
              <w:t>Q</w:t>
            </w:r>
          </w:p>
        </w:tc>
        <w:tc>
          <w:tcPr>
            <w:tcW w:w="4621" w:type="dxa"/>
          </w:tcPr>
          <w:p w14:paraId="016F64A9" w14:textId="41F7C8E4" w:rsidR="00471AF0" w:rsidRDefault="004B0256">
            <w:pPr>
              <w:rPr>
                <w:rFonts w:ascii="Arial" w:hAnsi="Arial" w:cs="Arial"/>
                <w:sz w:val="24"/>
                <w:szCs w:val="24"/>
              </w:rPr>
            </w:pPr>
            <w:r>
              <w:rPr>
                <w:rFonts w:ascii="Arial" w:hAnsi="Arial" w:cs="Arial"/>
                <w:sz w:val="24"/>
                <w:szCs w:val="24"/>
              </w:rPr>
              <w:t>Lone Parents</w:t>
            </w:r>
          </w:p>
        </w:tc>
      </w:tr>
      <w:tr w:rsidR="00410ED8" w14:paraId="25A28641" w14:textId="77777777" w:rsidTr="00355CC7">
        <w:tc>
          <w:tcPr>
            <w:tcW w:w="9242" w:type="dxa"/>
            <w:gridSpan w:val="2"/>
          </w:tcPr>
          <w:p w14:paraId="0586F646" w14:textId="1C06C03C" w:rsidR="00410ED8" w:rsidRDefault="00410ED8">
            <w:pPr>
              <w:rPr>
                <w:rFonts w:ascii="Arial" w:hAnsi="Arial" w:cs="Arial"/>
                <w:sz w:val="24"/>
                <w:szCs w:val="24"/>
              </w:rPr>
            </w:pPr>
            <w:r>
              <w:rPr>
                <w:rFonts w:ascii="Arial" w:hAnsi="Arial" w:cs="Arial"/>
                <w:sz w:val="24"/>
                <w:szCs w:val="24"/>
              </w:rPr>
              <w:t>People in contact with the criminal justice system</w:t>
            </w:r>
          </w:p>
        </w:tc>
      </w:tr>
    </w:tbl>
    <w:p w14:paraId="6E786588" w14:textId="77777777" w:rsidR="00245B38" w:rsidRDefault="00245B38" w:rsidP="008158EB">
      <w:pPr>
        <w:spacing w:after="0" w:line="240" w:lineRule="auto"/>
        <w:rPr>
          <w:rFonts w:ascii="Arial" w:hAnsi="Arial" w:cs="Arial"/>
          <w:sz w:val="24"/>
          <w:szCs w:val="24"/>
          <w:u w:val="single"/>
        </w:rPr>
      </w:pPr>
    </w:p>
    <w:p w14:paraId="5B910E90" w14:textId="5C3B6AAD" w:rsidR="00CB5905" w:rsidRPr="00CB5905" w:rsidRDefault="00CB5905" w:rsidP="008158EB">
      <w:pPr>
        <w:spacing w:after="0" w:line="240" w:lineRule="auto"/>
        <w:rPr>
          <w:rFonts w:ascii="Arial" w:hAnsi="Arial" w:cs="Arial"/>
          <w:sz w:val="24"/>
          <w:szCs w:val="24"/>
          <w:u w:val="single"/>
        </w:rPr>
      </w:pPr>
      <w:r>
        <w:rPr>
          <w:rFonts w:ascii="Arial" w:hAnsi="Arial" w:cs="Arial"/>
          <w:sz w:val="24"/>
          <w:szCs w:val="24"/>
          <w:u w:val="single"/>
        </w:rPr>
        <w:t>Lower Socio-economic Groups</w:t>
      </w:r>
    </w:p>
    <w:p w14:paraId="40E212EB" w14:textId="3B6FAB41" w:rsidR="002C495B" w:rsidRDefault="002E2D15" w:rsidP="008158EB">
      <w:pPr>
        <w:spacing w:after="0" w:line="240" w:lineRule="auto"/>
        <w:rPr>
          <w:rFonts w:ascii="Arial" w:hAnsi="Arial" w:cs="Arial"/>
          <w:sz w:val="24"/>
          <w:szCs w:val="24"/>
        </w:rPr>
      </w:pPr>
      <w:r>
        <w:rPr>
          <w:rFonts w:ascii="Arial" w:hAnsi="Arial" w:cs="Arial"/>
          <w:sz w:val="24"/>
          <w:szCs w:val="24"/>
        </w:rPr>
        <w:t xml:space="preserve">Smoking rates are higher in </w:t>
      </w:r>
      <w:r w:rsidR="003726E2">
        <w:rPr>
          <w:rFonts w:ascii="Arial" w:hAnsi="Arial" w:cs="Arial"/>
          <w:sz w:val="24"/>
          <w:szCs w:val="24"/>
        </w:rPr>
        <w:t>lower socio-economic groups causing greater health inequalities</w:t>
      </w:r>
      <w:r w:rsidR="00886823">
        <w:rPr>
          <w:rFonts w:ascii="Arial" w:hAnsi="Arial" w:cs="Arial"/>
          <w:sz w:val="24"/>
          <w:szCs w:val="24"/>
        </w:rPr>
        <w:t xml:space="preserve">. </w:t>
      </w:r>
      <w:r w:rsidR="002C495B">
        <w:rPr>
          <w:rFonts w:ascii="Arial" w:hAnsi="Arial" w:cs="Arial"/>
          <w:sz w:val="24"/>
          <w:szCs w:val="24"/>
        </w:rPr>
        <w:t>In 202</w:t>
      </w:r>
      <w:r w:rsidR="00A8368C">
        <w:rPr>
          <w:rFonts w:ascii="Arial" w:hAnsi="Arial" w:cs="Arial"/>
          <w:sz w:val="24"/>
          <w:szCs w:val="24"/>
        </w:rPr>
        <w:t>2</w:t>
      </w:r>
      <w:r w:rsidR="002C495B">
        <w:rPr>
          <w:rFonts w:ascii="Arial" w:hAnsi="Arial" w:cs="Arial"/>
          <w:sz w:val="24"/>
          <w:szCs w:val="24"/>
        </w:rPr>
        <w:t xml:space="preserve">, 1 in </w:t>
      </w:r>
      <w:r w:rsidR="00A3496D">
        <w:rPr>
          <w:rFonts w:ascii="Arial" w:hAnsi="Arial" w:cs="Arial"/>
          <w:sz w:val="24"/>
          <w:szCs w:val="24"/>
        </w:rPr>
        <w:t>4</w:t>
      </w:r>
      <w:r w:rsidR="002C495B">
        <w:rPr>
          <w:rFonts w:ascii="Arial" w:hAnsi="Arial" w:cs="Arial"/>
          <w:sz w:val="24"/>
          <w:szCs w:val="24"/>
        </w:rPr>
        <w:t xml:space="preserve"> people in routine and manual occupations in Kent were smokers</w:t>
      </w:r>
      <w:r w:rsidR="00E24D38">
        <w:rPr>
          <w:rFonts w:ascii="Arial" w:hAnsi="Arial" w:cs="Arial"/>
          <w:sz w:val="24"/>
          <w:szCs w:val="24"/>
        </w:rPr>
        <w:t xml:space="preserve"> (2</w:t>
      </w:r>
      <w:r w:rsidR="00A8368C">
        <w:rPr>
          <w:rFonts w:ascii="Arial" w:hAnsi="Arial" w:cs="Arial"/>
          <w:sz w:val="24"/>
          <w:szCs w:val="24"/>
        </w:rPr>
        <w:t>4.5</w:t>
      </w:r>
      <w:r w:rsidR="00E24D38">
        <w:rPr>
          <w:rFonts w:ascii="Arial" w:hAnsi="Arial" w:cs="Arial"/>
          <w:sz w:val="24"/>
          <w:szCs w:val="24"/>
        </w:rPr>
        <w:t>%)</w:t>
      </w:r>
      <w:r w:rsidR="002C495B">
        <w:rPr>
          <w:rFonts w:ascii="Arial" w:hAnsi="Arial" w:cs="Arial"/>
          <w:sz w:val="24"/>
          <w:szCs w:val="24"/>
        </w:rPr>
        <w:t xml:space="preserve">, </w:t>
      </w:r>
      <w:r w:rsidR="00407D06">
        <w:rPr>
          <w:rFonts w:ascii="Arial" w:hAnsi="Arial" w:cs="Arial"/>
          <w:sz w:val="24"/>
          <w:szCs w:val="24"/>
        </w:rPr>
        <w:t xml:space="preserve">higher </w:t>
      </w:r>
      <w:r w:rsidR="002C495B">
        <w:rPr>
          <w:rFonts w:ascii="Arial" w:hAnsi="Arial" w:cs="Arial"/>
          <w:sz w:val="24"/>
          <w:szCs w:val="24"/>
        </w:rPr>
        <w:t>than the England average (2</w:t>
      </w:r>
      <w:r w:rsidR="00305739">
        <w:rPr>
          <w:rFonts w:ascii="Arial" w:hAnsi="Arial" w:cs="Arial"/>
          <w:sz w:val="24"/>
          <w:szCs w:val="24"/>
        </w:rPr>
        <w:t>2</w:t>
      </w:r>
      <w:r w:rsidR="002C495B">
        <w:rPr>
          <w:rFonts w:ascii="Arial" w:hAnsi="Arial" w:cs="Arial"/>
          <w:sz w:val="24"/>
          <w:szCs w:val="24"/>
        </w:rPr>
        <w:t>.</w:t>
      </w:r>
      <w:r w:rsidR="00407D06">
        <w:rPr>
          <w:rFonts w:ascii="Arial" w:hAnsi="Arial" w:cs="Arial"/>
          <w:sz w:val="24"/>
          <w:szCs w:val="24"/>
        </w:rPr>
        <w:t>5</w:t>
      </w:r>
      <w:r w:rsidR="002C495B">
        <w:rPr>
          <w:rFonts w:ascii="Arial" w:hAnsi="Arial" w:cs="Arial"/>
          <w:sz w:val="24"/>
          <w:szCs w:val="24"/>
        </w:rPr>
        <w:t>%)</w:t>
      </w:r>
      <w:r w:rsidR="002C495B">
        <w:rPr>
          <w:rStyle w:val="FootnoteReference"/>
          <w:rFonts w:ascii="Arial" w:hAnsi="Arial" w:cs="Arial"/>
          <w:sz w:val="24"/>
          <w:szCs w:val="24"/>
        </w:rPr>
        <w:footnoteReference w:id="14"/>
      </w:r>
      <w:r w:rsidR="00886823">
        <w:rPr>
          <w:rFonts w:ascii="Arial" w:hAnsi="Arial" w:cs="Arial"/>
          <w:sz w:val="24"/>
          <w:szCs w:val="24"/>
        </w:rPr>
        <w:t xml:space="preserve">. </w:t>
      </w:r>
      <w:r w:rsidR="002C495B">
        <w:rPr>
          <w:rFonts w:ascii="Arial" w:hAnsi="Arial" w:cs="Arial"/>
          <w:sz w:val="24"/>
          <w:szCs w:val="24"/>
        </w:rPr>
        <w:t xml:space="preserve">Smoking rates among this group have declined in Kent </w:t>
      </w:r>
      <w:r w:rsidR="00CF5ACF">
        <w:rPr>
          <w:rFonts w:ascii="Arial" w:hAnsi="Arial" w:cs="Arial"/>
          <w:sz w:val="24"/>
          <w:szCs w:val="24"/>
        </w:rPr>
        <w:t xml:space="preserve">since </w:t>
      </w:r>
      <w:r w:rsidR="002C495B">
        <w:rPr>
          <w:rFonts w:ascii="Arial" w:hAnsi="Arial" w:cs="Arial"/>
          <w:sz w:val="24"/>
          <w:szCs w:val="24"/>
        </w:rPr>
        <w:t>2017 and faster than the England rate.</w:t>
      </w:r>
    </w:p>
    <w:p w14:paraId="62F1C5B2" w14:textId="77777777" w:rsidR="00245B38" w:rsidRDefault="00245B38" w:rsidP="00F92821">
      <w:pPr>
        <w:spacing w:after="0" w:line="240" w:lineRule="auto"/>
        <w:rPr>
          <w:rFonts w:ascii="Arial" w:hAnsi="Arial" w:cs="Arial"/>
          <w:sz w:val="20"/>
          <w:szCs w:val="20"/>
          <w:u w:val="single"/>
        </w:rPr>
      </w:pPr>
    </w:p>
    <w:p w14:paraId="3A7F81F7" w14:textId="27BCF945" w:rsidR="00CF2961" w:rsidRDefault="001A0DD9" w:rsidP="006D6FE6">
      <w:pPr>
        <w:spacing w:after="0" w:line="240" w:lineRule="auto"/>
        <w:rPr>
          <w:rFonts w:ascii="Arial" w:hAnsi="Arial" w:cs="Arial"/>
          <w:sz w:val="24"/>
          <w:szCs w:val="24"/>
        </w:rPr>
      </w:pPr>
      <w:r>
        <w:rPr>
          <w:rFonts w:ascii="Arial" w:hAnsi="Arial" w:cs="Arial"/>
          <w:sz w:val="20"/>
          <w:szCs w:val="20"/>
          <w:u w:val="single"/>
        </w:rPr>
        <w:lastRenderedPageBreak/>
        <w:t xml:space="preserve">Chart </w:t>
      </w:r>
      <w:r w:rsidR="006459EF">
        <w:rPr>
          <w:rFonts w:ascii="Arial" w:hAnsi="Arial" w:cs="Arial"/>
          <w:sz w:val="20"/>
          <w:szCs w:val="20"/>
          <w:u w:val="single"/>
        </w:rPr>
        <w:t>7 Smoking</w:t>
      </w:r>
      <w:r w:rsidR="00724896">
        <w:rPr>
          <w:rFonts w:ascii="Arial" w:hAnsi="Arial" w:cs="Arial"/>
          <w:sz w:val="20"/>
          <w:szCs w:val="20"/>
          <w:u w:val="single"/>
        </w:rPr>
        <w:t xml:space="preserve"> Prevalence (Routine and Manual Workers</w:t>
      </w:r>
      <w:r w:rsidR="00294C23">
        <w:rPr>
          <w:rFonts w:ascii="Arial" w:hAnsi="Arial" w:cs="Arial"/>
          <w:sz w:val="20"/>
          <w:szCs w:val="20"/>
          <w:u w:val="single"/>
        </w:rPr>
        <w:t>)</w:t>
      </w:r>
      <w:r w:rsidR="006D6FE6">
        <w:rPr>
          <w:noProof/>
        </w:rPr>
        <w:drawing>
          <wp:inline distT="0" distB="0" distL="0" distR="0" wp14:anchorId="74594226" wp14:editId="460C7B2A">
            <wp:extent cx="4961672" cy="3166675"/>
            <wp:effectExtent l="0" t="0" r="0" b="0"/>
            <wp:docPr id="348358170" name="Picture 10" descr="A line chart of smoking prevalence in adults split by general population and those with routine or manual occupations, from 2011 to 2022. Those in routine/manual occupations consistently have higher smoking prevalence than the gener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8170" name="Picture 10" descr="A line chart of smoking prevalence in adults split by general population and those with routine or manual occupations, from 2011 to 2022. Those in routine/manual occupations consistently have higher smoking prevalence than the general populati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6120" cy="3188661"/>
                    </a:xfrm>
                    <a:prstGeom prst="rect">
                      <a:avLst/>
                    </a:prstGeom>
                    <a:noFill/>
                  </pic:spPr>
                </pic:pic>
              </a:graphicData>
            </a:graphic>
          </wp:inline>
        </w:drawing>
      </w:r>
    </w:p>
    <w:p w14:paraId="130B1111" w14:textId="266FAAF1" w:rsidR="0052441C" w:rsidRPr="009E76D7" w:rsidRDefault="00AB4D83">
      <w:pPr>
        <w:rPr>
          <w:rFonts w:ascii="Arial" w:hAnsi="Arial" w:cs="Arial"/>
          <w:sz w:val="24"/>
          <w:szCs w:val="24"/>
        </w:rPr>
      </w:pPr>
      <w:r>
        <w:rPr>
          <w:rFonts w:ascii="Arial" w:hAnsi="Arial" w:cs="Arial"/>
          <w:sz w:val="24"/>
          <w:szCs w:val="24"/>
        </w:rPr>
        <w:t xml:space="preserve">Despite this, </w:t>
      </w:r>
      <w:r w:rsidR="009E76D7">
        <w:rPr>
          <w:rFonts w:ascii="Arial" w:hAnsi="Arial" w:cs="Arial"/>
          <w:sz w:val="24"/>
          <w:szCs w:val="24"/>
        </w:rPr>
        <w:t xml:space="preserve">it is estimated that </w:t>
      </w:r>
      <w:r w:rsidR="002D6180" w:rsidRPr="009E76D7">
        <w:rPr>
          <w:rFonts w:ascii="Arial" w:hAnsi="Arial" w:cs="Arial"/>
          <w:sz w:val="24"/>
          <w:szCs w:val="24"/>
        </w:rPr>
        <w:t xml:space="preserve">26% of households </w:t>
      </w:r>
      <w:r w:rsidR="00C14B97" w:rsidRPr="009E76D7">
        <w:rPr>
          <w:rFonts w:ascii="Arial" w:hAnsi="Arial" w:cs="Arial"/>
          <w:sz w:val="24"/>
          <w:szCs w:val="24"/>
        </w:rPr>
        <w:t xml:space="preserve">containing smokers </w:t>
      </w:r>
      <w:r w:rsidR="002D6180" w:rsidRPr="009E76D7">
        <w:rPr>
          <w:rFonts w:ascii="Arial" w:hAnsi="Arial" w:cs="Arial"/>
          <w:sz w:val="24"/>
          <w:szCs w:val="24"/>
        </w:rPr>
        <w:t>in the South East of England</w:t>
      </w:r>
      <w:r w:rsidR="002B5E86" w:rsidRPr="009E76D7">
        <w:rPr>
          <w:rFonts w:ascii="Arial" w:hAnsi="Arial" w:cs="Arial"/>
          <w:sz w:val="24"/>
          <w:szCs w:val="24"/>
        </w:rPr>
        <w:t xml:space="preserve"> live in poverty</w:t>
      </w:r>
      <w:r w:rsidR="00A11868" w:rsidRPr="009E76D7">
        <w:rPr>
          <w:rStyle w:val="FootnoteReference"/>
          <w:rFonts w:ascii="Arial" w:hAnsi="Arial" w:cs="Arial"/>
          <w:sz w:val="24"/>
          <w:szCs w:val="24"/>
        </w:rPr>
        <w:footnoteReference w:id="15"/>
      </w:r>
      <w:r w:rsidR="003923C4" w:rsidRPr="009E76D7">
        <w:rPr>
          <w:rFonts w:ascii="Arial" w:hAnsi="Arial" w:cs="Arial"/>
          <w:sz w:val="24"/>
          <w:szCs w:val="24"/>
        </w:rPr>
        <w:t>.</w:t>
      </w:r>
      <w:r w:rsidR="00D95F59" w:rsidRPr="009E76D7">
        <w:rPr>
          <w:rFonts w:ascii="Arial" w:hAnsi="Arial" w:cs="Arial"/>
          <w:sz w:val="24"/>
          <w:szCs w:val="24"/>
        </w:rPr>
        <w:t xml:space="preserve"> </w:t>
      </w:r>
      <w:r w:rsidR="00FB465B" w:rsidRPr="009E76D7">
        <w:rPr>
          <w:rFonts w:ascii="Arial" w:hAnsi="Arial" w:cs="Arial"/>
          <w:sz w:val="24"/>
          <w:szCs w:val="24"/>
        </w:rPr>
        <w:t>P</w:t>
      </w:r>
      <w:r w:rsidR="008C611C" w:rsidRPr="009E76D7">
        <w:rPr>
          <w:rFonts w:ascii="Arial" w:hAnsi="Arial" w:cs="Arial"/>
          <w:sz w:val="24"/>
          <w:szCs w:val="24"/>
        </w:rPr>
        <w:t xml:space="preserve">eople living with social and economic hardship tend to </w:t>
      </w:r>
      <w:r w:rsidR="00123BE2">
        <w:rPr>
          <w:rFonts w:ascii="Arial" w:hAnsi="Arial" w:cs="Arial"/>
          <w:sz w:val="24"/>
          <w:szCs w:val="24"/>
        </w:rPr>
        <w:t xml:space="preserve">smoke more, </w:t>
      </w:r>
      <w:r w:rsidR="008C611C" w:rsidRPr="009E76D7">
        <w:rPr>
          <w:rFonts w:ascii="Arial" w:hAnsi="Arial" w:cs="Arial"/>
          <w:sz w:val="24"/>
          <w:szCs w:val="24"/>
        </w:rPr>
        <w:t xml:space="preserve">be more addicted and find it harder to quit, although they </w:t>
      </w:r>
      <w:r w:rsidR="008158EB">
        <w:rPr>
          <w:rFonts w:ascii="Arial" w:hAnsi="Arial" w:cs="Arial"/>
          <w:sz w:val="24"/>
          <w:szCs w:val="24"/>
        </w:rPr>
        <w:t xml:space="preserve">may </w:t>
      </w:r>
      <w:r w:rsidR="008C611C" w:rsidRPr="009E76D7">
        <w:rPr>
          <w:rFonts w:ascii="Arial" w:hAnsi="Arial" w:cs="Arial"/>
          <w:sz w:val="24"/>
          <w:szCs w:val="24"/>
        </w:rPr>
        <w:t>try just as often</w:t>
      </w:r>
      <w:r w:rsidR="00886823" w:rsidRPr="009E76D7">
        <w:rPr>
          <w:rFonts w:ascii="Arial" w:hAnsi="Arial" w:cs="Arial"/>
          <w:sz w:val="24"/>
          <w:szCs w:val="24"/>
        </w:rPr>
        <w:t xml:space="preserve">. </w:t>
      </w:r>
      <w:r w:rsidR="00C30AD7" w:rsidRPr="009E76D7">
        <w:rPr>
          <w:rFonts w:ascii="Arial" w:hAnsi="Arial" w:cs="Arial"/>
          <w:sz w:val="24"/>
          <w:szCs w:val="24"/>
        </w:rPr>
        <w:t>The cost of smoking is more likely to perpetuate poverty</w:t>
      </w:r>
      <w:r w:rsidR="00217195" w:rsidRPr="009E76D7">
        <w:rPr>
          <w:rFonts w:ascii="Arial" w:hAnsi="Arial" w:cs="Arial"/>
          <w:sz w:val="24"/>
          <w:szCs w:val="24"/>
        </w:rPr>
        <w:t xml:space="preserve"> among those who are least likely to be able to afford </w:t>
      </w:r>
      <w:r w:rsidR="00123BE2">
        <w:rPr>
          <w:rFonts w:ascii="Arial" w:hAnsi="Arial" w:cs="Arial"/>
          <w:sz w:val="24"/>
          <w:szCs w:val="24"/>
        </w:rPr>
        <w:t>it.</w:t>
      </w:r>
    </w:p>
    <w:p w14:paraId="4A80A5CA" w14:textId="33EF0C50" w:rsidR="00C87ACB" w:rsidRPr="00C87ACB" w:rsidRDefault="000721AE">
      <w:pPr>
        <w:rPr>
          <w:rFonts w:ascii="Arial" w:hAnsi="Arial" w:cs="Arial"/>
          <w:sz w:val="24"/>
          <w:szCs w:val="24"/>
        </w:rPr>
      </w:pPr>
      <w:r>
        <w:rPr>
          <w:rFonts w:ascii="Arial" w:hAnsi="Arial" w:cs="Arial"/>
          <w:sz w:val="24"/>
          <w:szCs w:val="24"/>
        </w:rPr>
        <w:t>26% of</w:t>
      </w:r>
      <w:r w:rsidR="009E1360">
        <w:rPr>
          <w:rFonts w:ascii="Arial" w:hAnsi="Arial" w:cs="Arial"/>
          <w:sz w:val="24"/>
          <w:szCs w:val="24"/>
        </w:rPr>
        <w:t xml:space="preserve"> those who live in social housing </w:t>
      </w:r>
      <w:r w:rsidR="00F55A4C">
        <w:rPr>
          <w:rFonts w:ascii="Arial" w:hAnsi="Arial" w:cs="Arial"/>
          <w:sz w:val="24"/>
          <w:szCs w:val="24"/>
        </w:rPr>
        <w:t>in Kent are smokers, compared to 1</w:t>
      </w:r>
      <w:r w:rsidR="00305739">
        <w:rPr>
          <w:rFonts w:ascii="Arial" w:hAnsi="Arial" w:cs="Arial"/>
          <w:sz w:val="24"/>
          <w:szCs w:val="24"/>
        </w:rPr>
        <w:t>1.6</w:t>
      </w:r>
      <w:r w:rsidR="00F55A4C">
        <w:rPr>
          <w:rFonts w:ascii="Arial" w:hAnsi="Arial" w:cs="Arial"/>
          <w:sz w:val="24"/>
          <w:szCs w:val="24"/>
        </w:rPr>
        <w:t>% of the</w:t>
      </w:r>
      <w:r w:rsidR="005F56AE">
        <w:rPr>
          <w:rFonts w:ascii="Arial" w:hAnsi="Arial" w:cs="Arial"/>
          <w:sz w:val="24"/>
          <w:szCs w:val="24"/>
        </w:rPr>
        <w:t xml:space="preserve"> Kent population as a whole.  </w:t>
      </w:r>
      <w:r w:rsidR="004B0581">
        <w:rPr>
          <w:rFonts w:ascii="Arial" w:hAnsi="Arial" w:cs="Arial"/>
          <w:sz w:val="24"/>
          <w:szCs w:val="24"/>
        </w:rPr>
        <w:t>This is a particular concern</w:t>
      </w:r>
      <w:r w:rsidR="00DF76E5">
        <w:rPr>
          <w:rFonts w:ascii="Arial" w:hAnsi="Arial" w:cs="Arial"/>
          <w:sz w:val="24"/>
          <w:szCs w:val="24"/>
        </w:rPr>
        <w:t xml:space="preserve"> as children and adults are at risk of the harms caused by second hand smoke</w:t>
      </w:r>
      <w:r w:rsidR="00886823">
        <w:rPr>
          <w:rFonts w:ascii="Arial" w:hAnsi="Arial" w:cs="Arial"/>
          <w:sz w:val="24"/>
          <w:szCs w:val="24"/>
        </w:rPr>
        <w:t xml:space="preserve">. </w:t>
      </w:r>
      <w:r w:rsidR="003F17E2">
        <w:rPr>
          <w:rFonts w:ascii="Arial" w:hAnsi="Arial" w:cs="Arial"/>
          <w:sz w:val="24"/>
          <w:szCs w:val="24"/>
        </w:rPr>
        <w:t>Second hand smoke contains over 4,000 chemicals; 60 of which are known to cause cancer</w:t>
      </w:r>
      <w:r w:rsidR="003E68CC">
        <w:rPr>
          <w:rFonts w:ascii="Arial" w:hAnsi="Arial" w:cs="Arial"/>
          <w:sz w:val="24"/>
          <w:szCs w:val="24"/>
        </w:rPr>
        <w:t xml:space="preserve">.  These toxic particles </w:t>
      </w:r>
      <w:r w:rsidR="00094AFE">
        <w:rPr>
          <w:rFonts w:ascii="Arial" w:hAnsi="Arial" w:cs="Arial"/>
          <w:sz w:val="24"/>
          <w:szCs w:val="24"/>
        </w:rPr>
        <w:t xml:space="preserve">may not be visible and </w:t>
      </w:r>
      <w:r w:rsidR="003E68CC">
        <w:rPr>
          <w:rFonts w:ascii="Arial" w:hAnsi="Arial" w:cs="Arial"/>
          <w:sz w:val="24"/>
          <w:szCs w:val="24"/>
        </w:rPr>
        <w:t>can</w:t>
      </w:r>
      <w:r w:rsidR="00094AFE">
        <w:rPr>
          <w:rFonts w:ascii="Arial" w:hAnsi="Arial" w:cs="Arial"/>
          <w:sz w:val="24"/>
          <w:szCs w:val="24"/>
        </w:rPr>
        <w:t xml:space="preserve"> embed in furniture and furnishings</w:t>
      </w:r>
      <w:r w:rsidR="004F7D96">
        <w:rPr>
          <w:rFonts w:ascii="Arial" w:hAnsi="Arial" w:cs="Arial"/>
          <w:sz w:val="24"/>
          <w:szCs w:val="24"/>
        </w:rPr>
        <w:t xml:space="preserve"> for up to 3 hours before </w:t>
      </w:r>
      <w:r w:rsidR="009F6220">
        <w:rPr>
          <w:rFonts w:ascii="Arial" w:hAnsi="Arial" w:cs="Arial"/>
          <w:sz w:val="24"/>
          <w:szCs w:val="24"/>
        </w:rPr>
        <w:t>reducing to safe levels.</w:t>
      </w:r>
      <w:r w:rsidR="009F6220">
        <w:rPr>
          <w:rStyle w:val="FootnoteReference"/>
          <w:rFonts w:ascii="Arial" w:hAnsi="Arial" w:cs="Arial"/>
          <w:sz w:val="24"/>
          <w:szCs w:val="24"/>
        </w:rPr>
        <w:footnoteReference w:id="16"/>
      </w:r>
      <w:r w:rsidR="00094AFE">
        <w:rPr>
          <w:rFonts w:ascii="Arial" w:hAnsi="Arial" w:cs="Arial"/>
          <w:sz w:val="24"/>
          <w:szCs w:val="24"/>
        </w:rPr>
        <w:t xml:space="preserve"> </w:t>
      </w:r>
    </w:p>
    <w:p w14:paraId="3DD3564B" w14:textId="4A5352C5" w:rsidR="00D95F59" w:rsidRDefault="00D95F59">
      <w:pPr>
        <w:rPr>
          <w:rFonts w:ascii="Arial" w:hAnsi="Arial" w:cs="Arial"/>
          <w:sz w:val="24"/>
          <w:szCs w:val="24"/>
        </w:rPr>
      </w:pPr>
      <w:r w:rsidRPr="002D2E6D">
        <w:rPr>
          <w:rFonts w:ascii="Arial" w:hAnsi="Arial" w:cs="Arial"/>
          <w:sz w:val="24"/>
          <w:szCs w:val="24"/>
        </w:rPr>
        <w:t xml:space="preserve">Households where people smoke </w:t>
      </w:r>
      <w:r w:rsidR="00E55BFB">
        <w:rPr>
          <w:rFonts w:ascii="Arial" w:hAnsi="Arial" w:cs="Arial"/>
          <w:sz w:val="24"/>
          <w:szCs w:val="24"/>
        </w:rPr>
        <w:t>tend to be</w:t>
      </w:r>
      <w:r w:rsidRPr="002D2E6D">
        <w:rPr>
          <w:rFonts w:ascii="Arial" w:hAnsi="Arial" w:cs="Arial"/>
          <w:sz w:val="24"/>
          <w:szCs w:val="24"/>
        </w:rPr>
        <w:t xml:space="preserve"> poorer because of an addiction which usually started in childhood</w:t>
      </w:r>
      <w:r w:rsidR="007F04BC">
        <w:rPr>
          <w:rStyle w:val="FootnoteReference"/>
          <w:rFonts w:ascii="Arial" w:hAnsi="Arial" w:cs="Arial"/>
          <w:sz w:val="24"/>
          <w:szCs w:val="24"/>
        </w:rPr>
        <w:footnoteReference w:customMarkFollows="1" w:id="17"/>
        <w:t>14</w:t>
      </w:r>
      <w:r w:rsidR="00886823" w:rsidRPr="002D2E6D">
        <w:rPr>
          <w:rFonts w:ascii="Arial" w:hAnsi="Arial" w:cs="Arial"/>
          <w:sz w:val="24"/>
          <w:szCs w:val="24"/>
        </w:rPr>
        <w:t xml:space="preserve">. </w:t>
      </w:r>
      <w:r w:rsidR="00E63F8A" w:rsidRPr="002D2E6D">
        <w:rPr>
          <w:rFonts w:ascii="Arial" w:hAnsi="Arial" w:cs="Arial"/>
          <w:sz w:val="24"/>
          <w:szCs w:val="24"/>
        </w:rPr>
        <w:t xml:space="preserve">90% of </w:t>
      </w:r>
      <w:r w:rsidR="00FB788F" w:rsidRPr="002D2E6D">
        <w:rPr>
          <w:rFonts w:ascii="Arial" w:hAnsi="Arial" w:cs="Arial"/>
          <w:sz w:val="24"/>
          <w:szCs w:val="24"/>
        </w:rPr>
        <w:t>children are more likely to start smoking if they live in a household where the</w:t>
      </w:r>
      <w:r w:rsidR="00D304B5" w:rsidRPr="002D2E6D">
        <w:rPr>
          <w:rFonts w:ascii="Arial" w:hAnsi="Arial" w:cs="Arial"/>
          <w:sz w:val="24"/>
          <w:szCs w:val="24"/>
        </w:rPr>
        <w:t>ir</w:t>
      </w:r>
      <w:r w:rsidR="00FB788F" w:rsidRPr="002D2E6D">
        <w:rPr>
          <w:rFonts w:ascii="Arial" w:hAnsi="Arial" w:cs="Arial"/>
          <w:sz w:val="24"/>
          <w:szCs w:val="24"/>
        </w:rPr>
        <w:t xml:space="preserve"> parents smoke</w:t>
      </w:r>
      <w:r w:rsidR="006F64BD">
        <w:rPr>
          <w:rStyle w:val="FootnoteReference"/>
          <w:rFonts w:ascii="Arial" w:hAnsi="Arial" w:cs="Arial"/>
          <w:sz w:val="24"/>
          <w:szCs w:val="24"/>
        </w:rPr>
        <w:footnoteReference w:customMarkFollows="1" w:id="18"/>
        <w:t>14</w:t>
      </w:r>
      <w:r w:rsidR="00D304B5" w:rsidRPr="002D2E6D">
        <w:rPr>
          <w:rFonts w:ascii="Arial" w:hAnsi="Arial" w:cs="Arial"/>
          <w:sz w:val="24"/>
          <w:szCs w:val="24"/>
        </w:rPr>
        <w:t>.</w:t>
      </w:r>
      <w:r w:rsidRPr="002D2E6D">
        <w:rPr>
          <w:rFonts w:ascii="Arial" w:hAnsi="Arial" w:cs="Arial"/>
          <w:sz w:val="24"/>
          <w:szCs w:val="24"/>
        </w:rPr>
        <w:t xml:space="preserve">  Two thirds of adult smokers started before they reached 18</w:t>
      </w:r>
      <w:r w:rsidR="00473711">
        <w:rPr>
          <w:rStyle w:val="FootnoteReference"/>
          <w:rFonts w:ascii="Arial" w:hAnsi="Arial" w:cs="Arial"/>
          <w:sz w:val="24"/>
          <w:szCs w:val="24"/>
        </w:rPr>
        <w:footnoteReference w:customMarkFollows="1" w:id="19"/>
        <w:t>14</w:t>
      </w:r>
      <w:r w:rsidRPr="002D2E6D">
        <w:rPr>
          <w:rFonts w:ascii="Arial" w:hAnsi="Arial" w:cs="Arial"/>
          <w:sz w:val="24"/>
          <w:szCs w:val="24"/>
        </w:rPr>
        <w:t xml:space="preserve"> and most of them go on to become regular adult smokers</w:t>
      </w:r>
      <w:r>
        <w:rPr>
          <w:rFonts w:ascii="Arial" w:hAnsi="Arial" w:cs="Arial"/>
          <w:i/>
          <w:iCs/>
          <w:sz w:val="24"/>
          <w:szCs w:val="24"/>
        </w:rPr>
        <w:t xml:space="preserve">.  </w:t>
      </w:r>
      <w:r w:rsidR="00380400">
        <w:rPr>
          <w:rFonts w:ascii="Arial" w:hAnsi="Arial" w:cs="Arial"/>
          <w:sz w:val="24"/>
          <w:szCs w:val="24"/>
        </w:rPr>
        <w:t xml:space="preserve">There is a strong association with </w:t>
      </w:r>
      <w:r w:rsidR="005B6DE0">
        <w:rPr>
          <w:rFonts w:ascii="Arial" w:hAnsi="Arial" w:cs="Arial"/>
          <w:sz w:val="24"/>
          <w:szCs w:val="24"/>
        </w:rPr>
        <w:t>children taking up smoking</w:t>
      </w:r>
      <w:r w:rsidR="00195C7A">
        <w:rPr>
          <w:rFonts w:ascii="Arial" w:hAnsi="Arial" w:cs="Arial"/>
          <w:sz w:val="24"/>
          <w:szCs w:val="24"/>
        </w:rPr>
        <w:t xml:space="preserve"> and smokers from low socio-economic groups engaging with the illicit tobacco trade.</w:t>
      </w:r>
    </w:p>
    <w:p w14:paraId="78F8A875" w14:textId="77777777" w:rsidR="00F658AC" w:rsidRDefault="00F658AC" w:rsidP="005C0516">
      <w:pPr>
        <w:rPr>
          <w:rFonts w:ascii="Arial" w:hAnsi="Arial" w:cs="Arial"/>
          <w:b/>
          <w:bCs/>
          <w:sz w:val="24"/>
          <w:szCs w:val="24"/>
          <w:u w:val="single"/>
        </w:rPr>
      </w:pPr>
    </w:p>
    <w:p w14:paraId="2E12C49F" w14:textId="2CBBBC45" w:rsidR="007A1AC5" w:rsidRPr="00793C9E" w:rsidRDefault="000F2597" w:rsidP="00793C9E">
      <w:pPr>
        <w:pStyle w:val="Heading2"/>
        <w:rPr>
          <w:rFonts w:ascii="Arial" w:hAnsi="Arial" w:cs="Arial"/>
          <w:b/>
          <w:bCs/>
          <w:color w:val="auto"/>
          <w:sz w:val="28"/>
          <w:szCs w:val="28"/>
          <w:u w:val="single"/>
        </w:rPr>
      </w:pPr>
      <w:bookmarkStart w:id="6" w:name="_Toc155861811"/>
      <w:r w:rsidRPr="00793C9E">
        <w:rPr>
          <w:rFonts w:ascii="Arial" w:hAnsi="Arial" w:cs="Arial"/>
          <w:b/>
          <w:bCs/>
          <w:color w:val="auto"/>
          <w:sz w:val="28"/>
          <w:szCs w:val="28"/>
          <w:u w:val="single"/>
        </w:rPr>
        <w:t>Illicit Tobacco</w:t>
      </w:r>
      <w:bookmarkEnd w:id="6"/>
      <w:r w:rsidR="003F4F0E" w:rsidRPr="00793C9E">
        <w:rPr>
          <w:rFonts w:ascii="Arial" w:hAnsi="Arial" w:cs="Arial"/>
          <w:b/>
          <w:bCs/>
          <w:color w:val="auto"/>
          <w:sz w:val="28"/>
          <w:szCs w:val="28"/>
          <w:u w:val="single"/>
        </w:rPr>
        <w:t xml:space="preserve"> </w:t>
      </w:r>
    </w:p>
    <w:p w14:paraId="6121E7A9" w14:textId="6BE988AF" w:rsidR="00380400" w:rsidRPr="00173E35" w:rsidRDefault="00380400" w:rsidP="00380400">
      <w:pPr>
        <w:rPr>
          <w:rFonts w:ascii="Arial" w:hAnsi="Arial" w:cs="Arial"/>
          <w:sz w:val="24"/>
          <w:szCs w:val="24"/>
        </w:rPr>
      </w:pPr>
      <w:r w:rsidRPr="00173E35">
        <w:rPr>
          <w:rFonts w:ascii="Arial" w:hAnsi="Arial" w:cs="Arial"/>
          <w:sz w:val="24"/>
          <w:szCs w:val="24"/>
        </w:rPr>
        <w:t>Illicit tobacco products include counterfeit branded cigarettes and hand rolled tobacco and tobacco products illegally imported into the UK</w:t>
      </w:r>
      <w:r w:rsidR="00886823" w:rsidRPr="00173E35">
        <w:rPr>
          <w:rFonts w:ascii="Arial" w:hAnsi="Arial" w:cs="Arial"/>
          <w:sz w:val="24"/>
          <w:szCs w:val="24"/>
        </w:rPr>
        <w:t xml:space="preserve">. </w:t>
      </w:r>
      <w:r w:rsidRPr="00173E35">
        <w:rPr>
          <w:rFonts w:ascii="Arial" w:hAnsi="Arial" w:cs="Arial"/>
          <w:sz w:val="24"/>
          <w:szCs w:val="24"/>
        </w:rPr>
        <w:t>The sale of illicit tobacco compromises public health policies encouraging smokers to quit</w:t>
      </w:r>
      <w:r w:rsidR="00886823" w:rsidRPr="00173E35">
        <w:rPr>
          <w:rFonts w:ascii="Arial" w:hAnsi="Arial" w:cs="Arial"/>
          <w:sz w:val="24"/>
          <w:szCs w:val="24"/>
        </w:rPr>
        <w:t xml:space="preserve">. </w:t>
      </w:r>
      <w:r w:rsidRPr="00173E35">
        <w:rPr>
          <w:rFonts w:ascii="Arial" w:hAnsi="Arial" w:cs="Arial"/>
          <w:sz w:val="24"/>
          <w:szCs w:val="24"/>
        </w:rPr>
        <w:t>It adversely impacts Revenue and Customs tax increases aimed at reducing the demand for tobacco products by supplying cheaper, unregulated alternatives</w:t>
      </w:r>
      <w:r w:rsidR="00886823" w:rsidRPr="00173E35">
        <w:rPr>
          <w:rFonts w:ascii="Arial" w:hAnsi="Arial" w:cs="Arial"/>
          <w:sz w:val="24"/>
          <w:szCs w:val="24"/>
        </w:rPr>
        <w:t xml:space="preserve">. </w:t>
      </w:r>
    </w:p>
    <w:p w14:paraId="6CC1341B" w14:textId="66DAD595" w:rsidR="00380400" w:rsidRDefault="00380400" w:rsidP="00380400">
      <w:pPr>
        <w:rPr>
          <w:rFonts w:ascii="Arial" w:hAnsi="Arial" w:cs="Arial"/>
          <w:sz w:val="24"/>
          <w:szCs w:val="24"/>
        </w:rPr>
      </w:pPr>
      <w:r w:rsidRPr="00173E35">
        <w:rPr>
          <w:rFonts w:ascii="Arial" w:hAnsi="Arial" w:cs="Arial"/>
          <w:sz w:val="24"/>
          <w:szCs w:val="24"/>
        </w:rPr>
        <w:t>The Illicit Tobacco trade is a huge global industry with estimated tax gap of £2.4</w:t>
      </w:r>
      <w:r w:rsidR="00984A42">
        <w:rPr>
          <w:rFonts w:ascii="Arial" w:hAnsi="Arial" w:cs="Arial"/>
          <w:sz w:val="24"/>
          <w:szCs w:val="24"/>
        </w:rPr>
        <w:t>b</w:t>
      </w:r>
      <w:r w:rsidRPr="00173E35">
        <w:rPr>
          <w:rFonts w:ascii="Arial" w:hAnsi="Arial" w:cs="Arial"/>
          <w:sz w:val="24"/>
          <w:szCs w:val="24"/>
        </w:rPr>
        <w:t xml:space="preserve"> in the UK between 2015-16</w:t>
      </w:r>
      <w:r w:rsidRPr="00173E35">
        <w:rPr>
          <w:rStyle w:val="FootnoteReference"/>
          <w:rFonts w:ascii="Arial" w:hAnsi="Arial" w:cs="Arial"/>
          <w:sz w:val="24"/>
          <w:szCs w:val="24"/>
        </w:rPr>
        <w:footnoteReference w:id="20"/>
      </w:r>
      <w:r w:rsidRPr="00173E35">
        <w:rPr>
          <w:rFonts w:ascii="Arial" w:hAnsi="Arial" w:cs="Arial"/>
          <w:sz w:val="24"/>
          <w:szCs w:val="24"/>
        </w:rPr>
        <w:t xml:space="preserve">  Much of the trade is led by criminal gangs supplying merchandise to local sellers and retailers and is often engaged in wider organisational crime</w:t>
      </w:r>
      <w:r w:rsidR="00886823" w:rsidRPr="00173E35">
        <w:rPr>
          <w:rFonts w:ascii="Arial" w:hAnsi="Arial" w:cs="Arial"/>
          <w:sz w:val="24"/>
          <w:szCs w:val="24"/>
        </w:rPr>
        <w:t xml:space="preserve">. </w:t>
      </w:r>
      <w:r w:rsidRPr="00173E35">
        <w:rPr>
          <w:rFonts w:ascii="Arial" w:hAnsi="Arial" w:cs="Arial"/>
          <w:sz w:val="24"/>
          <w:szCs w:val="24"/>
        </w:rPr>
        <w:t>Illegal cigarettes are often responsible for initiating children into smoking at affordable ‘pocket money’ prices and with no regard to who they are being sold to.</w:t>
      </w:r>
    </w:p>
    <w:p w14:paraId="4AF8D75C" w14:textId="7952FE09" w:rsidR="00380400" w:rsidRPr="00173E35" w:rsidRDefault="00380400" w:rsidP="00380400">
      <w:pPr>
        <w:rPr>
          <w:rFonts w:ascii="Arial" w:hAnsi="Arial" w:cs="Arial"/>
          <w:sz w:val="24"/>
          <w:szCs w:val="24"/>
        </w:rPr>
      </w:pPr>
      <w:r w:rsidRPr="00173E35">
        <w:rPr>
          <w:rFonts w:ascii="Arial" w:hAnsi="Arial" w:cs="Arial"/>
          <w:sz w:val="24"/>
          <w:szCs w:val="24"/>
        </w:rPr>
        <w:t xml:space="preserve">Detailed localised information on smokers’ attitudes, experiences and behaviours of illicit tobacco activity is reported in the NEMS survey conducted in the </w:t>
      </w:r>
      <w:r w:rsidR="001012FC" w:rsidRPr="00173E35">
        <w:rPr>
          <w:rFonts w:ascii="Arial" w:hAnsi="Arial" w:cs="Arial"/>
          <w:sz w:val="24"/>
          <w:szCs w:val="24"/>
        </w:rPr>
        <w:t>Southeast</w:t>
      </w:r>
      <w:r w:rsidRPr="00173E35">
        <w:rPr>
          <w:rFonts w:ascii="Arial" w:hAnsi="Arial" w:cs="Arial"/>
          <w:sz w:val="24"/>
          <w:szCs w:val="24"/>
        </w:rPr>
        <w:t xml:space="preserve"> in 2018</w:t>
      </w:r>
      <w:r w:rsidR="00886823" w:rsidRPr="00173E35">
        <w:rPr>
          <w:rFonts w:ascii="Arial" w:hAnsi="Arial" w:cs="Arial"/>
          <w:sz w:val="24"/>
          <w:szCs w:val="24"/>
        </w:rPr>
        <w:t xml:space="preserve">. </w:t>
      </w:r>
      <w:r w:rsidRPr="00173E35">
        <w:rPr>
          <w:rFonts w:ascii="Arial" w:hAnsi="Arial" w:cs="Arial"/>
          <w:sz w:val="24"/>
          <w:szCs w:val="24"/>
        </w:rPr>
        <w:t>It reveals the profile of those targeted to sell illicit tobacco which also mirrors the profile of those who purchase the products (</w:t>
      </w:r>
      <w:r w:rsidR="00D11D70" w:rsidRPr="00173E35">
        <w:rPr>
          <w:rFonts w:ascii="Arial" w:hAnsi="Arial" w:cs="Arial"/>
          <w:sz w:val="24"/>
          <w:szCs w:val="24"/>
        </w:rPr>
        <w:t>i.e.</w:t>
      </w:r>
      <w:r w:rsidRPr="00173E35">
        <w:rPr>
          <w:rFonts w:ascii="Arial" w:hAnsi="Arial" w:cs="Arial"/>
          <w:sz w:val="24"/>
          <w:szCs w:val="24"/>
        </w:rPr>
        <w:t xml:space="preserve">. Males, younger </w:t>
      </w:r>
      <w:r w:rsidR="00886823" w:rsidRPr="00173E35">
        <w:rPr>
          <w:rFonts w:ascii="Arial" w:hAnsi="Arial" w:cs="Arial"/>
          <w:sz w:val="24"/>
          <w:szCs w:val="24"/>
        </w:rPr>
        <w:t>smokers,</w:t>
      </w:r>
      <w:r w:rsidRPr="00173E35">
        <w:rPr>
          <w:rFonts w:ascii="Arial" w:hAnsi="Arial" w:cs="Arial"/>
          <w:sz w:val="24"/>
          <w:szCs w:val="24"/>
        </w:rPr>
        <w:t xml:space="preserve"> and those from lower socio-economic groups). 11% of Kent respondents admitted buying illicit tobacco and 24% had ever been offered it.  The survey estimates that 5% of the market share of tobacco is illicit in the </w:t>
      </w:r>
      <w:r w:rsidR="00D11D70" w:rsidRPr="00173E35">
        <w:rPr>
          <w:rFonts w:ascii="Arial" w:hAnsi="Arial" w:cs="Arial"/>
          <w:sz w:val="24"/>
          <w:szCs w:val="24"/>
        </w:rPr>
        <w:t>Southeast</w:t>
      </w:r>
      <w:r w:rsidRPr="00173E35">
        <w:rPr>
          <w:rFonts w:ascii="Arial" w:hAnsi="Arial" w:cs="Arial"/>
          <w:sz w:val="24"/>
          <w:szCs w:val="24"/>
        </w:rPr>
        <w:t>.</w:t>
      </w:r>
    </w:p>
    <w:p w14:paraId="476ABF76" w14:textId="77777777" w:rsidR="00380400" w:rsidRPr="00173E35" w:rsidRDefault="00380400" w:rsidP="00380400">
      <w:pPr>
        <w:rPr>
          <w:rFonts w:ascii="Arial" w:hAnsi="Arial" w:cs="Arial"/>
          <w:sz w:val="24"/>
          <w:szCs w:val="24"/>
        </w:rPr>
      </w:pPr>
      <w:r w:rsidRPr="00173E35">
        <w:rPr>
          <w:rFonts w:ascii="Arial" w:hAnsi="Arial" w:cs="Arial"/>
          <w:sz w:val="24"/>
          <w:szCs w:val="24"/>
        </w:rPr>
        <w:t>Policies seeking to tackle the illicit tobacco trade aim to:</w:t>
      </w:r>
    </w:p>
    <w:p w14:paraId="653FDFF1" w14:textId="16F7BCB8" w:rsidR="00380400" w:rsidRPr="00173E35" w:rsidRDefault="00380400" w:rsidP="00380400">
      <w:pPr>
        <w:pStyle w:val="ListParagraph"/>
        <w:numPr>
          <w:ilvl w:val="0"/>
          <w:numId w:val="5"/>
        </w:numPr>
        <w:rPr>
          <w:rFonts w:ascii="Arial" w:hAnsi="Arial" w:cs="Arial"/>
          <w:sz w:val="24"/>
          <w:szCs w:val="24"/>
        </w:rPr>
      </w:pPr>
      <w:r w:rsidRPr="00173E35">
        <w:rPr>
          <w:rFonts w:ascii="Arial" w:hAnsi="Arial" w:cs="Arial"/>
          <w:sz w:val="24"/>
          <w:szCs w:val="24"/>
        </w:rPr>
        <w:t xml:space="preserve">reduce the </w:t>
      </w:r>
      <w:r w:rsidRPr="00173E35">
        <w:rPr>
          <w:rFonts w:ascii="Arial" w:hAnsi="Arial" w:cs="Arial"/>
          <w:b/>
          <w:bCs/>
          <w:sz w:val="24"/>
          <w:szCs w:val="24"/>
        </w:rPr>
        <w:t>supply</w:t>
      </w:r>
      <w:r w:rsidRPr="00173E35">
        <w:rPr>
          <w:rFonts w:ascii="Arial" w:hAnsi="Arial" w:cs="Arial"/>
          <w:sz w:val="24"/>
          <w:szCs w:val="24"/>
        </w:rPr>
        <w:t xml:space="preserve"> of illicit products through increasing intelligence to Trading Standards organisations to inform targeted </w:t>
      </w:r>
      <w:r w:rsidR="00D11D70" w:rsidRPr="00173E35">
        <w:rPr>
          <w:rFonts w:ascii="Arial" w:hAnsi="Arial" w:cs="Arial"/>
          <w:sz w:val="24"/>
          <w:szCs w:val="24"/>
        </w:rPr>
        <w:t>enforcement.</w:t>
      </w:r>
    </w:p>
    <w:p w14:paraId="5E7F04BA" w14:textId="77777777" w:rsidR="00380400" w:rsidRPr="00173E35" w:rsidRDefault="00380400" w:rsidP="00380400">
      <w:pPr>
        <w:pStyle w:val="ListParagraph"/>
        <w:numPr>
          <w:ilvl w:val="0"/>
          <w:numId w:val="5"/>
        </w:numPr>
        <w:rPr>
          <w:rFonts w:ascii="Arial" w:hAnsi="Arial" w:cs="Arial"/>
          <w:sz w:val="24"/>
          <w:szCs w:val="24"/>
        </w:rPr>
      </w:pPr>
      <w:r w:rsidRPr="00173E35">
        <w:rPr>
          <w:rFonts w:ascii="Arial" w:hAnsi="Arial" w:cs="Arial"/>
          <w:sz w:val="24"/>
          <w:szCs w:val="24"/>
        </w:rPr>
        <w:t xml:space="preserve">reduce the </w:t>
      </w:r>
      <w:r w:rsidRPr="00173E35">
        <w:rPr>
          <w:rFonts w:ascii="Arial" w:hAnsi="Arial" w:cs="Arial"/>
          <w:b/>
          <w:bCs/>
          <w:sz w:val="24"/>
          <w:szCs w:val="24"/>
        </w:rPr>
        <w:t>demand</w:t>
      </w:r>
      <w:r w:rsidRPr="00173E35">
        <w:rPr>
          <w:rFonts w:ascii="Arial" w:hAnsi="Arial" w:cs="Arial"/>
          <w:sz w:val="24"/>
          <w:szCs w:val="24"/>
        </w:rPr>
        <w:t xml:space="preserve"> by raising public awareness of the harms and associated dangers of the illicit trade.</w:t>
      </w:r>
    </w:p>
    <w:p w14:paraId="49E54E27" w14:textId="7557070E" w:rsidR="00380400" w:rsidRPr="00173E35" w:rsidRDefault="00380400" w:rsidP="00380400">
      <w:pPr>
        <w:ind w:left="360"/>
        <w:rPr>
          <w:rFonts w:ascii="Arial" w:hAnsi="Arial" w:cs="Arial"/>
          <w:sz w:val="24"/>
          <w:szCs w:val="24"/>
        </w:rPr>
      </w:pPr>
      <w:r w:rsidRPr="00173E35">
        <w:rPr>
          <w:rFonts w:ascii="Arial" w:hAnsi="Arial" w:cs="Arial"/>
          <w:sz w:val="24"/>
          <w:szCs w:val="24"/>
        </w:rPr>
        <w:t>The NEMS survey</w:t>
      </w:r>
      <w:r w:rsidRPr="00173E35">
        <w:rPr>
          <w:rStyle w:val="FootnoteReference"/>
          <w:rFonts w:ascii="Arial" w:hAnsi="Arial" w:cs="Arial"/>
          <w:sz w:val="24"/>
          <w:szCs w:val="24"/>
        </w:rPr>
        <w:footnoteReference w:id="21"/>
      </w:r>
      <w:r w:rsidRPr="00173E35">
        <w:rPr>
          <w:rFonts w:ascii="Arial" w:hAnsi="Arial" w:cs="Arial"/>
          <w:sz w:val="24"/>
          <w:szCs w:val="24"/>
        </w:rPr>
        <w:t xml:space="preserve"> provides a local profile of activity, </w:t>
      </w:r>
      <w:r w:rsidR="00886823" w:rsidRPr="00173E35">
        <w:rPr>
          <w:rFonts w:ascii="Arial" w:hAnsi="Arial" w:cs="Arial"/>
          <w:sz w:val="24"/>
          <w:szCs w:val="24"/>
        </w:rPr>
        <w:t>risks,</w:t>
      </w:r>
      <w:r w:rsidRPr="00173E35">
        <w:rPr>
          <w:rFonts w:ascii="Arial" w:hAnsi="Arial" w:cs="Arial"/>
          <w:sz w:val="24"/>
          <w:szCs w:val="24"/>
        </w:rPr>
        <w:t xml:space="preserve"> and barriers useful to target and execute effective policy measures</w:t>
      </w:r>
      <w:r w:rsidR="00886823" w:rsidRPr="00173E35">
        <w:rPr>
          <w:rFonts w:ascii="Arial" w:hAnsi="Arial" w:cs="Arial"/>
          <w:sz w:val="24"/>
          <w:szCs w:val="24"/>
        </w:rPr>
        <w:t xml:space="preserve">. </w:t>
      </w:r>
      <w:r w:rsidRPr="00173E35">
        <w:rPr>
          <w:rFonts w:ascii="Arial" w:hAnsi="Arial" w:cs="Arial"/>
          <w:sz w:val="24"/>
          <w:szCs w:val="24"/>
        </w:rPr>
        <w:t xml:space="preserve">16% of smokers and 42% of illicit tobacco users in the survey reported being comfortable with illicit tobacco.  </w:t>
      </w:r>
      <w:r w:rsidR="000D4BBB">
        <w:rPr>
          <w:rFonts w:ascii="Arial" w:hAnsi="Arial" w:cs="Arial"/>
          <w:sz w:val="24"/>
          <w:szCs w:val="24"/>
        </w:rPr>
        <w:t xml:space="preserve">Policies that disrupt the supply </w:t>
      </w:r>
      <w:r w:rsidR="00ED2AF5">
        <w:rPr>
          <w:rFonts w:ascii="Arial" w:hAnsi="Arial" w:cs="Arial"/>
          <w:sz w:val="24"/>
          <w:szCs w:val="24"/>
        </w:rPr>
        <w:t xml:space="preserve">chain, such as </w:t>
      </w:r>
      <w:r w:rsidR="00F318E7">
        <w:rPr>
          <w:rFonts w:ascii="Arial" w:hAnsi="Arial" w:cs="Arial"/>
          <w:sz w:val="24"/>
          <w:szCs w:val="24"/>
        </w:rPr>
        <w:t>retail ‘closure orders’ a</w:t>
      </w:r>
      <w:r w:rsidR="00AA0D1F">
        <w:rPr>
          <w:rFonts w:ascii="Arial" w:hAnsi="Arial" w:cs="Arial"/>
          <w:sz w:val="24"/>
          <w:szCs w:val="24"/>
        </w:rPr>
        <w:t>re effective, but require collaboration between</w:t>
      </w:r>
      <w:r w:rsidR="0080685A">
        <w:rPr>
          <w:rFonts w:ascii="Arial" w:hAnsi="Arial" w:cs="Arial"/>
          <w:sz w:val="24"/>
          <w:szCs w:val="24"/>
        </w:rPr>
        <w:t xml:space="preserve"> local authorities and Trading Standards and are a lengthy process</w:t>
      </w:r>
      <w:r w:rsidR="00886823">
        <w:rPr>
          <w:rFonts w:ascii="Arial" w:hAnsi="Arial" w:cs="Arial"/>
          <w:sz w:val="24"/>
          <w:szCs w:val="24"/>
        </w:rPr>
        <w:t xml:space="preserve">. </w:t>
      </w:r>
      <w:r w:rsidRPr="00173E35">
        <w:rPr>
          <w:rFonts w:ascii="Arial" w:hAnsi="Arial" w:cs="Arial"/>
          <w:sz w:val="24"/>
          <w:szCs w:val="24"/>
        </w:rPr>
        <w:t xml:space="preserve">Understanding the barriers to engagement and the drivers to report illicit use </w:t>
      </w:r>
      <w:r w:rsidR="00B840ED">
        <w:rPr>
          <w:rFonts w:ascii="Arial" w:hAnsi="Arial" w:cs="Arial"/>
          <w:sz w:val="24"/>
          <w:szCs w:val="24"/>
        </w:rPr>
        <w:t xml:space="preserve">(including reporting on the nuisance illicit trade causes) </w:t>
      </w:r>
      <w:r w:rsidRPr="00173E35">
        <w:rPr>
          <w:rFonts w:ascii="Arial" w:hAnsi="Arial" w:cs="Arial"/>
          <w:sz w:val="24"/>
          <w:szCs w:val="24"/>
        </w:rPr>
        <w:t>can help reduce demand in our community.</w:t>
      </w:r>
    </w:p>
    <w:p w14:paraId="7CF40E4C" w14:textId="77777777" w:rsidR="00380400" w:rsidRPr="00173E35" w:rsidRDefault="00380400" w:rsidP="00380400">
      <w:pPr>
        <w:ind w:left="360"/>
        <w:rPr>
          <w:rFonts w:ascii="Arial" w:hAnsi="Arial" w:cs="Arial"/>
          <w:sz w:val="24"/>
          <w:szCs w:val="24"/>
        </w:rPr>
      </w:pPr>
      <w:r w:rsidRPr="00173E35">
        <w:rPr>
          <w:rFonts w:ascii="Arial" w:hAnsi="Arial" w:cs="Arial"/>
          <w:sz w:val="24"/>
          <w:szCs w:val="24"/>
        </w:rPr>
        <w:lastRenderedPageBreak/>
        <w:t>Campaigns and media reports should focus on the reasons given for not purchasing illicit products as a means of prevention:</w:t>
      </w:r>
    </w:p>
    <w:p w14:paraId="39D57B89" w14:textId="77777777" w:rsidR="00380400" w:rsidRPr="00173E35" w:rsidRDefault="00380400" w:rsidP="00380400">
      <w:pPr>
        <w:pStyle w:val="ListParagraph"/>
        <w:numPr>
          <w:ilvl w:val="0"/>
          <w:numId w:val="4"/>
        </w:numPr>
        <w:rPr>
          <w:rFonts w:ascii="Arial" w:hAnsi="Arial" w:cs="Arial"/>
          <w:sz w:val="24"/>
          <w:szCs w:val="24"/>
        </w:rPr>
      </w:pPr>
      <w:r w:rsidRPr="00173E35">
        <w:rPr>
          <w:rFonts w:ascii="Arial" w:hAnsi="Arial" w:cs="Arial"/>
          <w:sz w:val="24"/>
          <w:szCs w:val="24"/>
        </w:rPr>
        <w:t>uncertainty of what they contain (37% first reason given)</w:t>
      </w:r>
    </w:p>
    <w:p w14:paraId="4DF10F69" w14:textId="77777777" w:rsidR="00380400" w:rsidRPr="00173E35" w:rsidRDefault="00380400" w:rsidP="00380400">
      <w:pPr>
        <w:pStyle w:val="ListParagraph"/>
        <w:numPr>
          <w:ilvl w:val="0"/>
          <w:numId w:val="4"/>
        </w:numPr>
        <w:rPr>
          <w:rFonts w:ascii="Arial" w:hAnsi="Arial" w:cs="Arial"/>
          <w:sz w:val="24"/>
          <w:szCs w:val="24"/>
        </w:rPr>
      </w:pPr>
      <w:r w:rsidRPr="00173E35">
        <w:rPr>
          <w:rFonts w:ascii="Arial" w:hAnsi="Arial" w:cs="Arial"/>
          <w:sz w:val="24"/>
          <w:szCs w:val="24"/>
        </w:rPr>
        <w:t xml:space="preserve">fear of being caught (13% first reason given)  </w:t>
      </w:r>
    </w:p>
    <w:p w14:paraId="33E9046A" w14:textId="77777777" w:rsidR="00380400" w:rsidRPr="00173E35" w:rsidRDefault="00380400" w:rsidP="00380400">
      <w:pPr>
        <w:pStyle w:val="ListParagraph"/>
        <w:numPr>
          <w:ilvl w:val="0"/>
          <w:numId w:val="4"/>
        </w:numPr>
        <w:rPr>
          <w:rFonts w:ascii="Arial" w:hAnsi="Arial" w:cs="Arial"/>
          <w:sz w:val="24"/>
          <w:szCs w:val="24"/>
        </w:rPr>
      </w:pPr>
      <w:r w:rsidRPr="00173E35">
        <w:rPr>
          <w:rFonts w:ascii="Arial" w:hAnsi="Arial" w:cs="Arial"/>
          <w:sz w:val="24"/>
          <w:szCs w:val="24"/>
        </w:rPr>
        <w:t>if it affected children (10% first reason given).</w:t>
      </w:r>
    </w:p>
    <w:p w14:paraId="0FAF924B" w14:textId="57AC4D12" w:rsidR="00F658AC" w:rsidRDefault="00380400" w:rsidP="00380400">
      <w:pPr>
        <w:rPr>
          <w:rFonts w:ascii="Arial" w:hAnsi="Arial" w:cs="Arial"/>
          <w:sz w:val="20"/>
          <w:szCs w:val="20"/>
          <w:u w:val="single"/>
        </w:rPr>
      </w:pPr>
      <w:r w:rsidRPr="00173E35">
        <w:rPr>
          <w:rFonts w:ascii="Arial" w:hAnsi="Arial" w:cs="Arial"/>
          <w:sz w:val="24"/>
          <w:szCs w:val="24"/>
        </w:rPr>
        <w:t>Most people surveyed said they are not at all likely to report illicit sales activities (30%) and only 18% said they are very likely to report then</w:t>
      </w:r>
      <w:r w:rsidR="00886823" w:rsidRPr="00173E35">
        <w:rPr>
          <w:rFonts w:ascii="Arial" w:hAnsi="Arial" w:cs="Arial"/>
          <w:sz w:val="24"/>
          <w:szCs w:val="24"/>
        </w:rPr>
        <w:t xml:space="preserve">. </w:t>
      </w:r>
      <w:r w:rsidRPr="00173E35">
        <w:rPr>
          <w:rFonts w:ascii="Arial" w:hAnsi="Arial" w:cs="Arial"/>
          <w:sz w:val="24"/>
          <w:szCs w:val="24"/>
        </w:rPr>
        <w:t xml:space="preserve">To increase reporting incidents, there needs to be greater public awareness of the propensity for children being involved (see </w:t>
      </w:r>
      <w:r w:rsidR="00387E08">
        <w:rPr>
          <w:rFonts w:ascii="Arial" w:hAnsi="Arial" w:cs="Arial"/>
          <w:sz w:val="24"/>
          <w:szCs w:val="24"/>
        </w:rPr>
        <w:t>Table 2</w:t>
      </w:r>
      <w:r w:rsidRPr="00173E35">
        <w:rPr>
          <w:rFonts w:ascii="Arial" w:hAnsi="Arial" w:cs="Arial"/>
          <w:sz w:val="24"/>
          <w:szCs w:val="24"/>
        </w:rPr>
        <w:t>).</w:t>
      </w:r>
    </w:p>
    <w:p w14:paraId="7CAB6B66" w14:textId="41BB34D5" w:rsidR="00380400" w:rsidRDefault="00387E08" w:rsidP="00380400">
      <w:pPr>
        <w:rPr>
          <w:rFonts w:ascii="Arial" w:hAnsi="Arial" w:cs="Arial"/>
          <w:sz w:val="28"/>
          <w:szCs w:val="28"/>
        </w:rPr>
      </w:pPr>
      <w:r>
        <w:rPr>
          <w:rFonts w:ascii="Arial" w:hAnsi="Arial" w:cs="Arial"/>
          <w:sz w:val="20"/>
          <w:szCs w:val="20"/>
          <w:u w:val="single"/>
        </w:rPr>
        <w:t>Table 2</w:t>
      </w:r>
      <w:r w:rsidR="00886823">
        <w:rPr>
          <w:rFonts w:ascii="Arial" w:hAnsi="Arial" w:cs="Arial"/>
          <w:sz w:val="20"/>
          <w:szCs w:val="20"/>
          <w:u w:val="single"/>
        </w:rPr>
        <w:t xml:space="preserve">. </w:t>
      </w:r>
      <w:r w:rsidR="00ED0E23">
        <w:rPr>
          <w:rFonts w:ascii="Arial" w:hAnsi="Arial" w:cs="Arial"/>
          <w:sz w:val="20"/>
          <w:szCs w:val="20"/>
          <w:u w:val="single"/>
        </w:rPr>
        <w:t>Reporting the Sale of Illicit Tobacco</w:t>
      </w:r>
    </w:p>
    <w:p w14:paraId="57442C27" w14:textId="77777777" w:rsidR="00380400" w:rsidRDefault="00380400" w:rsidP="00380400">
      <w:pPr>
        <w:rPr>
          <w:rFonts w:ascii="Arial" w:hAnsi="Arial" w:cs="Arial"/>
          <w:sz w:val="28"/>
          <w:szCs w:val="28"/>
        </w:rPr>
      </w:pPr>
      <w:r>
        <w:rPr>
          <w:noProof/>
        </w:rPr>
        <w:drawing>
          <wp:inline distT="0" distB="0" distL="0" distR="0" wp14:anchorId="63B08209" wp14:editId="74284DF0">
            <wp:extent cx="5731510" cy="3906520"/>
            <wp:effectExtent l="0" t="0" r="2540" b="0"/>
            <wp:docPr id="7" name="Picture 7" descr="Infographic on reporting the sale of illicit tobacco. The likelihood of reporting the sale of illicit tobacco was positively influenced if children were involved. Reporting likelihood was broadly similar across the region. Current smokers were twice as likely to answer &quot;not at all&quot; than non-smokers, when reporting in general. Even for illicit buyers, likelihood of reporting went from 10% up to 55% when children were facto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on reporting the sale of illicit tobacco. The likelihood of reporting the sale of illicit tobacco was positively influenced if children were involved. Reporting likelihood was broadly similar across the region. Current smokers were twice as likely to answer &quot;not at all&quot; than non-smokers, when reporting in general. Even for illicit buyers, likelihood of reporting went from 10% up to 55% when children were factored. "/>
                    <pic:cNvPicPr/>
                  </pic:nvPicPr>
                  <pic:blipFill>
                    <a:blip r:embed="rId22"/>
                    <a:stretch>
                      <a:fillRect/>
                    </a:stretch>
                  </pic:blipFill>
                  <pic:spPr>
                    <a:xfrm>
                      <a:off x="0" y="0"/>
                      <a:ext cx="5731510" cy="3906520"/>
                    </a:xfrm>
                    <a:prstGeom prst="rect">
                      <a:avLst/>
                    </a:prstGeom>
                  </pic:spPr>
                </pic:pic>
              </a:graphicData>
            </a:graphic>
          </wp:inline>
        </w:drawing>
      </w:r>
    </w:p>
    <w:p w14:paraId="6D5EB6FF" w14:textId="77777777" w:rsidR="00380400" w:rsidRPr="00EB0C5E" w:rsidRDefault="00380400" w:rsidP="00380400">
      <w:pPr>
        <w:rPr>
          <w:rFonts w:ascii="Arial" w:hAnsi="Arial" w:cs="Arial"/>
          <w:i/>
          <w:iCs/>
          <w:sz w:val="18"/>
          <w:szCs w:val="18"/>
        </w:rPr>
      </w:pPr>
      <w:r w:rsidRPr="00EB0C5E">
        <w:rPr>
          <w:rFonts w:ascii="Arial" w:hAnsi="Arial" w:cs="Arial"/>
          <w:i/>
          <w:iCs/>
          <w:sz w:val="18"/>
          <w:szCs w:val="18"/>
        </w:rPr>
        <w:t>Source: NEMS 2018</w:t>
      </w:r>
    </w:p>
    <w:p w14:paraId="659F44E1" w14:textId="43D5AA27" w:rsidR="00380400" w:rsidRPr="00173E35" w:rsidRDefault="00380400" w:rsidP="00380400">
      <w:pPr>
        <w:rPr>
          <w:rFonts w:ascii="Arial" w:hAnsi="Arial" w:cs="Arial"/>
          <w:sz w:val="24"/>
          <w:szCs w:val="24"/>
        </w:rPr>
      </w:pPr>
      <w:r w:rsidRPr="00173E35">
        <w:rPr>
          <w:rFonts w:ascii="Arial" w:hAnsi="Arial" w:cs="Arial"/>
          <w:sz w:val="24"/>
          <w:szCs w:val="24"/>
        </w:rPr>
        <w:t>Promoting campaigns and raising public awareness are effective through Illicit Tobacco Roadshows; multi-agency targeted public events, led by Trading Standards teams</w:t>
      </w:r>
      <w:r w:rsidR="00886823" w:rsidRPr="00173E35">
        <w:rPr>
          <w:rFonts w:ascii="Arial" w:hAnsi="Arial" w:cs="Arial"/>
          <w:sz w:val="24"/>
          <w:szCs w:val="24"/>
        </w:rPr>
        <w:t xml:space="preserve">. </w:t>
      </w:r>
      <w:r w:rsidRPr="00173E35">
        <w:rPr>
          <w:rFonts w:ascii="Arial" w:hAnsi="Arial" w:cs="Arial"/>
          <w:sz w:val="24"/>
          <w:szCs w:val="24"/>
        </w:rPr>
        <w:t>The Roadshows often incorporate intelligence gathering, retail inspections involving sniffer dogs and raising public awareness of the dangers and association with organised crime</w:t>
      </w:r>
      <w:r w:rsidR="00886823" w:rsidRPr="00173E35">
        <w:rPr>
          <w:rFonts w:ascii="Arial" w:hAnsi="Arial" w:cs="Arial"/>
          <w:sz w:val="24"/>
          <w:szCs w:val="24"/>
        </w:rPr>
        <w:t xml:space="preserve">. </w:t>
      </w:r>
    </w:p>
    <w:p w14:paraId="2A22497A" w14:textId="0E6E6391" w:rsidR="00380400" w:rsidRPr="00173E35" w:rsidRDefault="00380400" w:rsidP="00380400">
      <w:pPr>
        <w:rPr>
          <w:rFonts w:ascii="Arial" w:hAnsi="Arial" w:cs="Arial"/>
          <w:sz w:val="24"/>
          <w:szCs w:val="24"/>
        </w:rPr>
      </w:pPr>
      <w:r w:rsidRPr="00173E35">
        <w:rPr>
          <w:rFonts w:ascii="Arial" w:hAnsi="Arial" w:cs="Arial"/>
          <w:sz w:val="24"/>
          <w:szCs w:val="24"/>
        </w:rPr>
        <w:t xml:space="preserve">Kent Trading Standards forms part of the Trading Standards South East (TSSE) network, sharing local intelligence, </w:t>
      </w:r>
      <w:r w:rsidR="00886823" w:rsidRPr="00173E35">
        <w:rPr>
          <w:rFonts w:ascii="Arial" w:hAnsi="Arial" w:cs="Arial"/>
          <w:sz w:val="24"/>
          <w:szCs w:val="24"/>
        </w:rPr>
        <w:t>resources,</w:t>
      </w:r>
      <w:r w:rsidRPr="00173E35">
        <w:rPr>
          <w:rFonts w:ascii="Arial" w:hAnsi="Arial" w:cs="Arial"/>
          <w:sz w:val="24"/>
          <w:szCs w:val="24"/>
        </w:rPr>
        <w:t xml:space="preserve"> and enforcement powers to seize illicit tobacco products and conduct closure orders to offending premises</w:t>
      </w:r>
      <w:r w:rsidR="00886823" w:rsidRPr="00173E35">
        <w:rPr>
          <w:rFonts w:ascii="Arial" w:hAnsi="Arial" w:cs="Arial"/>
          <w:sz w:val="24"/>
          <w:szCs w:val="24"/>
        </w:rPr>
        <w:t xml:space="preserve">. </w:t>
      </w:r>
      <w:r w:rsidRPr="00173E35">
        <w:rPr>
          <w:rFonts w:ascii="Arial" w:hAnsi="Arial" w:cs="Arial"/>
          <w:sz w:val="24"/>
          <w:szCs w:val="24"/>
        </w:rPr>
        <w:t xml:space="preserve">Kent Public Health and Trading Standards have worked collaboratively since 2016 to deliver </w:t>
      </w:r>
      <w:r w:rsidRPr="00173E35">
        <w:rPr>
          <w:rFonts w:ascii="Arial" w:hAnsi="Arial" w:cs="Arial"/>
          <w:sz w:val="24"/>
          <w:szCs w:val="24"/>
        </w:rPr>
        <w:lastRenderedPageBreak/>
        <w:t>roadshows in town centres across Kent</w:t>
      </w:r>
      <w:r w:rsidR="00886823" w:rsidRPr="00173E35">
        <w:rPr>
          <w:rFonts w:ascii="Arial" w:hAnsi="Arial" w:cs="Arial"/>
          <w:sz w:val="24"/>
          <w:szCs w:val="24"/>
        </w:rPr>
        <w:t xml:space="preserve">. </w:t>
      </w:r>
      <w:r w:rsidRPr="00173E35">
        <w:rPr>
          <w:rFonts w:ascii="Arial" w:hAnsi="Arial" w:cs="Arial"/>
          <w:sz w:val="24"/>
          <w:szCs w:val="24"/>
        </w:rPr>
        <w:t>In a series of 15 commissioned roadshows across East Kent in 2019-20, 179,240 cigarettes and 71.1kg of hand rolling tobacco with a value of £120K were removed from premises and over 224,000 people were reached through accompanying social media messaging.</w:t>
      </w:r>
    </w:p>
    <w:p w14:paraId="006989B7" w14:textId="6F3FE32F" w:rsidR="00380400" w:rsidRPr="00173E35" w:rsidRDefault="00380400" w:rsidP="00380400">
      <w:pPr>
        <w:rPr>
          <w:rFonts w:ascii="Arial" w:hAnsi="Arial" w:cs="Arial"/>
          <w:sz w:val="24"/>
          <w:szCs w:val="24"/>
        </w:rPr>
      </w:pPr>
      <w:r w:rsidRPr="00173E35">
        <w:rPr>
          <w:rFonts w:ascii="Arial" w:hAnsi="Arial" w:cs="Arial"/>
          <w:sz w:val="24"/>
          <w:szCs w:val="24"/>
        </w:rPr>
        <w:t>Roadshow events and trained sniffer dogs generate media attention and are effective at raising public awareness</w:t>
      </w:r>
      <w:r w:rsidR="00886823" w:rsidRPr="00173E35">
        <w:rPr>
          <w:rFonts w:ascii="Arial" w:hAnsi="Arial" w:cs="Arial"/>
          <w:sz w:val="24"/>
          <w:szCs w:val="24"/>
        </w:rPr>
        <w:t xml:space="preserve">. </w:t>
      </w:r>
      <w:r w:rsidRPr="00173E35">
        <w:rPr>
          <w:rFonts w:ascii="Arial" w:hAnsi="Arial" w:cs="Arial"/>
          <w:sz w:val="24"/>
          <w:szCs w:val="24"/>
        </w:rPr>
        <w:t xml:space="preserve">Procuring organizations that supply detection dogs can be costly and </w:t>
      </w:r>
      <w:r w:rsidR="00AD36AC">
        <w:rPr>
          <w:rFonts w:ascii="Arial" w:hAnsi="Arial" w:cs="Arial"/>
          <w:sz w:val="24"/>
          <w:szCs w:val="24"/>
        </w:rPr>
        <w:t>currently</w:t>
      </w:r>
      <w:r w:rsidR="00F35875">
        <w:rPr>
          <w:rFonts w:ascii="Arial" w:hAnsi="Arial" w:cs="Arial"/>
          <w:sz w:val="24"/>
          <w:szCs w:val="24"/>
        </w:rPr>
        <w:t xml:space="preserve"> deployed in other detection services, </w:t>
      </w:r>
      <w:r w:rsidR="00877837">
        <w:rPr>
          <w:rFonts w:ascii="Arial" w:hAnsi="Arial" w:cs="Arial"/>
          <w:sz w:val="24"/>
          <w:szCs w:val="24"/>
        </w:rPr>
        <w:t>so alternatives need to be sought</w:t>
      </w:r>
      <w:r w:rsidR="00886823">
        <w:rPr>
          <w:rFonts w:ascii="Arial" w:hAnsi="Arial" w:cs="Arial"/>
          <w:sz w:val="24"/>
          <w:szCs w:val="24"/>
        </w:rPr>
        <w:t xml:space="preserve">. </w:t>
      </w:r>
    </w:p>
    <w:p w14:paraId="3B6C200E" w14:textId="1771953E" w:rsidR="00F02444" w:rsidRDefault="00F02444" w:rsidP="00631F48">
      <w:pPr>
        <w:rPr>
          <w:rFonts w:ascii="Arial" w:hAnsi="Arial"/>
          <w:b/>
          <w:bCs/>
          <w:sz w:val="24"/>
          <w:u w:val="single"/>
        </w:rPr>
      </w:pPr>
    </w:p>
    <w:p w14:paraId="2C87BBCE" w14:textId="0CBFBD91" w:rsidR="00091C2D" w:rsidRPr="00793C9E" w:rsidRDefault="00091C2D" w:rsidP="00793C9E">
      <w:pPr>
        <w:pStyle w:val="Heading2"/>
        <w:rPr>
          <w:rFonts w:ascii="Arial" w:hAnsi="Arial" w:cs="Arial"/>
          <w:b/>
          <w:bCs/>
          <w:color w:val="auto"/>
          <w:sz w:val="24"/>
          <w:szCs w:val="24"/>
          <w:u w:val="single"/>
        </w:rPr>
      </w:pPr>
      <w:bookmarkStart w:id="7" w:name="_Toc155861812"/>
      <w:r w:rsidRPr="00793C9E">
        <w:rPr>
          <w:rFonts w:ascii="Arial" w:hAnsi="Arial" w:cs="Arial"/>
          <w:b/>
          <w:bCs/>
          <w:color w:val="auto"/>
          <w:u w:val="single"/>
        </w:rPr>
        <w:t>Young People</w:t>
      </w:r>
      <w:r w:rsidR="00053E95" w:rsidRPr="00793C9E">
        <w:rPr>
          <w:rFonts w:ascii="Arial" w:hAnsi="Arial" w:cs="Arial"/>
          <w:b/>
          <w:bCs/>
          <w:color w:val="auto"/>
          <w:u w:val="single"/>
        </w:rPr>
        <w:t xml:space="preserve">, </w:t>
      </w:r>
      <w:r w:rsidRPr="00793C9E">
        <w:rPr>
          <w:rFonts w:ascii="Arial" w:hAnsi="Arial" w:cs="Arial"/>
          <w:b/>
          <w:bCs/>
          <w:color w:val="auto"/>
          <w:u w:val="single"/>
        </w:rPr>
        <w:t>Smoking</w:t>
      </w:r>
      <w:r w:rsidR="006E40A2" w:rsidRPr="00793C9E">
        <w:rPr>
          <w:rFonts w:ascii="Arial" w:hAnsi="Arial" w:cs="Arial"/>
          <w:b/>
          <w:bCs/>
          <w:color w:val="auto"/>
          <w:u w:val="single"/>
        </w:rPr>
        <w:t xml:space="preserve"> and Vaping</w:t>
      </w:r>
      <w:bookmarkEnd w:id="7"/>
    </w:p>
    <w:p w14:paraId="6E3C9DA2" w14:textId="77777777" w:rsidR="00091C2D" w:rsidRDefault="00091C2D" w:rsidP="00091C2D">
      <w:pPr>
        <w:rPr>
          <w:rFonts w:ascii="Arial" w:hAnsi="Arial" w:cs="Arial"/>
          <w:sz w:val="24"/>
          <w:szCs w:val="24"/>
        </w:rPr>
      </w:pPr>
    </w:p>
    <w:p w14:paraId="26783ADA" w14:textId="77777777" w:rsidR="00091C2D" w:rsidRPr="00E41B78" w:rsidRDefault="00091C2D" w:rsidP="00091C2D">
      <w:pPr>
        <w:rPr>
          <w:rFonts w:ascii="Arial" w:hAnsi="Arial" w:cs="Arial"/>
          <w:sz w:val="24"/>
          <w:szCs w:val="24"/>
          <w:u w:val="single"/>
        </w:rPr>
      </w:pPr>
      <w:r>
        <w:rPr>
          <w:rFonts w:ascii="Arial" w:hAnsi="Arial" w:cs="Arial"/>
          <w:sz w:val="24"/>
          <w:szCs w:val="24"/>
          <w:u w:val="single"/>
        </w:rPr>
        <w:t>Starting Smoking</w:t>
      </w:r>
    </w:p>
    <w:p w14:paraId="6D767F5B" w14:textId="589E5705" w:rsidR="00091C2D" w:rsidRDefault="00377C58" w:rsidP="00091C2D">
      <w:pPr>
        <w:rPr>
          <w:rFonts w:ascii="Arial" w:hAnsi="Arial"/>
          <w:sz w:val="24"/>
        </w:rPr>
      </w:pPr>
      <w:r>
        <w:rPr>
          <w:rFonts w:ascii="Arial" w:hAnsi="Arial" w:cs="Arial"/>
          <w:sz w:val="24"/>
          <w:szCs w:val="24"/>
        </w:rPr>
        <w:t>There is clear evidence that m</w:t>
      </w:r>
      <w:r w:rsidR="00091C2D">
        <w:rPr>
          <w:rFonts w:ascii="Arial" w:hAnsi="Arial" w:cs="Arial"/>
          <w:sz w:val="24"/>
          <w:szCs w:val="24"/>
        </w:rPr>
        <w:t xml:space="preserve">ost smokers take up smoking at a young age.  In 2011, 40% of adult smokers surveyed reported </w:t>
      </w:r>
      <w:r w:rsidR="00DA2C9E">
        <w:rPr>
          <w:rFonts w:ascii="Arial" w:hAnsi="Arial" w:cs="Arial"/>
          <w:sz w:val="24"/>
          <w:szCs w:val="24"/>
        </w:rPr>
        <w:t xml:space="preserve">smoking regularly before </w:t>
      </w:r>
      <w:r w:rsidR="00091C2D">
        <w:rPr>
          <w:rFonts w:ascii="Arial" w:hAnsi="Arial" w:cs="Arial"/>
          <w:sz w:val="24"/>
          <w:szCs w:val="24"/>
        </w:rPr>
        <w:t>the age of 16</w:t>
      </w:r>
      <w:r w:rsidR="00DA2C9E">
        <w:rPr>
          <w:rStyle w:val="FootnoteReference"/>
          <w:rFonts w:ascii="Arial" w:hAnsi="Arial" w:cs="Arial"/>
          <w:sz w:val="24"/>
          <w:szCs w:val="24"/>
        </w:rPr>
        <w:footnoteReference w:id="22"/>
      </w:r>
      <w:r w:rsidR="00091C2D">
        <w:rPr>
          <w:rFonts w:ascii="Arial" w:hAnsi="Arial" w:cs="Arial"/>
          <w:sz w:val="24"/>
          <w:szCs w:val="24"/>
        </w:rPr>
        <w:t xml:space="preserve">  </w:t>
      </w:r>
      <w:r w:rsidR="00C81D85">
        <w:rPr>
          <w:rFonts w:ascii="Arial" w:hAnsi="Arial" w:cs="Arial"/>
          <w:sz w:val="24"/>
          <w:szCs w:val="24"/>
        </w:rPr>
        <w:t xml:space="preserve">Further </w:t>
      </w:r>
      <w:r w:rsidR="00091C2D">
        <w:rPr>
          <w:rFonts w:ascii="Arial" w:hAnsi="Arial" w:cs="Arial"/>
          <w:sz w:val="24"/>
          <w:szCs w:val="24"/>
        </w:rPr>
        <w:t>studies show two thirds started before the age of 18 and more than 80% before the age of 20</w:t>
      </w:r>
      <w:r w:rsidR="001D0564">
        <w:rPr>
          <w:rStyle w:val="FootnoteReference"/>
          <w:rFonts w:ascii="Arial" w:hAnsi="Arial" w:cs="Arial"/>
          <w:sz w:val="24"/>
          <w:szCs w:val="24"/>
        </w:rPr>
        <w:footnoteReference w:id="23"/>
      </w:r>
      <w:r w:rsidR="00091C2D">
        <w:rPr>
          <w:rFonts w:ascii="Arial" w:hAnsi="Arial" w:cs="Arial"/>
          <w:sz w:val="24"/>
          <w:szCs w:val="24"/>
        </w:rPr>
        <w:t xml:space="preserve">. </w:t>
      </w:r>
      <w:r w:rsidR="00091C2D">
        <w:rPr>
          <w:rFonts w:ascii="Arial" w:hAnsi="Arial"/>
          <w:sz w:val="24"/>
        </w:rPr>
        <w:t xml:space="preserve">Only one third of those who continue to smoke will manage to quit in </w:t>
      </w:r>
      <w:r w:rsidR="00091C2D" w:rsidRPr="006A4D62">
        <w:rPr>
          <w:rFonts w:ascii="Arial" w:hAnsi="Arial"/>
          <w:sz w:val="24"/>
        </w:rPr>
        <w:t>their lifetime</w:t>
      </w:r>
      <w:r w:rsidR="00886823">
        <w:rPr>
          <w:rFonts w:ascii="Arial" w:hAnsi="Arial"/>
          <w:sz w:val="24"/>
        </w:rPr>
        <w:t xml:space="preserve">. </w:t>
      </w:r>
      <w:r w:rsidR="00091C2D">
        <w:rPr>
          <w:rFonts w:ascii="Arial" w:hAnsi="Arial"/>
          <w:sz w:val="24"/>
        </w:rPr>
        <w:t>Children who grow up in households where parents smoke are three times more likely to start smoking themselves. Passive smoking bears health risks of asthma, sudden infant death syndrome, bronchitis and pneumonia and is associated with increased likelihood to take up smoking in adolescence.  Factors associated with the take up of smoking include peer pressure from friends who smoke, curiosity and the accessibility and availability of affordable cigarettes. A more recent modelling system identifies e-cigarette use as the strongest association with current smoking.</w:t>
      </w:r>
    </w:p>
    <w:p w14:paraId="6C81041D" w14:textId="623FF258" w:rsidR="00091C2D" w:rsidRDefault="00387E08" w:rsidP="00C60CCA">
      <w:pPr>
        <w:spacing w:after="0" w:line="240" w:lineRule="auto"/>
        <w:rPr>
          <w:rFonts w:ascii="Arial" w:hAnsi="Arial" w:cs="Arial"/>
          <w:sz w:val="24"/>
          <w:szCs w:val="24"/>
        </w:rPr>
      </w:pPr>
      <w:r w:rsidRPr="00387E08">
        <w:rPr>
          <w:rFonts w:ascii="Arial" w:hAnsi="Arial"/>
          <w:szCs w:val="20"/>
          <w:u w:val="single"/>
        </w:rPr>
        <w:lastRenderedPageBreak/>
        <w:t xml:space="preserve">Diagram 1. </w:t>
      </w:r>
      <w:r w:rsidR="00091C2D" w:rsidRPr="00387E08">
        <w:rPr>
          <w:rFonts w:ascii="Arial" w:hAnsi="Arial"/>
          <w:szCs w:val="20"/>
          <w:u w:val="single"/>
        </w:rPr>
        <w:t>Association of taking up smoking: NHS Logistic Regression Model</w:t>
      </w:r>
      <w:r w:rsidR="008430D6">
        <w:rPr>
          <w:noProof/>
        </w:rPr>
        <w:drawing>
          <wp:inline distT="0" distB="0" distL="0" distR="0" wp14:anchorId="4AC9A51A" wp14:editId="016EDFDE">
            <wp:extent cx="4010025" cy="3047329"/>
            <wp:effectExtent l="0" t="0" r="0" b="1270"/>
            <wp:docPr id="3" name="Picture 3" descr="diagram showing the variables in the NHS logistic regression model. In order of more contribution to the model: uses e-cigarettes, takes drugs, have friends who smoke, family don't discourage smoking, smokers at home, older pupils, drinks alcohol,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the variables in the NHS logistic regression model. In order of more contribution to the model: uses e-cigarettes, takes drugs, have friends who smoke, family don't discourage smoking, smokers at home, older pupils, drinks alcohol, sex. "/>
                    <pic:cNvPicPr/>
                  </pic:nvPicPr>
                  <pic:blipFill>
                    <a:blip r:embed="rId23"/>
                    <a:stretch>
                      <a:fillRect/>
                    </a:stretch>
                  </pic:blipFill>
                  <pic:spPr>
                    <a:xfrm>
                      <a:off x="0" y="0"/>
                      <a:ext cx="4018443" cy="3053726"/>
                    </a:xfrm>
                    <a:prstGeom prst="rect">
                      <a:avLst/>
                    </a:prstGeom>
                  </pic:spPr>
                </pic:pic>
              </a:graphicData>
            </a:graphic>
          </wp:inline>
        </w:drawing>
      </w:r>
    </w:p>
    <w:p w14:paraId="5A236F85" w14:textId="5C06C5BB" w:rsidR="003864CD" w:rsidRDefault="003864CD" w:rsidP="00EE6AAF">
      <w:pPr>
        <w:rPr>
          <w:rFonts w:ascii="Arial" w:hAnsi="Arial"/>
          <w:i/>
          <w:iCs/>
          <w:u w:val="single"/>
        </w:rPr>
      </w:pPr>
      <w:r w:rsidRPr="00B02D8C">
        <w:rPr>
          <w:rFonts w:ascii="Arial" w:hAnsi="Arial"/>
          <w:i/>
          <w:iCs/>
          <w:sz w:val="20"/>
          <w:szCs w:val="20"/>
          <w:u w:val="single"/>
        </w:rPr>
        <w:t>Source: NHS Smoking, Drinking and Drugs Survey 2021</w:t>
      </w:r>
    </w:p>
    <w:p w14:paraId="0ADC74D3" w14:textId="467A669E" w:rsidR="000E3882" w:rsidRDefault="000E3882" w:rsidP="000E3882">
      <w:pPr>
        <w:rPr>
          <w:rFonts w:ascii="Arial" w:hAnsi="Arial"/>
          <w:i/>
          <w:iCs/>
          <w:u w:val="single"/>
        </w:rPr>
      </w:pPr>
    </w:p>
    <w:p w14:paraId="4EFEB8ED" w14:textId="5BAC90E9" w:rsidR="000967E8" w:rsidRDefault="000967E8" w:rsidP="000967E8">
      <w:pPr>
        <w:rPr>
          <w:rFonts w:ascii="Arial" w:hAnsi="Arial"/>
          <w:sz w:val="24"/>
        </w:rPr>
      </w:pPr>
      <w:r>
        <w:rPr>
          <w:rFonts w:ascii="Arial" w:hAnsi="Arial"/>
          <w:sz w:val="24"/>
        </w:rPr>
        <w:t>Children who smoke are more at risk of impaired lung growth, respiratory illnesses, Chronic Obstructive Pulmonary Disease (COPD) and lung disease later in life</w:t>
      </w:r>
      <w:r w:rsidR="00886823">
        <w:rPr>
          <w:rFonts w:ascii="Arial" w:hAnsi="Arial"/>
          <w:sz w:val="24"/>
        </w:rPr>
        <w:t xml:space="preserve">. </w:t>
      </w:r>
      <w:r>
        <w:rPr>
          <w:rFonts w:ascii="Arial" w:hAnsi="Arial"/>
          <w:sz w:val="24"/>
        </w:rPr>
        <w:t>High nicotine levels contained in cigarettes and e-cigarettes can also adversely affect brain development in children</w:t>
      </w:r>
      <w:r w:rsidR="003B71C4">
        <w:rPr>
          <w:rFonts w:ascii="Arial" w:hAnsi="Arial"/>
          <w:sz w:val="24"/>
        </w:rPr>
        <w:t>.</w:t>
      </w:r>
      <w:r w:rsidR="00ED7CF4">
        <w:rPr>
          <w:rStyle w:val="FootnoteReference"/>
          <w:rFonts w:ascii="Arial" w:hAnsi="Arial"/>
          <w:sz w:val="24"/>
        </w:rPr>
        <w:footnoteReference w:id="24"/>
      </w:r>
      <w:r>
        <w:rPr>
          <w:rFonts w:ascii="Arial" w:hAnsi="Arial"/>
          <w:sz w:val="24"/>
        </w:rPr>
        <w:t xml:space="preserve"> </w:t>
      </w:r>
    </w:p>
    <w:p w14:paraId="063040CF" w14:textId="66FF20F2" w:rsidR="000967E8" w:rsidRDefault="000967E8" w:rsidP="000967E8">
      <w:pPr>
        <w:rPr>
          <w:rFonts w:ascii="Arial" w:hAnsi="Arial" w:cs="Arial"/>
          <w:sz w:val="24"/>
          <w:szCs w:val="24"/>
        </w:rPr>
      </w:pPr>
      <w:r>
        <w:rPr>
          <w:rFonts w:ascii="Arial" w:hAnsi="Arial" w:cs="Arial"/>
          <w:sz w:val="24"/>
          <w:szCs w:val="24"/>
        </w:rPr>
        <w:t xml:space="preserve">The ‘Towards A Smokefree Generation’ tobacco control plan sets a national target to reduce regular smoking among </w:t>
      </w:r>
      <w:r w:rsidR="00AA7256">
        <w:rPr>
          <w:rFonts w:ascii="Arial" w:hAnsi="Arial" w:cs="Arial"/>
          <w:sz w:val="24"/>
          <w:szCs w:val="24"/>
        </w:rPr>
        <w:t>15-year-olds</w:t>
      </w:r>
      <w:r>
        <w:rPr>
          <w:rFonts w:ascii="Arial" w:hAnsi="Arial" w:cs="Arial"/>
          <w:sz w:val="24"/>
          <w:szCs w:val="24"/>
        </w:rPr>
        <w:t xml:space="preserve"> to 3% or less by 2022</w:t>
      </w:r>
      <w:r w:rsidR="008E12FB">
        <w:rPr>
          <w:rStyle w:val="FootnoteReference"/>
          <w:rFonts w:ascii="Arial" w:hAnsi="Arial" w:cs="Arial"/>
          <w:sz w:val="24"/>
          <w:szCs w:val="24"/>
        </w:rPr>
        <w:footnoteReference w:id="25"/>
      </w:r>
      <w:r w:rsidR="00886823">
        <w:rPr>
          <w:rFonts w:ascii="Arial" w:hAnsi="Arial" w:cs="Arial"/>
          <w:sz w:val="24"/>
          <w:szCs w:val="24"/>
        </w:rPr>
        <w:t xml:space="preserve">. </w:t>
      </w:r>
      <w:r>
        <w:rPr>
          <w:rFonts w:ascii="Arial" w:hAnsi="Arial" w:cs="Arial"/>
          <w:sz w:val="24"/>
          <w:szCs w:val="24"/>
        </w:rPr>
        <w:t>The national target was achieved in 2021, with a smoking prevalence of less than 1% for all ages</w:t>
      </w:r>
      <w:r w:rsidR="006C7958">
        <w:rPr>
          <w:rFonts w:ascii="Arial" w:hAnsi="Arial" w:cs="Arial"/>
          <w:sz w:val="24"/>
          <w:szCs w:val="24"/>
        </w:rPr>
        <w:t xml:space="preserve"> 11-14 years and </w:t>
      </w:r>
      <w:r>
        <w:rPr>
          <w:rFonts w:ascii="Arial" w:hAnsi="Arial" w:cs="Arial"/>
          <w:sz w:val="24"/>
          <w:szCs w:val="24"/>
        </w:rPr>
        <w:t xml:space="preserve">3% </w:t>
      </w:r>
      <w:r w:rsidR="006C7958">
        <w:rPr>
          <w:rFonts w:ascii="Arial" w:hAnsi="Arial" w:cs="Arial"/>
          <w:sz w:val="24"/>
          <w:szCs w:val="24"/>
        </w:rPr>
        <w:t xml:space="preserve">among </w:t>
      </w:r>
      <w:r w:rsidR="00AA7256">
        <w:rPr>
          <w:rFonts w:ascii="Arial" w:hAnsi="Arial" w:cs="Arial"/>
          <w:sz w:val="24"/>
          <w:szCs w:val="24"/>
        </w:rPr>
        <w:t>15-year-olds</w:t>
      </w:r>
      <w:r w:rsidR="006C7958">
        <w:rPr>
          <w:rFonts w:ascii="Arial" w:hAnsi="Arial" w:cs="Arial"/>
          <w:sz w:val="24"/>
          <w:szCs w:val="24"/>
        </w:rPr>
        <w:t xml:space="preserve"> </w:t>
      </w:r>
      <w:r>
        <w:rPr>
          <w:rFonts w:ascii="Arial" w:hAnsi="Arial" w:cs="Arial"/>
          <w:sz w:val="24"/>
          <w:szCs w:val="24"/>
        </w:rPr>
        <w:t xml:space="preserve">in the </w:t>
      </w:r>
      <w:r w:rsidR="00B94B6B">
        <w:rPr>
          <w:rFonts w:ascii="Arial" w:hAnsi="Arial" w:cs="Arial"/>
          <w:sz w:val="24"/>
          <w:szCs w:val="24"/>
        </w:rPr>
        <w:t>NHS Smoking, Drinking and Drug</w:t>
      </w:r>
      <w:r w:rsidR="00854100">
        <w:rPr>
          <w:rFonts w:ascii="Arial" w:hAnsi="Arial" w:cs="Arial"/>
          <w:sz w:val="24"/>
          <w:szCs w:val="24"/>
        </w:rPr>
        <w:t xml:space="preserve"> Use among Young People (</w:t>
      </w:r>
      <w:r>
        <w:rPr>
          <w:rFonts w:ascii="Arial" w:hAnsi="Arial" w:cs="Arial"/>
          <w:sz w:val="24"/>
          <w:szCs w:val="24"/>
        </w:rPr>
        <w:t>SDD</w:t>
      </w:r>
      <w:r w:rsidR="00854100">
        <w:rPr>
          <w:rFonts w:ascii="Arial" w:hAnsi="Arial" w:cs="Arial"/>
          <w:sz w:val="24"/>
          <w:szCs w:val="24"/>
        </w:rPr>
        <w:t>)</w:t>
      </w:r>
      <w:r>
        <w:rPr>
          <w:rFonts w:ascii="Arial" w:hAnsi="Arial" w:cs="Arial"/>
          <w:sz w:val="24"/>
          <w:szCs w:val="24"/>
        </w:rPr>
        <w:t xml:space="preserve"> survey</w:t>
      </w:r>
      <w:r w:rsidR="00D610B9">
        <w:rPr>
          <w:rStyle w:val="FootnoteReference"/>
          <w:rFonts w:ascii="Arial" w:hAnsi="Arial" w:cs="Arial"/>
          <w:sz w:val="24"/>
          <w:szCs w:val="24"/>
        </w:rPr>
        <w:footnoteReference w:id="26"/>
      </w:r>
      <w:r>
        <w:rPr>
          <w:rFonts w:ascii="Arial" w:hAnsi="Arial" w:cs="Arial"/>
          <w:sz w:val="24"/>
          <w:szCs w:val="24"/>
        </w:rPr>
        <w:t>.</w:t>
      </w:r>
    </w:p>
    <w:p w14:paraId="352CB77B" w14:textId="7F624710" w:rsidR="000967E8" w:rsidRDefault="000967E8" w:rsidP="000967E8">
      <w:pPr>
        <w:rPr>
          <w:rFonts w:ascii="Arial" w:hAnsi="Arial" w:cs="Arial"/>
          <w:sz w:val="24"/>
          <w:szCs w:val="24"/>
        </w:rPr>
      </w:pPr>
      <w:r>
        <w:rPr>
          <w:rFonts w:ascii="Arial" w:hAnsi="Arial" w:cs="Arial"/>
          <w:sz w:val="24"/>
          <w:szCs w:val="24"/>
        </w:rPr>
        <w:t xml:space="preserve">The survey also reveals that the rate of </w:t>
      </w:r>
      <w:r w:rsidR="00AA7256">
        <w:rPr>
          <w:rFonts w:ascii="Arial" w:hAnsi="Arial" w:cs="Arial"/>
          <w:sz w:val="24"/>
          <w:szCs w:val="24"/>
        </w:rPr>
        <w:t>11–15-year-olds</w:t>
      </w:r>
      <w:r>
        <w:rPr>
          <w:rFonts w:ascii="Arial" w:hAnsi="Arial" w:cs="Arial"/>
          <w:sz w:val="24"/>
          <w:szCs w:val="24"/>
        </w:rPr>
        <w:t xml:space="preserve"> having ever smoked or tried smoking have been declining since 1996 from 49% to 12% in 2021. Young people may experiment with or try smoking, but less than 1% of </w:t>
      </w:r>
      <w:r w:rsidR="00AA7256">
        <w:rPr>
          <w:rFonts w:ascii="Arial" w:hAnsi="Arial" w:cs="Arial"/>
          <w:sz w:val="24"/>
          <w:szCs w:val="24"/>
        </w:rPr>
        <w:t>11-year-olds</w:t>
      </w:r>
      <w:r>
        <w:rPr>
          <w:rFonts w:ascii="Arial" w:hAnsi="Arial" w:cs="Arial"/>
          <w:sz w:val="24"/>
          <w:szCs w:val="24"/>
        </w:rPr>
        <w:t xml:space="preserve"> report to be current smokers (</w:t>
      </w:r>
      <w:r w:rsidR="001A0DD9">
        <w:rPr>
          <w:rFonts w:ascii="Arial" w:hAnsi="Arial" w:cs="Arial"/>
          <w:sz w:val="24"/>
          <w:szCs w:val="24"/>
        </w:rPr>
        <w:t>i.e.,</w:t>
      </w:r>
      <w:r>
        <w:rPr>
          <w:rFonts w:ascii="Arial" w:hAnsi="Arial" w:cs="Arial"/>
          <w:sz w:val="24"/>
          <w:szCs w:val="24"/>
        </w:rPr>
        <w:t xml:space="preserve"> don’t smoke regularly) and this prevalence increases with age to 9% of 15 year olds</w:t>
      </w:r>
      <w:r w:rsidR="00B3341D">
        <w:rPr>
          <w:rFonts w:ascii="Arial" w:hAnsi="Arial" w:cs="Arial"/>
          <w:sz w:val="24"/>
          <w:szCs w:val="24"/>
        </w:rPr>
        <w:t>.</w:t>
      </w:r>
    </w:p>
    <w:p w14:paraId="31D8010C" w14:textId="2262E747" w:rsidR="0052572B" w:rsidRPr="00134503" w:rsidRDefault="00542438" w:rsidP="0052572B">
      <w:pPr>
        <w:rPr>
          <w:rFonts w:ascii="Arial" w:hAnsi="Arial" w:cs="Arial"/>
          <w:sz w:val="24"/>
          <w:szCs w:val="24"/>
        </w:rPr>
      </w:pPr>
      <w:r w:rsidRPr="0073142D">
        <w:rPr>
          <w:rFonts w:ascii="Arial" w:hAnsi="Arial" w:cs="Arial"/>
          <w:sz w:val="20"/>
          <w:szCs w:val="20"/>
          <w:u w:val="single"/>
        </w:rPr>
        <w:lastRenderedPageBreak/>
        <w:t xml:space="preserve">Chart </w:t>
      </w:r>
      <w:r w:rsidR="00387E08">
        <w:rPr>
          <w:rFonts w:ascii="Arial" w:hAnsi="Arial" w:cs="Arial"/>
          <w:sz w:val="20"/>
          <w:szCs w:val="20"/>
          <w:u w:val="single"/>
        </w:rPr>
        <w:t>8</w:t>
      </w:r>
      <w:r w:rsidR="00886823" w:rsidRPr="0073142D">
        <w:rPr>
          <w:rFonts w:ascii="Arial" w:hAnsi="Arial" w:cs="Arial"/>
          <w:sz w:val="20"/>
          <w:szCs w:val="20"/>
          <w:u w:val="single"/>
        </w:rPr>
        <w:t xml:space="preserve">. </w:t>
      </w:r>
      <w:r w:rsidR="0073142D" w:rsidRPr="0073142D">
        <w:rPr>
          <w:rFonts w:ascii="Arial" w:hAnsi="Arial" w:cs="Arial"/>
          <w:sz w:val="20"/>
          <w:szCs w:val="20"/>
          <w:u w:val="single"/>
        </w:rPr>
        <w:t>P</w:t>
      </w:r>
      <w:r w:rsidR="00EF4F98" w:rsidRPr="0073142D">
        <w:rPr>
          <w:rFonts w:ascii="Arial" w:hAnsi="Arial" w:cs="Arial"/>
          <w:sz w:val="20"/>
          <w:szCs w:val="20"/>
          <w:u w:val="single"/>
        </w:rPr>
        <w:t>upils who are Current Smokers by Age (</w:t>
      </w:r>
      <w:r w:rsidR="006459EF" w:rsidRPr="0073142D">
        <w:rPr>
          <w:rFonts w:ascii="Arial" w:hAnsi="Arial" w:cs="Arial"/>
          <w:sz w:val="20"/>
          <w:szCs w:val="20"/>
          <w:u w:val="single"/>
        </w:rPr>
        <w:t>i.e.</w:t>
      </w:r>
      <w:r w:rsidR="00EF4F98" w:rsidRPr="0073142D">
        <w:rPr>
          <w:rFonts w:ascii="Arial" w:hAnsi="Arial" w:cs="Arial"/>
          <w:sz w:val="20"/>
          <w:szCs w:val="20"/>
          <w:u w:val="single"/>
        </w:rPr>
        <w:t>. Those that smoke occasionally and/or regularly</w:t>
      </w:r>
      <w:r w:rsidR="0073142D">
        <w:rPr>
          <w:rFonts w:ascii="Arial" w:hAnsi="Arial" w:cs="Arial"/>
          <w:sz w:val="24"/>
          <w:szCs w:val="24"/>
          <w:u w:val="single"/>
        </w:rPr>
        <w:t>)</w:t>
      </w:r>
      <w:r w:rsidR="00D01FC8">
        <w:rPr>
          <w:noProof/>
        </w:rPr>
        <w:drawing>
          <wp:inline distT="0" distB="0" distL="0" distR="0" wp14:anchorId="779CA097" wp14:editId="696BC8C7">
            <wp:extent cx="5731510" cy="2840990"/>
            <wp:effectExtent l="0" t="0" r="2540" b="0"/>
            <wp:docPr id="10" name="Picture 10" descr="Bar chart of pupils who are current smokers by age. Prevalence increases from age 11 to age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of pupils who are current smokers by age. Prevalence increases from age 11 to age 15. "/>
                    <pic:cNvPicPr/>
                  </pic:nvPicPr>
                  <pic:blipFill>
                    <a:blip r:embed="rId24"/>
                    <a:stretch>
                      <a:fillRect/>
                    </a:stretch>
                  </pic:blipFill>
                  <pic:spPr>
                    <a:xfrm>
                      <a:off x="0" y="0"/>
                      <a:ext cx="5731510" cy="2840990"/>
                    </a:xfrm>
                    <a:prstGeom prst="rect">
                      <a:avLst/>
                    </a:prstGeom>
                  </pic:spPr>
                </pic:pic>
              </a:graphicData>
            </a:graphic>
          </wp:inline>
        </w:drawing>
      </w:r>
      <w:r w:rsidR="0052572B" w:rsidRPr="00B02D8C">
        <w:rPr>
          <w:rFonts w:ascii="Arial" w:hAnsi="Arial"/>
          <w:i/>
          <w:iCs/>
          <w:sz w:val="20"/>
          <w:szCs w:val="20"/>
          <w:u w:val="single"/>
        </w:rPr>
        <w:t>Source: NHS Smoking, Drinking and Drugs Survey 2021</w:t>
      </w:r>
    </w:p>
    <w:p w14:paraId="753A6CBF" w14:textId="77777777" w:rsidR="00E62A9B" w:rsidRDefault="00E62A9B" w:rsidP="009C0051">
      <w:pPr>
        <w:rPr>
          <w:rFonts w:ascii="Arial" w:hAnsi="Arial" w:cs="Arial"/>
          <w:sz w:val="24"/>
          <w:szCs w:val="24"/>
        </w:rPr>
      </w:pPr>
    </w:p>
    <w:p w14:paraId="13A9C2ED" w14:textId="1FBCCE52" w:rsidR="009C0051" w:rsidRDefault="009C0051" w:rsidP="009C0051">
      <w:pPr>
        <w:rPr>
          <w:rFonts w:ascii="Arial" w:hAnsi="Arial" w:cs="Arial"/>
          <w:sz w:val="24"/>
          <w:szCs w:val="24"/>
        </w:rPr>
      </w:pPr>
      <w:r>
        <w:rPr>
          <w:rFonts w:ascii="Arial" w:hAnsi="Arial" w:cs="Arial"/>
          <w:sz w:val="24"/>
          <w:szCs w:val="24"/>
        </w:rPr>
        <w:t xml:space="preserve">The following table shows the declining trend in different categories of smoking across all </w:t>
      </w:r>
      <w:r w:rsidR="00E94069">
        <w:rPr>
          <w:rFonts w:ascii="Arial" w:hAnsi="Arial" w:cs="Arial"/>
          <w:sz w:val="24"/>
          <w:szCs w:val="24"/>
        </w:rPr>
        <w:t>11–15-year</w:t>
      </w:r>
      <w:r>
        <w:rPr>
          <w:rFonts w:ascii="Arial" w:hAnsi="Arial" w:cs="Arial"/>
          <w:sz w:val="24"/>
          <w:szCs w:val="24"/>
        </w:rPr>
        <w:t xml:space="preserve"> age groups with likelihood of </w:t>
      </w:r>
      <w:r w:rsidR="00E62A9B">
        <w:rPr>
          <w:rFonts w:ascii="Arial" w:hAnsi="Arial" w:cs="Arial"/>
          <w:sz w:val="24"/>
          <w:szCs w:val="24"/>
        </w:rPr>
        <w:t>‘</w:t>
      </w:r>
      <w:r>
        <w:rPr>
          <w:rFonts w:ascii="Arial" w:hAnsi="Arial" w:cs="Arial"/>
          <w:sz w:val="24"/>
          <w:szCs w:val="24"/>
        </w:rPr>
        <w:t>ever trying</w:t>
      </w:r>
      <w:r w:rsidR="00E62A9B">
        <w:rPr>
          <w:rFonts w:ascii="Arial" w:hAnsi="Arial" w:cs="Arial"/>
          <w:sz w:val="24"/>
          <w:szCs w:val="24"/>
        </w:rPr>
        <w:t>’</w:t>
      </w:r>
      <w:r>
        <w:rPr>
          <w:rFonts w:ascii="Arial" w:hAnsi="Arial" w:cs="Arial"/>
          <w:sz w:val="24"/>
          <w:szCs w:val="24"/>
        </w:rPr>
        <w:t xml:space="preserve"> smoking, </w:t>
      </w:r>
      <w:r w:rsidR="00E62A9B">
        <w:rPr>
          <w:rFonts w:ascii="Arial" w:hAnsi="Arial" w:cs="Arial"/>
          <w:sz w:val="24"/>
          <w:szCs w:val="24"/>
        </w:rPr>
        <w:t>‘</w:t>
      </w:r>
      <w:r>
        <w:rPr>
          <w:rFonts w:ascii="Arial" w:hAnsi="Arial" w:cs="Arial"/>
          <w:sz w:val="24"/>
          <w:szCs w:val="24"/>
        </w:rPr>
        <w:t>current</w:t>
      </w:r>
      <w:r w:rsidR="00E62A9B">
        <w:rPr>
          <w:rFonts w:ascii="Arial" w:hAnsi="Arial" w:cs="Arial"/>
          <w:sz w:val="24"/>
          <w:szCs w:val="24"/>
        </w:rPr>
        <w:t>’</w:t>
      </w:r>
      <w:r>
        <w:rPr>
          <w:rFonts w:ascii="Arial" w:hAnsi="Arial" w:cs="Arial"/>
          <w:sz w:val="24"/>
          <w:szCs w:val="24"/>
        </w:rPr>
        <w:t xml:space="preserve"> smoking and </w:t>
      </w:r>
      <w:r w:rsidR="00524452">
        <w:rPr>
          <w:rFonts w:ascii="Arial" w:hAnsi="Arial" w:cs="Arial"/>
          <w:sz w:val="24"/>
          <w:szCs w:val="24"/>
        </w:rPr>
        <w:t>‘</w:t>
      </w:r>
      <w:r>
        <w:rPr>
          <w:rFonts w:ascii="Arial" w:hAnsi="Arial" w:cs="Arial"/>
          <w:sz w:val="24"/>
          <w:szCs w:val="24"/>
        </w:rPr>
        <w:t>regular</w:t>
      </w:r>
      <w:r w:rsidR="00524452">
        <w:rPr>
          <w:rFonts w:ascii="Arial" w:hAnsi="Arial" w:cs="Arial"/>
          <w:sz w:val="24"/>
          <w:szCs w:val="24"/>
        </w:rPr>
        <w:t>’</w:t>
      </w:r>
      <w:r>
        <w:rPr>
          <w:rFonts w:ascii="Arial" w:hAnsi="Arial" w:cs="Arial"/>
          <w:sz w:val="24"/>
          <w:szCs w:val="24"/>
        </w:rPr>
        <w:t xml:space="preserve"> smoking increasing with age.</w:t>
      </w:r>
    </w:p>
    <w:p w14:paraId="221139FF" w14:textId="327DBB17" w:rsidR="005971C2" w:rsidRPr="001B0F6B" w:rsidRDefault="00EA5D9C" w:rsidP="00230977">
      <w:pPr>
        <w:rPr>
          <w:rFonts w:ascii="Arial" w:hAnsi="Arial" w:cs="Arial"/>
          <w:sz w:val="24"/>
          <w:szCs w:val="24"/>
        </w:rPr>
      </w:pPr>
      <w:r>
        <w:rPr>
          <w:rFonts w:ascii="Arial" w:hAnsi="Arial" w:cs="Arial"/>
          <w:sz w:val="20"/>
          <w:szCs w:val="20"/>
          <w:u w:val="single"/>
        </w:rPr>
        <w:t>Table 3</w:t>
      </w:r>
      <w:r w:rsidR="00886823">
        <w:rPr>
          <w:rFonts w:ascii="Arial" w:hAnsi="Arial" w:cs="Arial"/>
          <w:sz w:val="20"/>
          <w:szCs w:val="20"/>
          <w:u w:val="single"/>
        </w:rPr>
        <w:t xml:space="preserve">. </w:t>
      </w:r>
      <w:r>
        <w:rPr>
          <w:rFonts w:ascii="Arial" w:hAnsi="Arial" w:cs="Arial"/>
          <w:sz w:val="20"/>
          <w:szCs w:val="20"/>
          <w:u w:val="single"/>
        </w:rPr>
        <w:t xml:space="preserve">Smoking status among </w:t>
      </w:r>
      <w:r w:rsidR="00E94069">
        <w:rPr>
          <w:rFonts w:ascii="Arial" w:hAnsi="Arial" w:cs="Arial"/>
          <w:sz w:val="20"/>
          <w:szCs w:val="20"/>
          <w:u w:val="single"/>
        </w:rPr>
        <w:t>11–15-year-olds</w:t>
      </w:r>
    </w:p>
    <w:tbl>
      <w:tblPr>
        <w:tblW w:w="10290" w:type="dxa"/>
        <w:tblInd w:w="-632" w:type="dxa"/>
        <w:tblLook w:val="04A0" w:firstRow="1" w:lastRow="0" w:firstColumn="1" w:lastColumn="0" w:noHBand="0" w:noVBand="1"/>
      </w:tblPr>
      <w:tblGrid>
        <w:gridCol w:w="1576"/>
        <w:gridCol w:w="973"/>
        <w:gridCol w:w="706"/>
        <w:gridCol w:w="706"/>
        <w:gridCol w:w="767"/>
        <w:gridCol w:w="706"/>
        <w:gridCol w:w="706"/>
        <w:gridCol w:w="706"/>
        <w:gridCol w:w="706"/>
        <w:gridCol w:w="706"/>
        <w:gridCol w:w="706"/>
        <w:gridCol w:w="663"/>
        <w:gridCol w:w="663"/>
      </w:tblGrid>
      <w:tr w:rsidR="001B0F6B" w:rsidRPr="001B0F6B" w14:paraId="507907D6" w14:textId="77777777" w:rsidTr="001B0F6B">
        <w:trPr>
          <w:trHeight w:val="958"/>
        </w:trPr>
        <w:tc>
          <w:tcPr>
            <w:tcW w:w="1576" w:type="dxa"/>
            <w:tcBorders>
              <w:top w:val="single" w:sz="4" w:space="0" w:color="auto"/>
              <w:left w:val="single" w:sz="4" w:space="0" w:color="auto"/>
              <w:bottom w:val="single" w:sz="4" w:space="0" w:color="auto"/>
              <w:right w:val="single" w:sz="4" w:space="0" w:color="auto"/>
            </w:tcBorders>
            <w:shd w:val="clear" w:color="000000" w:fill="2D7C82"/>
            <w:noWrap/>
            <w:vAlign w:val="center"/>
            <w:hideMark/>
          </w:tcPr>
          <w:p w14:paraId="40ED9A26"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Smoking Status</w:t>
            </w:r>
          </w:p>
        </w:tc>
        <w:tc>
          <w:tcPr>
            <w:tcW w:w="973" w:type="dxa"/>
            <w:tcBorders>
              <w:top w:val="single" w:sz="4" w:space="0" w:color="auto"/>
              <w:left w:val="nil"/>
              <w:bottom w:val="single" w:sz="4" w:space="0" w:color="auto"/>
              <w:right w:val="single" w:sz="4" w:space="0" w:color="auto"/>
            </w:tcBorders>
            <w:shd w:val="clear" w:color="000000" w:fill="2D7D82"/>
            <w:vAlign w:val="center"/>
            <w:hideMark/>
          </w:tcPr>
          <w:p w14:paraId="763F7759"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11 years 2018</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7BD27F79"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11 years 2021</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557145C2"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12 years 2018</w:t>
            </w:r>
          </w:p>
        </w:tc>
        <w:tc>
          <w:tcPr>
            <w:tcW w:w="767" w:type="dxa"/>
            <w:tcBorders>
              <w:top w:val="single" w:sz="4" w:space="0" w:color="auto"/>
              <w:left w:val="nil"/>
              <w:bottom w:val="single" w:sz="4" w:space="0" w:color="auto"/>
              <w:right w:val="single" w:sz="4" w:space="0" w:color="auto"/>
            </w:tcBorders>
            <w:shd w:val="clear" w:color="000000" w:fill="2D7D82"/>
            <w:vAlign w:val="center"/>
            <w:hideMark/>
          </w:tcPr>
          <w:p w14:paraId="758E069B"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12 years 2021</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64A04E0F"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13 years 2018</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74DF8910"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13 years 2021</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3E9A0F11"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14 years 2018</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3740DA84"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14 years 2021</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4E0BBD8A"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15 years 2018</w:t>
            </w:r>
          </w:p>
        </w:tc>
        <w:tc>
          <w:tcPr>
            <w:tcW w:w="706" w:type="dxa"/>
            <w:tcBorders>
              <w:top w:val="single" w:sz="4" w:space="0" w:color="auto"/>
              <w:left w:val="nil"/>
              <w:bottom w:val="single" w:sz="4" w:space="0" w:color="auto"/>
              <w:right w:val="single" w:sz="4" w:space="0" w:color="auto"/>
            </w:tcBorders>
            <w:shd w:val="clear" w:color="000000" w:fill="2D7D82"/>
            <w:vAlign w:val="center"/>
            <w:hideMark/>
          </w:tcPr>
          <w:p w14:paraId="33732AD4"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15 years 2021</w:t>
            </w:r>
          </w:p>
        </w:tc>
        <w:tc>
          <w:tcPr>
            <w:tcW w:w="663" w:type="dxa"/>
            <w:tcBorders>
              <w:top w:val="single" w:sz="4" w:space="0" w:color="auto"/>
              <w:left w:val="nil"/>
              <w:bottom w:val="single" w:sz="4" w:space="0" w:color="auto"/>
              <w:right w:val="single" w:sz="4" w:space="0" w:color="auto"/>
            </w:tcBorders>
            <w:shd w:val="clear" w:color="000000" w:fill="2D7D82"/>
            <w:vAlign w:val="center"/>
            <w:hideMark/>
          </w:tcPr>
          <w:p w14:paraId="643EDCBB"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All 2018</w:t>
            </w:r>
          </w:p>
        </w:tc>
        <w:tc>
          <w:tcPr>
            <w:tcW w:w="663" w:type="dxa"/>
            <w:tcBorders>
              <w:top w:val="single" w:sz="4" w:space="0" w:color="auto"/>
              <w:left w:val="nil"/>
              <w:bottom w:val="single" w:sz="4" w:space="0" w:color="auto"/>
              <w:right w:val="single" w:sz="4" w:space="0" w:color="auto"/>
            </w:tcBorders>
            <w:shd w:val="clear" w:color="000000" w:fill="2D7D82"/>
            <w:vAlign w:val="center"/>
            <w:hideMark/>
          </w:tcPr>
          <w:p w14:paraId="5AA6EA58" w14:textId="77777777" w:rsidR="001B0F6B" w:rsidRPr="001B0F6B" w:rsidRDefault="001B0F6B" w:rsidP="001B0F6B">
            <w:pPr>
              <w:spacing w:after="0" w:line="240" w:lineRule="auto"/>
              <w:rPr>
                <w:rFonts w:ascii="Calibri" w:eastAsia="Times New Roman" w:hAnsi="Calibri" w:cs="Calibri"/>
                <w:b/>
                <w:bCs/>
                <w:color w:val="FFFFFF"/>
                <w:lang w:eastAsia="en-GB"/>
              </w:rPr>
            </w:pPr>
            <w:r w:rsidRPr="001B0F6B">
              <w:rPr>
                <w:rFonts w:ascii="Calibri" w:eastAsia="Times New Roman" w:hAnsi="Calibri" w:cs="Calibri"/>
                <w:b/>
                <w:bCs/>
                <w:color w:val="FFFFFF"/>
                <w:lang w:eastAsia="en-GB"/>
              </w:rPr>
              <w:t>All 2021</w:t>
            </w:r>
          </w:p>
        </w:tc>
      </w:tr>
      <w:tr w:rsidR="001B0F6B" w:rsidRPr="001B0F6B" w14:paraId="1D49567C" w14:textId="77777777" w:rsidTr="001B0F6B">
        <w:trPr>
          <w:trHeight w:val="319"/>
        </w:trPr>
        <w:tc>
          <w:tcPr>
            <w:tcW w:w="1576" w:type="dxa"/>
            <w:tcBorders>
              <w:top w:val="nil"/>
              <w:left w:val="single" w:sz="4" w:space="0" w:color="auto"/>
              <w:bottom w:val="single" w:sz="4" w:space="0" w:color="auto"/>
              <w:right w:val="single" w:sz="4" w:space="0" w:color="auto"/>
            </w:tcBorders>
            <w:shd w:val="clear" w:color="000000" w:fill="DDF1F3"/>
            <w:noWrap/>
            <w:vAlign w:val="center"/>
            <w:hideMark/>
          </w:tcPr>
          <w:p w14:paraId="4E2E7CBA" w14:textId="77777777" w:rsidR="001B0F6B" w:rsidRPr="001B0F6B" w:rsidRDefault="001B0F6B" w:rsidP="001B0F6B">
            <w:pPr>
              <w:spacing w:after="0" w:line="240" w:lineRule="auto"/>
              <w:rPr>
                <w:rFonts w:ascii="Calibri" w:eastAsia="Times New Roman" w:hAnsi="Calibri" w:cs="Calibri"/>
                <w:color w:val="000000"/>
                <w:lang w:eastAsia="en-GB"/>
              </w:rPr>
            </w:pPr>
            <w:r w:rsidRPr="001B0F6B">
              <w:rPr>
                <w:rFonts w:ascii="Calibri" w:eastAsia="Times New Roman" w:hAnsi="Calibri" w:cs="Calibri"/>
                <w:color w:val="000000"/>
                <w:lang w:eastAsia="en-GB"/>
              </w:rPr>
              <w:t>Ever Smoked</w:t>
            </w:r>
          </w:p>
        </w:tc>
        <w:tc>
          <w:tcPr>
            <w:tcW w:w="973" w:type="dxa"/>
            <w:tcBorders>
              <w:top w:val="nil"/>
              <w:left w:val="nil"/>
              <w:bottom w:val="single" w:sz="4" w:space="0" w:color="auto"/>
              <w:right w:val="single" w:sz="4" w:space="0" w:color="auto"/>
            </w:tcBorders>
            <w:shd w:val="clear" w:color="000000" w:fill="DDF1F3"/>
            <w:noWrap/>
            <w:vAlign w:val="center"/>
            <w:hideMark/>
          </w:tcPr>
          <w:p w14:paraId="6873B932"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2%</w:t>
            </w:r>
          </w:p>
        </w:tc>
        <w:tc>
          <w:tcPr>
            <w:tcW w:w="706" w:type="dxa"/>
            <w:tcBorders>
              <w:top w:val="nil"/>
              <w:left w:val="nil"/>
              <w:bottom w:val="single" w:sz="4" w:space="0" w:color="auto"/>
              <w:right w:val="single" w:sz="4" w:space="0" w:color="auto"/>
            </w:tcBorders>
            <w:shd w:val="clear" w:color="000000" w:fill="DDF1F3"/>
            <w:noWrap/>
            <w:vAlign w:val="center"/>
            <w:hideMark/>
          </w:tcPr>
          <w:p w14:paraId="3A9493E6"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2%</w:t>
            </w:r>
          </w:p>
        </w:tc>
        <w:tc>
          <w:tcPr>
            <w:tcW w:w="706" w:type="dxa"/>
            <w:tcBorders>
              <w:top w:val="nil"/>
              <w:left w:val="nil"/>
              <w:bottom w:val="single" w:sz="4" w:space="0" w:color="auto"/>
              <w:right w:val="single" w:sz="4" w:space="0" w:color="auto"/>
            </w:tcBorders>
            <w:shd w:val="clear" w:color="000000" w:fill="DDF1F3"/>
            <w:noWrap/>
            <w:vAlign w:val="center"/>
            <w:hideMark/>
          </w:tcPr>
          <w:p w14:paraId="70FAA522"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7%</w:t>
            </w:r>
          </w:p>
        </w:tc>
        <w:tc>
          <w:tcPr>
            <w:tcW w:w="767" w:type="dxa"/>
            <w:tcBorders>
              <w:top w:val="nil"/>
              <w:left w:val="nil"/>
              <w:bottom w:val="single" w:sz="4" w:space="0" w:color="auto"/>
              <w:right w:val="single" w:sz="4" w:space="0" w:color="auto"/>
            </w:tcBorders>
            <w:shd w:val="clear" w:color="000000" w:fill="DDF1F3"/>
            <w:noWrap/>
            <w:vAlign w:val="center"/>
            <w:hideMark/>
          </w:tcPr>
          <w:p w14:paraId="5A9E0D99"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4%</w:t>
            </w:r>
          </w:p>
        </w:tc>
        <w:tc>
          <w:tcPr>
            <w:tcW w:w="706" w:type="dxa"/>
            <w:tcBorders>
              <w:top w:val="nil"/>
              <w:left w:val="nil"/>
              <w:bottom w:val="single" w:sz="4" w:space="0" w:color="auto"/>
              <w:right w:val="single" w:sz="4" w:space="0" w:color="auto"/>
            </w:tcBorders>
            <w:shd w:val="clear" w:color="000000" w:fill="DDF1F3"/>
            <w:noWrap/>
            <w:vAlign w:val="center"/>
            <w:hideMark/>
          </w:tcPr>
          <w:p w14:paraId="7C7C9759"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13%</w:t>
            </w:r>
          </w:p>
        </w:tc>
        <w:tc>
          <w:tcPr>
            <w:tcW w:w="706" w:type="dxa"/>
            <w:tcBorders>
              <w:top w:val="nil"/>
              <w:left w:val="nil"/>
              <w:bottom w:val="single" w:sz="4" w:space="0" w:color="auto"/>
              <w:right w:val="single" w:sz="4" w:space="0" w:color="auto"/>
            </w:tcBorders>
            <w:shd w:val="clear" w:color="000000" w:fill="DDF1F3"/>
            <w:noWrap/>
            <w:vAlign w:val="center"/>
            <w:hideMark/>
          </w:tcPr>
          <w:p w14:paraId="52C71955"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8%</w:t>
            </w:r>
          </w:p>
        </w:tc>
        <w:tc>
          <w:tcPr>
            <w:tcW w:w="706" w:type="dxa"/>
            <w:tcBorders>
              <w:top w:val="nil"/>
              <w:left w:val="nil"/>
              <w:bottom w:val="single" w:sz="4" w:space="0" w:color="auto"/>
              <w:right w:val="single" w:sz="4" w:space="0" w:color="auto"/>
            </w:tcBorders>
            <w:shd w:val="clear" w:color="000000" w:fill="DDF1F3"/>
            <w:noWrap/>
            <w:vAlign w:val="center"/>
            <w:hideMark/>
          </w:tcPr>
          <w:p w14:paraId="3B23B037"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22%</w:t>
            </w:r>
          </w:p>
        </w:tc>
        <w:tc>
          <w:tcPr>
            <w:tcW w:w="706" w:type="dxa"/>
            <w:tcBorders>
              <w:top w:val="nil"/>
              <w:left w:val="nil"/>
              <w:bottom w:val="single" w:sz="4" w:space="0" w:color="auto"/>
              <w:right w:val="single" w:sz="4" w:space="0" w:color="auto"/>
            </w:tcBorders>
            <w:shd w:val="clear" w:color="000000" w:fill="DDF1F3"/>
            <w:noWrap/>
            <w:vAlign w:val="center"/>
            <w:hideMark/>
          </w:tcPr>
          <w:p w14:paraId="632BFBC1"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15%</w:t>
            </w:r>
          </w:p>
        </w:tc>
        <w:tc>
          <w:tcPr>
            <w:tcW w:w="706" w:type="dxa"/>
            <w:tcBorders>
              <w:top w:val="nil"/>
              <w:left w:val="nil"/>
              <w:bottom w:val="single" w:sz="4" w:space="0" w:color="auto"/>
              <w:right w:val="single" w:sz="4" w:space="0" w:color="auto"/>
            </w:tcBorders>
            <w:shd w:val="clear" w:color="000000" w:fill="DDF1F3"/>
            <w:noWrap/>
            <w:vAlign w:val="center"/>
            <w:hideMark/>
          </w:tcPr>
          <w:p w14:paraId="296609C9"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31%</w:t>
            </w:r>
          </w:p>
        </w:tc>
        <w:tc>
          <w:tcPr>
            <w:tcW w:w="706" w:type="dxa"/>
            <w:tcBorders>
              <w:top w:val="nil"/>
              <w:left w:val="nil"/>
              <w:bottom w:val="single" w:sz="4" w:space="0" w:color="auto"/>
              <w:right w:val="single" w:sz="4" w:space="0" w:color="auto"/>
            </w:tcBorders>
            <w:shd w:val="clear" w:color="000000" w:fill="DDF1F3"/>
            <w:noWrap/>
            <w:vAlign w:val="center"/>
            <w:hideMark/>
          </w:tcPr>
          <w:p w14:paraId="4A92225C"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25%</w:t>
            </w:r>
          </w:p>
        </w:tc>
        <w:tc>
          <w:tcPr>
            <w:tcW w:w="663" w:type="dxa"/>
            <w:tcBorders>
              <w:top w:val="nil"/>
              <w:left w:val="nil"/>
              <w:bottom w:val="single" w:sz="4" w:space="0" w:color="auto"/>
              <w:right w:val="single" w:sz="4" w:space="0" w:color="auto"/>
            </w:tcBorders>
            <w:shd w:val="clear" w:color="000000" w:fill="DDF1F3"/>
            <w:noWrap/>
            <w:vAlign w:val="center"/>
            <w:hideMark/>
          </w:tcPr>
          <w:p w14:paraId="633D020E"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16%</w:t>
            </w:r>
          </w:p>
        </w:tc>
        <w:tc>
          <w:tcPr>
            <w:tcW w:w="663" w:type="dxa"/>
            <w:tcBorders>
              <w:top w:val="nil"/>
              <w:left w:val="nil"/>
              <w:bottom w:val="single" w:sz="4" w:space="0" w:color="auto"/>
              <w:right w:val="single" w:sz="4" w:space="0" w:color="auto"/>
            </w:tcBorders>
            <w:shd w:val="clear" w:color="000000" w:fill="DDF1F3"/>
            <w:noWrap/>
            <w:vAlign w:val="center"/>
            <w:hideMark/>
          </w:tcPr>
          <w:p w14:paraId="3684BCBC"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12%</w:t>
            </w:r>
          </w:p>
        </w:tc>
      </w:tr>
      <w:tr w:rsidR="001B0F6B" w:rsidRPr="001B0F6B" w14:paraId="29AB7994" w14:textId="77777777" w:rsidTr="001B0F6B">
        <w:trPr>
          <w:trHeight w:val="319"/>
        </w:trPr>
        <w:tc>
          <w:tcPr>
            <w:tcW w:w="1576" w:type="dxa"/>
            <w:tcBorders>
              <w:top w:val="nil"/>
              <w:left w:val="single" w:sz="4" w:space="0" w:color="auto"/>
              <w:bottom w:val="single" w:sz="4" w:space="0" w:color="auto"/>
              <w:right w:val="single" w:sz="4" w:space="0" w:color="auto"/>
            </w:tcBorders>
            <w:shd w:val="clear" w:color="000000" w:fill="DDF1F3"/>
            <w:noWrap/>
            <w:vAlign w:val="center"/>
            <w:hideMark/>
          </w:tcPr>
          <w:p w14:paraId="218792E3" w14:textId="77777777" w:rsidR="001B0F6B" w:rsidRPr="001B0F6B" w:rsidRDefault="001B0F6B" w:rsidP="001B0F6B">
            <w:pPr>
              <w:spacing w:after="0" w:line="240" w:lineRule="auto"/>
              <w:rPr>
                <w:rFonts w:ascii="Calibri" w:eastAsia="Times New Roman" w:hAnsi="Calibri" w:cs="Calibri"/>
                <w:color w:val="000000"/>
                <w:lang w:eastAsia="en-GB"/>
              </w:rPr>
            </w:pPr>
            <w:r w:rsidRPr="001B0F6B">
              <w:rPr>
                <w:rFonts w:ascii="Calibri" w:eastAsia="Times New Roman" w:hAnsi="Calibri" w:cs="Calibri"/>
                <w:color w:val="000000"/>
                <w:lang w:eastAsia="en-GB"/>
              </w:rPr>
              <w:t>Currently Smoke</w:t>
            </w:r>
          </w:p>
        </w:tc>
        <w:tc>
          <w:tcPr>
            <w:tcW w:w="973" w:type="dxa"/>
            <w:tcBorders>
              <w:top w:val="nil"/>
              <w:left w:val="nil"/>
              <w:bottom w:val="single" w:sz="4" w:space="0" w:color="auto"/>
              <w:right w:val="single" w:sz="4" w:space="0" w:color="auto"/>
            </w:tcBorders>
            <w:shd w:val="clear" w:color="000000" w:fill="DDF1F3"/>
            <w:noWrap/>
            <w:vAlign w:val="center"/>
            <w:hideMark/>
          </w:tcPr>
          <w:p w14:paraId="691ADF03"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46EA5A0B"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278D3DAD"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2%</w:t>
            </w:r>
          </w:p>
        </w:tc>
        <w:tc>
          <w:tcPr>
            <w:tcW w:w="767" w:type="dxa"/>
            <w:tcBorders>
              <w:top w:val="nil"/>
              <w:left w:val="nil"/>
              <w:bottom w:val="single" w:sz="4" w:space="0" w:color="auto"/>
              <w:right w:val="single" w:sz="4" w:space="0" w:color="auto"/>
            </w:tcBorders>
            <w:shd w:val="clear" w:color="000000" w:fill="DDF1F3"/>
            <w:noWrap/>
            <w:vAlign w:val="center"/>
            <w:hideMark/>
          </w:tcPr>
          <w:p w14:paraId="7083DBFA"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0D9B06A0"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3%</w:t>
            </w:r>
          </w:p>
        </w:tc>
        <w:tc>
          <w:tcPr>
            <w:tcW w:w="706" w:type="dxa"/>
            <w:tcBorders>
              <w:top w:val="nil"/>
              <w:left w:val="nil"/>
              <w:bottom w:val="single" w:sz="4" w:space="0" w:color="auto"/>
              <w:right w:val="single" w:sz="4" w:space="0" w:color="auto"/>
            </w:tcBorders>
            <w:shd w:val="clear" w:color="000000" w:fill="DDF1F3"/>
            <w:noWrap/>
            <w:vAlign w:val="center"/>
            <w:hideMark/>
          </w:tcPr>
          <w:p w14:paraId="0F59E4E5"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w:t>
            </w:r>
          </w:p>
        </w:tc>
        <w:tc>
          <w:tcPr>
            <w:tcW w:w="706" w:type="dxa"/>
            <w:tcBorders>
              <w:top w:val="nil"/>
              <w:left w:val="nil"/>
              <w:bottom w:val="single" w:sz="4" w:space="0" w:color="auto"/>
              <w:right w:val="single" w:sz="4" w:space="0" w:color="auto"/>
            </w:tcBorders>
            <w:shd w:val="clear" w:color="000000" w:fill="DDF1F3"/>
            <w:noWrap/>
            <w:vAlign w:val="center"/>
            <w:hideMark/>
          </w:tcPr>
          <w:p w14:paraId="06AEE496"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6%</w:t>
            </w:r>
          </w:p>
        </w:tc>
        <w:tc>
          <w:tcPr>
            <w:tcW w:w="706" w:type="dxa"/>
            <w:tcBorders>
              <w:top w:val="nil"/>
              <w:left w:val="nil"/>
              <w:bottom w:val="single" w:sz="4" w:space="0" w:color="auto"/>
              <w:right w:val="single" w:sz="4" w:space="0" w:color="auto"/>
            </w:tcBorders>
            <w:shd w:val="clear" w:color="000000" w:fill="DDF1F3"/>
            <w:noWrap/>
            <w:vAlign w:val="center"/>
            <w:hideMark/>
          </w:tcPr>
          <w:p w14:paraId="7E83F53A"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3%</w:t>
            </w:r>
          </w:p>
        </w:tc>
        <w:tc>
          <w:tcPr>
            <w:tcW w:w="706" w:type="dxa"/>
            <w:tcBorders>
              <w:top w:val="nil"/>
              <w:left w:val="nil"/>
              <w:bottom w:val="single" w:sz="4" w:space="0" w:color="auto"/>
              <w:right w:val="single" w:sz="4" w:space="0" w:color="auto"/>
            </w:tcBorders>
            <w:shd w:val="clear" w:color="000000" w:fill="DDF1F3"/>
            <w:noWrap/>
            <w:vAlign w:val="center"/>
            <w:hideMark/>
          </w:tcPr>
          <w:p w14:paraId="2763AEC1"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11%</w:t>
            </w:r>
          </w:p>
        </w:tc>
        <w:tc>
          <w:tcPr>
            <w:tcW w:w="706" w:type="dxa"/>
            <w:tcBorders>
              <w:top w:val="nil"/>
              <w:left w:val="nil"/>
              <w:bottom w:val="single" w:sz="4" w:space="0" w:color="auto"/>
              <w:right w:val="single" w:sz="4" w:space="0" w:color="auto"/>
            </w:tcBorders>
            <w:shd w:val="clear" w:color="000000" w:fill="DDF1F3"/>
            <w:noWrap/>
            <w:vAlign w:val="center"/>
            <w:hideMark/>
          </w:tcPr>
          <w:p w14:paraId="3633DF2E"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9%</w:t>
            </w:r>
          </w:p>
        </w:tc>
        <w:tc>
          <w:tcPr>
            <w:tcW w:w="663" w:type="dxa"/>
            <w:tcBorders>
              <w:top w:val="nil"/>
              <w:left w:val="nil"/>
              <w:bottom w:val="single" w:sz="4" w:space="0" w:color="auto"/>
              <w:right w:val="single" w:sz="4" w:space="0" w:color="auto"/>
            </w:tcBorders>
            <w:shd w:val="clear" w:color="000000" w:fill="DDF1F3"/>
            <w:noWrap/>
            <w:vAlign w:val="center"/>
            <w:hideMark/>
          </w:tcPr>
          <w:p w14:paraId="7F05C2F8"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5%</w:t>
            </w:r>
          </w:p>
        </w:tc>
        <w:tc>
          <w:tcPr>
            <w:tcW w:w="663" w:type="dxa"/>
            <w:tcBorders>
              <w:top w:val="nil"/>
              <w:left w:val="nil"/>
              <w:bottom w:val="single" w:sz="4" w:space="0" w:color="auto"/>
              <w:right w:val="single" w:sz="4" w:space="0" w:color="auto"/>
            </w:tcBorders>
            <w:shd w:val="clear" w:color="000000" w:fill="DDF1F3"/>
            <w:noWrap/>
            <w:vAlign w:val="center"/>
            <w:hideMark/>
          </w:tcPr>
          <w:p w14:paraId="1B15AD71"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3%</w:t>
            </w:r>
          </w:p>
        </w:tc>
      </w:tr>
      <w:tr w:rsidR="001B0F6B" w:rsidRPr="001B0F6B" w14:paraId="2C3ABB42" w14:textId="77777777" w:rsidTr="001B0F6B">
        <w:trPr>
          <w:trHeight w:val="319"/>
        </w:trPr>
        <w:tc>
          <w:tcPr>
            <w:tcW w:w="1576" w:type="dxa"/>
            <w:tcBorders>
              <w:top w:val="nil"/>
              <w:left w:val="single" w:sz="4" w:space="0" w:color="auto"/>
              <w:bottom w:val="single" w:sz="4" w:space="0" w:color="auto"/>
              <w:right w:val="single" w:sz="4" w:space="0" w:color="auto"/>
            </w:tcBorders>
            <w:shd w:val="clear" w:color="000000" w:fill="DDF1F3"/>
            <w:noWrap/>
            <w:vAlign w:val="center"/>
            <w:hideMark/>
          </w:tcPr>
          <w:p w14:paraId="3263FF14" w14:textId="77777777" w:rsidR="001B0F6B" w:rsidRPr="001B0F6B" w:rsidRDefault="001B0F6B" w:rsidP="001B0F6B">
            <w:pPr>
              <w:spacing w:after="0" w:line="240" w:lineRule="auto"/>
              <w:rPr>
                <w:rFonts w:ascii="Calibri" w:eastAsia="Times New Roman" w:hAnsi="Calibri" w:cs="Calibri"/>
                <w:color w:val="000000"/>
                <w:lang w:eastAsia="en-GB"/>
              </w:rPr>
            </w:pPr>
            <w:r w:rsidRPr="001B0F6B">
              <w:rPr>
                <w:rFonts w:ascii="Calibri" w:eastAsia="Times New Roman" w:hAnsi="Calibri" w:cs="Calibri"/>
                <w:color w:val="000000"/>
                <w:lang w:eastAsia="en-GB"/>
              </w:rPr>
              <w:t>Regularly Smoke</w:t>
            </w:r>
          </w:p>
        </w:tc>
        <w:tc>
          <w:tcPr>
            <w:tcW w:w="973" w:type="dxa"/>
            <w:tcBorders>
              <w:top w:val="nil"/>
              <w:left w:val="nil"/>
              <w:bottom w:val="single" w:sz="4" w:space="0" w:color="auto"/>
              <w:right w:val="single" w:sz="4" w:space="0" w:color="auto"/>
            </w:tcBorders>
            <w:shd w:val="clear" w:color="000000" w:fill="DDF1F3"/>
            <w:noWrap/>
            <w:vAlign w:val="center"/>
            <w:hideMark/>
          </w:tcPr>
          <w:p w14:paraId="413D73B7"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6D8CF7F6"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54119951"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67" w:type="dxa"/>
            <w:tcBorders>
              <w:top w:val="nil"/>
              <w:left w:val="nil"/>
              <w:bottom w:val="single" w:sz="4" w:space="0" w:color="auto"/>
              <w:right w:val="single" w:sz="4" w:space="0" w:color="auto"/>
            </w:tcBorders>
            <w:shd w:val="clear" w:color="000000" w:fill="DDF1F3"/>
            <w:noWrap/>
            <w:vAlign w:val="center"/>
            <w:hideMark/>
          </w:tcPr>
          <w:p w14:paraId="4233A97E"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52FA2448"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w:t>
            </w:r>
          </w:p>
        </w:tc>
        <w:tc>
          <w:tcPr>
            <w:tcW w:w="706" w:type="dxa"/>
            <w:tcBorders>
              <w:top w:val="nil"/>
              <w:left w:val="nil"/>
              <w:bottom w:val="single" w:sz="4" w:space="0" w:color="auto"/>
              <w:right w:val="single" w:sz="4" w:space="0" w:color="auto"/>
            </w:tcBorders>
            <w:shd w:val="clear" w:color="000000" w:fill="DDF1F3"/>
            <w:noWrap/>
            <w:vAlign w:val="center"/>
            <w:hideMark/>
          </w:tcPr>
          <w:p w14:paraId="614ED25E"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0%</w:t>
            </w:r>
          </w:p>
        </w:tc>
        <w:tc>
          <w:tcPr>
            <w:tcW w:w="706" w:type="dxa"/>
            <w:tcBorders>
              <w:top w:val="nil"/>
              <w:left w:val="nil"/>
              <w:bottom w:val="single" w:sz="4" w:space="0" w:color="auto"/>
              <w:right w:val="single" w:sz="4" w:space="0" w:color="auto"/>
            </w:tcBorders>
            <w:shd w:val="clear" w:color="000000" w:fill="DDF1F3"/>
            <w:noWrap/>
            <w:vAlign w:val="center"/>
            <w:hideMark/>
          </w:tcPr>
          <w:p w14:paraId="27E955CA"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3%</w:t>
            </w:r>
          </w:p>
        </w:tc>
        <w:tc>
          <w:tcPr>
            <w:tcW w:w="706" w:type="dxa"/>
            <w:tcBorders>
              <w:top w:val="nil"/>
              <w:left w:val="nil"/>
              <w:bottom w:val="single" w:sz="4" w:space="0" w:color="auto"/>
              <w:right w:val="single" w:sz="4" w:space="0" w:color="auto"/>
            </w:tcBorders>
            <w:shd w:val="clear" w:color="000000" w:fill="DDF1F3"/>
            <w:noWrap/>
            <w:vAlign w:val="center"/>
            <w:hideMark/>
          </w:tcPr>
          <w:p w14:paraId="3D8CE09A"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w:t>
            </w:r>
          </w:p>
        </w:tc>
        <w:tc>
          <w:tcPr>
            <w:tcW w:w="706" w:type="dxa"/>
            <w:tcBorders>
              <w:top w:val="nil"/>
              <w:left w:val="nil"/>
              <w:bottom w:val="single" w:sz="4" w:space="0" w:color="auto"/>
              <w:right w:val="single" w:sz="4" w:space="0" w:color="auto"/>
            </w:tcBorders>
            <w:shd w:val="clear" w:color="000000" w:fill="DDF1F3"/>
            <w:noWrap/>
            <w:vAlign w:val="center"/>
            <w:hideMark/>
          </w:tcPr>
          <w:p w14:paraId="609152F4"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5%</w:t>
            </w:r>
          </w:p>
        </w:tc>
        <w:tc>
          <w:tcPr>
            <w:tcW w:w="706" w:type="dxa"/>
            <w:tcBorders>
              <w:top w:val="nil"/>
              <w:left w:val="nil"/>
              <w:bottom w:val="single" w:sz="4" w:space="0" w:color="auto"/>
              <w:right w:val="single" w:sz="4" w:space="0" w:color="auto"/>
            </w:tcBorders>
            <w:shd w:val="clear" w:color="000000" w:fill="DDF1F3"/>
            <w:noWrap/>
            <w:vAlign w:val="center"/>
            <w:hideMark/>
          </w:tcPr>
          <w:p w14:paraId="422840C5"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3%</w:t>
            </w:r>
          </w:p>
        </w:tc>
        <w:tc>
          <w:tcPr>
            <w:tcW w:w="663" w:type="dxa"/>
            <w:tcBorders>
              <w:top w:val="nil"/>
              <w:left w:val="nil"/>
              <w:bottom w:val="single" w:sz="4" w:space="0" w:color="auto"/>
              <w:right w:val="single" w:sz="4" w:space="0" w:color="auto"/>
            </w:tcBorders>
            <w:shd w:val="clear" w:color="000000" w:fill="DDF1F3"/>
            <w:noWrap/>
            <w:vAlign w:val="center"/>
            <w:hideMark/>
          </w:tcPr>
          <w:p w14:paraId="1D498F26"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2%</w:t>
            </w:r>
          </w:p>
        </w:tc>
        <w:tc>
          <w:tcPr>
            <w:tcW w:w="663" w:type="dxa"/>
            <w:tcBorders>
              <w:top w:val="nil"/>
              <w:left w:val="nil"/>
              <w:bottom w:val="single" w:sz="4" w:space="0" w:color="auto"/>
              <w:right w:val="single" w:sz="4" w:space="0" w:color="auto"/>
            </w:tcBorders>
            <w:shd w:val="clear" w:color="000000" w:fill="DDF1F3"/>
            <w:noWrap/>
            <w:vAlign w:val="center"/>
            <w:hideMark/>
          </w:tcPr>
          <w:p w14:paraId="2A056685" w14:textId="77777777" w:rsidR="001B0F6B" w:rsidRPr="001B0F6B" w:rsidRDefault="001B0F6B" w:rsidP="001B0F6B">
            <w:pPr>
              <w:spacing w:after="0" w:line="240" w:lineRule="auto"/>
              <w:jc w:val="right"/>
              <w:rPr>
                <w:rFonts w:ascii="Calibri" w:eastAsia="Times New Roman" w:hAnsi="Calibri" w:cs="Calibri"/>
                <w:color w:val="000000"/>
                <w:lang w:eastAsia="en-GB"/>
              </w:rPr>
            </w:pPr>
            <w:r w:rsidRPr="001B0F6B">
              <w:rPr>
                <w:rFonts w:ascii="Calibri" w:eastAsia="Times New Roman" w:hAnsi="Calibri" w:cs="Calibri"/>
                <w:color w:val="000000"/>
                <w:lang w:eastAsia="en-GB"/>
              </w:rPr>
              <w:t>1%</w:t>
            </w:r>
          </w:p>
        </w:tc>
      </w:tr>
    </w:tbl>
    <w:p w14:paraId="6CB731C4" w14:textId="5EB62F55" w:rsidR="001B0F6B" w:rsidRPr="004B1F98" w:rsidRDefault="001B0F6B" w:rsidP="00230977">
      <w:pPr>
        <w:rPr>
          <w:rFonts w:ascii="Arial" w:hAnsi="Arial" w:cs="Arial"/>
          <w:i/>
          <w:iCs/>
          <w:sz w:val="20"/>
          <w:szCs w:val="20"/>
        </w:rPr>
      </w:pPr>
      <w:r>
        <w:rPr>
          <w:rFonts w:ascii="Arial" w:hAnsi="Arial" w:cs="Arial"/>
          <w:i/>
          <w:iCs/>
          <w:sz w:val="20"/>
          <w:szCs w:val="20"/>
        </w:rPr>
        <w:t>Source: NHS Digital, Smoking, Drinking and Drug Use Survey 2021</w:t>
      </w:r>
    </w:p>
    <w:p w14:paraId="3EF6868E" w14:textId="724B4DBD" w:rsidR="009C0051" w:rsidRDefault="00230977" w:rsidP="00230977">
      <w:pPr>
        <w:rPr>
          <w:rFonts w:ascii="Arial" w:hAnsi="Arial"/>
          <w:sz w:val="24"/>
        </w:rPr>
      </w:pPr>
      <w:r>
        <w:rPr>
          <w:rFonts w:ascii="Arial" w:hAnsi="Arial"/>
          <w:sz w:val="24"/>
        </w:rPr>
        <w:t>Making cigarettes less accessible and affordable can deter children from smoking</w:t>
      </w:r>
      <w:r w:rsidR="00886823">
        <w:rPr>
          <w:rFonts w:ascii="Arial" w:hAnsi="Arial"/>
          <w:sz w:val="24"/>
        </w:rPr>
        <w:t xml:space="preserve">. </w:t>
      </w:r>
      <w:r>
        <w:rPr>
          <w:rFonts w:ascii="Arial" w:hAnsi="Arial"/>
          <w:sz w:val="24"/>
        </w:rPr>
        <w:t xml:space="preserve">The </w:t>
      </w:r>
      <w:r w:rsidR="0023382E">
        <w:rPr>
          <w:rFonts w:ascii="Arial" w:hAnsi="Arial"/>
          <w:sz w:val="24"/>
        </w:rPr>
        <w:t xml:space="preserve">2022 </w:t>
      </w:r>
      <w:r>
        <w:rPr>
          <w:rFonts w:ascii="Arial" w:hAnsi="Arial"/>
          <w:sz w:val="24"/>
        </w:rPr>
        <w:t>Khan Review</w:t>
      </w:r>
      <w:r w:rsidR="0023382E">
        <w:rPr>
          <w:rStyle w:val="FootnoteReference"/>
          <w:rFonts w:ascii="Arial" w:hAnsi="Arial"/>
          <w:sz w:val="24"/>
        </w:rPr>
        <w:footnoteReference w:id="27"/>
      </w:r>
      <w:r>
        <w:rPr>
          <w:rFonts w:ascii="Arial" w:hAnsi="Arial"/>
          <w:sz w:val="24"/>
        </w:rPr>
        <w:t xml:space="preserve"> recommends introducing licencing for tobacco sales to better manage underage sales and impose sanctions where these regulations are breached. Local priorities can include strategic joint working initiatives with Trading Standards to systematically educate local tobacco retailers and routinely undertake test purchasing schemes</w:t>
      </w:r>
      <w:r w:rsidR="00B15190">
        <w:rPr>
          <w:rFonts w:ascii="Arial" w:hAnsi="Arial"/>
          <w:sz w:val="24"/>
        </w:rPr>
        <w:t>.</w:t>
      </w:r>
    </w:p>
    <w:p w14:paraId="63FDD954" w14:textId="15ECFE26" w:rsidR="00EE40AA" w:rsidRDefault="00EE40AA" w:rsidP="00EE40AA">
      <w:pPr>
        <w:rPr>
          <w:rFonts w:ascii="Arial" w:hAnsi="Arial"/>
          <w:sz w:val="24"/>
        </w:rPr>
      </w:pPr>
      <w:r>
        <w:rPr>
          <w:rFonts w:ascii="Arial" w:hAnsi="Arial"/>
          <w:sz w:val="24"/>
        </w:rPr>
        <w:lastRenderedPageBreak/>
        <w:t>Anti-smoking campaigns directed at young people can increase knowledge about the risks of smoking and addiction</w:t>
      </w:r>
      <w:r w:rsidR="00886823">
        <w:rPr>
          <w:rFonts w:ascii="Arial" w:hAnsi="Arial"/>
          <w:sz w:val="24"/>
        </w:rPr>
        <w:t xml:space="preserve">. </w:t>
      </w:r>
      <w:r>
        <w:rPr>
          <w:rFonts w:ascii="Arial" w:hAnsi="Arial"/>
          <w:sz w:val="24"/>
        </w:rPr>
        <w:t>NICE Guidance (NG</w:t>
      </w:r>
      <w:r w:rsidR="00021F2D">
        <w:rPr>
          <w:rFonts w:ascii="Arial" w:hAnsi="Arial"/>
          <w:sz w:val="24"/>
        </w:rPr>
        <w:t>2</w:t>
      </w:r>
      <w:r>
        <w:rPr>
          <w:rFonts w:ascii="Arial" w:hAnsi="Arial"/>
          <w:sz w:val="24"/>
        </w:rPr>
        <w:t>0</w:t>
      </w:r>
      <w:r w:rsidR="00021F2D">
        <w:rPr>
          <w:rFonts w:ascii="Arial" w:hAnsi="Arial"/>
          <w:sz w:val="24"/>
        </w:rPr>
        <w:t>9</w:t>
      </w:r>
      <w:r w:rsidR="00021F2D">
        <w:rPr>
          <w:rStyle w:val="FootnoteReference"/>
          <w:rFonts w:ascii="Arial" w:hAnsi="Arial"/>
          <w:sz w:val="24"/>
        </w:rPr>
        <w:footnoteReference w:id="28"/>
      </w:r>
      <w:r>
        <w:rPr>
          <w:rFonts w:ascii="Arial" w:hAnsi="Arial"/>
          <w:sz w:val="24"/>
        </w:rPr>
        <w:t>) recommends engaging young people in the design of targeted campaigns and to collaborate with wider partners in the delivery, which should include media platforms used by young people</w:t>
      </w:r>
      <w:r w:rsidR="00886823">
        <w:rPr>
          <w:rFonts w:ascii="Arial" w:hAnsi="Arial"/>
          <w:sz w:val="24"/>
        </w:rPr>
        <w:t xml:space="preserve">. </w:t>
      </w:r>
      <w:r>
        <w:rPr>
          <w:rFonts w:ascii="Arial" w:hAnsi="Arial"/>
          <w:sz w:val="24"/>
        </w:rPr>
        <w:t xml:space="preserve">The distribution </w:t>
      </w:r>
      <w:r w:rsidR="00436EC1">
        <w:rPr>
          <w:rFonts w:ascii="Arial" w:hAnsi="Arial"/>
          <w:sz w:val="24"/>
        </w:rPr>
        <w:t>of</w:t>
      </w:r>
      <w:r>
        <w:rPr>
          <w:rFonts w:ascii="Arial" w:hAnsi="Arial"/>
          <w:sz w:val="24"/>
        </w:rPr>
        <w:t xml:space="preserve"> campaigns </w:t>
      </w:r>
      <w:r w:rsidR="00436EC1">
        <w:rPr>
          <w:rFonts w:ascii="Arial" w:hAnsi="Arial"/>
          <w:sz w:val="24"/>
        </w:rPr>
        <w:t>is</w:t>
      </w:r>
      <w:r>
        <w:rPr>
          <w:rFonts w:ascii="Arial" w:hAnsi="Arial"/>
          <w:sz w:val="24"/>
        </w:rPr>
        <w:t xml:space="preserve"> more easily measured than smoking prevalence outcomes, making efficacy and value for money hard to quantify</w:t>
      </w:r>
      <w:r w:rsidR="00886823">
        <w:rPr>
          <w:rFonts w:ascii="Arial" w:hAnsi="Arial"/>
          <w:sz w:val="24"/>
        </w:rPr>
        <w:t xml:space="preserve">. </w:t>
      </w:r>
      <w:r>
        <w:rPr>
          <w:rFonts w:ascii="Arial" w:hAnsi="Arial"/>
          <w:sz w:val="24"/>
        </w:rPr>
        <w:t>Campaign messag</w:t>
      </w:r>
      <w:r w:rsidR="00334ADA">
        <w:rPr>
          <w:rFonts w:ascii="Arial" w:hAnsi="Arial"/>
          <w:sz w:val="24"/>
        </w:rPr>
        <w:t>es</w:t>
      </w:r>
      <w:r>
        <w:rPr>
          <w:rFonts w:ascii="Arial" w:hAnsi="Arial"/>
          <w:sz w:val="24"/>
        </w:rPr>
        <w:t xml:space="preserve"> also need to ensure that they deter young people from smoking and vaping rather than appeal to further curiosity, which may have a harmful, negative effect</w:t>
      </w:r>
      <w:r w:rsidR="00886823">
        <w:rPr>
          <w:rFonts w:ascii="Arial" w:hAnsi="Arial"/>
          <w:sz w:val="24"/>
        </w:rPr>
        <w:t xml:space="preserve">. </w:t>
      </w:r>
      <w:r>
        <w:rPr>
          <w:rFonts w:ascii="Arial" w:hAnsi="Arial"/>
          <w:sz w:val="24"/>
        </w:rPr>
        <w:t>For these reasons, ASH claim that anti-smoking campaigns are not effective in reducing smoking rates and national</w:t>
      </w:r>
      <w:r w:rsidR="007D13B3">
        <w:rPr>
          <w:rFonts w:ascii="Arial" w:hAnsi="Arial"/>
          <w:sz w:val="24"/>
        </w:rPr>
        <w:t>ly</w:t>
      </w:r>
      <w:r>
        <w:rPr>
          <w:rFonts w:ascii="Arial" w:hAnsi="Arial"/>
          <w:sz w:val="24"/>
        </w:rPr>
        <w:t xml:space="preserve"> </w:t>
      </w:r>
      <w:r w:rsidR="007D13B3">
        <w:rPr>
          <w:rFonts w:ascii="Arial" w:hAnsi="Arial"/>
          <w:sz w:val="24"/>
        </w:rPr>
        <w:t xml:space="preserve">led </w:t>
      </w:r>
      <w:r>
        <w:rPr>
          <w:rFonts w:ascii="Arial" w:hAnsi="Arial"/>
          <w:sz w:val="24"/>
        </w:rPr>
        <w:t xml:space="preserve">campaigns tend to focus cost and resources to motivate adults to quit rather than discourage the take up of smoking in the first place.  Two co-designed local Kent campaigns; HOUSE (part of the KCC Towards 2010 initiatives) and Quit Coach pilot in Shepway (2016) were later managed by the Kent Youth Service and eventually dissolved through reduced or lack of funding and staff resources. </w:t>
      </w:r>
      <w:r w:rsidR="006D37B6">
        <w:rPr>
          <w:rFonts w:ascii="Arial" w:hAnsi="Arial"/>
          <w:sz w:val="24"/>
        </w:rPr>
        <w:t xml:space="preserve">An additional ‘peer support’ </w:t>
      </w:r>
      <w:r w:rsidR="00D06C38">
        <w:rPr>
          <w:rFonts w:ascii="Arial" w:hAnsi="Arial"/>
          <w:sz w:val="24"/>
        </w:rPr>
        <w:t>stop smoking programme piloted at Ashford Youth Centre in 2019/20</w:t>
      </w:r>
      <w:r w:rsidR="003B6823">
        <w:rPr>
          <w:rFonts w:ascii="Arial" w:hAnsi="Arial"/>
          <w:sz w:val="24"/>
        </w:rPr>
        <w:t xml:space="preserve"> achieved 12 </w:t>
      </w:r>
      <w:r w:rsidR="00942B7B">
        <w:rPr>
          <w:rFonts w:ascii="Arial" w:hAnsi="Arial"/>
          <w:sz w:val="24"/>
        </w:rPr>
        <w:t>young people quitting smoking in the year</w:t>
      </w:r>
      <w:r w:rsidR="00D4455E">
        <w:rPr>
          <w:rFonts w:ascii="Arial" w:hAnsi="Arial"/>
          <w:sz w:val="24"/>
        </w:rPr>
        <w:t>, compared to 23 quitters under the age of 18</w:t>
      </w:r>
      <w:r w:rsidR="00B20657">
        <w:rPr>
          <w:rFonts w:ascii="Arial" w:hAnsi="Arial"/>
          <w:sz w:val="24"/>
        </w:rPr>
        <w:t xml:space="preserve"> supported by the local community stop smoking services.</w:t>
      </w:r>
      <w:r>
        <w:rPr>
          <w:rFonts w:ascii="Arial" w:hAnsi="Arial"/>
          <w:sz w:val="24"/>
        </w:rPr>
        <w:t xml:space="preserve"> New Zealand Public Health have set the path for rising awareness to young people about vaping</w:t>
      </w:r>
      <w:r>
        <w:rPr>
          <w:rStyle w:val="FootnoteReference"/>
          <w:rFonts w:ascii="Arial" w:hAnsi="Arial"/>
          <w:sz w:val="24"/>
        </w:rPr>
        <w:footnoteReference w:id="29"/>
      </w:r>
      <w:r>
        <w:rPr>
          <w:rFonts w:ascii="Arial" w:hAnsi="Arial"/>
          <w:sz w:val="24"/>
        </w:rPr>
        <w:t xml:space="preserve">, although there is no similar platform yet endorsed in England. </w:t>
      </w:r>
    </w:p>
    <w:p w14:paraId="7F8CEB06" w14:textId="5B9D237E" w:rsidR="008A2F4D" w:rsidRDefault="00EE40AA" w:rsidP="00EE40AA">
      <w:pPr>
        <w:rPr>
          <w:rFonts w:ascii="Arial" w:hAnsi="Arial"/>
          <w:sz w:val="24"/>
        </w:rPr>
      </w:pPr>
      <w:r>
        <w:rPr>
          <w:rFonts w:ascii="Arial" w:hAnsi="Arial"/>
          <w:sz w:val="24"/>
        </w:rPr>
        <w:t>School based educational programmes can be effective but struggle to compete with the wider PSHE agenda for prioritisation</w:t>
      </w:r>
      <w:r w:rsidR="00886823">
        <w:rPr>
          <w:rFonts w:ascii="Arial" w:hAnsi="Arial"/>
          <w:sz w:val="24"/>
        </w:rPr>
        <w:t xml:space="preserve">. </w:t>
      </w:r>
      <w:r>
        <w:rPr>
          <w:rFonts w:ascii="Arial" w:hAnsi="Arial"/>
          <w:sz w:val="24"/>
        </w:rPr>
        <w:t>There is no systematic or strategic take up of smoking related educational programmes across schools in Kent.</w:t>
      </w:r>
      <w:r w:rsidR="0099381B">
        <w:rPr>
          <w:rFonts w:ascii="Arial" w:hAnsi="Arial"/>
          <w:sz w:val="24"/>
        </w:rPr>
        <w:t xml:space="preserve">  All schools should have a</w:t>
      </w:r>
      <w:r w:rsidR="00345DA6">
        <w:rPr>
          <w:rFonts w:ascii="Arial" w:hAnsi="Arial"/>
          <w:sz w:val="24"/>
        </w:rPr>
        <w:t>n accessible</w:t>
      </w:r>
      <w:r w:rsidR="0099381B">
        <w:rPr>
          <w:rFonts w:ascii="Arial" w:hAnsi="Arial"/>
          <w:sz w:val="24"/>
        </w:rPr>
        <w:t xml:space="preserve"> smokefree policy w</w:t>
      </w:r>
      <w:r w:rsidR="00345DA6">
        <w:rPr>
          <w:rFonts w:ascii="Arial" w:hAnsi="Arial"/>
          <w:sz w:val="24"/>
        </w:rPr>
        <w:t>ith a clear position on vaping</w:t>
      </w:r>
      <w:r w:rsidR="00E37B14">
        <w:rPr>
          <w:rFonts w:ascii="Arial" w:hAnsi="Arial"/>
          <w:sz w:val="24"/>
        </w:rPr>
        <w:t xml:space="preserve"> and supports healthy choices and encourages smokers to quit.</w:t>
      </w:r>
    </w:p>
    <w:p w14:paraId="301CF38F" w14:textId="43967181" w:rsidR="0082733A" w:rsidRDefault="008A2F4D" w:rsidP="00EE40AA">
      <w:pPr>
        <w:rPr>
          <w:rFonts w:ascii="Arial" w:hAnsi="Arial"/>
          <w:sz w:val="24"/>
        </w:rPr>
      </w:pPr>
      <w:r>
        <w:rPr>
          <w:rFonts w:ascii="Arial" w:hAnsi="Arial"/>
          <w:sz w:val="24"/>
        </w:rPr>
        <w:t xml:space="preserve">Further </w:t>
      </w:r>
      <w:r w:rsidR="00105141">
        <w:rPr>
          <w:rFonts w:ascii="Arial" w:hAnsi="Arial"/>
          <w:sz w:val="24"/>
        </w:rPr>
        <w:t xml:space="preserve">effective </w:t>
      </w:r>
      <w:r>
        <w:rPr>
          <w:rFonts w:ascii="Arial" w:hAnsi="Arial"/>
          <w:sz w:val="24"/>
        </w:rPr>
        <w:t xml:space="preserve">multi-agency approaches need to be explored to </w:t>
      </w:r>
      <w:r w:rsidR="00105141">
        <w:rPr>
          <w:rFonts w:ascii="Arial" w:hAnsi="Arial"/>
          <w:sz w:val="24"/>
        </w:rPr>
        <w:t>prevent young people taking up smoking and to encourage young smokers to quit as early as possible.</w:t>
      </w:r>
      <w:r w:rsidR="0082733A">
        <w:rPr>
          <w:rFonts w:ascii="Arial" w:hAnsi="Arial"/>
          <w:sz w:val="24"/>
        </w:rPr>
        <w:t xml:space="preserve"> </w:t>
      </w:r>
    </w:p>
    <w:p w14:paraId="189CB242" w14:textId="77777777" w:rsidR="003F4F0E" w:rsidRDefault="003F4F0E" w:rsidP="00143434">
      <w:pPr>
        <w:rPr>
          <w:rFonts w:ascii="Arial" w:hAnsi="Arial"/>
          <w:sz w:val="24"/>
          <w:u w:val="single"/>
        </w:rPr>
      </w:pPr>
    </w:p>
    <w:p w14:paraId="3ED12D19" w14:textId="73C99D19" w:rsidR="00143434" w:rsidRDefault="00143434" w:rsidP="00143434">
      <w:pPr>
        <w:rPr>
          <w:rFonts w:ascii="Arial" w:hAnsi="Arial"/>
          <w:sz w:val="24"/>
          <w:u w:val="single"/>
        </w:rPr>
      </w:pPr>
      <w:r>
        <w:rPr>
          <w:rFonts w:ascii="Arial" w:hAnsi="Arial"/>
          <w:sz w:val="24"/>
          <w:u w:val="single"/>
        </w:rPr>
        <w:t>Vaping</w:t>
      </w:r>
    </w:p>
    <w:p w14:paraId="25D55987" w14:textId="436C1DAF" w:rsidR="00230977" w:rsidRDefault="00143434" w:rsidP="00143434">
      <w:pPr>
        <w:rPr>
          <w:rFonts w:ascii="Arial" w:hAnsi="Arial"/>
          <w:sz w:val="24"/>
        </w:rPr>
      </w:pPr>
      <w:r w:rsidRPr="007B0818">
        <w:rPr>
          <w:rFonts w:ascii="Arial" w:hAnsi="Arial"/>
          <w:sz w:val="24"/>
        </w:rPr>
        <w:t xml:space="preserve">The use of e-cigarettes </w:t>
      </w:r>
      <w:r>
        <w:rPr>
          <w:rFonts w:ascii="Arial" w:hAnsi="Arial"/>
          <w:sz w:val="24"/>
        </w:rPr>
        <w:t xml:space="preserve">(known as </w:t>
      </w:r>
      <w:r w:rsidRPr="007B0818">
        <w:rPr>
          <w:rFonts w:ascii="Arial" w:hAnsi="Arial"/>
          <w:sz w:val="24"/>
        </w:rPr>
        <w:t>vaping</w:t>
      </w:r>
      <w:r>
        <w:rPr>
          <w:rFonts w:ascii="Arial" w:hAnsi="Arial"/>
          <w:sz w:val="24"/>
        </w:rPr>
        <w:t>)</w:t>
      </w:r>
      <w:r w:rsidRPr="007B0818">
        <w:rPr>
          <w:rFonts w:ascii="Arial" w:hAnsi="Arial"/>
          <w:sz w:val="24"/>
        </w:rPr>
        <w:t xml:space="preserve"> can be an effective quitting aid for smokers, but</w:t>
      </w:r>
      <w:r>
        <w:rPr>
          <w:rFonts w:ascii="Arial" w:hAnsi="Arial"/>
          <w:sz w:val="24"/>
        </w:rPr>
        <w:t>, although safer than smoking,</w:t>
      </w:r>
      <w:r w:rsidRPr="007B0818">
        <w:rPr>
          <w:rFonts w:ascii="Arial" w:hAnsi="Arial"/>
          <w:sz w:val="24"/>
        </w:rPr>
        <w:t xml:space="preserve"> i</w:t>
      </w:r>
      <w:r>
        <w:rPr>
          <w:rFonts w:ascii="Arial" w:hAnsi="Arial"/>
          <w:sz w:val="24"/>
        </w:rPr>
        <w:t>t</w:t>
      </w:r>
      <w:r w:rsidRPr="007B0818">
        <w:rPr>
          <w:rFonts w:ascii="Arial" w:hAnsi="Arial"/>
          <w:sz w:val="24"/>
        </w:rPr>
        <w:t>s</w:t>
      </w:r>
      <w:r>
        <w:rPr>
          <w:rFonts w:ascii="Arial" w:hAnsi="Arial"/>
          <w:sz w:val="24"/>
        </w:rPr>
        <w:t xml:space="preserve"> use is</w:t>
      </w:r>
      <w:r w:rsidRPr="007B0818">
        <w:rPr>
          <w:rFonts w:ascii="Arial" w:hAnsi="Arial"/>
          <w:sz w:val="24"/>
        </w:rPr>
        <w:t xml:space="preserve"> not risk free and should be discouraged </w:t>
      </w:r>
      <w:r>
        <w:rPr>
          <w:rFonts w:ascii="Arial" w:hAnsi="Arial"/>
          <w:sz w:val="24"/>
        </w:rPr>
        <w:t xml:space="preserve">among non-smokers as well as </w:t>
      </w:r>
      <w:r w:rsidRPr="007B0818">
        <w:rPr>
          <w:rFonts w:ascii="Arial" w:hAnsi="Arial"/>
          <w:sz w:val="24"/>
        </w:rPr>
        <w:t>children and young people</w:t>
      </w:r>
      <w:r w:rsidR="00886823">
        <w:rPr>
          <w:rFonts w:ascii="Arial" w:hAnsi="Arial"/>
          <w:sz w:val="24"/>
        </w:rPr>
        <w:t xml:space="preserve">. </w:t>
      </w:r>
      <w:r>
        <w:rPr>
          <w:rFonts w:ascii="Arial" w:hAnsi="Arial"/>
          <w:sz w:val="24"/>
        </w:rPr>
        <w:t>It is illegal to sell (or proxy-sell) e-cigarettes containing nicotine to people under the age of 18 years old</w:t>
      </w:r>
      <w:r w:rsidRPr="007B0818">
        <w:rPr>
          <w:rFonts w:ascii="Arial" w:hAnsi="Arial"/>
          <w:sz w:val="24"/>
        </w:rPr>
        <w:t xml:space="preserve"> and </w:t>
      </w:r>
      <w:r>
        <w:rPr>
          <w:rFonts w:ascii="Arial" w:hAnsi="Arial"/>
          <w:sz w:val="24"/>
        </w:rPr>
        <w:t>further research is needed to understand the potential health risks of vaping</w:t>
      </w:r>
      <w:r w:rsidR="00886823">
        <w:rPr>
          <w:rFonts w:ascii="Arial" w:hAnsi="Arial"/>
          <w:sz w:val="24"/>
        </w:rPr>
        <w:t xml:space="preserve">. </w:t>
      </w:r>
      <w:r>
        <w:rPr>
          <w:rFonts w:ascii="Arial" w:hAnsi="Arial"/>
          <w:sz w:val="24"/>
        </w:rPr>
        <w:t>Lung damage (known as EVALI</w:t>
      </w:r>
      <w:r>
        <w:rPr>
          <w:rStyle w:val="FootnoteReference"/>
          <w:rFonts w:ascii="Arial" w:hAnsi="Arial"/>
          <w:sz w:val="24"/>
        </w:rPr>
        <w:footnoteReference w:id="30"/>
      </w:r>
      <w:r>
        <w:rPr>
          <w:rFonts w:ascii="Arial" w:hAnsi="Arial"/>
          <w:sz w:val="24"/>
        </w:rPr>
        <w:t xml:space="preserve">), increased risk of respiratory infections and chronic coughs are recorded health risks particularly related to vaping among </w:t>
      </w:r>
      <w:r>
        <w:rPr>
          <w:rFonts w:ascii="Arial" w:hAnsi="Arial"/>
          <w:sz w:val="24"/>
        </w:rPr>
        <w:lastRenderedPageBreak/>
        <w:t>young people</w:t>
      </w:r>
      <w:r>
        <w:rPr>
          <w:rStyle w:val="FootnoteReference"/>
          <w:rFonts w:ascii="Arial" w:hAnsi="Arial"/>
          <w:sz w:val="24"/>
        </w:rPr>
        <w:footnoteReference w:id="31"/>
      </w:r>
      <w:r w:rsidR="00886823">
        <w:rPr>
          <w:rFonts w:ascii="Arial" w:hAnsi="Arial"/>
          <w:sz w:val="24"/>
        </w:rPr>
        <w:t xml:space="preserve">. </w:t>
      </w:r>
      <w:r>
        <w:rPr>
          <w:rFonts w:ascii="Arial" w:hAnsi="Arial"/>
          <w:sz w:val="24"/>
        </w:rPr>
        <w:t>High nicotine levels present in e-cigarettes targeted to adolescents is a concern as children are more vulnerable to nicotine addiction than adults and can have a negative effect on brain development</w:t>
      </w:r>
      <w:r>
        <w:rPr>
          <w:rStyle w:val="FootnoteReference"/>
          <w:rFonts w:ascii="Arial" w:hAnsi="Arial"/>
          <w:sz w:val="24"/>
        </w:rPr>
        <w:footnoteReference w:id="32"/>
      </w:r>
      <w:r>
        <w:rPr>
          <w:rFonts w:ascii="Arial" w:hAnsi="Arial"/>
          <w:sz w:val="24"/>
        </w:rPr>
        <w:t>.</w:t>
      </w:r>
    </w:p>
    <w:p w14:paraId="4ECB996C" w14:textId="77777777" w:rsidR="003F4F0E" w:rsidRDefault="003F4F0E" w:rsidP="002B6EA5">
      <w:pPr>
        <w:rPr>
          <w:rFonts w:ascii="Arial" w:hAnsi="Arial"/>
          <w:sz w:val="24"/>
          <w:u w:val="single"/>
        </w:rPr>
      </w:pPr>
    </w:p>
    <w:p w14:paraId="0D4FDF22" w14:textId="11A05438" w:rsidR="002B6EA5" w:rsidRPr="00CD2E2B" w:rsidRDefault="00E904B9" w:rsidP="002B6EA5">
      <w:pPr>
        <w:rPr>
          <w:rFonts w:ascii="Arial" w:hAnsi="Arial"/>
          <w:sz w:val="24"/>
          <w:u w:val="single"/>
        </w:rPr>
      </w:pPr>
      <w:r>
        <w:rPr>
          <w:rFonts w:ascii="Arial" w:hAnsi="Arial"/>
          <w:sz w:val="24"/>
          <w:u w:val="single"/>
        </w:rPr>
        <w:t xml:space="preserve">Data Collection and </w:t>
      </w:r>
      <w:r w:rsidR="002B6EA5">
        <w:rPr>
          <w:rFonts w:ascii="Arial" w:hAnsi="Arial"/>
          <w:sz w:val="24"/>
          <w:u w:val="single"/>
        </w:rPr>
        <w:t>Trend</w:t>
      </w:r>
    </w:p>
    <w:p w14:paraId="607D73EE" w14:textId="1FBD47D0" w:rsidR="002B6EA5" w:rsidRDefault="002B6EA5" w:rsidP="002B6EA5">
      <w:pPr>
        <w:rPr>
          <w:rFonts w:ascii="Arial" w:hAnsi="Arial"/>
          <w:sz w:val="24"/>
        </w:rPr>
      </w:pPr>
      <w:r>
        <w:rPr>
          <w:rFonts w:ascii="Arial" w:hAnsi="Arial"/>
          <w:sz w:val="24"/>
        </w:rPr>
        <w:t xml:space="preserve">Under-age smoking is </w:t>
      </w:r>
      <w:r w:rsidR="0083587C">
        <w:rPr>
          <w:rFonts w:ascii="Arial" w:hAnsi="Arial"/>
          <w:sz w:val="24"/>
        </w:rPr>
        <w:t xml:space="preserve">a </w:t>
      </w:r>
      <w:r w:rsidR="003F4F0E">
        <w:rPr>
          <w:rFonts w:ascii="Arial" w:hAnsi="Arial"/>
          <w:sz w:val="24"/>
        </w:rPr>
        <w:t>well-established</w:t>
      </w:r>
      <w:r>
        <w:rPr>
          <w:rFonts w:ascii="Arial" w:hAnsi="Arial"/>
          <w:sz w:val="24"/>
        </w:rPr>
        <w:t xml:space="preserve"> public health </w:t>
      </w:r>
      <w:r w:rsidR="00964690">
        <w:rPr>
          <w:rFonts w:ascii="Arial" w:hAnsi="Arial"/>
          <w:sz w:val="24"/>
        </w:rPr>
        <w:t>concern;</w:t>
      </w:r>
      <w:r w:rsidR="00487553">
        <w:rPr>
          <w:rFonts w:ascii="Arial" w:hAnsi="Arial"/>
          <w:sz w:val="24"/>
        </w:rPr>
        <w:t xml:space="preserve"> however, </w:t>
      </w:r>
      <w:r w:rsidR="003F4F0E">
        <w:rPr>
          <w:rFonts w:ascii="Arial" w:hAnsi="Arial"/>
          <w:sz w:val="24"/>
        </w:rPr>
        <w:t>underage</w:t>
      </w:r>
      <w:r>
        <w:rPr>
          <w:rFonts w:ascii="Arial" w:hAnsi="Arial"/>
          <w:sz w:val="24"/>
        </w:rPr>
        <w:t xml:space="preserve"> vaping is an emerging issue</w:t>
      </w:r>
      <w:r w:rsidR="00886823">
        <w:rPr>
          <w:rFonts w:ascii="Arial" w:hAnsi="Arial"/>
          <w:sz w:val="24"/>
        </w:rPr>
        <w:t xml:space="preserve">. </w:t>
      </w:r>
      <w:r w:rsidR="00487553">
        <w:rPr>
          <w:rFonts w:ascii="Arial" w:hAnsi="Arial"/>
          <w:sz w:val="24"/>
        </w:rPr>
        <w:t>A</w:t>
      </w:r>
      <w:r>
        <w:rPr>
          <w:rFonts w:ascii="Arial" w:hAnsi="Arial"/>
          <w:sz w:val="24"/>
        </w:rPr>
        <w:t xml:space="preserve">lthough regular smoking rates have declined among </w:t>
      </w:r>
      <w:r w:rsidR="003F4F0E">
        <w:rPr>
          <w:rFonts w:ascii="Arial" w:hAnsi="Arial"/>
          <w:sz w:val="24"/>
        </w:rPr>
        <w:t>15-year-olds</w:t>
      </w:r>
      <w:r>
        <w:rPr>
          <w:rFonts w:ascii="Arial" w:hAnsi="Arial"/>
          <w:sz w:val="24"/>
        </w:rPr>
        <w:t xml:space="preserve"> (to 3% in 2021</w:t>
      </w:r>
      <w:r>
        <w:rPr>
          <w:rStyle w:val="FootnoteReference"/>
          <w:rFonts w:ascii="Arial" w:hAnsi="Arial"/>
          <w:sz w:val="24"/>
        </w:rPr>
        <w:footnoteReference w:id="33"/>
      </w:r>
      <w:r>
        <w:rPr>
          <w:rFonts w:ascii="Arial" w:hAnsi="Arial"/>
          <w:sz w:val="24"/>
        </w:rPr>
        <w:t>), there are recent media reports and public perception of an increase in e-cigarette use among school aged children which could introduce a new gateway to taking up smoking, particularly as nicotine is so addictive</w:t>
      </w:r>
      <w:r w:rsidR="00886823">
        <w:rPr>
          <w:rFonts w:ascii="Arial" w:hAnsi="Arial"/>
          <w:sz w:val="24"/>
        </w:rPr>
        <w:t xml:space="preserve">. </w:t>
      </w:r>
    </w:p>
    <w:p w14:paraId="242FCE0A" w14:textId="2B71C8E7" w:rsidR="00196597" w:rsidRDefault="00196597" w:rsidP="00196597">
      <w:pPr>
        <w:rPr>
          <w:rFonts w:ascii="Arial" w:hAnsi="Arial"/>
          <w:sz w:val="24"/>
        </w:rPr>
      </w:pPr>
      <w:r>
        <w:rPr>
          <w:rFonts w:ascii="Arial" w:hAnsi="Arial"/>
          <w:sz w:val="24"/>
        </w:rPr>
        <w:t xml:space="preserve">The SDD survey 2021 reveals that 25% of </w:t>
      </w:r>
      <w:r w:rsidR="003F4F0E">
        <w:rPr>
          <w:rFonts w:ascii="Arial" w:hAnsi="Arial"/>
          <w:sz w:val="24"/>
        </w:rPr>
        <w:t>15-year-olds</w:t>
      </w:r>
      <w:r>
        <w:rPr>
          <w:rFonts w:ascii="Arial" w:hAnsi="Arial"/>
          <w:sz w:val="24"/>
        </w:rPr>
        <w:t xml:space="preserve"> have ever tried smoking but a higher percentage (39%) have ever used an e-cigarette</w:t>
      </w:r>
      <w:r w:rsidR="00886823">
        <w:rPr>
          <w:rFonts w:ascii="Arial" w:hAnsi="Arial"/>
          <w:sz w:val="24"/>
        </w:rPr>
        <w:t xml:space="preserve">. </w:t>
      </w:r>
      <w:r>
        <w:rPr>
          <w:rFonts w:ascii="Arial" w:hAnsi="Arial"/>
          <w:sz w:val="24"/>
        </w:rPr>
        <w:t xml:space="preserve">Although the prevalence of </w:t>
      </w:r>
      <w:r w:rsidR="00A5436B">
        <w:rPr>
          <w:rFonts w:ascii="Arial" w:hAnsi="Arial"/>
          <w:sz w:val="24"/>
        </w:rPr>
        <w:t>‘</w:t>
      </w:r>
      <w:r>
        <w:rPr>
          <w:rFonts w:ascii="Arial" w:hAnsi="Arial"/>
          <w:sz w:val="24"/>
        </w:rPr>
        <w:t>ever use</w:t>
      </w:r>
      <w:r w:rsidR="00A5436B">
        <w:rPr>
          <w:rFonts w:ascii="Arial" w:hAnsi="Arial"/>
          <w:sz w:val="24"/>
        </w:rPr>
        <w:t>’</w:t>
      </w:r>
      <w:r>
        <w:rPr>
          <w:rFonts w:ascii="Arial" w:hAnsi="Arial"/>
          <w:sz w:val="24"/>
        </w:rPr>
        <w:t xml:space="preserve"> is lower than 2018 across most age groups, it does reveal an increase in all age groups ‘currently’ and ‘regularly’ vaping with a significant increase among </w:t>
      </w:r>
      <w:r w:rsidR="003F4F0E">
        <w:rPr>
          <w:rFonts w:ascii="Arial" w:hAnsi="Arial"/>
          <w:sz w:val="24"/>
        </w:rPr>
        <w:t>15-year-olds</w:t>
      </w:r>
      <w:r w:rsidR="00886823">
        <w:rPr>
          <w:rFonts w:ascii="Arial" w:hAnsi="Arial"/>
          <w:sz w:val="24"/>
        </w:rPr>
        <w:t xml:space="preserve">. </w:t>
      </w:r>
      <w:r>
        <w:rPr>
          <w:rFonts w:ascii="Arial" w:hAnsi="Arial"/>
          <w:sz w:val="24"/>
        </w:rPr>
        <w:t xml:space="preserve">The table below </w:t>
      </w:r>
      <w:r w:rsidR="00CA3006">
        <w:rPr>
          <w:rFonts w:ascii="Arial" w:hAnsi="Arial"/>
          <w:sz w:val="24"/>
        </w:rPr>
        <w:t xml:space="preserve">highlights </w:t>
      </w:r>
      <w:r w:rsidR="00A66EDF">
        <w:rPr>
          <w:rFonts w:ascii="Arial" w:hAnsi="Arial"/>
          <w:sz w:val="24"/>
        </w:rPr>
        <w:t xml:space="preserve">increases in vaping between 2018 and 2021 and </w:t>
      </w:r>
      <w:r>
        <w:rPr>
          <w:rFonts w:ascii="Arial" w:hAnsi="Arial"/>
          <w:sz w:val="24"/>
        </w:rPr>
        <w:t xml:space="preserve">shows that 39% of </w:t>
      </w:r>
      <w:r w:rsidR="003F4F0E">
        <w:rPr>
          <w:rFonts w:ascii="Arial" w:hAnsi="Arial"/>
          <w:sz w:val="24"/>
        </w:rPr>
        <w:t>15-year-olds</w:t>
      </w:r>
      <w:r>
        <w:rPr>
          <w:rFonts w:ascii="Arial" w:hAnsi="Arial"/>
          <w:sz w:val="24"/>
        </w:rPr>
        <w:t xml:space="preserve"> have tried vaping, 18% are current vapers and 10% vape regularly</w:t>
      </w:r>
      <w:r w:rsidR="00886823">
        <w:rPr>
          <w:rFonts w:ascii="Arial" w:hAnsi="Arial"/>
          <w:sz w:val="24"/>
        </w:rPr>
        <w:t xml:space="preserve">. </w:t>
      </w:r>
    </w:p>
    <w:p w14:paraId="28C658A4" w14:textId="77777777" w:rsidR="00D261B3" w:rsidRDefault="00D261B3" w:rsidP="00D261B3">
      <w:pPr>
        <w:spacing w:after="0" w:line="240" w:lineRule="auto"/>
        <w:rPr>
          <w:rFonts w:ascii="Arial" w:hAnsi="Arial"/>
          <w:sz w:val="20"/>
          <w:szCs w:val="20"/>
          <w:u w:val="single"/>
        </w:rPr>
      </w:pPr>
      <w:r w:rsidRPr="00FB49BE">
        <w:rPr>
          <w:rFonts w:ascii="Arial" w:hAnsi="Arial"/>
          <w:sz w:val="20"/>
          <w:szCs w:val="20"/>
          <w:u w:val="single"/>
        </w:rPr>
        <w:t>Table 4: Vape Use among 11-15 year olds by age 2018-2021</w:t>
      </w:r>
    </w:p>
    <w:p w14:paraId="5C434E56" w14:textId="7F93CD69" w:rsidR="00D261B3" w:rsidRDefault="00761202" w:rsidP="00D261B3">
      <w:pPr>
        <w:spacing w:after="0" w:line="240" w:lineRule="auto"/>
        <w:rPr>
          <w:rStyle w:val="cf01"/>
        </w:rPr>
      </w:pPr>
      <w:r>
        <w:rPr>
          <w:rFonts w:ascii="Arial" w:hAnsi="Arial"/>
          <w:sz w:val="20"/>
          <w:szCs w:val="20"/>
          <w:u w:val="single"/>
        </w:rPr>
        <w:t>T</w:t>
      </w:r>
      <w:r>
        <w:rPr>
          <w:rStyle w:val="cf01"/>
        </w:rPr>
        <w:t>he boxes highlighted in red show an increas</w:t>
      </w:r>
      <w:r w:rsidR="00462CF5">
        <w:rPr>
          <w:rStyle w:val="cf01"/>
        </w:rPr>
        <w:t>e</w:t>
      </w:r>
      <w:r>
        <w:rPr>
          <w:rStyle w:val="cf01"/>
        </w:rPr>
        <w:t xml:space="preserve"> in vaping between 2018 and </w:t>
      </w:r>
      <w:r w:rsidR="001A0DD9">
        <w:rPr>
          <w:rStyle w:val="cf01"/>
        </w:rPr>
        <w:t>2021.</w:t>
      </w:r>
      <w:r w:rsidR="00462CF5">
        <w:rPr>
          <w:rStyle w:val="cf01"/>
        </w:rPr>
        <w:t xml:space="preserve"> </w:t>
      </w:r>
    </w:p>
    <w:tbl>
      <w:tblPr>
        <w:tblW w:w="10233" w:type="dxa"/>
        <w:tblInd w:w="-176" w:type="dxa"/>
        <w:tblLook w:val="04A0" w:firstRow="1" w:lastRow="0" w:firstColumn="1" w:lastColumn="0" w:noHBand="0" w:noVBand="1"/>
      </w:tblPr>
      <w:tblGrid>
        <w:gridCol w:w="1560"/>
        <w:gridCol w:w="794"/>
        <w:gridCol w:w="716"/>
        <w:gridCol w:w="697"/>
        <w:gridCol w:w="814"/>
        <w:gridCol w:w="697"/>
        <w:gridCol w:w="716"/>
        <w:gridCol w:w="697"/>
        <w:gridCol w:w="716"/>
        <w:gridCol w:w="697"/>
        <w:gridCol w:w="716"/>
        <w:gridCol w:w="697"/>
        <w:gridCol w:w="716"/>
      </w:tblGrid>
      <w:tr w:rsidR="001B0F6B" w:rsidRPr="001B0F6B" w14:paraId="662BC41E" w14:textId="77777777" w:rsidTr="000301E1">
        <w:trPr>
          <w:trHeight w:val="803"/>
        </w:trPr>
        <w:tc>
          <w:tcPr>
            <w:tcW w:w="156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152224E3"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Vape Status</w:t>
            </w:r>
          </w:p>
        </w:tc>
        <w:tc>
          <w:tcPr>
            <w:tcW w:w="794" w:type="dxa"/>
            <w:tcBorders>
              <w:top w:val="single" w:sz="4" w:space="0" w:color="auto"/>
              <w:left w:val="nil"/>
              <w:bottom w:val="single" w:sz="4" w:space="0" w:color="auto"/>
              <w:right w:val="single" w:sz="4" w:space="0" w:color="auto"/>
            </w:tcBorders>
            <w:shd w:val="clear" w:color="000000" w:fill="2D7D82"/>
            <w:vAlign w:val="center"/>
            <w:hideMark/>
          </w:tcPr>
          <w:p w14:paraId="59EDC712"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11 years 2018</w:t>
            </w:r>
          </w:p>
        </w:tc>
        <w:tc>
          <w:tcPr>
            <w:tcW w:w="716" w:type="dxa"/>
            <w:tcBorders>
              <w:top w:val="single" w:sz="4" w:space="0" w:color="auto"/>
              <w:left w:val="nil"/>
              <w:bottom w:val="single" w:sz="4" w:space="0" w:color="auto"/>
              <w:right w:val="single" w:sz="4" w:space="0" w:color="auto"/>
            </w:tcBorders>
            <w:shd w:val="clear" w:color="000000" w:fill="2D7D82"/>
            <w:vAlign w:val="center"/>
            <w:hideMark/>
          </w:tcPr>
          <w:p w14:paraId="11FAD6A2"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11 years 2021</w:t>
            </w:r>
          </w:p>
        </w:tc>
        <w:tc>
          <w:tcPr>
            <w:tcW w:w="697" w:type="dxa"/>
            <w:tcBorders>
              <w:top w:val="single" w:sz="4" w:space="0" w:color="auto"/>
              <w:left w:val="nil"/>
              <w:bottom w:val="single" w:sz="4" w:space="0" w:color="auto"/>
              <w:right w:val="single" w:sz="4" w:space="0" w:color="auto"/>
            </w:tcBorders>
            <w:shd w:val="clear" w:color="000000" w:fill="2D7D82"/>
            <w:vAlign w:val="center"/>
            <w:hideMark/>
          </w:tcPr>
          <w:p w14:paraId="5F08B734"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12 years 2018</w:t>
            </w:r>
          </w:p>
        </w:tc>
        <w:tc>
          <w:tcPr>
            <w:tcW w:w="814" w:type="dxa"/>
            <w:tcBorders>
              <w:top w:val="single" w:sz="4" w:space="0" w:color="auto"/>
              <w:left w:val="nil"/>
              <w:bottom w:val="single" w:sz="4" w:space="0" w:color="auto"/>
              <w:right w:val="single" w:sz="4" w:space="0" w:color="auto"/>
            </w:tcBorders>
            <w:shd w:val="clear" w:color="000000" w:fill="2D7D82"/>
            <w:vAlign w:val="center"/>
            <w:hideMark/>
          </w:tcPr>
          <w:p w14:paraId="6C692220"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12 years 2021</w:t>
            </w:r>
          </w:p>
        </w:tc>
        <w:tc>
          <w:tcPr>
            <w:tcW w:w="697" w:type="dxa"/>
            <w:tcBorders>
              <w:top w:val="single" w:sz="4" w:space="0" w:color="auto"/>
              <w:left w:val="nil"/>
              <w:bottom w:val="single" w:sz="4" w:space="0" w:color="auto"/>
              <w:right w:val="single" w:sz="4" w:space="0" w:color="auto"/>
            </w:tcBorders>
            <w:shd w:val="clear" w:color="000000" w:fill="2D7D82"/>
            <w:vAlign w:val="center"/>
            <w:hideMark/>
          </w:tcPr>
          <w:p w14:paraId="184F1678"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13 years 2018</w:t>
            </w:r>
          </w:p>
        </w:tc>
        <w:tc>
          <w:tcPr>
            <w:tcW w:w="716" w:type="dxa"/>
            <w:tcBorders>
              <w:top w:val="single" w:sz="4" w:space="0" w:color="auto"/>
              <w:left w:val="nil"/>
              <w:bottom w:val="single" w:sz="4" w:space="0" w:color="auto"/>
              <w:right w:val="single" w:sz="4" w:space="0" w:color="auto"/>
            </w:tcBorders>
            <w:shd w:val="clear" w:color="000000" w:fill="2D7D82"/>
            <w:vAlign w:val="center"/>
            <w:hideMark/>
          </w:tcPr>
          <w:p w14:paraId="2D1DC25A"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13 years 2021</w:t>
            </w:r>
          </w:p>
        </w:tc>
        <w:tc>
          <w:tcPr>
            <w:tcW w:w="697" w:type="dxa"/>
            <w:tcBorders>
              <w:top w:val="single" w:sz="4" w:space="0" w:color="auto"/>
              <w:left w:val="nil"/>
              <w:bottom w:val="single" w:sz="4" w:space="0" w:color="auto"/>
              <w:right w:val="single" w:sz="4" w:space="0" w:color="auto"/>
            </w:tcBorders>
            <w:shd w:val="clear" w:color="000000" w:fill="2D7D82"/>
            <w:vAlign w:val="center"/>
            <w:hideMark/>
          </w:tcPr>
          <w:p w14:paraId="69B5B87B"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14 years 2018</w:t>
            </w:r>
          </w:p>
        </w:tc>
        <w:tc>
          <w:tcPr>
            <w:tcW w:w="716" w:type="dxa"/>
            <w:tcBorders>
              <w:top w:val="single" w:sz="4" w:space="0" w:color="auto"/>
              <w:left w:val="nil"/>
              <w:bottom w:val="single" w:sz="4" w:space="0" w:color="auto"/>
              <w:right w:val="single" w:sz="4" w:space="0" w:color="auto"/>
            </w:tcBorders>
            <w:shd w:val="clear" w:color="000000" w:fill="2D7D82"/>
            <w:vAlign w:val="center"/>
            <w:hideMark/>
          </w:tcPr>
          <w:p w14:paraId="7B7332F4"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14 years 2021</w:t>
            </w:r>
          </w:p>
        </w:tc>
        <w:tc>
          <w:tcPr>
            <w:tcW w:w="697" w:type="dxa"/>
            <w:tcBorders>
              <w:top w:val="single" w:sz="4" w:space="0" w:color="auto"/>
              <w:left w:val="nil"/>
              <w:bottom w:val="single" w:sz="4" w:space="0" w:color="auto"/>
              <w:right w:val="single" w:sz="4" w:space="0" w:color="auto"/>
            </w:tcBorders>
            <w:shd w:val="clear" w:color="000000" w:fill="2D7D82"/>
            <w:vAlign w:val="center"/>
            <w:hideMark/>
          </w:tcPr>
          <w:p w14:paraId="0D76A68A"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15 years 2018</w:t>
            </w:r>
          </w:p>
        </w:tc>
        <w:tc>
          <w:tcPr>
            <w:tcW w:w="716" w:type="dxa"/>
            <w:tcBorders>
              <w:top w:val="single" w:sz="4" w:space="0" w:color="auto"/>
              <w:left w:val="nil"/>
              <w:bottom w:val="single" w:sz="4" w:space="0" w:color="auto"/>
              <w:right w:val="single" w:sz="4" w:space="0" w:color="auto"/>
            </w:tcBorders>
            <w:shd w:val="clear" w:color="000000" w:fill="2D7D82"/>
            <w:vAlign w:val="center"/>
            <w:hideMark/>
          </w:tcPr>
          <w:p w14:paraId="1BDFC531"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15 years 2021</w:t>
            </w:r>
          </w:p>
        </w:tc>
        <w:tc>
          <w:tcPr>
            <w:tcW w:w="697" w:type="dxa"/>
            <w:tcBorders>
              <w:top w:val="single" w:sz="4" w:space="0" w:color="auto"/>
              <w:left w:val="nil"/>
              <w:bottom w:val="single" w:sz="4" w:space="0" w:color="auto"/>
              <w:right w:val="single" w:sz="4" w:space="0" w:color="auto"/>
            </w:tcBorders>
            <w:shd w:val="clear" w:color="000000" w:fill="2D7D82"/>
            <w:vAlign w:val="center"/>
            <w:hideMark/>
          </w:tcPr>
          <w:p w14:paraId="729CA018"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All 2018</w:t>
            </w:r>
          </w:p>
        </w:tc>
        <w:tc>
          <w:tcPr>
            <w:tcW w:w="716" w:type="dxa"/>
            <w:tcBorders>
              <w:top w:val="single" w:sz="4" w:space="0" w:color="auto"/>
              <w:left w:val="nil"/>
              <w:bottom w:val="single" w:sz="4" w:space="0" w:color="auto"/>
              <w:right w:val="single" w:sz="4" w:space="0" w:color="auto"/>
            </w:tcBorders>
            <w:shd w:val="clear" w:color="000000" w:fill="2D7D82"/>
            <w:vAlign w:val="center"/>
            <w:hideMark/>
          </w:tcPr>
          <w:p w14:paraId="7DB6BADE" w14:textId="77777777" w:rsidR="001B0F6B" w:rsidRPr="001B0F6B" w:rsidRDefault="001B0F6B" w:rsidP="001B0F6B">
            <w:pPr>
              <w:spacing w:after="0" w:line="240" w:lineRule="auto"/>
              <w:rPr>
                <w:rFonts w:ascii="Calibri" w:eastAsia="Times New Roman" w:hAnsi="Calibri" w:cs="Calibri"/>
                <w:b/>
                <w:bCs/>
                <w:color w:val="FFFFFF"/>
                <w:sz w:val="20"/>
                <w:szCs w:val="20"/>
                <w:lang w:eastAsia="en-GB"/>
              </w:rPr>
            </w:pPr>
            <w:r w:rsidRPr="001B0F6B">
              <w:rPr>
                <w:rFonts w:ascii="Calibri" w:eastAsia="Times New Roman" w:hAnsi="Calibri" w:cs="Calibri"/>
                <w:b/>
                <w:bCs/>
                <w:color w:val="FFFFFF"/>
                <w:sz w:val="20"/>
                <w:szCs w:val="20"/>
                <w:lang w:eastAsia="en-GB"/>
              </w:rPr>
              <w:t>All 2021</w:t>
            </w:r>
          </w:p>
        </w:tc>
      </w:tr>
      <w:tr w:rsidR="001B0F6B" w:rsidRPr="001B0F6B" w14:paraId="5C64ECB3" w14:textId="77777777" w:rsidTr="000301E1">
        <w:trPr>
          <w:trHeight w:val="309"/>
        </w:trPr>
        <w:tc>
          <w:tcPr>
            <w:tcW w:w="1560"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380F9B46"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Ever vaped/ever tried</w:t>
            </w:r>
          </w:p>
        </w:tc>
        <w:tc>
          <w:tcPr>
            <w:tcW w:w="794"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49C4A73E"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7%</w:t>
            </w:r>
          </w:p>
        </w:tc>
        <w:tc>
          <w:tcPr>
            <w:tcW w:w="716" w:type="dxa"/>
            <w:tcBorders>
              <w:top w:val="nil"/>
              <w:left w:val="nil"/>
              <w:bottom w:val="nil"/>
              <w:right w:val="single" w:sz="8" w:space="0" w:color="auto"/>
            </w:tcBorders>
            <w:shd w:val="clear" w:color="000000" w:fill="DDF1F3"/>
            <w:noWrap/>
            <w:vAlign w:val="center"/>
            <w:hideMark/>
          </w:tcPr>
          <w:p w14:paraId="1850D50F"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5%</w:t>
            </w:r>
          </w:p>
        </w:tc>
        <w:tc>
          <w:tcPr>
            <w:tcW w:w="697"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700A6AA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12%</w:t>
            </w:r>
          </w:p>
        </w:tc>
        <w:tc>
          <w:tcPr>
            <w:tcW w:w="814" w:type="dxa"/>
            <w:tcBorders>
              <w:top w:val="nil"/>
              <w:left w:val="nil"/>
              <w:bottom w:val="nil"/>
              <w:right w:val="single" w:sz="8" w:space="0" w:color="auto"/>
            </w:tcBorders>
            <w:shd w:val="clear" w:color="000000" w:fill="DDF1F3"/>
            <w:noWrap/>
            <w:vAlign w:val="center"/>
            <w:hideMark/>
          </w:tcPr>
          <w:p w14:paraId="5AA97595"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12%</w:t>
            </w:r>
          </w:p>
        </w:tc>
        <w:tc>
          <w:tcPr>
            <w:tcW w:w="697"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3210BFE7"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22%</w:t>
            </w:r>
          </w:p>
        </w:tc>
        <w:tc>
          <w:tcPr>
            <w:tcW w:w="716" w:type="dxa"/>
            <w:tcBorders>
              <w:top w:val="nil"/>
              <w:left w:val="nil"/>
              <w:bottom w:val="nil"/>
              <w:right w:val="single" w:sz="8" w:space="0" w:color="auto"/>
            </w:tcBorders>
            <w:shd w:val="clear" w:color="000000" w:fill="DDF1F3"/>
            <w:noWrap/>
            <w:vAlign w:val="center"/>
            <w:hideMark/>
          </w:tcPr>
          <w:p w14:paraId="479ED48A"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18%</w:t>
            </w:r>
          </w:p>
        </w:tc>
        <w:tc>
          <w:tcPr>
            <w:tcW w:w="697"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334C80E2"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34%</w:t>
            </w:r>
          </w:p>
        </w:tc>
        <w:tc>
          <w:tcPr>
            <w:tcW w:w="716" w:type="dxa"/>
            <w:tcBorders>
              <w:top w:val="nil"/>
              <w:left w:val="nil"/>
              <w:bottom w:val="nil"/>
              <w:right w:val="single" w:sz="8" w:space="0" w:color="auto"/>
            </w:tcBorders>
            <w:shd w:val="clear" w:color="000000" w:fill="DDF1F3"/>
            <w:noWrap/>
            <w:vAlign w:val="center"/>
            <w:hideMark/>
          </w:tcPr>
          <w:p w14:paraId="18F93446"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27%</w:t>
            </w:r>
          </w:p>
        </w:tc>
        <w:tc>
          <w:tcPr>
            <w:tcW w:w="697"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2B57109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41%</w:t>
            </w:r>
          </w:p>
        </w:tc>
        <w:tc>
          <w:tcPr>
            <w:tcW w:w="716" w:type="dxa"/>
            <w:tcBorders>
              <w:top w:val="nil"/>
              <w:left w:val="nil"/>
              <w:bottom w:val="nil"/>
              <w:right w:val="single" w:sz="8" w:space="0" w:color="auto"/>
            </w:tcBorders>
            <w:shd w:val="clear" w:color="000000" w:fill="DDF1F3"/>
            <w:noWrap/>
            <w:vAlign w:val="center"/>
            <w:hideMark/>
          </w:tcPr>
          <w:p w14:paraId="46232174"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39%</w:t>
            </w:r>
          </w:p>
        </w:tc>
        <w:tc>
          <w:tcPr>
            <w:tcW w:w="697" w:type="dxa"/>
            <w:vMerge w:val="restart"/>
            <w:tcBorders>
              <w:top w:val="single" w:sz="8" w:space="0" w:color="auto"/>
              <w:left w:val="single" w:sz="8" w:space="0" w:color="auto"/>
              <w:bottom w:val="single" w:sz="8" w:space="0" w:color="000000"/>
              <w:right w:val="single" w:sz="8" w:space="0" w:color="auto"/>
            </w:tcBorders>
            <w:shd w:val="clear" w:color="000000" w:fill="DDF1F3"/>
            <w:noWrap/>
            <w:vAlign w:val="center"/>
            <w:hideMark/>
          </w:tcPr>
          <w:p w14:paraId="4CC7415F"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25%</w:t>
            </w:r>
          </w:p>
        </w:tc>
        <w:tc>
          <w:tcPr>
            <w:tcW w:w="716" w:type="dxa"/>
            <w:tcBorders>
              <w:top w:val="nil"/>
              <w:left w:val="nil"/>
              <w:bottom w:val="nil"/>
              <w:right w:val="single" w:sz="8" w:space="0" w:color="auto"/>
            </w:tcBorders>
            <w:shd w:val="clear" w:color="000000" w:fill="DDF1F3"/>
            <w:noWrap/>
            <w:vAlign w:val="center"/>
            <w:hideMark/>
          </w:tcPr>
          <w:p w14:paraId="1323B86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22%</w:t>
            </w:r>
          </w:p>
        </w:tc>
      </w:tr>
      <w:tr w:rsidR="001B0F6B" w:rsidRPr="001B0F6B" w14:paraId="70843602" w14:textId="77777777" w:rsidTr="000301E1">
        <w:trPr>
          <w:trHeight w:val="32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26D98737"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94" w:type="dxa"/>
            <w:vMerge/>
            <w:tcBorders>
              <w:top w:val="single" w:sz="8" w:space="0" w:color="auto"/>
              <w:left w:val="single" w:sz="8" w:space="0" w:color="auto"/>
              <w:bottom w:val="single" w:sz="8" w:space="0" w:color="000000"/>
              <w:right w:val="single" w:sz="8" w:space="0" w:color="auto"/>
            </w:tcBorders>
            <w:vAlign w:val="center"/>
            <w:hideMark/>
          </w:tcPr>
          <w:p w14:paraId="022509F3"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61FB4EE5"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697" w:type="dxa"/>
            <w:vMerge/>
            <w:tcBorders>
              <w:top w:val="single" w:sz="8" w:space="0" w:color="auto"/>
              <w:left w:val="single" w:sz="8" w:space="0" w:color="auto"/>
              <w:bottom w:val="single" w:sz="8" w:space="0" w:color="000000"/>
              <w:right w:val="single" w:sz="8" w:space="0" w:color="auto"/>
            </w:tcBorders>
            <w:vAlign w:val="center"/>
            <w:hideMark/>
          </w:tcPr>
          <w:p w14:paraId="010E9A10"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814" w:type="dxa"/>
            <w:tcBorders>
              <w:top w:val="nil"/>
              <w:left w:val="nil"/>
              <w:bottom w:val="single" w:sz="8" w:space="0" w:color="auto"/>
              <w:right w:val="single" w:sz="8" w:space="0" w:color="auto"/>
            </w:tcBorders>
            <w:shd w:val="clear" w:color="000000" w:fill="DDF1F3"/>
            <w:noWrap/>
            <w:vAlign w:val="center"/>
            <w:hideMark/>
          </w:tcPr>
          <w:p w14:paraId="28390D6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tcBorders>
              <w:top w:val="single" w:sz="8" w:space="0" w:color="auto"/>
              <w:left w:val="single" w:sz="8" w:space="0" w:color="auto"/>
              <w:bottom w:val="single" w:sz="8" w:space="0" w:color="000000"/>
              <w:right w:val="single" w:sz="8" w:space="0" w:color="auto"/>
            </w:tcBorders>
            <w:vAlign w:val="center"/>
            <w:hideMark/>
          </w:tcPr>
          <w:p w14:paraId="2FC363F0"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75DDAC6A"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697" w:type="dxa"/>
            <w:vMerge/>
            <w:tcBorders>
              <w:top w:val="single" w:sz="8" w:space="0" w:color="auto"/>
              <w:left w:val="single" w:sz="8" w:space="0" w:color="auto"/>
              <w:bottom w:val="single" w:sz="8" w:space="0" w:color="000000"/>
              <w:right w:val="single" w:sz="8" w:space="0" w:color="auto"/>
            </w:tcBorders>
            <w:vAlign w:val="center"/>
            <w:hideMark/>
          </w:tcPr>
          <w:p w14:paraId="542C45DF"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418158B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(-7%)</w:t>
            </w:r>
          </w:p>
        </w:tc>
        <w:tc>
          <w:tcPr>
            <w:tcW w:w="697" w:type="dxa"/>
            <w:vMerge/>
            <w:tcBorders>
              <w:top w:val="single" w:sz="8" w:space="0" w:color="auto"/>
              <w:left w:val="single" w:sz="8" w:space="0" w:color="auto"/>
              <w:bottom w:val="single" w:sz="8" w:space="0" w:color="000000"/>
              <w:right w:val="single" w:sz="8" w:space="0" w:color="auto"/>
            </w:tcBorders>
            <w:vAlign w:val="center"/>
            <w:hideMark/>
          </w:tcPr>
          <w:p w14:paraId="1A3498F5"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6EDC9EE1"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697" w:type="dxa"/>
            <w:vMerge/>
            <w:tcBorders>
              <w:top w:val="single" w:sz="8" w:space="0" w:color="auto"/>
              <w:left w:val="single" w:sz="8" w:space="0" w:color="auto"/>
              <w:bottom w:val="single" w:sz="8" w:space="0" w:color="000000"/>
              <w:right w:val="single" w:sz="8" w:space="0" w:color="auto"/>
            </w:tcBorders>
            <w:vAlign w:val="center"/>
            <w:hideMark/>
          </w:tcPr>
          <w:p w14:paraId="20C82091"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389613D9"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w:t>
            </w:r>
          </w:p>
        </w:tc>
      </w:tr>
      <w:tr w:rsidR="001B0F6B" w:rsidRPr="001B0F6B" w14:paraId="4CD6A465" w14:textId="77777777" w:rsidTr="000301E1">
        <w:trPr>
          <w:trHeight w:val="309"/>
        </w:trPr>
        <w:tc>
          <w:tcPr>
            <w:tcW w:w="1560"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1B18E430"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Currently vape</w:t>
            </w:r>
          </w:p>
        </w:tc>
        <w:tc>
          <w:tcPr>
            <w:tcW w:w="794"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24F6C9D9"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716" w:type="dxa"/>
            <w:tcBorders>
              <w:top w:val="nil"/>
              <w:left w:val="nil"/>
              <w:bottom w:val="nil"/>
              <w:right w:val="single" w:sz="8" w:space="0" w:color="auto"/>
            </w:tcBorders>
            <w:shd w:val="clear" w:color="000000" w:fill="FF8669"/>
            <w:noWrap/>
            <w:vAlign w:val="center"/>
            <w:hideMark/>
          </w:tcPr>
          <w:p w14:paraId="2AAA5D74"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64CFF9E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814" w:type="dxa"/>
            <w:tcBorders>
              <w:top w:val="nil"/>
              <w:left w:val="nil"/>
              <w:bottom w:val="nil"/>
              <w:right w:val="single" w:sz="8" w:space="0" w:color="auto"/>
            </w:tcBorders>
            <w:shd w:val="clear" w:color="000000" w:fill="FF8669"/>
            <w:noWrap/>
            <w:vAlign w:val="center"/>
            <w:hideMark/>
          </w:tcPr>
          <w:p w14:paraId="19B2760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6E658D21"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5%</w:t>
            </w:r>
          </w:p>
        </w:tc>
        <w:tc>
          <w:tcPr>
            <w:tcW w:w="716" w:type="dxa"/>
            <w:tcBorders>
              <w:top w:val="nil"/>
              <w:left w:val="nil"/>
              <w:bottom w:val="nil"/>
              <w:right w:val="single" w:sz="8" w:space="0" w:color="auto"/>
            </w:tcBorders>
            <w:shd w:val="clear" w:color="000000" w:fill="FF8669"/>
            <w:noWrap/>
            <w:vAlign w:val="center"/>
            <w:hideMark/>
          </w:tcPr>
          <w:p w14:paraId="48E40E7E"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6%</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700CDA0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8%</w:t>
            </w:r>
          </w:p>
        </w:tc>
        <w:tc>
          <w:tcPr>
            <w:tcW w:w="716" w:type="dxa"/>
            <w:tcBorders>
              <w:top w:val="nil"/>
              <w:left w:val="nil"/>
              <w:bottom w:val="nil"/>
              <w:right w:val="single" w:sz="8" w:space="0" w:color="auto"/>
            </w:tcBorders>
            <w:shd w:val="clear" w:color="000000" w:fill="FF8669"/>
            <w:noWrap/>
            <w:vAlign w:val="center"/>
            <w:hideMark/>
          </w:tcPr>
          <w:p w14:paraId="38143739"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11%</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7A975E0B"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11%</w:t>
            </w:r>
          </w:p>
        </w:tc>
        <w:tc>
          <w:tcPr>
            <w:tcW w:w="716" w:type="dxa"/>
            <w:tcBorders>
              <w:top w:val="nil"/>
              <w:left w:val="nil"/>
              <w:bottom w:val="nil"/>
              <w:right w:val="single" w:sz="8" w:space="0" w:color="auto"/>
            </w:tcBorders>
            <w:shd w:val="clear" w:color="000000" w:fill="FF8669"/>
            <w:noWrap/>
            <w:vAlign w:val="center"/>
            <w:hideMark/>
          </w:tcPr>
          <w:p w14:paraId="1BFFD21F"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18%</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402CA822"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6%</w:t>
            </w:r>
          </w:p>
        </w:tc>
        <w:tc>
          <w:tcPr>
            <w:tcW w:w="716" w:type="dxa"/>
            <w:tcBorders>
              <w:top w:val="nil"/>
              <w:left w:val="nil"/>
              <w:bottom w:val="nil"/>
              <w:right w:val="single" w:sz="8" w:space="0" w:color="auto"/>
            </w:tcBorders>
            <w:shd w:val="clear" w:color="000000" w:fill="FF8669"/>
            <w:noWrap/>
            <w:vAlign w:val="center"/>
            <w:hideMark/>
          </w:tcPr>
          <w:p w14:paraId="0C3AF506"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9%</w:t>
            </w:r>
          </w:p>
        </w:tc>
      </w:tr>
      <w:tr w:rsidR="001B0F6B" w:rsidRPr="001B0F6B" w14:paraId="629C7809" w14:textId="77777777" w:rsidTr="000301E1">
        <w:trPr>
          <w:trHeight w:val="324"/>
        </w:trPr>
        <w:tc>
          <w:tcPr>
            <w:tcW w:w="1560" w:type="dxa"/>
            <w:vMerge/>
            <w:tcBorders>
              <w:top w:val="nil"/>
              <w:left w:val="single" w:sz="8" w:space="0" w:color="auto"/>
              <w:bottom w:val="single" w:sz="8" w:space="0" w:color="000000"/>
              <w:right w:val="single" w:sz="8" w:space="0" w:color="auto"/>
            </w:tcBorders>
            <w:vAlign w:val="center"/>
            <w:hideMark/>
          </w:tcPr>
          <w:p w14:paraId="616D9FE4"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94" w:type="dxa"/>
            <w:vMerge/>
            <w:tcBorders>
              <w:top w:val="nil"/>
              <w:left w:val="single" w:sz="8" w:space="0" w:color="auto"/>
              <w:bottom w:val="single" w:sz="8" w:space="0" w:color="000000"/>
              <w:right w:val="single" w:sz="8" w:space="0" w:color="auto"/>
            </w:tcBorders>
            <w:vAlign w:val="center"/>
            <w:hideMark/>
          </w:tcPr>
          <w:p w14:paraId="459BC891"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046A3B3F"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7A6F87D2"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814" w:type="dxa"/>
            <w:tcBorders>
              <w:top w:val="nil"/>
              <w:left w:val="nil"/>
              <w:bottom w:val="single" w:sz="8" w:space="0" w:color="auto"/>
              <w:right w:val="single" w:sz="8" w:space="0" w:color="auto"/>
            </w:tcBorders>
            <w:shd w:val="clear" w:color="000000" w:fill="FF8669"/>
            <w:noWrap/>
            <w:vAlign w:val="center"/>
            <w:hideMark/>
          </w:tcPr>
          <w:p w14:paraId="23BA7C6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444236BB"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3B3A8531"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4F1479CC"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5F916E82"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w:t>
            </w:r>
          </w:p>
        </w:tc>
        <w:tc>
          <w:tcPr>
            <w:tcW w:w="697" w:type="dxa"/>
            <w:vMerge/>
            <w:tcBorders>
              <w:top w:val="nil"/>
              <w:left w:val="single" w:sz="8" w:space="0" w:color="auto"/>
              <w:bottom w:val="single" w:sz="8" w:space="0" w:color="000000"/>
              <w:right w:val="single" w:sz="8" w:space="0" w:color="auto"/>
            </w:tcBorders>
            <w:vAlign w:val="center"/>
            <w:hideMark/>
          </w:tcPr>
          <w:p w14:paraId="6949648A"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3FA2F0E1"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(+7%)</w:t>
            </w:r>
          </w:p>
        </w:tc>
        <w:tc>
          <w:tcPr>
            <w:tcW w:w="697" w:type="dxa"/>
            <w:vMerge/>
            <w:tcBorders>
              <w:top w:val="nil"/>
              <w:left w:val="single" w:sz="8" w:space="0" w:color="auto"/>
              <w:bottom w:val="single" w:sz="8" w:space="0" w:color="000000"/>
              <w:right w:val="single" w:sz="8" w:space="0" w:color="auto"/>
            </w:tcBorders>
            <w:vAlign w:val="center"/>
            <w:hideMark/>
          </w:tcPr>
          <w:p w14:paraId="68FFAD0B"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339E7FE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w:t>
            </w:r>
          </w:p>
        </w:tc>
      </w:tr>
      <w:tr w:rsidR="001B0F6B" w:rsidRPr="001B0F6B" w14:paraId="50A2C648" w14:textId="77777777" w:rsidTr="000301E1">
        <w:trPr>
          <w:trHeight w:val="309"/>
        </w:trPr>
        <w:tc>
          <w:tcPr>
            <w:tcW w:w="1560"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27B5CBEF"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Occasionally Vape</w:t>
            </w:r>
          </w:p>
        </w:tc>
        <w:tc>
          <w:tcPr>
            <w:tcW w:w="794"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045D616D"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716" w:type="dxa"/>
            <w:tcBorders>
              <w:top w:val="nil"/>
              <w:left w:val="nil"/>
              <w:bottom w:val="nil"/>
              <w:right w:val="single" w:sz="8" w:space="0" w:color="auto"/>
            </w:tcBorders>
            <w:shd w:val="clear" w:color="000000" w:fill="DDF1F3"/>
            <w:noWrap/>
            <w:vAlign w:val="center"/>
            <w:hideMark/>
          </w:tcPr>
          <w:p w14:paraId="0D6F3EA9"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7FC3856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814" w:type="dxa"/>
            <w:tcBorders>
              <w:top w:val="nil"/>
              <w:left w:val="nil"/>
              <w:bottom w:val="nil"/>
              <w:right w:val="single" w:sz="8" w:space="0" w:color="auto"/>
            </w:tcBorders>
            <w:shd w:val="clear" w:color="000000" w:fill="FF8669"/>
            <w:noWrap/>
            <w:vAlign w:val="center"/>
            <w:hideMark/>
          </w:tcPr>
          <w:p w14:paraId="0AE0A59F"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673E6E0C"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w:t>
            </w:r>
          </w:p>
        </w:tc>
        <w:tc>
          <w:tcPr>
            <w:tcW w:w="716" w:type="dxa"/>
            <w:tcBorders>
              <w:top w:val="nil"/>
              <w:left w:val="nil"/>
              <w:bottom w:val="nil"/>
              <w:right w:val="single" w:sz="8" w:space="0" w:color="auto"/>
            </w:tcBorders>
            <w:shd w:val="clear" w:color="000000" w:fill="DDF1F3"/>
            <w:noWrap/>
            <w:vAlign w:val="center"/>
            <w:hideMark/>
          </w:tcPr>
          <w:p w14:paraId="61109F6B"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55C0BCA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5%</w:t>
            </w:r>
          </w:p>
        </w:tc>
        <w:tc>
          <w:tcPr>
            <w:tcW w:w="716" w:type="dxa"/>
            <w:tcBorders>
              <w:top w:val="nil"/>
              <w:left w:val="nil"/>
              <w:bottom w:val="nil"/>
              <w:right w:val="single" w:sz="8" w:space="0" w:color="auto"/>
            </w:tcBorders>
            <w:shd w:val="clear" w:color="000000" w:fill="FF8669"/>
            <w:noWrap/>
            <w:vAlign w:val="center"/>
            <w:hideMark/>
          </w:tcPr>
          <w:p w14:paraId="5E11A137"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6%</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6562995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7%</w:t>
            </w:r>
          </w:p>
        </w:tc>
        <w:tc>
          <w:tcPr>
            <w:tcW w:w="716" w:type="dxa"/>
            <w:tcBorders>
              <w:top w:val="nil"/>
              <w:left w:val="nil"/>
              <w:bottom w:val="nil"/>
              <w:right w:val="single" w:sz="8" w:space="0" w:color="auto"/>
            </w:tcBorders>
            <w:shd w:val="clear" w:color="000000" w:fill="FF8669"/>
            <w:noWrap/>
            <w:vAlign w:val="center"/>
            <w:hideMark/>
          </w:tcPr>
          <w:p w14:paraId="12A08634"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8%</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3349413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w:t>
            </w:r>
          </w:p>
        </w:tc>
        <w:tc>
          <w:tcPr>
            <w:tcW w:w="716" w:type="dxa"/>
            <w:tcBorders>
              <w:top w:val="nil"/>
              <w:left w:val="nil"/>
              <w:bottom w:val="nil"/>
              <w:right w:val="single" w:sz="8" w:space="0" w:color="auto"/>
            </w:tcBorders>
            <w:shd w:val="clear" w:color="000000" w:fill="DDF1F3"/>
            <w:noWrap/>
            <w:vAlign w:val="center"/>
            <w:hideMark/>
          </w:tcPr>
          <w:p w14:paraId="1C56FFDF"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w:t>
            </w:r>
          </w:p>
        </w:tc>
      </w:tr>
      <w:tr w:rsidR="001B0F6B" w:rsidRPr="001B0F6B" w14:paraId="41FEC680" w14:textId="77777777" w:rsidTr="000301E1">
        <w:trPr>
          <w:trHeight w:val="324"/>
        </w:trPr>
        <w:tc>
          <w:tcPr>
            <w:tcW w:w="1560" w:type="dxa"/>
            <w:vMerge/>
            <w:tcBorders>
              <w:top w:val="nil"/>
              <w:left w:val="single" w:sz="8" w:space="0" w:color="auto"/>
              <w:bottom w:val="single" w:sz="8" w:space="0" w:color="000000"/>
              <w:right w:val="single" w:sz="8" w:space="0" w:color="auto"/>
            </w:tcBorders>
            <w:vAlign w:val="center"/>
            <w:hideMark/>
          </w:tcPr>
          <w:p w14:paraId="0F9DA1CF"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94" w:type="dxa"/>
            <w:vMerge/>
            <w:tcBorders>
              <w:top w:val="nil"/>
              <w:left w:val="single" w:sz="8" w:space="0" w:color="auto"/>
              <w:bottom w:val="single" w:sz="8" w:space="0" w:color="000000"/>
              <w:right w:val="single" w:sz="8" w:space="0" w:color="auto"/>
            </w:tcBorders>
            <w:vAlign w:val="center"/>
            <w:hideMark/>
          </w:tcPr>
          <w:p w14:paraId="2D553A06"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399FB805"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tcBorders>
              <w:top w:val="nil"/>
              <w:left w:val="single" w:sz="8" w:space="0" w:color="auto"/>
              <w:bottom w:val="single" w:sz="8" w:space="0" w:color="000000"/>
              <w:right w:val="single" w:sz="8" w:space="0" w:color="auto"/>
            </w:tcBorders>
            <w:vAlign w:val="center"/>
            <w:hideMark/>
          </w:tcPr>
          <w:p w14:paraId="3F63685D"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814" w:type="dxa"/>
            <w:tcBorders>
              <w:top w:val="nil"/>
              <w:left w:val="nil"/>
              <w:bottom w:val="single" w:sz="8" w:space="0" w:color="auto"/>
              <w:right w:val="single" w:sz="8" w:space="0" w:color="auto"/>
            </w:tcBorders>
            <w:shd w:val="clear" w:color="000000" w:fill="FF8669"/>
            <w:noWrap/>
            <w:vAlign w:val="center"/>
            <w:hideMark/>
          </w:tcPr>
          <w:p w14:paraId="63A79BBD"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300E8757"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386ADABD"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tcBorders>
              <w:top w:val="nil"/>
              <w:left w:val="single" w:sz="8" w:space="0" w:color="auto"/>
              <w:bottom w:val="single" w:sz="8" w:space="0" w:color="000000"/>
              <w:right w:val="single" w:sz="8" w:space="0" w:color="auto"/>
            </w:tcBorders>
            <w:vAlign w:val="center"/>
            <w:hideMark/>
          </w:tcPr>
          <w:p w14:paraId="76565F18"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6A8B252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771C8EA5"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1D995577"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1E708415"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5D87E8E7"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r>
      <w:tr w:rsidR="001B0F6B" w:rsidRPr="001B0F6B" w14:paraId="5266C138" w14:textId="77777777" w:rsidTr="000301E1">
        <w:trPr>
          <w:trHeight w:val="309"/>
        </w:trPr>
        <w:tc>
          <w:tcPr>
            <w:tcW w:w="1560"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6611FB82"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Regularly Vape</w:t>
            </w:r>
          </w:p>
        </w:tc>
        <w:tc>
          <w:tcPr>
            <w:tcW w:w="794"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5AEA905A"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716" w:type="dxa"/>
            <w:tcBorders>
              <w:top w:val="nil"/>
              <w:left w:val="nil"/>
              <w:bottom w:val="nil"/>
              <w:right w:val="single" w:sz="8" w:space="0" w:color="auto"/>
            </w:tcBorders>
            <w:shd w:val="clear" w:color="000000" w:fill="DDF1F3"/>
            <w:noWrap/>
            <w:vAlign w:val="center"/>
            <w:hideMark/>
          </w:tcPr>
          <w:p w14:paraId="73B0BCA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5E41A14A"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814" w:type="dxa"/>
            <w:tcBorders>
              <w:top w:val="nil"/>
              <w:left w:val="nil"/>
              <w:bottom w:val="nil"/>
              <w:right w:val="single" w:sz="8" w:space="0" w:color="auto"/>
            </w:tcBorders>
            <w:shd w:val="clear" w:color="000000" w:fill="DDF1F3"/>
            <w:noWrap/>
            <w:vAlign w:val="center"/>
            <w:hideMark/>
          </w:tcPr>
          <w:p w14:paraId="16D57943"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1699CFF7"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716" w:type="dxa"/>
            <w:tcBorders>
              <w:top w:val="nil"/>
              <w:left w:val="nil"/>
              <w:bottom w:val="nil"/>
              <w:right w:val="single" w:sz="8" w:space="0" w:color="auto"/>
            </w:tcBorders>
            <w:shd w:val="clear" w:color="000000" w:fill="FF8669"/>
            <w:noWrap/>
            <w:vAlign w:val="center"/>
            <w:hideMark/>
          </w:tcPr>
          <w:p w14:paraId="25CBFB4B"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1D742771"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3%</w:t>
            </w:r>
          </w:p>
        </w:tc>
        <w:tc>
          <w:tcPr>
            <w:tcW w:w="716" w:type="dxa"/>
            <w:tcBorders>
              <w:top w:val="nil"/>
              <w:left w:val="nil"/>
              <w:bottom w:val="nil"/>
              <w:right w:val="single" w:sz="8" w:space="0" w:color="auto"/>
            </w:tcBorders>
            <w:shd w:val="clear" w:color="000000" w:fill="FF8669"/>
            <w:noWrap/>
            <w:vAlign w:val="center"/>
            <w:hideMark/>
          </w:tcPr>
          <w:p w14:paraId="0C19E090"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5%</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57C8A4DD"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w:t>
            </w:r>
          </w:p>
        </w:tc>
        <w:tc>
          <w:tcPr>
            <w:tcW w:w="716" w:type="dxa"/>
            <w:tcBorders>
              <w:top w:val="nil"/>
              <w:left w:val="nil"/>
              <w:bottom w:val="nil"/>
              <w:right w:val="single" w:sz="8" w:space="0" w:color="auto"/>
            </w:tcBorders>
            <w:shd w:val="clear" w:color="000000" w:fill="FF8669"/>
            <w:noWrap/>
            <w:vAlign w:val="center"/>
            <w:hideMark/>
          </w:tcPr>
          <w:p w14:paraId="4769A719"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10%</w:t>
            </w:r>
          </w:p>
        </w:tc>
        <w:tc>
          <w:tcPr>
            <w:tcW w:w="697" w:type="dxa"/>
            <w:vMerge w:val="restart"/>
            <w:tcBorders>
              <w:top w:val="nil"/>
              <w:left w:val="single" w:sz="8" w:space="0" w:color="auto"/>
              <w:bottom w:val="single" w:sz="8" w:space="0" w:color="000000"/>
              <w:right w:val="single" w:sz="8" w:space="0" w:color="auto"/>
            </w:tcBorders>
            <w:shd w:val="clear" w:color="000000" w:fill="DDF1F3"/>
            <w:noWrap/>
            <w:vAlign w:val="center"/>
            <w:hideMark/>
          </w:tcPr>
          <w:p w14:paraId="3B3C4ABD"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716" w:type="dxa"/>
            <w:tcBorders>
              <w:top w:val="nil"/>
              <w:left w:val="nil"/>
              <w:bottom w:val="nil"/>
              <w:right w:val="single" w:sz="8" w:space="0" w:color="auto"/>
            </w:tcBorders>
            <w:shd w:val="clear" w:color="000000" w:fill="FF8669"/>
            <w:noWrap/>
            <w:vAlign w:val="center"/>
            <w:hideMark/>
          </w:tcPr>
          <w:p w14:paraId="130C1AA4"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4%</w:t>
            </w:r>
          </w:p>
        </w:tc>
      </w:tr>
      <w:tr w:rsidR="001B0F6B" w:rsidRPr="001B0F6B" w14:paraId="19D8C90F" w14:textId="77777777" w:rsidTr="000301E1">
        <w:trPr>
          <w:trHeight w:val="324"/>
        </w:trPr>
        <w:tc>
          <w:tcPr>
            <w:tcW w:w="1560" w:type="dxa"/>
            <w:vMerge/>
            <w:tcBorders>
              <w:top w:val="nil"/>
              <w:left w:val="single" w:sz="8" w:space="0" w:color="auto"/>
              <w:bottom w:val="single" w:sz="8" w:space="0" w:color="000000"/>
              <w:right w:val="single" w:sz="8" w:space="0" w:color="auto"/>
            </w:tcBorders>
            <w:vAlign w:val="center"/>
            <w:hideMark/>
          </w:tcPr>
          <w:p w14:paraId="4B0F71A9"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94" w:type="dxa"/>
            <w:vMerge/>
            <w:tcBorders>
              <w:top w:val="nil"/>
              <w:left w:val="single" w:sz="8" w:space="0" w:color="auto"/>
              <w:bottom w:val="single" w:sz="8" w:space="0" w:color="000000"/>
              <w:right w:val="single" w:sz="8" w:space="0" w:color="auto"/>
            </w:tcBorders>
            <w:vAlign w:val="center"/>
            <w:hideMark/>
          </w:tcPr>
          <w:p w14:paraId="2A8844F3"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DDF1F3"/>
            <w:noWrap/>
            <w:vAlign w:val="center"/>
            <w:hideMark/>
          </w:tcPr>
          <w:p w14:paraId="48C9EEFA"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tcBorders>
              <w:top w:val="nil"/>
              <w:left w:val="single" w:sz="8" w:space="0" w:color="auto"/>
              <w:bottom w:val="single" w:sz="8" w:space="0" w:color="000000"/>
              <w:right w:val="single" w:sz="8" w:space="0" w:color="auto"/>
            </w:tcBorders>
            <w:vAlign w:val="center"/>
            <w:hideMark/>
          </w:tcPr>
          <w:p w14:paraId="05E1B85A"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814" w:type="dxa"/>
            <w:tcBorders>
              <w:top w:val="nil"/>
              <w:left w:val="nil"/>
              <w:bottom w:val="single" w:sz="8" w:space="0" w:color="auto"/>
              <w:right w:val="single" w:sz="8" w:space="0" w:color="auto"/>
            </w:tcBorders>
            <w:shd w:val="clear" w:color="000000" w:fill="DDF1F3"/>
            <w:noWrap/>
            <w:vAlign w:val="center"/>
            <w:hideMark/>
          </w:tcPr>
          <w:p w14:paraId="3F6A0BC5"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0%</w:t>
            </w:r>
          </w:p>
        </w:tc>
        <w:tc>
          <w:tcPr>
            <w:tcW w:w="697" w:type="dxa"/>
            <w:vMerge/>
            <w:tcBorders>
              <w:top w:val="nil"/>
              <w:left w:val="single" w:sz="8" w:space="0" w:color="auto"/>
              <w:bottom w:val="single" w:sz="8" w:space="0" w:color="000000"/>
              <w:right w:val="single" w:sz="8" w:space="0" w:color="auto"/>
            </w:tcBorders>
            <w:vAlign w:val="center"/>
            <w:hideMark/>
          </w:tcPr>
          <w:p w14:paraId="62524B72"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0A254E2D"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(+1%)</w:t>
            </w:r>
          </w:p>
        </w:tc>
        <w:tc>
          <w:tcPr>
            <w:tcW w:w="697" w:type="dxa"/>
            <w:vMerge/>
            <w:tcBorders>
              <w:top w:val="nil"/>
              <w:left w:val="single" w:sz="8" w:space="0" w:color="auto"/>
              <w:bottom w:val="single" w:sz="8" w:space="0" w:color="000000"/>
              <w:right w:val="single" w:sz="8" w:space="0" w:color="auto"/>
            </w:tcBorders>
            <w:vAlign w:val="center"/>
            <w:hideMark/>
          </w:tcPr>
          <w:p w14:paraId="5434CE31"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08D71056"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c>
          <w:tcPr>
            <w:tcW w:w="697" w:type="dxa"/>
            <w:vMerge/>
            <w:tcBorders>
              <w:top w:val="nil"/>
              <w:left w:val="single" w:sz="8" w:space="0" w:color="auto"/>
              <w:bottom w:val="single" w:sz="8" w:space="0" w:color="000000"/>
              <w:right w:val="single" w:sz="8" w:space="0" w:color="auto"/>
            </w:tcBorders>
            <w:vAlign w:val="center"/>
            <w:hideMark/>
          </w:tcPr>
          <w:p w14:paraId="3D9A6140"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66919BF4"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(+6%)</w:t>
            </w:r>
          </w:p>
        </w:tc>
        <w:tc>
          <w:tcPr>
            <w:tcW w:w="697" w:type="dxa"/>
            <w:vMerge/>
            <w:tcBorders>
              <w:top w:val="nil"/>
              <w:left w:val="single" w:sz="8" w:space="0" w:color="auto"/>
              <w:bottom w:val="single" w:sz="8" w:space="0" w:color="000000"/>
              <w:right w:val="single" w:sz="8" w:space="0" w:color="auto"/>
            </w:tcBorders>
            <w:vAlign w:val="center"/>
            <w:hideMark/>
          </w:tcPr>
          <w:p w14:paraId="7B18D952" w14:textId="77777777" w:rsidR="001B0F6B" w:rsidRPr="001B0F6B" w:rsidRDefault="001B0F6B" w:rsidP="001B0F6B">
            <w:pPr>
              <w:spacing w:after="0" w:line="240" w:lineRule="auto"/>
              <w:rPr>
                <w:rFonts w:ascii="Calibri" w:eastAsia="Times New Roman" w:hAnsi="Calibri" w:cs="Calibri"/>
                <w:color w:val="000000"/>
                <w:sz w:val="20"/>
                <w:szCs w:val="20"/>
                <w:lang w:eastAsia="en-GB"/>
              </w:rPr>
            </w:pPr>
          </w:p>
        </w:tc>
        <w:tc>
          <w:tcPr>
            <w:tcW w:w="716" w:type="dxa"/>
            <w:tcBorders>
              <w:top w:val="nil"/>
              <w:left w:val="nil"/>
              <w:bottom w:val="single" w:sz="8" w:space="0" w:color="auto"/>
              <w:right w:val="single" w:sz="8" w:space="0" w:color="auto"/>
            </w:tcBorders>
            <w:shd w:val="clear" w:color="000000" w:fill="FF8669"/>
            <w:noWrap/>
            <w:vAlign w:val="center"/>
            <w:hideMark/>
          </w:tcPr>
          <w:p w14:paraId="03561E65" w14:textId="77777777" w:rsidR="001B0F6B" w:rsidRPr="001B0F6B" w:rsidRDefault="001B0F6B" w:rsidP="001B0F6B">
            <w:pPr>
              <w:spacing w:after="0" w:line="240" w:lineRule="auto"/>
              <w:jc w:val="right"/>
              <w:rPr>
                <w:rFonts w:ascii="Calibri" w:eastAsia="Times New Roman" w:hAnsi="Calibri" w:cs="Calibri"/>
                <w:color w:val="000000"/>
                <w:sz w:val="20"/>
                <w:szCs w:val="20"/>
                <w:lang w:eastAsia="en-GB"/>
              </w:rPr>
            </w:pPr>
            <w:r w:rsidRPr="001B0F6B">
              <w:rPr>
                <w:rFonts w:ascii="Calibri" w:eastAsia="Times New Roman" w:hAnsi="Calibri" w:cs="Calibri"/>
                <w:color w:val="000000"/>
                <w:sz w:val="20"/>
                <w:szCs w:val="20"/>
                <w:lang w:eastAsia="en-GB"/>
              </w:rPr>
              <w:t>(+2%)</w:t>
            </w:r>
          </w:p>
        </w:tc>
      </w:tr>
    </w:tbl>
    <w:p w14:paraId="43CE059F" w14:textId="77777777" w:rsidR="00D261B3" w:rsidRPr="004B1F98" w:rsidRDefault="00D261B3" w:rsidP="00D261B3">
      <w:pPr>
        <w:rPr>
          <w:rFonts w:ascii="Arial" w:hAnsi="Arial" w:cs="Arial"/>
          <w:i/>
          <w:iCs/>
          <w:sz w:val="20"/>
          <w:szCs w:val="20"/>
        </w:rPr>
      </w:pPr>
      <w:r>
        <w:rPr>
          <w:rFonts w:ascii="Arial" w:hAnsi="Arial" w:cs="Arial"/>
          <w:i/>
          <w:iCs/>
          <w:sz w:val="20"/>
          <w:szCs w:val="20"/>
        </w:rPr>
        <w:t>Source: NHS Digital, Smoking, Drinking and Drug Use Survey 2021</w:t>
      </w:r>
    </w:p>
    <w:p w14:paraId="5858E841" w14:textId="2E1622FA" w:rsidR="00196597" w:rsidRDefault="00196597" w:rsidP="00196597">
      <w:pPr>
        <w:rPr>
          <w:rFonts w:ascii="Arial" w:hAnsi="Arial"/>
          <w:sz w:val="24"/>
        </w:rPr>
      </w:pPr>
    </w:p>
    <w:p w14:paraId="1F6B1366" w14:textId="6EB9850F" w:rsidR="00D350C4" w:rsidRDefault="00D350C4" w:rsidP="00D350C4">
      <w:pPr>
        <w:rPr>
          <w:rFonts w:ascii="Arial" w:hAnsi="Arial"/>
          <w:sz w:val="24"/>
        </w:rPr>
      </w:pPr>
      <w:r>
        <w:rPr>
          <w:rFonts w:ascii="Arial" w:hAnsi="Arial"/>
          <w:sz w:val="24"/>
        </w:rPr>
        <w:lastRenderedPageBreak/>
        <w:t>The YouGov survey (ASH, 2022</w:t>
      </w:r>
      <w:r w:rsidR="0081406F">
        <w:rPr>
          <w:rStyle w:val="FootnoteReference"/>
          <w:rFonts w:ascii="Arial" w:hAnsi="Arial"/>
          <w:sz w:val="24"/>
        </w:rPr>
        <w:footnoteReference w:id="34"/>
      </w:r>
      <w:r>
        <w:rPr>
          <w:rFonts w:ascii="Arial" w:hAnsi="Arial"/>
          <w:sz w:val="24"/>
        </w:rPr>
        <w:t xml:space="preserve">) </w:t>
      </w:r>
      <w:r w:rsidR="0011018F">
        <w:rPr>
          <w:rFonts w:ascii="Arial" w:hAnsi="Arial"/>
          <w:sz w:val="24"/>
        </w:rPr>
        <w:t xml:space="preserve">reports much lower </w:t>
      </w:r>
      <w:r>
        <w:rPr>
          <w:rFonts w:ascii="Arial" w:hAnsi="Arial"/>
          <w:sz w:val="24"/>
        </w:rPr>
        <w:t xml:space="preserve">estimates </w:t>
      </w:r>
      <w:r w:rsidR="00591992">
        <w:rPr>
          <w:rFonts w:ascii="Arial" w:hAnsi="Arial"/>
          <w:sz w:val="24"/>
        </w:rPr>
        <w:t xml:space="preserve">of </w:t>
      </w:r>
      <w:r>
        <w:rPr>
          <w:rFonts w:ascii="Arial" w:hAnsi="Arial"/>
          <w:sz w:val="24"/>
        </w:rPr>
        <w:t>e-cigarette</w:t>
      </w:r>
      <w:r w:rsidR="00591992">
        <w:rPr>
          <w:rFonts w:ascii="Arial" w:hAnsi="Arial"/>
          <w:sz w:val="24"/>
        </w:rPr>
        <w:t xml:space="preserve"> u</w:t>
      </w:r>
      <w:r>
        <w:rPr>
          <w:rFonts w:ascii="Arial" w:hAnsi="Arial"/>
          <w:sz w:val="24"/>
        </w:rPr>
        <w:t>s</w:t>
      </w:r>
      <w:r w:rsidR="00591992">
        <w:rPr>
          <w:rFonts w:ascii="Arial" w:hAnsi="Arial"/>
          <w:sz w:val="24"/>
        </w:rPr>
        <w:t>e</w:t>
      </w:r>
      <w:r>
        <w:rPr>
          <w:rFonts w:ascii="Arial" w:hAnsi="Arial"/>
          <w:sz w:val="24"/>
        </w:rPr>
        <w:t xml:space="preserve"> among </w:t>
      </w:r>
      <w:r w:rsidR="00FB49BE">
        <w:rPr>
          <w:rFonts w:ascii="Arial" w:hAnsi="Arial"/>
          <w:sz w:val="24"/>
        </w:rPr>
        <w:t>11–15-year-olds</w:t>
      </w:r>
      <w:r w:rsidR="003E5CD6">
        <w:rPr>
          <w:rFonts w:ascii="Arial" w:hAnsi="Arial"/>
          <w:sz w:val="24"/>
        </w:rPr>
        <w:t xml:space="preserve">; </w:t>
      </w:r>
      <w:r w:rsidR="003F5A3D">
        <w:rPr>
          <w:rFonts w:ascii="Arial" w:hAnsi="Arial"/>
          <w:sz w:val="24"/>
        </w:rPr>
        <w:t>with the S</w:t>
      </w:r>
      <w:r>
        <w:rPr>
          <w:rFonts w:ascii="Arial" w:hAnsi="Arial"/>
          <w:sz w:val="24"/>
        </w:rPr>
        <w:t>DD survey re</w:t>
      </w:r>
      <w:r w:rsidR="003F5A3D">
        <w:rPr>
          <w:rFonts w:ascii="Arial" w:hAnsi="Arial"/>
          <w:sz w:val="24"/>
        </w:rPr>
        <w:t xml:space="preserve">porting </w:t>
      </w:r>
      <w:r>
        <w:rPr>
          <w:rFonts w:ascii="Arial" w:hAnsi="Arial"/>
          <w:sz w:val="24"/>
        </w:rPr>
        <w:t xml:space="preserve">6.5% </w:t>
      </w:r>
      <w:r w:rsidR="003C0810">
        <w:rPr>
          <w:rFonts w:ascii="Arial" w:hAnsi="Arial"/>
          <w:sz w:val="24"/>
        </w:rPr>
        <w:t xml:space="preserve">‘ever using’ e-cigarettes in 2021 </w:t>
      </w:r>
      <w:r>
        <w:rPr>
          <w:rFonts w:ascii="Arial" w:hAnsi="Arial"/>
          <w:sz w:val="24"/>
        </w:rPr>
        <w:t xml:space="preserve">compared </w:t>
      </w:r>
      <w:r w:rsidR="004A7419">
        <w:rPr>
          <w:rFonts w:ascii="Arial" w:hAnsi="Arial"/>
          <w:sz w:val="24"/>
        </w:rPr>
        <w:t xml:space="preserve">to </w:t>
      </w:r>
      <w:r w:rsidR="003C0810">
        <w:rPr>
          <w:rFonts w:ascii="Arial" w:hAnsi="Arial"/>
          <w:sz w:val="24"/>
        </w:rPr>
        <w:t>6.5% in the YouGov survey, rising to 10.4% in 2022).</w:t>
      </w:r>
      <w:r w:rsidR="00DC29F6">
        <w:rPr>
          <w:rFonts w:ascii="Arial" w:hAnsi="Arial"/>
          <w:sz w:val="24"/>
        </w:rPr>
        <w:t xml:space="preserve"> </w:t>
      </w:r>
      <w:r>
        <w:rPr>
          <w:rFonts w:ascii="Arial" w:hAnsi="Arial"/>
          <w:sz w:val="24"/>
        </w:rPr>
        <w:t xml:space="preserve">It is worth noting that the although </w:t>
      </w:r>
      <w:r w:rsidR="00F02DD7">
        <w:rPr>
          <w:rFonts w:ascii="Arial" w:hAnsi="Arial"/>
          <w:sz w:val="24"/>
        </w:rPr>
        <w:t xml:space="preserve">the SDD survey results provide the national </w:t>
      </w:r>
      <w:r w:rsidR="00E7452F">
        <w:rPr>
          <w:rFonts w:ascii="Arial" w:hAnsi="Arial"/>
          <w:sz w:val="24"/>
        </w:rPr>
        <w:t xml:space="preserve">official </w:t>
      </w:r>
      <w:r w:rsidR="00157115">
        <w:rPr>
          <w:rFonts w:ascii="Arial" w:hAnsi="Arial"/>
          <w:sz w:val="24"/>
        </w:rPr>
        <w:t xml:space="preserve">figures and </w:t>
      </w:r>
      <w:r>
        <w:rPr>
          <w:rFonts w:ascii="Arial" w:hAnsi="Arial"/>
          <w:sz w:val="24"/>
        </w:rPr>
        <w:t>the YouGov survey has a smaller sample size</w:t>
      </w:r>
      <w:r w:rsidR="007D2E8D">
        <w:rPr>
          <w:rFonts w:ascii="Arial" w:hAnsi="Arial"/>
          <w:sz w:val="24"/>
        </w:rPr>
        <w:t xml:space="preserve">, YouGov </w:t>
      </w:r>
      <w:r>
        <w:rPr>
          <w:rFonts w:ascii="Arial" w:hAnsi="Arial"/>
          <w:sz w:val="24"/>
        </w:rPr>
        <w:t xml:space="preserve">does confirm the </w:t>
      </w:r>
      <w:r w:rsidR="00FB49BE">
        <w:rPr>
          <w:rFonts w:ascii="Arial" w:hAnsi="Arial"/>
          <w:sz w:val="24"/>
        </w:rPr>
        <w:t>age-related</w:t>
      </w:r>
      <w:r>
        <w:rPr>
          <w:rFonts w:ascii="Arial" w:hAnsi="Arial"/>
          <w:sz w:val="24"/>
        </w:rPr>
        <w:t xml:space="preserve"> growing interest in vaping among young people</w:t>
      </w:r>
      <w:r w:rsidR="00886823">
        <w:rPr>
          <w:rFonts w:ascii="Arial" w:hAnsi="Arial"/>
          <w:sz w:val="24"/>
        </w:rPr>
        <w:t xml:space="preserve">. </w:t>
      </w:r>
      <w:r w:rsidR="004A7419">
        <w:rPr>
          <w:rFonts w:ascii="Arial" w:hAnsi="Arial"/>
          <w:sz w:val="24"/>
        </w:rPr>
        <w:t xml:space="preserve">The </w:t>
      </w:r>
      <w:r w:rsidR="001B248C">
        <w:rPr>
          <w:rFonts w:ascii="Arial" w:hAnsi="Arial"/>
          <w:sz w:val="24"/>
        </w:rPr>
        <w:t xml:space="preserve">trend in vaping </w:t>
      </w:r>
      <w:r w:rsidR="00C95784">
        <w:rPr>
          <w:rFonts w:ascii="Arial" w:hAnsi="Arial"/>
          <w:sz w:val="24"/>
        </w:rPr>
        <w:t xml:space="preserve">at a young age extends to </w:t>
      </w:r>
      <w:r w:rsidR="00FB49BE">
        <w:rPr>
          <w:rFonts w:ascii="Arial" w:hAnsi="Arial"/>
          <w:sz w:val="24"/>
        </w:rPr>
        <w:t>18-year-olds</w:t>
      </w:r>
      <w:r w:rsidR="00C95784">
        <w:rPr>
          <w:rFonts w:ascii="Arial" w:hAnsi="Arial"/>
          <w:sz w:val="24"/>
        </w:rPr>
        <w:t xml:space="preserve"> wh</w:t>
      </w:r>
      <w:r w:rsidR="00630E2E">
        <w:rPr>
          <w:rFonts w:ascii="Arial" w:hAnsi="Arial"/>
          <w:sz w:val="24"/>
        </w:rPr>
        <w:t xml:space="preserve">ere </w:t>
      </w:r>
      <w:r>
        <w:rPr>
          <w:rFonts w:ascii="Arial" w:hAnsi="Arial"/>
          <w:sz w:val="24"/>
        </w:rPr>
        <w:t xml:space="preserve">nearly half </w:t>
      </w:r>
      <w:r w:rsidR="00C508FC">
        <w:rPr>
          <w:rFonts w:ascii="Arial" w:hAnsi="Arial"/>
          <w:sz w:val="24"/>
        </w:rPr>
        <w:t>had e</w:t>
      </w:r>
      <w:r>
        <w:rPr>
          <w:rFonts w:ascii="Arial" w:hAnsi="Arial"/>
          <w:sz w:val="24"/>
        </w:rPr>
        <w:t>ver tried vaping</w:t>
      </w:r>
      <w:r w:rsidR="00C508FC">
        <w:rPr>
          <w:rFonts w:ascii="Arial" w:hAnsi="Arial"/>
          <w:sz w:val="24"/>
        </w:rPr>
        <w:t xml:space="preserve"> (41%) and </w:t>
      </w:r>
      <w:r>
        <w:rPr>
          <w:rFonts w:ascii="Arial" w:hAnsi="Arial"/>
          <w:sz w:val="24"/>
        </w:rPr>
        <w:t xml:space="preserve">20.2% </w:t>
      </w:r>
      <w:r w:rsidR="00895DCB">
        <w:rPr>
          <w:rFonts w:ascii="Arial" w:hAnsi="Arial"/>
          <w:sz w:val="24"/>
        </w:rPr>
        <w:t>report that they currently vape.</w:t>
      </w:r>
    </w:p>
    <w:p w14:paraId="00539664" w14:textId="77777777" w:rsidR="009177DD" w:rsidRDefault="009177DD" w:rsidP="00FB49BE">
      <w:pPr>
        <w:rPr>
          <w:rFonts w:ascii="Arial" w:hAnsi="Arial" w:cs="Arial"/>
          <w:sz w:val="20"/>
          <w:szCs w:val="20"/>
          <w:u w:val="single"/>
        </w:rPr>
      </w:pPr>
    </w:p>
    <w:p w14:paraId="3AA6EBCD" w14:textId="54712D96" w:rsidR="00FB49BE" w:rsidRPr="009177DD" w:rsidRDefault="00FB49BE" w:rsidP="00D350C4">
      <w:pPr>
        <w:rPr>
          <w:rFonts w:ascii="Arial" w:hAnsi="Arial" w:cs="Arial"/>
          <w:sz w:val="20"/>
          <w:szCs w:val="20"/>
          <w:u w:val="single"/>
        </w:rPr>
      </w:pPr>
      <w:r>
        <w:rPr>
          <w:rFonts w:ascii="Arial" w:hAnsi="Arial" w:cs="Arial"/>
          <w:sz w:val="20"/>
          <w:szCs w:val="20"/>
          <w:u w:val="single"/>
        </w:rPr>
        <w:t>Table 5</w:t>
      </w:r>
      <w:r w:rsidR="00886823">
        <w:rPr>
          <w:rFonts w:ascii="Arial" w:hAnsi="Arial" w:cs="Arial"/>
          <w:sz w:val="20"/>
          <w:szCs w:val="20"/>
          <w:u w:val="single"/>
        </w:rPr>
        <w:t xml:space="preserve">. </w:t>
      </w:r>
      <w:r w:rsidR="009177DD">
        <w:rPr>
          <w:rFonts w:ascii="Arial" w:hAnsi="Arial" w:cs="Arial"/>
          <w:sz w:val="20"/>
          <w:szCs w:val="20"/>
          <w:u w:val="single"/>
        </w:rPr>
        <w:t>Vaping use among 11-18 year olds</w:t>
      </w:r>
    </w:p>
    <w:tbl>
      <w:tblPr>
        <w:tblW w:w="8140" w:type="dxa"/>
        <w:tblLook w:val="04A0" w:firstRow="1" w:lastRow="0" w:firstColumn="1" w:lastColumn="0" w:noHBand="0" w:noVBand="1"/>
      </w:tblPr>
      <w:tblGrid>
        <w:gridCol w:w="2740"/>
        <w:gridCol w:w="1500"/>
        <w:gridCol w:w="1500"/>
        <w:gridCol w:w="1200"/>
        <w:gridCol w:w="1200"/>
      </w:tblGrid>
      <w:tr w:rsidR="00D350C4" w:rsidRPr="00A643EC" w14:paraId="3CF344F4" w14:textId="77777777" w:rsidTr="001848D0">
        <w:trPr>
          <w:trHeight w:val="300"/>
        </w:trPr>
        <w:tc>
          <w:tcPr>
            <w:tcW w:w="2740" w:type="dxa"/>
            <w:tcBorders>
              <w:top w:val="single" w:sz="4" w:space="0" w:color="auto"/>
              <w:left w:val="single" w:sz="4" w:space="0" w:color="auto"/>
              <w:bottom w:val="single" w:sz="4" w:space="0" w:color="auto"/>
              <w:right w:val="single" w:sz="4" w:space="0" w:color="auto"/>
            </w:tcBorders>
            <w:shd w:val="clear" w:color="000000" w:fill="2D7C82"/>
            <w:noWrap/>
            <w:vAlign w:val="center"/>
            <w:hideMark/>
          </w:tcPr>
          <w:p w14:paraId="05C610CA" w14:textId="77777777" w:rsidR="00D350C4" w:rsidRPr="00A643EC" w:rsidRDefault="00D350C4" w:rsidP="00DD175F">
            <w:pPr>
              <w:spacing w:after="0" w:line="240" w:lineRule="auto"/>
              <w:jc w:val="center"/>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Ever Tried Vaping (2022)</w:t>
            </w:r>
          </w:p>
        </w:tc>
        <w:tc>
          <w:tcPr>
            <w:tcW w:w="1500" w:type="dxa"/>
            <w:tcBorders>
              <w:top w:val="single" w:sz="4" w:space="0" w:color="auto"/>
              <w:left w:val="nil"/>
              <w:bottom w:val="single" w:sz="4" w:space="0" w:color="auto"/>
              <w:right w:val="single" w:sz="4" w:space="0" w:color="auto"/>
            </w:tcBorders>
            <w:shd w:val="clear" w:color="000000" w:fill="2D7C82"/>
            <w:noWrap/>
            <w:vAlign w:val="center"/>
            <w:hideMark/>
          </w:tcPr>
          <w:p w14:paraId="1A7ED839" w14:textId="77777777" w:rsidR="00D350C4" w:rsidRPr="00A643EC" w:rsidRDefault="00D350C4" w:rsidP="00DD175F">
            <w:pPr>
              <w:spacing w:after="0" w:line="240" w:lineRule="auto"/>
              <w:jc w:val="center"/>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11-15 year olds</w:t>
            </w:r>
          </w:p>
        </w:tc>
        <w:tc>
          <w:tcPr>
            <w:tcW w:w="1500" w:type="dxa"/>
            <w:tcBorders>
              <w:top w:val="single" w:sz="4" w:space="0" w:color="auto"/>
              <w:left w:val="nil"/>
              <w:bottom w:val="single" w:sz="4" w:space="0" w:color="auto"/>
              <w:right w:val="single" w:sz="4" w:space="0" w:color="auto"/>
            </w:tcBorders>
            <w:shd w:val="clear" w:color="000000" w:fill="2D7C82"/>
            <w:noWrap/>
            <w:vAlign w:val="center"/>
            <w:hideMark/>
          </w:tcPr>
          <w:p w14:paraId="0F39B716" w14:textId="77777777" w:rsidR="00D350C4" w:rsidRPr="00A643EC" w:rsidRDefault="00D350C4" w:rsidP="00DD175F">
            <w:pPr>
              <w:spacing w:after="0" w:line="240" w:lineRule="auto"/>
              <w:jc w:val="center"/>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16-17 year olds</w:t>
            </w:r>
          </w:p>
        </w:tc>
        <w:tc>
          <w:tcPr>
            <w:tcW w:w="1200" w:type="dxa"/>
            <w:tcBorders>
              <w:top w:val="single" w:sz="4" w:space="0" w:color="auto"/>
              <w:left w:val="nil"/>
              <w:bottom w:val="single" w:sz="4" w:space="0" w:color="auto"/>
              <w:right w:val="single" w:sz="4" w:space="0" w:color="auto"/>
            </w:tcBorders>
            <w:shd w:val="clear" w:color="000000" w:fill="2D7C82"/>
            <w:noWrap/>
            <w:vAlign w:val="center"/>
            <w:hideMark/>
          </w:tcPr>
          <w:p w14:paraId="34317932" w14:textId="77777777" w:rsidR="00D350C4" w:rsidRPr="00A643EC" w:rsidRDefault="00D350C4" w:rsidP="00DD175F">
            <w:pPr>
              <w:spacing w:after="0" w:line="240" w:lineRule="auto"/>
              <w:jc w:val="center"/>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18 year olds</w:t>
            </w:r>
          </w:p>
        </w:tc>
        <w:tc>
          <w:tcPr>
            <w:tcW w:w="1200" w:type="dxa"/>
            <w:tcBorders>
              <w:top w:val="single" w:sz="4" w:space="0" w:color="auto"/>
              <w:left w:val="nil"/>
              <w:bottom w:val="single" w:sz="4" w:space="0" w:color="auto"/>
              <w:right w:val="single" w:sz="4" w:space="0" w:color="auto"/>
            </w:tcBorders>
            <w:shd w:val="clear" w:color="000000" w:fill="2D7C82"/>
          </w:tcPr>
          <w:p w14:paraId="69034176" w14:textId="77777777" w:rsidR="00D350C4" w:rsidRPr="00A643EC" w:rsidRDefault="00D350C4" w:rsidP="00DD175F">
            <w:pPr>
              <w:spacing w:after="0" w:line="240" w:lineRule="auto"/>
              <w:jc w:val="center"/>
              <w:rPr>
                <w:rFonts w:ascii="Calibri" w:eastAsia="Times New Roman" w:hAnsi="Calibri" w:cs="Calibri"/>
                <w:b/>
                <w:bCs/>
                <w:color w:val="FFFFFF"/>
                <w:lang w:eastAsia="en-GB"/>
              </w:rPr>
            </w:pPr>
            <w:r>
              <w:rPr>
                <w:rFonts w:ascii="Calibri" w:eastAsia="Times New Roman" w:hAnsi="Calibri" w:cs="Calibri"/>
                <w:b/>
                <w:bCs/>
                <w:color w:val="FFFFFF"/>
                <w:lang w:eastAsia="en-GB"/>
              </w:rPr>
              <w:t>11-17 year olds</w:t>
            </w:r>
          </w:p>
        </w:tc>
      </w:tr>
      <w:tr w:rsidR="00D350C4" w:rsidRPr="00A643EC" w14:paraId="70208747" w14:textId="77777777" w:rsidTr="001848D0">
        <w:trPr>
          <w:trHeight w:val="450"/>
        </w:trPr>
        <w:tc>
          <w:tcPr>
            <w:tcW w:w="2740" w:type="dxa"/>
            <w:tcBorders>
              <w:top w:val="nil"/>
              <w:left w:val="single" w:sz="4" w:space="0" w:color="auto"/>
              <w:bottom w:val="single" w:sz="4" w:space="0" w:color="auto"/>
              <w:right w:val="single" w:sz="4" w:space="0" w:color="auto"/>
            </w:tcBorders>
            <w:shd w:val="clear" w:color="000000" w:fill="DDF1F3"/>
            <w:noWrap/>
            <w:hideMark/>
          </w:tcPr>
          <w:p w14:paraId="5BA90C7F" w14:textId="77777777" w:rsidR="00D350C4" w:rsidRPr="00A643EC" w:rsidRDefault="00D350C4" w:rsidP="00DD175F">
            <w:pPr>
              <w:spacing w:after="0" w:line="240" w:lineRule="auto"/>
              <w:jc w:val="center"/>
              <w:rPr>
                <w:rFonts w:ascii="Calibri" w:eastAsia="Times New Roman" w:hAnsi="Calibri" w:cs="Calibri"/>
                <w:color w:val="000000"/>
                <w:lang w:eastAsia="en-GB"/>
              </w:rPr>
            </w:pPr>
            <w:r w:rsidRPr="00A643EC">
              <w:rPr>
                <w:rFonts w:ascii="Calibri" w:eastAsia="Times New Roman" w:hAnsi="Calibri" w:cs="Calibri"/>
                <w:color w:val="000000"/>
                <w:lang w:eastAsia="en-GB"/>
              </w:rPr>
              <w:t>% Ever Tried Vaping</w:t>
            </w:r>
          </w:p>
        </w:tc>
        <w:tc>
          <w:tcPr>
            <w:tcW w:w="1500" w:type="dxa"/>
            <w:tcBorders>
              <w:top w:val="nil"/>
              <w:left w:val="nil"/>
              <w:bottom w:val="single" w:sz="4" w:space="0" w:color="auto"/>
              <w:right w:val="single" w:sz="4" w:space="0" w:color="auto"/>
            </w:tcBorders>
            <w:shd w:val="clear" w:color="000000" w:fill="DDF1F3"/>
            <w:noWrap/>
            <w:vAlign w:val="center"/>
            <w:hideMark/>
          </w:tcPr>
          <w:p w14:paraId="7F514564" w14:textId="77777777" w:rsidR="00D350C4" w:rsidRPr="00A643EC" w:rsidRDefault="00D350C4" w:rsidP="00DD175F">
            <w:pPr>
              <w:spacing w:after="0" w:line="240" w:lineRule="auto"/>
              <w:jc w:val="center"/>
              <w:rPr>
                <w:rFonts w:ascii="Calibri" w:eastAsia="Times New Roman" w:hAnsi="Calibri" w:cs="Calibri"/>
                <w:color w:val="000000"/>
                <w:lang w:eastAsia="en-GB"/>
              </w:rPr>
            </w:pPr>
            <w:r w:rsidRPr="00A643EC">
              <w:rPr>
                <w:rFonts w:ascii="Calibri" w:eastAsia="Times New Roman" w:hAnsi="Calibri" w:cs="Calibri"/>
                <w:color w:val="000000"/>
                <w:lang w:eastAsia="en-GB"/>
              </w:rPr>
              <w:t>10%</w:t>
            </w:r>
          </w:p>
        </w:tc>
        <w:tc>
          <w:tcPr>
            <w:tcW w:w="1500" w:type="dxa"/>
            <w:tcBorders>
              <w:top w:val="nil"/>
              <w:left w:val="nil"/>
              <w:bottom w:val="single" w:sz="4" w:space="0" w:color="auto"/>
              <w:right w:val="single" w:sz="4" w:space="0" w:color="auto"/>
            </w:tcBorders>
            <w:shd w:val="clear" w:color="000000" w:fill="DDF1F3"/>
            <w:noWrap/>
            <w:vAlign w:val="center"/>
            <w:hideMark/>
          </w:tcPr>
          <w:p w14:paraId="6BE004B0" w14:textId="77777777" w:rsidR="00D350C4" w:rsidRPr="00A643EC" w:rsidRDefault="00D350C4" w:rsidP="00DD175F">
            <w:pPr>
              <w:spacing w:after="0" w:line="240" w:lineRule="auto"/>
              <w:jc w:val="center"/>
              <w:rPr>
                <w:rFonts w:ascii="Calibri" w:eastAsia="Times New Roman" w:hAnsi="Calibri" w:cs="Calibri"/>
                <w:color w:val="000000"/>
                <w:lang w:eastAsia="en-GB"/>
              </w:rPr>
            </w:pPr>
            <w:r w:rsidRPr="00A643EC">
              <w:rPr>
                <w:rFonts w:ascii="Calibri" w:eastAsia="Times New Roman" w:hAnsi="Calibri" w:cs="Calibri"/>
                <w:color w:val="000000"/>
                <w:lang w:eastAsia="en-GB"/>
              </w:rPr>
              <w:t>29%</w:t>
            </w:r>
          </w:p>
        </w:tc>
        <w:tc>
          <w:tcPr>
            <w:tcW w:w="1200" w:type="dxa"/>
            <w:tcBorders>
              <w:top w:val="nil"/>
              <w:left w:val="nil"/>
              <w:bottom w:val="single" w:sz="4" w:space="0" w:color="auto"/>
              <w:right w:val="single" w:sz="4" w:space="0" w:color="auto"/>
            </w:tcBorders>
            <w:shd w:val="clear" w:color="000000" w:fill="DDF1F3"/>
            <w:noWrap/>
            <w:vAlign w:val="center"/>
            <w:hideMark/>
          </w:tcPr>
          <w:p w14:paraId="0C20BB6B" w14:textId="77777777" w:rsidR="00D350C4" w:rsidRPr="00A643EC" w:rsidRDefault="00D350C4" w:rsidP="00DD175F">
            <w:pPr>
              <w:spacing w:after="0" w:line="240" w:lineRule="auto"/>
              <w:jc w:val="center"/>
              <w:rPr>
                <w:rFonts w:ascii="Calibri" w:eastAsia="Times New Roman" w:hAnsi="Calibri" w:cs="Calibri"/>
                <w:color w:val="000000"/>
                <w:lang w:eastAsia="en-GB"/>
              </w:rPr>
            </w:pPr>
            <w:r w:rsidRPr="00A643EC">
              <w:rPr>
                <w:rFonts w:ascii="Calibri" w:eastAsia="Times New Roman" w:hAnsi="Calibri" w:cs="Calibri"/>
                <w:color w:val="000000"/>
                <w:lang w:eastAsia="en-GB"/>
              </w:rPr>
              <w:t>41%</w:t>
            </w:r>
          </w:p>
        </w:tc>
        <w:tc>
          <w:tcPr>
            <w:tcW w:w="1200" w:type="dxa"/>
            <w:tcBorders>
              <w:top w:val="nil"/>
              <w:left w:val="nil"/>
              <w:bottom w:val="single" w:sz="4" w:space="0" w:color="auto"/>
              <w:right w:val="single" w:sz="4" w:space="0" w:color="auto"/>
            </w:tcBorders>
            <w:shd w:val="clear" w:color="000000" w:fill="DDF1F3"/>
          </w:tcPr>
          <w:p w14:paraId="6C541117" w14:textId="73165506" w:rsidR="00D350C4" w:rsidRPr="00A643EC" w:rsidRDefault="00D350C4" w:rsidP="00DD175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15.8%</w:t>
            </w:r>
          </w:p>
        </w:tc>
      </w:tr>
    </w:tbl>
    <w:p w14:paraId="2AF2AC99" w14:textId="77777777" w:rsidR="00D350C4" w:rsidRPr="0007497E" w:rsidRDefault="00D350C4" w:rsidP="00D350C4">
      <w:pPr>
        <w:rPr>
          <w:rFonts w:ascii="Arial" w:hAnsi="Arial"/>
          <w:sz w:val="20"/>
          <w:szCs w:val="20"/>
        </w:rPr>
      </w:pPr>
      <w:r>
        <w:rPr>
          <w:rFonts w:ascii="Arial" w:hAnsi="Arial"/>
          <w:sz w:val="20"/>
          <w:szCs w:val="20"/>
        </w:rPr>
        <w:t>Source: ASH, YouGov 2022</w:t>
      </w:r>
    </w:p>
    <w:p w14:paraId="3DF5B5A4" w14:textId="29617831" w:rsidR="0013640C" w:rsidRDefault="00D350C4" w:rsidP="00D350C4">
      <w:pPr>
        <w:rPr>
          <w:rFonts w:ascii="Arial" w:hAnsi="Arial"/>
          <w:sz w:val="24"/>
        </w:rPr>
      </w:pPr>
      <w:r>
        <w:rPr>
          <w:rFonts w:ascii="Arial" w:hAnsi="Arial"/>
          <w:sz w:val="24"/>
        </w:rPr>
        <w:t xml:space="preserve">Attention to smoking and e-cigarette use </w:t>
      </w:r>
      <w:r w:rsidR="003C3440">
        <w:rPr>
          <w:rFonts w:ascii="Arial" w:hAnsi="Arial"/>
          <w:sz w:val="24"/>
        </w:rPr>
        <w:t xml:space="preserve">within </w:t>
      </w:r>
      <w:r>
        <w:rPr>
          <w:rFonts w:ascii="Arial" w:hAnsi="Arial"/>
          <w:sz w:val="24"/>
        </w:rPr>
        <w:t xml:space="preserve">specific age groups is important as the high prevalence rates are masked by all age group totals, particularly because the take up among </w:t>
      </w:r>
      <w:r w:rsidR="00765610">
        <w:rPr>
          <w:rFonts w:ascii="Arial" w:hAnsi="Arial"/>
          <w:sz w:val="24"/>
        </w:rPr>
        <w:t>11–14-year-olds</w:t>
      </w:r>
      <w:r>
        <w:rPr>
          <w:rFonts w:ascii="Arial" w:hAnsi="Arial"/>
          <w:sz w:val="24"/>
        </w:rPr>
        <w:t xml:space="preserve"> is low in comparison</w:t>
      </w:r>
      <w:r w:rsidR="00BE638F">
        <w:rPr>
          <w:rFonts w:ascii="Arial" w:hAnsi="Arial"/>
          <w:sz w:val="24"/>
        </w:rPr>
        <w:t xml:space="preserve">.  For example, the table below </w:t>
      </w:r>
      <w:r w:rsidR="00DA18AE">
        <w:rPr>
          <w:rFonts w:ascii="Arial" w:hAnsi="Arial"/>
          <w:sz w:val="24"/>
        </w:rPr>
        <w:t xml:space="preserve">from the YouGov survey </w:t>
      </w:r>
      <w:r w:rsidR="00BE638F">
        <w:rPr>
          <w:rFonts w:ascii="Arial" w:hAnsi="Arial"/>
          <w:sz w:val="24"/>
        </w:rPr>
        <w:t xml:space="preserve">shows a </w:t>
      </w:r>
      <w:r w:rsidR="00B03E70">
        <w:rPr>
          <w:rFonts w:ascii="Arial" w:hAnsi="Arial"/>
          <w:sz w:val="24"/>
        </w:rPr>
        <w:t>5</w:t>
      </w:r>
      <w:r w:rsidR="00C46A7A">
        <w:rPr>
          <w:rFonts w:ascii="Arial" w:hAnsi="Arial"/>
          <w:sz w:val="24"/>
        </w:rPr>
        <w:t xml:space="preserve">% increase in </w:t>
      </w:r>
      <w:r w:rsidR="00765610">
        <w:rPr>
          <w:rFonts w:ascii="Arial" w:hAnsi="Arial"/>
          <w:sz w:val="24"/>
        </w:rPr>
        <w:t>16–17-year-olds</w:t>
      </w:r>
      <w:r w:rsidR="00C46A7A">
        <w:rPr>
          <w:rFonts w:ascii="Arial" w:hAnsi="Arial"/>
          <w:sz w:val="24"/>
        </w:rPr>
        <w:t xml:space="preserve"> currently vaping </w:t>
      </w:r>
      <w:r w:rsidR="009A0012">
        <w:rPr>
          <w:rFonts w:ascii="Arial" w:hAnsi="Arial"/>
          <w:sz w:val="24"/>
        </w:rPr>
        <w:t>between 2020-2022</w:t>
      </w:r>
      <w:r w:rsidR="00B03E70">
        <w:rPr>
          <w:rFonts w:ascii="Arial" w:hAnsi="Arial"/>
          <w:sz w:val="24"/>
        </w:rPr>
        <w:t>, but only</w:t>
      </w:r>
      <w:r w:rsidR="00B5071D">
        <w:rPr>
          <w:rFonts w:ascii="Arial" w:hAnsi="Arial"/>
          <w:sz w:val="24"/>
        </w:rPr>
        <w:t xml:space="preserve"> 2.9% increase across all </w:t>
      </w:r>
      <w:r w:rsidR="00765610">
        <w:rPr>
          <w:rFonts w:ascii="Arial" w:hAnsi="Arial"/>
          <w:sz w:val="24"/>
        </w:rPr>
        <w:t>11–17-year</w:t>
      </w:r>
      <w:r w:rsidR="00B5071D">
        <w:rPr>
          <w:rFonts w:ascii="Arial" w:hAnsi="Arial"/>
          <w:sz w:val="24"/>
        </w:rPr>
        <w:t xml:space="preserve"> </w:t>
      </w:r>
      <w:r w:rsidR="004A7BE3">
        <w:rPr>
          <w:rFonts w:ascii="Arial" w:hAnsi="Arial"/>
          <w:sz w:val="24"/>
        </w:rPr>
        <w:t>age groups</w:t>
      </w:r>
      <w:r w:rsidR="00886823">
        <w:rPr>
          <w:rFonts w:ascii="Arial" w:hAnsi="Arial"/>
          <w:sz w:val="24"/>
        </w:rPr>
        <w:t xml:space="preserve">. </w:t>
      </w:r>
      <w:r w:rsidR="004A7BE3">
        <w:rPr>
          <w:rFonts w:ascii="Arial" w:hAnsi="Arial"/>
          <w:sz w:val="24"/>
        </w:rPr>
        <w:t xml:space="preserve">The </w:t>
      </w:r>
      <w:r w:rsidR="009C17BC">
        <w:rPr>
          <w:rFonts w:ascii="Arial" w:hAnsi="Arial"/>
          <w:sz w:val="24"/>
        </w:rPr>
        <w:t xml:space="preserve">wider age band masks the more significant increase between </w:t>
      </w:r>
      <w:r w:rsidR="00765610">
        <w:rPr>
          <w:rFonts w:ascii="Arial" w:hAnsi="Arial"/>
          <w:sz w:val="24"/>
        </w:rPr>
        <w:t>16–17-year-olds</w:t>
      </w:r>
      <w:r w:rsidR="00886823">
        <w:rPr>
          <w:rFonts w:ascii="Arial" w:hAnsi="Arial"/>
          <w:sz w:val="24"/>
        </w:rPr>
        <w:t xml:space="preserve">. </w:t>
      </w:r>
      <w:r w:rsidR="009C17BC">
        <w:rPr>
          <w:rFonts w:ascii="Arial" w:hAnsi="Arial"/>
          <w:sz w:val="24"/>
        </w:rPr>
        <w:t>This is particularly stark</w:t>
      </w:r>
      <w:r w:rsidR="00440861">
        <w:rPr>
          <w:rFonts w:ascii="Arial" w:hAnsi="Arial"/>
          <w:sz w:val="24"/>
        </w:rPr>
        <w:t xml:space="preserve"> </w:t>
      </w:r>
      <w:r w:rsidR="00440861" w:rsidRPr="0013640C">
        <w:rPr>
          <w:rFonts w:ascii="Arial" w:hAnsi="Arial"/>
          <w:sz w:val="24"/>
        </w:rPr>
        <w:t xml:space="preserve">in </w:t>
      </w:r>
      <w:r w:rsidR="0013640C">
        <w:rPr>
          <w:rFonts w:ascii="Arial" w:hAnsi="Arial"/>
          <w:sz w:val="24"/>
        </w:rPr>
        <w:t>t</w:t>
      </w:r>
      <w:r w:rsidR="00440861" w:rsidRPr="0013640C">
        <w:rPr>
          <w:rFonts w:ascii="Arial" w:hAnsi="Arial"/>
          <w:sz w:val="24"/>
        </w:rPr>
        <w:t xml:space="preserve">able </w:t>
      </w:r>
      <w:r w:rsidR="004831FD">
        <w:rPr>
          <w:rFonts w:ascii="Arial" w:hAnsi="Arial"/>
          <w:sz w:val="24"/>
        </w:rPr>
        <w:t xml:space="preserve">4 </w:t>
      </w:r>
      <w:r w:rsidR="00440861">
        <w:rPr>
          <w:rFonts w:ascii="Arial" w:hAnsi="Arial"/>
          <w:sz w:val="24"/>
        </w:rPr>
        <w:t xml:space="preserve">where there is a 2% increase in </w:t>
      </w:r>
      <w:r w:rsidR="00765610">
        <w:rPr>
          <w:rFonts w:ascii="Arial" w:hAnsi="Arial"/>
          <w:sz w:val="24"/>
        </w:rPr>
        <w:t>11–15-year-olds</w:t>
      </w:r>
      <w:r w:rsidR="00440861">
        <w:rPr>
          <w:rFonts w:ascii="Arial" w:hAnsi="Arial"/>
          <w:sz w:val="24"/>
        </w:rPr>
        <w:t xml:space="preserve"> regularly vaping between 2018–2021</w:t>
      </w:r>
      <w:r w:rsidR="009A2508">
        <w:rPr>
          <w:rFonts w:ascii="Arial" w:hAnsi="Arial"/>
          <w:sz w:val="24"/>
        </w:rPr>
        <w:t xml:space="preserve">, but a more significant 6% increase among </w:t>
      </w:r>
      <w:r w:rsidR="00765610">
        <w:rPr>
          <w:rFonts w:ascii="Arial" w:hAnsi="Arial"/>
          <w:sz w:val="24"/>
        </w:rPr>
        <w:t>15-year-olds</w:t>
      </w:r>
      <w:r w:rsidR="009A2508">
        <w:rPr>
          <w:rFonts w:ascii="Arial" w:hAnsi="Arial"/>
          <w:sz w:val="24"/>
        </w:rPr>
        <w:t xml:space="preserve"> in the same period.</w:t>
      </w:r>
      <w:r>
        <w:rPr>
          <w:rFonts w:ascii="Arial" w:hAnsi="Arial"/>
          <w:sz w:val="24"/>
        </w:rPr>
        <w:t xml:space="preserve"> </w:t>
      </w:r>
    </w:p>
    <w:p w14:paraId="7C08D974" w14:textId="01DB4F57" w:rsidR="00D350C4" w:rsidRDefault="0013640C" w:rsidP="00D350C4">
      <w:pPr>
        <w:rPr>
          <w:rFonts w:ascii="Arial" w:hAnsi="Arial"/>
          <w:sz w:val="24"/>
        </w:rPr>
      </w:pPr>
      <w:r>
        <w:rPr>
          <w:rFonts w:ascii="Arial" w:hAnsi="Arial" w:cs="Arial"/>
          <w:sz w:val="20"/>
          <w:szCs w:val="20"/>
          <w:u w:val="single"/>
        </w:rPr>
        <w:t>Table 6</w:t>
      </w:r>
      <w:r w:rsidR="00886823">
        <w:rPr>
          <w:rFonts w:ascii="Arial" w:hAnsi="Arial" w:cs="Arial"/>
          <w:sz w:val="20"/>
          <w:szCs w:val="20"/>
          <w:u w:val="single"/>
        </w:rPr>
        <w:t xml:space="preserve">. </w:t>
      </w:r>
      <w:r w:rsidR="00A70959">
        <w:rPr>
          <w:rFonts w:ascii="Arial" w:hAnsi="Arial" w:cs="Arial"/>
          <w:sz w:val="20"/>
          <w:szCs w:val="20"/>
          <w:u w:val="single"/>
        </w:rPr>
        <w:t xml:space="preserve">Current e-cigarette use among 11-18 year </w:t>
      </w:r>
      <w:r w:rsidR="001A0DD9">
        <w:rPr>
          <w:rFonts w:ascii="Arial" w:hAnsi="Arial" w:cs="Arial"/>
          <w:sz w:val="20"/>
          <w:szCs w:val="20"/>
          <w:u w:val="single"/>
        </w:rPr>
        <w:t>olds.</w:t>
      </w:r>
      <w:r w:rsidR="00D350C4">
        <w:rPr>
          <w:rFonts w:ascii="Arial" w:hAnsi="Arial"/>
          <w:sz w:val="24"/>
        </w:rPr>
        <w:t xml:space="preserve"> </w:t>
      </w:r>
    </w:p>
    <w:tbl>
      <w:tblPr>
        <w:tblW w:w="6440" w:type="dxa"/>
        <w:tblInd w:w="113" w:type="dxa"/>
        <w:tblLook w:val="04A0" w:firstRow="1" w:lastRow="0" w:firstColumn="1" w:lastColumn="0" w:noHBand="0" w:noVBand="1"/>
      </w:tblPr>
      <w:tblGrid>
        <w:gridCol w:w="3560"/>
        <w:gridCol w:w="960"/>
        <w:gridCol w:w="960"/>
        <w:gridCol w:w="960"/>
      </w:tblGrid>
      <w:tr w:rsidR="00641BF3" w:rsidRPr="002D67F9" w14:paraId="6BA17B3E" w14:textId="77777777" w:rsidTr="00452586">
        <w:trPr>
          <w:trHeight w:val="600"/>
        </w:trPr>
        <w:tc>
          <w:tcPr>
            <w:tcW w:w="356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4D26DCB8" w14:textId="77777777" w:rsidR="00641BF3" w:rsidRPr="002D67F9" w:rsidRDefault="00641BF3" w:rsidP="00452586">
            <w:pPr>
              <w:spacing w:after="0" w:line="240" w:lineRule="auto"/>
              <w:rPr>
                <w:rFonts w:ascii="Calibri" w:eastAsia="Times New Roman" w:hAnsi="Calibri" w:cs="Calibri"/>
                <w:b/>
                <w:bCs/>
                <w:color w:val="FFFFFF"/>
                <w:lang w:eastAsia="en-GB"/>
              </w:rPr>
            </w:pPr>
            <w:r w:rsidRPr="002D67F9">
              <w:rPr>
                <w:rFonts w:ascii="Calibri" w:eastAsia="Times New Roman" w:hAnsi="Calibri" w:cs="Calibri"/>
                <w:b/>
                <w:bCs/>
                <w:color w:val="FFFFFF"/>
                <w:lang w:eastAsia="en-GB"/>
              </w:rPr>
              <w:t>Current e-cigarette use (2020-2022)</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66EE4A55" w14:textId="77777777" w:rsidR="00641BF3" w:rsidRPr="002D67F9" w:rsidRDefault="00641BF3" w:rsidP="00452586">
            <w:pPr>
              <w:spacing w:after="0" w:line="240" w:lineRule="auto"/>
              <w:rPr>
                <w:rFonts w:ascii="Calibri" w:eastAsia="Times New Roman" w:hAnsi="Calibri" w:cs="Calibri"/>
                <w:b/>
                <w:bCs/>
                <w:color w:val="FFFFFF"/>
                <w:lang w:eastAsia="en-GB"/>
              </w:rPr>
            </w:pPr>
            <w:r w:rsidRPr="002D67F9">
              <w:rPr>
                <w:rFonts w:ascii="Calibri" w:eastAsia="Times New Roman" w:hAnsi="Calibri" w:cs="Calibri"/>
                <w:b/>
                <w:bCs/>
                <w:color w:val="FFFFFF"/>
                <w:lang w:eastAsia="en-GB"/>
              </w:rPr>
              <w:t>16-17 year olds</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5EA68BF9" w14:textId="77777777" w:rsidR="00641BF3" w:rsidRPr="002D67F9" w:rsidRDefault="00641BF3" w:rsidP="00452586">
            <w:pPr>
              <w:spacing w:after="0" w:line="240" w:lineRule="auto"/>
              <w:rPr>
                <w:rFonts w:ascii="Calibri" w:eastAsia="Times New Roman" w:hAnsi="Calibri" w:cs="Calibri"/>
                <w:b/>
                <w:bCs/>
                <w:color w:val="FFFFFF"/>
                <w:lang w:eastAsia="en-GB"/>
              </w:rPr>
            </w:pPr>
            <w:r w:rsidRPr="002D67F9">
              <w:rPr>
                <w:rFonts w:ascii="Calibri" w:eastAsia="Times New Roman" w:hAnsi="Calibri" w:cs="Calibri"/>
                <w:b/>
                <w:bCs/>
                <w:color w:val="FFFFFF"/>
                <w:lang w:eastAsia="en-GB"/>
              </w:rPr>
              <w:t>18 year olds</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3654BB48" w14:textId="77777777" w:rsidR="00641BF3" w:rsidRPr="002D67F9" w:rsidRDefault="00641BF3" w:rsidP="00452586">
            <w:pPr>
              <w:spacing w:after="0" w:line="240" w:lineRule="auto"/>
              <w:rPr>
                <w:rFonts w:ascii="Calibri" w:eastAsia="Times New Roman" w:hAnsi="Calibri" w:cs="Calibri"/>
                <w:b/>
                <w:bCs/>
                <w:color w:val="FFFFFF"/>
                <w:lang w:eastAsia="en-GB"/>
              </w:rPr>
            </w:pPr>
            <w:r w:rsidRPr="002D67F9">
              <w:rPr>
                <w:rFonts w:ascii="Calibri" w:eastAsia="Times New Roman" w:hAnsi="Calibri" w:cs="Calibri"/>
                <w:b/>
                <w:bCs/>
                <w:color w:val="FFFFFF"/>
                <w:lang w:eastAsia="en-GB"/>
              </w:rPr>
              <w:t>11-17 year olds</w:t>
            </w:r>
          </w:p>
        </w:tc>
      </w:tr>
      <w:tr w:rsidR="00641BF3" w:rsidRPr="002D67F9" w14:paraId="2EE1C5F1" w14:textId="77777777" w:rsidTr="00452586">
        <w:trPr>
          <w:trHeight w:val="300"/>
        </w:trPr>
        <w:tc>
          <w:tcPr>
            <w:tcW w:w="3560" w:type="dxa"/>
            <w:tcBorders>
              <w:top w:val="nil"/>
              <w:left w:val="single" w:sz="4" w:space="0" w:color="auto"/>
              <w:bottom w:val="single" w:sz="4" w:space="0" w:color="auto"/>
              <w:right w:val="single" w:sz="4" w:space="0" w:color="auto"/>
            </w:tcBorders>
            <w:shd w:val="clear" w:color="000000" w:fill="DDF1F3"/>
            <w:noWrap/>
            <w:vAlign w:val="center"/>
            <w:hideMark/>
          </w:tcPr>
          <w:p w14:paraId="2D01DB4E"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 current use of e-cigarettes 2020</w:t>
            </w:r>
          </w:p>
        </w:tc>
        <w:tc>
          <w:tcPr>
            <w:tcW w:w="960" w:type="dxa"/>
            <w:tcBorders>
              <w:top w:val="nil"/>
              <w:left w:val="nil"/>
              <w:bottom w:val="single" w:sz="4" w:space="0" w:color="auto"/>
              <w:right w:val="single" w:sz="4" w:space="0" w:color="auto"/>
            </w:tcBorders>
            <w:shd w:val="clear" w:color="000000" w:fill="DDF1F3"/>
            <w:noWrap/>
            <w:vAlign w:val="center"/>
            <w:hideMark/>
          </w:tcPr>
          <w:p w14:paraId="3B471AD3"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9.1%</w:t>
            </w:r>
          </w:p>
        </w:tc>
        <w:tc>
          <w:tcPr>
            <w:tcW w:w="960" w:type="dxa"/>
            <w:tcBorders>
              <w:top w:val="nil"/>
              <w:left w:val="nil"/>
              <w:bottom w:val="single" w:sz="4" w:space="0" w:color="auto"/>
              <w:right w:val="single" w:sz="4" w:space="0" w:color="auto"/>
            </w:tcBorders>
            <w:shd w:val="clear" w:color="000000" w:fill="DDF1F3"/>
            <w:noWrap/>
            <w:vAlign w:val="center"/>
            <w:hideMark/>
          </w:tcPr>
          <w:p w14:paraId="31DCE22D"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8.5%</w:t>
            </w:r>
          </w:p>
        </w:tc>
        <w:tc>
          <w:tcPr>
            <w:tcW w:w="960" w:type="dxa"/>
            <w:tcBorders>
              <w:top w:val="nil"/>
              <w:left w:val="nil"/>
              <w:bottom w:val="single" w:sz="4" w:space="0" w:color="auto"/>
              <w:right w:val="single" w:sz="4" w:space="0" w:color="auto"/>
            </w:tcBorders>
            <w:shd w:val="clear" w:color="000000" w:fill="DDF1F3"/>
            <w:noWrap/>
            <w:vAlign w:val="center"/>
            <w:hideMark/>
          </w:tcPr>
          <w:p w14:paraId="01DDA3CE"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4.1%</w:t>
            </w:r>
          </w:p>
        </w:tc>
      </w:tr>
      <w:tr w:rsidR="00641BF3" w:rsidRPr="002D67F9" w14:paraId="73247F86" w14:textId="77777777" w:rsidTr="00452586">
        <w:trPr>
          <w:trHeight w:val="300"/>
        </w:trPr>
        <w:tc>
          <w:tcPr>
            <w:tcW w:w="3560" w:type="dxa"/>
            <w:tcBorders>
              <w:top w:val="nil"/>
              <w:left w:val="single" w:sz="4" w:space="0" w:color="auto"/>
              <w:bottom w:val="single" w:sz="4" w:space="0" w:color="auto"/>
              <w:right w:val="single" w:sz="4" w:space="0" w:color="auto"/>
            </w:tcBorders>
            <w:shd w:val="clear" w:color="000000" w:fill="DDF1F3"/>
            <w:noWrap/>
            <w:vAlign w:val="center"/>
            <w:hideMark/>
          </w:tcPr>
          <w:p w14:paraId="2673798F"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 current use of e-cigarettes 2021</w:t>
            </w:r>
          </w:p>
        </w:tc>
        <w:tc>
          <w:tcPr>
            <w:tcW w:w="960" w:type="dxa"/>
            <w:tcBorders>
              <w:top w:val="nil"/>
              <w:left w:val="nil"/>
              <w:bottom w:val="single" w:sz="4" w:space="0" w:color="auto"/>
              <w:right w:val="single" w:sz="4" w:space="0" w:color="auto"/>
            </w:tcBorders>
            <w:shd w:val="clear" w:color="000000" w:fill="DDF1F3"/>
            <w:noWrap/>
            <w:vAlign w:val="center"/>
            <w:hideMark/>
          </w:tcPr>
          <w:p w14:paraId="370B269C"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5.9%</w:t>
            </w:r>
          </w:p>
        </w:tc>
        <w:tc>
          <w:tcPr>
            <w:tcW w:w="960" w:type="dxa"/>
            <w:tcBorders>
              <w:top w:val="nil"/>
              <w:left w:val="nil"/>
              <w:bottom w:val="single" w:sz="4" w:space="0" w:color="auto"/>
              <w:right w:val="single" w:sz="4" w:space="0" w:color="auto"/>
            </w:tcBorders>
            <w:shd w:val="clear" w:color="000000" w:fill="DDF1F3"/>
            <w:noWrap/>
            <w:vAlign w:val="center"/>
            <w:hideMark/>
          </w:tcPr>
          <w:p w14:paraId="41D50956"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9.6%</w:t>
            </w:r>
          </w:p>
        </w:tc>
        <w:tc>
          <w:tcPr>
            <w:tcW w:w="960" w:type="dxa"/>
            <w:tcBorders>
              <w:top w:val="nil"/>
              <w:left w:val="nil"/>
              <w:bottom w:val="single" w:sz="4" w:space="0" w:color="auto"/>
              <w:right w:val="single" w:sz="4" w:space="0" w:color="auto"/>
            </w:tcBorders>
            <w:shd w:val="clear" w:color="000000" w:fill="DDF1F3"/>
            <w:noWrap/>
            <w:vAlign w:val="center"/>
            <w:hideMark/>
          </w:tcPr>
          <w:p w14:paraId="24D3F9D7"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3.3%</w:t>
            </w:r>
          </w:p>
        </w:tc>
      </w:tr>
      <w:tr w:rsidR="00641BF3" w:rsidRPr="002D67F9" w14:paraId="7788CB3F" w14:textId="77777777" w:rsidTr="00452586">
        <w:trPr>
          <w:trHeight w:val="300"/>
        </w:trPr>
        <w:tc>
          <w:tcPr>
            <w:tcW w:w="3560" w:type="dxa"/>
            <w:tcBorders>
              <w:top w:val="nil"/>
              <w:left w:val="single" w:sz="4" w:space="0" w:color="auto"/>
              <w:bottom w:val="single" w:sz="4" w:space="0" w:color="auto"/>
              <w:right w:val="single" w:sz="4" w:space="0" w:color="auto"/>
            </w:tcBorders>
            <w:shd w:val="clear" w:color="000000" w:fill="DDF1F3"/>
            <w:noWrap/>
            <w:vAlign w:val="center"/>
            <w:hideMark/>
          </w:tcPr>
          <w:p w14:paraId="5A3D3063"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 current use of e-cigarettes 2022</w:t>
            </w:r>
          </w:p>
        </w:tc>
        <w:tc>
          <w:tcPr>
            <w:tcW w:w="960" w:type="dxa"/>
            <w:tcBorders>
              <w:top w:val="nil"/>
              <w:left w:val="nil"/>
              <w:bottom w:val="single" w:sz="4" w:space="0" w:color="auto"/>
              <w:right w:val="single" w:sz="4" w:space="0" w:color="auto"/>
            </w:tcBorders>
            <w:shd w:val="clear" w:color="000000" w:fill="DDF1F3"/>
            <w:noWrap/>
            <w:vAlign w:val="center"/>
            <w:hideMark/>
          </w:tcPr>
          <w:p w14:paraId="787637C7"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14.1% </w:t>
            </w:r>
          </w:p>
        </w:tc>
        <w:tc>
          <w:tcPr>
            <w:tcW w:w="960" w:type="dxa"/>
            <w:tcBorders>
              <w:top w:val="nil"/>
              <w:left w:val="nil"/>
              <w:bottom w:val="single" w:sz="4" w:space="0" w:color="auto"/>
              <w:right w:val="single" w:sz="4" w:space="0" w:color="auto"/>
            </w:tcBorders>
            <w:shd w:val="clear" w:color="000000" w:fill="DDF1F3"/>
            <w:noWrap/>
            <w:vAlign w:val="center"/>
            <w:hideMark/>
          </w:tcPr>
          <w:p w14:paraId="6A46CA1F"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20.2%</w:t>
            </w:r>
          </w:p>
        </w:tc>
        <w:tc>
          <w:tcPr>
            <w:tcW w:w="960" w:type="dxa"/>
            <w:tcBorders>
              <w:top w:val="nil"/>
              <w:left w:val="nil"/>
              <w:bottom w:val="single" w:sz="4" w:space="0" w:color="auto"/>
              <w:right w:val="single" w:sz="4" w:space="0" w:color="auto"/>
            </w:tcBorders>
            <w:shd w:val="clear" w:color="000000" w:fill="DDF1F3"/>
            <w:noWrap/>
            <w:vAlign w:val="center"/>
            <w:hideMark/>
          </w:tcPr>
          <w:p w14:paraId="38C4F8C7" w14:textId="77777777" w:rsidR="00641BF3" w:rsidRPr="002D67F9" w:rsidRDefault="00641BF3" w:rsidP="00452586">
            <w:pPr>
              <w:spacing w:after="0" w:line="240" w:lineRule="auto"/>
              <w:rPr>
                <w:rFonts w:ascii="Calibri" w:eastAsia="Times New Roman" w:hAnsi="Calibri" w:cs="Calibri"/>
                <w:color w:val="000000"/>
                <w:lang w:eastAsia="en-GB"/>
              </w:rPr>
            </w:pPr>
            <w:r w:rsidRPr="002D67F9">
              <w:rPr>
                <w:rFonts w:ascii="Calibri" w:eastAsia="Times New Roman" w:hAnsi="Calibri" w:cs="Calibri"/>
                <w:color w:val="000000"/>
                <w:lang w:eastAsia="en-GB"/>
              </w:rPr>
              <w:t>7.0%</w:t>
            </w:r>
          </w:p>
        </w:tc>
      </w:tr>
    </w:tbl>
    <w:p w14:paraId="7A8B41FB" w14:textId="4C8A9DD7" w:rsidR="00D350C4" w:rsidRPr="00753C7B" w:rsidRDefault="00753C7B" w:rsidP="00D350C4">
      <w:pPr>
        <w:rPr>
          <w:rFonts w:ascii="Arial" w:hAnsi="Arial"/>
          <w:i/>
          <w:iCs/>
          <w:sz w:val="20"/>
          <w:szCs w:val="20"/>
        </w:rPr>
      </w:pPr>
      <w:r>
        <w:rPr>
          <w:rFonts w:ascii="Arial" w:hAnsi="Arial"/>
          <w:i/>
          <w:iCs/>
          <w:sz w:val="20"/>
          <w:szCs w:val="20"/>
        </w:rPr>
        <w:t>Source: ASH, YouGov</w:t>
      </w:r>
      <w:r w:rsidR="007A73FD">
        <w:rPr>
          <w:rFonts w:ascii="Arial" w:hAnsi="Arial"/>
          <w:i/>
          <w:iCs/>
          <w:sz w:val="20"/>
          <w:szCs w:val="20"/>
        </w:rPr>
        <w:t xml:space="preserve"> survey 2022</w:t>
      </w:r>
    </w:p>
    <w:p w14:paraId="3F69E710" w14:textId="5A107E2B" w:rsidR="00146A4D" w:rsidRDefault="00F74727" w:rsidP="00146A4D">
      <w:pPr>
        <w:rPr>
          <w:rFonts w:ascii="Arial" w:hAnsi="Arial" w:cs="Arial"/>
          <w:sz w:val="24"/>
          <w:szCs w:val="24"/>
        </w:rPr>
      </w:pPr>
      <w:r>
        <w:rPr>
          <w:rFonts w:ascii="Arial" w:hAnsi="Arial"/>
          <w:sz w:val="24"/>
        </w:rPr>
        <w:t xml:space="preserve">From 2021, it is clear that </w:t>
      </w:r>
      <w:r w:rsidR="00806414">
        <w:rPr>
          <w:rFonts w:ascii="Arial" w:hAnsi="Arial"/>
          <w:sz w:val="24"/>
        </w:rPr>
        <w:t>trends</w:t>
      </w:r>
      <w:r w:rsidR="008A49E6">
        <w:rPr>
          <w:rFonts w:ascii="Arial" w:hAnsi="Arial"/>
          <w:sz w:val="24"/>
        </w:rPr>
        <w:t xml:space="preserve"> have </w:t>
      </w:r>
      <w:r w:rsidR="00B90C7D">
        <w:rPr>
          <w:rFonts w:ascii="Arial" w:hAnsi="Arial"/>
          <w:sz w:val="24"/>
        </w:rPr>
        <w:t xml:space="preserve">now </w:t>
      </w:r>
      <w:r w:rsidR="008A49E6">
        <w:rPr>
          <w:rFonts w:ascii="Arial" w:hAnsi="Arial"/>
          <w:sz w:val="24"/>
        </w:rPr>
        <w:t xml:space="preserve">reversed and </w:t>
      </w:r>
      <w:r w:rsidR="00806414">
        <w:rPr>
          <w:rFonts w:ascii="Arial" w:hAnsi="Arial"/>
          <w:sz w:val="24"/>
        </w:rPr>
        <w:t>vaping rates among young people</w:t>
      </w:r>
      <w:r w:rsidR="008A49E6">
        <w:rPr>
          <w:rFonts w:ascii="Arial" w:hAnsi="Arial"/>
          <w:sz w:val="24"/>
        </w:rPr>
        <w:t xml:space="preserve"> are now </w:t>
      </w:r>
      <w:r w:rsidR="00C2476A">
        <w:rPr>
          <w:rFonts w:ascii="Arial" w:hAnsi="Arial"/>
          <w:sz w:val="24"/>
        </w:rPr>
        <w:t xml:space="preserve">significantly </w:t>
      </w:r>
      <w:r w:rsidR="008A49E6">
        <w:rPr>
          <w:rFonts w:ascii="Arial" w:hAnsi="Arial"/>
          <w:sz w:val="24"/>
        </w:rPr>
        <w:t>higher than smoking</w:t>
      </w:r>
      <w:r w:rsidR="00C2476A">
        <w:rPr>
          <w:rFonts w:ascii="Arial" w:hAnsi="Arial"/>
          <w:sz w:val="24"/>
        </w:rPr>
        <w:t xml:space="preserve"> with a gradient </w:t>
      </w:r>
      <w:r w:rsidR="006E236E">
        <w:rPr>
          <w:rFonts w:ascii="Arial" w:hAnsi="Arial"/>
          <w:sz w:val="24"/>
        </w:rPr>
        <w:t>in age</w:t>
      </w:r>
      <w:r w:rsidR="00C2476A">
        <w:rPr>
          <w:rFonts w:ascii="Arial" w:hAnsi="Arial"/>
          <w:sz w:val="24"/>
        </w:rPr>
        <w:t xml:space="preserve">.  </w:t>
      </w:r>
      <w:r w:rsidR="002801AF">
        <w:rPr>
          <w:rFonts w:ascii="Arial" w:hAnsi="Arial"/>
          <w:sz w:val="24"/>
        </w:rPr>
        <w:t xml:space="preserve">Although rates for those ever vaping or trying </w:t>
      </w:r>
      <w:r w:rsidR="00887BF3">
        <w:rPr>
          <w:rFonts w:ascii="Arial" w:hAnsi="Arial"/>
          <w:sz w:val="24"/>
        </w:rPr>
        <w:t>e-cigarettes</w:t>
      </w:r>
      <w:r w:rsidR="002801AF">
        <w:rPr>
          <w:rFonts w:ascii="Arial" w:hAnsi="Arial"/>
          <w:sz w:val="24"/>
        </w:rPr>
        <w:t xml:space="preserve"> ha</w:t>
      </w:r>
      <w:r w:rsidR="00C33B52">
        <w:rPr>
          <w:rFonts w:ascii="Arial" w:hAnsi="Arial"/>
          <w:sz w:val="24"/>
        </w:rPr>
        <w:t>s</w:t>
      </w:r>
      <w:r w:rsidR="002801AF">
        <w:rPr>
          <w:rFonts w:ascii="Arial" w:hAnsi="Arial"/>
          <w:sz w:val="24"/>
        </w:rPr>
        <w:t xml:space="preserve"> declined slightly since 2018</w:t>
      </w:r>
      <w:r w:rsidR="00FC6CD7">
        <w:rPr>
          <w:rFonts w:ascii="Arial" w:hAnsi="Arial"/>
          <w:sz w:val="24"/>
        </w:rPr>
        <w:t xml:space="preserve"> (possibly due to the COVID-19 pandemic restr</w:t>
      </w:r>
      <w:r w:rsidR="00FA5B70">
        <w:rPr>
          <w:rFonts w:ascii="Arial" w:hAnsi="Arial"/>
          <w:sz w:val="24"/>
        </w:rPr>
        <w:t xml:space="preserve">icting socialising) </w:t>
      </w:r>
      <w:r w:rsidR="00800006">
        <w:rPr>
          <w:rFonts w:ascii="Arial" w:hAnsi="Arial"/>
          <w:sz w:val="24"/>
        </w:rPr>
        <w:t xml:space="preserve">there is a </w:t>
      </w:r>
      <w:r w:rsidR="00146A4D">
        <w:rPr>
          <w:rFonts w:ascii="Arial" w:hAnsi="Arial"/>
          <w:sz w:val="24"/>
        </w:rPr>
        <w:t xml:space="preserve">significant increase among </w:t>
      </w:r>
      <w:r w:rsidR="00261239">
        <w:rPr>
          <w:rFonts w:ascii="Arial" w:hAnsi="Arial"/>
          <w:sz w:val="24"/>
        </w:rPr>
        <w:t xml:space="preserve">15 years onwards who </w:t>
      </w:r>
      <w:r w:rsidR="00146A4D">
        <w:rPr>
          <w:rFonts w:ascii="Arial" w:hAnsi="Arial"/>
          <w:sz w:val="24"/>
        </w:rPr>
        <w:t>go on to vape</w:t>
      </w:r>
      <w:r w:rsidR="00261239">
        <w:rPr>
          <w:rFonts w:ascii="Arial" w:hAnsi="Arial"/>
          <w:sz w:val="24"/>
        </w:rPr>
        <w:t xml:space="preserve"> on a current or regular basis.  </w:t>
      </w:r>
      <w:r w:rsidR="00146A4D">
        <w:rPr>
          <w:rFonts w:ascii="Arial" w:hAnsi="Arial"/>
          <w:sz w:val="24"/>
        </w:rPr>
        <w:t xml:space="preserve"> </w:t>
      </w:r>
      <w:r w:rsidR="000211BE">
        <w:rPr>
          <w:rFonts w:ascii="Arial" w:hAnsi="Arial"/>
          <w:sz w:val="24"/>
        </w:rPr>
        <w:lastRenderedPageBreak/>
        <w:t>The table below shows that while o</w:t>
      </w:r>
      <w:r w:rsidR="00146A4D">
        <w:rPr>
          <w:rFonts w:ascii="Arial" w:hAnsi="Arial"/>
          <w:sz w:val="24"/>
        </w:rPr>
        <w:t xml:space="preserve">nly </w:t>
      </w:r>
      <w:r w:rsidR="00146A4D" w:rsidRPr="007E1A5A">
        <w:rPr>
          <w:rFonts w:ascii="Arial" w:hAnsi="Arial" w:cs="Arial"/>
          <w:sz w:val="24"/>
          <w:szCs w:val="24"/>
        </w:rPr>
        <w:t xml:space="preserve">3% of </w:t>
      </w:r>
      <w:r w:rsidR="0008792D">
        <w:rPr>
          <w:rFonts w:ascii="Arial" w:hAnsi="Arial" w:cs="Arial"/>
          <w:sz w:val="24"/>
          <w:szCs w:val="24"/>
        </w:rPr>
        <w:t>1</w:t>
      </w:r>
      <w:r w:rsidR="000211BE">
        <w:rPr>
          <w:rFonts w:ascii="Arial" w:hAnsi="Arial" w:cs="Arial"/>
          <w:sz w:val="24"/>
          <w:szCs w:val="24"/>
        </w:rPr>
        <w:t>5</w:t>
      </w:r>
      <w:r w:rsidR="00146A4D" w:rsidRPr="007E1A5A">
        <w:rPr>
          <w:rFonts w:ascii="Arial" w:hAnsi="Arial" w:cs="Arial"/>
          <w:sz w:val="24"/>
          <w:szCs w:val="24"/>
        </w:rPr>
        <w:t xml:space="preserve">-year-olds </w:t>
      </w:r>
      <w:r w:rsidR="00736193">
        <w:rPr>
          <w:rFonts w:ascii="Arial" w:hAnsi="Arial" w:cs="Arial"/>
          <w:sz w:val="24"/>
          <w:szCs w:val="24"/>
        </w:rPr>
        <w:t xml:space="preserve">have gone on to be smokers, </w:t>
      </w:r>
      <w:r w:rsidR="00A44CD1">
        <w:rPr>
          <w:rFonts w:ascii="Arial" w:hAnsi="Arial" w:cs="Arial"/>
          <w:sz w:val="24"/>
          <w:szCs w:val="24"/>
        </w:rPr>
        <w:t>10</w:t>
      </w:r>
      <w:r w:rsidR="00736193">
        <w:rPr>
          <w:rFonts w:ascii="Arial" w:hAnsi="Arial" w:cs="Arial"/>
          <w:sz w:val="24"/>
          <w:szCs w:val="24"/>
        </w:rPr>
        <w:t xml:space="preserve">% have gone on to </w:t>
      </w:r>
      <w:r w:rsidR="000211BE">
        <w:rPr>
          <w:rFonts w:ascii="Arial" w:hAnsi="Arial" w:cs="Arial"/>
          <w:sz w:val="24"/>
          <w:szCs w:val="24"/>
        </w:rPr>
        <w:t>vape regularly</w:t>
      </w:r>
      <w:r w:rsidR="00886823">
        <w:rPr>
          <w:rFonts w:ascii="Arial" w:hAnsi="Arial" w:cs="Arial"/>
          <w:sz w:val="24"/>
          <w:szCs w:val="24"/>
        </w:rPr>
        <w:t xml:space="preserve">. </w:t>
      </w:r>
    </w:p>
    <w:p w14:paraId="3FA5BC16" w14:textId="7AA0CD19" w:rsidR="001463BF" w:rsidRDefault="00A70959" w:rsidP="00D350C4">
      <w:pPr>
        <w:rPr>
          <w:rFonts w:ascii="Arial" w:hAnsi="Arial"/>
          <w:sz w:val="24"/>
        </w:rPr>
      </w:pPr>
      <w:r>
        <w:rPr>
          <w:rFonts w:ascii="Arial" w:hAnsi="Arial" w:cs="Arial"/>
          <w:sz w:val="20"/>
          <w:szCs w:val="20"/>
          <w:u w:val="single"/>
        </w:rPr>
        <w:t>Table 7</w:t>
      </w:r>
      <w:r w:rsidR="00886823">
        <w:rPr>
          <w:rFonts w:ascii="Arial" w:hAnsi="Arial" w:cs="Arial"/>
          <w:sz w:val="20"/>
          <w:szCs w:val="20"/>
          <w:u w:val="single"/>
        </w:rPr>
        <w:t xml:space="preserve">. </w:t>
      </w:r>
      <w:r w:rsidR="00884CF2">
        <w:rPr>
          <w:rFonts w:ascii="Arial" w:hAnsi="Arial" w:cs="Arial"/>
          <w:sz w:val="20"/>
          <w:szCs w:val="20"/>
          <w:u w:val="single"/>
        </w:rPr>
        <w:t xml:space="preserve">Smoking and Vaping among </w:t>
      </w:r>
      <w:r w:rsidR="003373B7">
        <w:rPr>
          <w:rFonts w:ascii="Arial" w:hAnsi="Arial" w:cs="Arial"/>
          <w:sz w:val="20"/>
          <w:szCs w:val="20"/>
          <w:u w:val="single"/>
        </w:rPr>
        <w:t>11–18-year-olds</w:t>
      </w:r>
    </w:p>
    <w:tbl>
      <w:tblPr>
        <w:tblW w:w="9242" w:type="dxa"/>
        <w:jc w:val="center"/>
        <w:tblLook w:val="04A0" w:firstRow="1" w:lastRow="0" w:firstColumn="1" w:lastColumn="0" w:noHBand="0" w:noVBand="1"/>
      </w:tblPr>
      <w:tblGrid>
        <w:gridCol w:w="1784"/>
        <w:gridCol w:w="879"/>
        <w:gridCol w:w="847"/>
        <w:gridCol w:w="851"/>
        <w:gridCol w:w="850"/>
        <w:gridCol w:w="851"/>
        <w:gridCol w:w="850"/>
        <w:gridCol w:w="1134"/>
        <w:gridCol w:w="1196"/>
      </w:tblGrid>
      <w:tr w:rsidR="00082443" w:rsidRPr="00A643EC" w14:paraId="562231E2" w14:textId="0E31545E" w:rsidTr="00082443">
        <w:trPr>
          <w:trHeight w:val="900"/>
          <w:jc w:val="center"/>
        </w:trPr>
        <w:tc>
          <w:tcPr>
            <w:tcW w:w="1784" w:type="dxa"/>
            <w:tcBorders>
              <w:top w:val="single" w:sz="4" w:space="0" w:color="auto"/>
              <w:left w:val="single" w:sz="4" w:space="0" w:color="auto"/>
              <w:bottom w:val="single" w:sz="4" w:space="0" w:color="auto"/>
              <w:right w:val="single" w:sz="4" w:space="0" w:color="auto"/>
            </w:tcBorders>
            <w:shd w:val="clear" w:color="000000" w:fill="2D7C82"/>
            <w:vAlign w:val="center"/>
            <w:hideMark/>
          </w:tcPr>
          <w:p w14:paraId="5892B48D" w14:textId="391AD704" w:rsidR="000D5BC2" w:rsidRPr="00A643EC" w:rsidRDefault="000D5BC2" w:rsidP="00FD3844">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 xml:space="preserve">% Smoking/Vaping, </w:t>
            </w:r>
            <w:r w:rsidR="00FA70D3">
              <w:rPr>
                <w:rFonts w:ascii="Calibri" w:eastAsia="Times New Roman" w:hAnsi="Calibri" w:cs="Calibri"/>
                <w:b/>
                <w:bCs/>
                <w:color w:val="FFFFFF"/>
                <w:lang w:eastAsia="en-GB"/>
              </w:rPr>
              <w:t>2021-</w:t>
            </w:r>
            <w:r w:rsidRPr="00A643EC">
              <w:rPr>
                <w:rFonts w:ascii="Calibri" w:eastAsia="Times New Roman" w:hAnsi="Calibri" w:cs="Calibri"/>
                <w:b/>
                <w:bCs/>
                <w:color w:val="FFFFFF"/>
                <w:lang w:eastAsia="en-GB"/>
              </w:rPr>
              <w:t>2022</w:t>
            </w:r>
          </w:p>
        </w:tc>
        <w:tc>
          <w:tcPr>
            <w:tcW w:w="879" w:type="dxa"/>
            <w:tcBorders>
              <w:top w:val="single" w:sz="4" w:space="0" w:color="auto"/>
              <w:left w:val="nil"/>
              <w:bottom w:val="single" w:sz="4" w:space="0" w:color="auto"/>
              <w:right w:val="single" w:sz="4" w:space="0" w:color="auto"/>
            </w:tcBorders>
            <w:shd w:val="clear" w:color="000000" w:fill="2D7C82"/>
            <w:vAlign w:val="center"/>
            <w:hideMark/>
          </w:tcPr>
          <w:p w14:paraId="0F255A6B" w14:textId="3E314D8A" w:rsidR="000D5BC2" w:rsidRPr="00A643EC" w:rsidRDefault="000D5BC2"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11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(SDD)</w:t>
            </w:r>
          </w:p>
        </w:tc>
        <w:tc>
          <w:tcPr>
            <w:tcW w:w="847" w:type="dxa"/>
            <w:tcBorders>
              <w:top w:val="single" w:sz="4" w:space="0" w:color="auto"/>
              <w:left w:val="nil"/>
              <w:bottom w:val="single" w:sz="4" w:space="0" w:color="auto"/>
              <w:right w:val="single" w:sz="4" w:space="0" w:color="auto"/>
            </w:tcBorders>
            <w:shd w:val="clear" w:color="000000" w:fill="2D7C82"/>
            <w:vAlign w:val="center"/>
            <w:hideMark/>
          </w:tcPr>
          <w:p w14:paraId="270A8281" w14:textId="64FC1FCE" w:rsidR="000D5BC2" w:rsidRPr="00A643EC" w:rsidRDefault="000D5BC2"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12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(SDD)</w:t>
            </w:r>
          </w:p>
        </w:tc>
        <w:tc>
          <w:tcPr>
            <w:tcW w:w="851" w:type="dxa"/>
            <w:tcBorders>
              <w:top w:val="single" w:sz="4" w:space="0" w:color="auto"/>
              <w:left w:val="nil"/>
              <w:bottom w:val="single" w:sz="4" w:space="0" w:color="auto"/>
              <w:right w:val="single" w:sz="4" w:space="0" w:color="auto"/>
            </w:tcBorders>
            <w:shd w:val="clear" w:color="000000" w:fill="2D7C82"/>
            <w:vAlign w:val="center"/>
            <w:hideMark/>
          </w:tcPr>
          <w:p w14:paraId="593D5B37" w14:textId="62F1BFA3" w:rsidR="000D5BC2" w:rsidRPr="00A643EC" w:rsidRDefault="000D5BC2"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13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(SDD)</w:t>
            </w:r>
          </w:p>
        </w:tc>
        <w:tc>
          <w:tcPr>
            <w:tcW w:w="850" w:type="dxa"/>
            <w:tcBorders>
              <w:top w:val="single" w:sz="4" w:space="0" w:color="auto"/>
              <w:left w:val="nil"/>
              <w:bottom w:val="single" w:sz="4" w:space="0" w:color="auto"/>
              <w:right w:val="single" w:sz="4" w:space="0" w:color="auto"/>
            </w:tcBorders>
            <w:shd w:val="clear" w:color="000000" w:fill="2D7C82"/>
            <w:vAlign w:val="center"/>
            <w:hideMark/>
          </w:tcPr>
          <w:p w14:paraId="21E12A58" w14:textId="45DAA930" w:rsidR="000D5BC2" w:rsidRPr="00A643EC" w:rsidRDefault="000D5BC2"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14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(SDD)</w:t>
            </w:r>
          </w:p>
        </w:tc>
        <w:tc>
          <w:tcPr>
            <w:tcW w:w="851" w:type="dxa"/>
            <w:tcBorders>
              <w:top w:val="single" w:sz="4" w:space="0" w:color="auto"/>
              <w:left w:val="nil"/>
              <w:bottom w:val="single" w:sz="4" w:space="0" w:color="auto"/>
              <w:right w:val="single" w:sz="4" w:space="0" w:color="auto"/>
            </w:tcBorders>
            <w:shd w:val="clear" w:color="000000" w:fill="2D7C82"/>
          </w:tcPr>
          <w:p w14:paraId="0041F8B4" w14:textId="29B7F00C" w:rsidR="000D5BC2" w:rsidRDefault="000D5BC2"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15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(SDD)</w:t>
            </w:r>
          </w:p>
        </w:tc>
        <w:tc>
          <w:tcPr>
            <w:tcW w:w="850" w:type="dxa"/>
            <w:tcBorders>
              <w:top w:val="single" w:sz="4" w:space="0" w:color="auto"/>
              <w:left w:val="nil"/>
              <w:bottom w:val="single" w:sz="4" w:space="0" w:color="auto"/>
              <w:right w:val="single" w:sz="4" w:space="0" w:color="auto"/>
            </w:tcBorders>
            <w:shd w:val="clear" w:color="000000" w:fill="2D7C82"/>
          </w:tcPr>
          <w:p w14:paraId="2E923FF7" w14:textId="40117B88" w:rsidR="000D5BC2" w:rsidRDefault="00082443"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11-15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SDD)</w:t>
            </w:r>
          </w:p>
        </w:tc>
        <w:tc>
          <w:tcPr>
            <w:tcW w:w="1134" w:type="dxa"/>
            <w:tcBorders>
              <w:top w:val="single" w:sz="4" w:space="0" w:color="auto"/>
              <w:left w:val="nil"/>
              <w:bottom w:val="single" w:sz="4" w:space="0" w:color="auto"/>
              <w:right w:val="single" w:sz="4" w:space="0" w:color="auto"/>
            </w:tcBorders>
            <w:shd w:val="clear" w:color="000000" w:fill="2D7C82"/>
          </w:tcPr>
          <w:p w14:paraId="0972FB6B" w14:textId="19C85A15" w:rsidR="000D5BC2" w:rsidRDefault="00082443"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16-17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w:t>
            </w:r>
            <w:r w:rsidR="00177BD1">
              <w:rPr>
                <w:rFonts w:ascii="Calibri" w:eastAsia="Times New Roman" w:hAnsi="Calibri" w:cs="Calibri"/>
                <w:b/>
                <w:bCs/>
                <w:color w:val="FFFFFF"/>
                <w:lang w:eastAsia="en-GB"/>
              </w:rPr>
              <w:t>olds</w:t>
            </w:r>
            <w:r w:rsidR="00540EDA">
              <w:rPr>
                <w:rFonts w:ascii="Calibri" w:eastAsia="Times New Roman" w:hAnsi="Calibri" w:cs="Calibri"/>
                <w:b/>
                <w:bCs/>
                <w:color w:val="FFFFFF"/>
                <w:lang w:eastAsia="en-GB"/>
              </w:rPr>
              <w:t xml:space="preserve"> (YouGov)</w:t>
            </w:r>
            <w:r>
              <w:rPr>
                <w:rFonts w:ascii="Calibri" w:eastAsia="Times New Roman" w:hAnsi="Calibri" w:cs="Calibri"/>
                <w:b/>
                <w:bCs/>
                <w:color w:val="FFFFFF"/>
                <w:lang w:eastAsia="en-GB"/>
              </w:rPr>
              <w:t xml:space="preserve"> </w:t>
            </w:r>
          </w:p>
        </w:tc>
        <w:tc>
          <w:tcPr>
            <w:tcW w:w="1196" w:type="dxa"/>
            <w:tcBorders>
              <w:top w:val="single" w:sz="4" w:space="0" w:color="auto"/>
              <w:left w:val="nil"/>
              <w:bottom w:val="single" w:sz="4" w:space="0" w:color="auto"/>
              <w:right w:val="single" w:sz="4" w:space="0" w:color="auto"/>
            </w:tcBorders>
            <w:shd w:val="clear" w:color="000000" w:fill="2D7C82"/>
          </w:tcPr>
          <w:p w14:paraId="157E5844" w14:textId="1B3097CF" w:rsidR="000D5BC2" w:rsidRDefault="00082443" w:rsidP="00B15E4F">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18 </w:t>
            </w:r>
            <w:proofErr w:type="spellStart"/>
            <w:r>
              <w:rPr>
                <w:rFonts w:ascii="Calibri" w:eastAsia="Times New Roman" w:hAnsi="Calibri" w:cs="Calibri"/>
                <w:b/>
                <w:bCs/>
                <w:color w:val="FFFFFF"/>
                <w:lang w:eastAsia="en-GB"/>
              </w:rPr>
              <w:t>yr</w:t>
            </w:r>
            <w:proofErr w:type="spellEnd"/>
            <w:r>
              <w:rPr>
                <w:rFonts w:ascii="Calibri" w:eastAsia="Times New Roman" w:hAnsi="Calibri" w:cs="Calibri"/>
                <w:b/>
                <w:bCs/>
                <w:color w:val="FFFFFF"/>
                <w:lang w:eastAsia="en-GB"/>
              </w:rPr>
              <w:t xml:space="preserve"> olds </w:t>
            </w:r>
            <w:r w:rsidR="00540EDA">
              <w:rPr>
                <w:rFonts w:ascii="Calibri" w:eastAsia="Times New Roman" w:hAnsi="Calibri" w:cs="Calibri"/>
                <w:b/>
                <w:bCs/>
                <w:color w:val="FFFFFF"/>
                <w:lang w:eastAsia="en-GB"/>
              </w:rPr>
              <w:t>(</w:t>
            </w:r>
            <w:r>
              <w:rPr>
                <w:rFonts w:ascii="Calibri" w:eastAsia="Times New Roman" w:hAnsi="Calibri" w:cs="Calibri"/>
                <w:b/>
                <w:bCs/>
                <w:color w:val="FFFFFF"/>
                <w:lang w:eastAsia="en-GB"/>
              </w:rPr>
              <w:t>YouG</w:t>
            </w:r>
            <w:r w:rsidR="00B15E4F">
              <w:rPr>
                <w:rFonts w:ascii="Calibri" w:eastAsia="Times New Roman" w:hAnsi="Calibri" w:cs="Calibri"/>
                <w:b/>
                <w:bCs/>
                <w:color w:val="FFFFFF"/>
                <w:lang w:eastAsia="en-GB"/>
              </w:rPr>
              <w:t>o</w:t>
            </w:r>
            <w:r w:rsidR="005F571C">
              <w:rPr>
                <w:rFonts w:ascii="Calibri" w:eastAsia="Times New Roman" w:hAnsi="Calibri" w:cs="Calibri"/>
                <w:b/>
                <w:bCs/>
                <w:color w:val="FFFFFF"/>
                <w:lang w:eastAsia="en-GB"/>
              </w:rPr>
              <w:t>v</w:t>
            </w:r>
            <w:r w:rsidR="00540EDA">
              <w:rPr>
                <w:rFonts w:ascii="Calibri" w:eastAsia="Times New Roman" w:hAnsi="Calibri" w:cs="Calibri"/>
                <w:b/>
                <w:bCs/>
                <w:color w:val="FFFFFF"/>
                <w:lang w:eastAsia="en-GB"/>
              </w:rPr>
              <w:t>)</w:t>
            </w:r>
            <w:r w:rsidR="00B15E4F">
              <w:rPr>
                <w:rFonts w:ascii="Calibri" w:eastAsia="Times New Roman" w:hAnsi="Calibri" w:cs="Calibri"/>
                <w:b/>
                <w:bCs/>
                <w:color w:val="FFFFFF"/>
                <w:lang w:eastAsia="en-GB"/>
              </w:rPr>
              <w:t xml:space="preserve"> </w:t>
            </w:r>
          </w:p>
        </w:tc>
      </w:tr>
      <w:tr w:rsidR="005F571C" w:rsidRPr="00A643EC" w14:paraId="72903A38" w14:textId="3D7E3C85" w:rsidTr="00082443">
        <w:trPr>
          <w:trHeight w:val="300"/>
          <w:jc w:val="center"/>
        </w:trPr>
        <w:tc>
          <w:tcPr>
            <w:tcW w:w="1784" w:type="dxa"/>
            <w:tcBorders>
              <w:top w:val="nil"/>
              <w:left w:val="single" w:sz="4" w:space="0" w:color="auto"/>
              <w:bottom w:val="single" w:sz="4" w:space="0" w:color="auto"/>
              <w:right w:val="single" w:sz="4" w:space="0" w:color="auto"/>
            </w:tcBorders>
            <w:shd w:val="clear" w:color="000000" w:fill="2D7C82"/>
            <w:noWrap/>
            <w:hideMark/>
          </w:tcPr>
          <w:p w14:paraId="78E0829D" w14:textId="5FD84037" w:rsidR="000D5BC2" w:rsidRPr="00A643EC" w:rsidRDefault="00082443"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Ever Smoked</w:t>
            </w:r>
          </w:p>
        </w:tc>
        <w:tc>
          <w:tcPr>
            <w:tcW w:w="879" w:type="dxa"/>
            <w:tcBorders>
              <w:top w:val="nil"/>
              <w:left w:val="nil"/>
              <w:bottom w:val="single" w:sz="4" w:space="0" w:color="auto"/>
              <w:right w:val="single" w:sz="4" w:space="0" w:color="auto"/>
            </w:tcBorders>
            <w:shd w:val="clear" w:color="000000" w:fill="DDF1F3"/>
            <w:noWrap/>
            <w:hideMark/>
          </w:tcPr>
          <w:p w14:paraId="57FFC73B" w14:textId="42A750D3" w:rsidR="000D5BC2" w:rsidRPr="00A643EC" w:rsidRDefault="000D5BC2"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Pr="00A643EC">
              <w:rPr>
                <w:rFonts w:ascii="Calibri" w:eastAsia="Times New Roman" w:hAnsi="Calibri" w:cs="Calibri"/>
                <w:color w:val="000000"/>
                <w:lang w:eastAsia="en-GB"/>
              </w:rPr>
              <w:t>%</w:t>
            </w:r>
          </w:p>
        </w:tc>
        <w:tc>
          <w:tcPr>
            <w:tcW w:w="847" w:type="dxa"/>
            <w:tcBorders>
              <w:top w:val="nil"/>
              <w:left w:val="nil"/>
              <w:bottom w:val="single" w:sz="4" w:space="0" w:color="auto"/>
              <w:right w:val="single" w:sz="4" w:space="0" w:color="auto"/>
            </w:tcBorders>
            <w:shd w:val="clear" w:color="000000" w:fill="DDF1F3"/>
            <w:noWrap/>
            <w:hideMark/>
          </w:tcPr>
          <w:p w14:paraId="0A8B0890" w14:textId="062F9E39" w:rsidR="000D5BC2" w:rsidRPr="00A643EC" w:rsidRDefault="005A5E28"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w:t>
            </w:r>
            <w:r w:rsidR="000D5BC2" w:rsidRPr="00A643EC">
              <w:rPr>
                <w:rFonts w:ascii="Calibri" w:eastAsia="Times New Roman" w:hAnsi="Calibri" w:cs="Calibri"/>
                <w:color w:val="000000"/>
                <w:lang w:eastAsia="en-GB"/>
              </w:rPr>
              <w:t>%</w:t>
            </w:r>
          </w:p>
        </w:tc>
        <w:tc>
          <w:tcPr>
            <w:tcW w:w="851" w:type="dxa"/>
            <w:tcBorders>
              <w:top w:val="nil"/>
              <w:left w:val="nil"/>
              <w:bottom w:val="single" w:sz="4" w:space="0" w:color="auto"/>
              <w:right w:val="single" w:sz="4" w:space="0" w:color="auto"/>
            </w:tcBorders>
            <w:shd w:val="clear" w:color="000000" w:fill="DDF1F3"/>
            <w:noWrap/>
            <w:hideMark/>
          </w:tcPr>
          <w:p w14:paraId="12D445E5" w14:textId="68BB97EC" w:rsidR="000D5BC2" w:rsidRPr="00A643EC" w:rsidRDefault="00400DFD"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r w:rsidR="000D5BC2" w:rsidRPr="00A643EC">
              <w:rPr>
                <w:rFonts w:ascii="Calibri" w:eastAsia="Times New Roman" w:hAnsi="Calibri" w:cs="Calibri"/>
                <w:color w:val="000000"/>
                <w:lang w:eastAsia="en-GB"/>
              </w:rPr>
              <w:t>%</w:t>
            </w:r>
          </w:p>
        </w:tc>
        <w:tc>
          <w:tcPr>
            <w:tcW w:w="850" w:type="dxa"/>
            <w:tcBorders>
              <w:top w:val="nil"/>
              <w:left w:val="nil"/>
              <w:bottom w:val="single" w:sz="4" w:space="0" w:color="auto"/>
              <w:right w:val="single" w:sz="4" w:space="0" w:color="auto"/>
            </w:tcBorders>
            <w:shd w:val="clear" w:color="000000" w:fill="DDF1F3"/>
            <w:noWrap/>
            <w:hideMark/>
          </w:tcPr>
          <w:p w14:paraId="748A23E7" w14:textId="65D0C88B" w:rsidR="000D5BC2" w:rsidRPr="00A643EC" w:rsidRDefault="004546BB"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w:t>
            </w:r>
            <w:r w:rsidR="000D5BC2" w:rsidRPr="00A643EC">
              <w:rPr>
                <w:rFonts w:ascii="Calibri" w:eastAsia="Times New Roman" w:hAnsi="Calibri" w:cs="Calibri"/>
                <w:color w:val="000000"/>
                <w:lang w:eastAsia="en-GB"/>
              </w:rPr>
              <w:t>%</w:t>
            </w:r>
          </w:p>
        </w:tc>
        <w:tc>
          <w:tcPr>
            <w:tcW w:w="851" w:type="dxa"/>
            <w:tcBorders>
              <w:top w:val="nil"/>
              <w:left w:val="nil"/>
              <w:bottom w:val="single" w:sz="4" w:space="0" w:color="auto"/>
              <w:right w:val="single" w:sz="4" w:space="0" w:color="auto"/>
            </w:tcBorders>
            <w:shd w:val="clear" w:color="000000" w:fill="DDF1F3"/>
          </w:tcPr>
          <w:p w14:paraId="175E9CC4" w14:textId="371E0B6F" w:rsidR="000D5BC2" w:rsidRDefault="00177BD1"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w:t>
            </w:r>
            <w:r w:rsidR="00400DFD">
              <w:rPr>
                <w:rFonts w:ascii="Calibri" w:eastAsia="Times New Roman" w:hAnsi="Calibri" w:cs="Calibri"/>
                <w:color w:val="000000"/>
                <w:lang w:eastAsia="en-GB"/>
              </w:rPr>
              <w:t>5%</w:t>
            </w:r>
          </w:p>
        </w:tc>
        <w:tc>
          <w:tcPr>
            <w:tcW w:w="850" w:type="dxa"/>
            <w:tcBorders>
              <w:top w:val="nil"/>
              <w:left w:val="nil"/>
              <w:bottom w:val="single" w:sz="4" w:space="0" w:color="auto"/>
              <w:right w:val="single" w:sz="4" w:space="0" w:color="auto"/>
            </w:tcBorders>
            <w:shd w:val="clear" w:color="000000" w:fill="DDF1F3"/>
          </w:tcPr>
          <w:p w14:paraId="10F0387B" w14:textId="3FECA06C" w:rsidR="000D5BC2" w:rsidRDefault="00177BD1"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12%</w:t>
            </w:r>
          </w:p>
        </w:tc>
        <w:tc>
          <w:tcPr>
            <w:tcW w:w="1134" w:type="dxa"/>
            <w:tcBorders>
              <w:top w:val="nil"/>
              <w:left w:val="nil"/>
              <w:bottom w:val="single" w:sz="4" w:space="0" w:color="auto"/>
              <w:right w:val="single" w:sz="4" w:space="0" w:color="auto"/>
            </w:tcBorders>
            <w:shd w:val="clear" w:color="000000" w:fill="DDF1F3"/>
          </w:tcPr>
          <w:p w14:paraId="3BAD1EC6" w14:textId="7C22C3EA" w:rsidR="000D5BC2" w:rsidRDefault="0084675F"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1196" w:type="dxa"/>
            <w:tcBorders>
              <w:top w:val="nil"/>
              <w:left w:val="nil"/>
              <w:bottom w:val="single" w:sz="4" w:space="0" w:color="auto"/>
              <w:right w:val="single" w:sz="4" w:space="0" w:color="auto"/>
            </w:tcBorders>
            <w:shd w:val="clear" w:color="000000" w:fill="DDF1F3"/>
          </w:tcPr>
          <w:p w14:paraId="2EE484B9" w14:textId="7BDF4303" w:rsidR="000D5BC2" w:rsidRDefault="00BF586E"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N/A</w:t>
            </w:r>
          </w:p>
        </w:tc>
      </w:tr>
      <w:tr w:rsidR="005F571C" w:rsidRPr="00A643EC" w14:paraId="7AB6E830" w14:textId="29F2D69D" w:rsidTr="00082443">
        <w:trPr>
          <w:trHeight w:val="300"/>
          <w:jc w:val="center"/>
        </w:trPr>
        <w:tc>
          <w:tcPr>
            <w:tcW w:w="1784" w:type="dxa"/>
            <w:tcBorders>
              <w:top w:val="nil"/>
              <w:left w:val="single" w:sz="4" w:space="0" w:color="auto"/>
              <w:bottom w:val="single" w:sz="4" w:space="0" w:color="auto"/>
              <w:right w:val="single" w:sz="4" w:space="0" w:color="auto"/>
            </w:tcBorders>
            <w:shd w:val="clear" w:color="000000" w:fill="2D7C82"/>
            <w:noWrap/>
          </w:tcPr>
          <w:p w14:paraId="2216665D" w14:textId="5CA547AA" w:rsidR="000D5BC2" w:rsidRDefault="00082443"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Ever Vaped</w:t>
            </w:r>
          </w:p>
        </w:tc>
        <w:tc>
          <w:tcPr>
            <w:tcW w:w="879" w:type="dxa"/>
            <w:tcBorders>
              <w:top w:val="nil"/>
              <w:left w:val="nil"/>
              <w:bottom w:val="single" w:sz="4" w:space="0" w:color="auto"/>
              <w:right w:val="single" w:sz="4" w:space="0" w:color="auto"/>
            </w:tcBorders>
            <w:shd w:val="clear" w:color="000000" w:fill="DDF1F3"/>
            <w:noWrap/>
          </w:tcPr>
          <w:p w14:paraId="5061C68A" w14:textId="319FD1A2" w:rsidR="000D5BC2" w:rsidRPr="00A643EC" w:rsidRDefault="000C4DB7"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847" w:type="dxa"/>
            <w:tcBorders>
              <w:top w:val="nil"/>
              <w:left w:val="nil"/>
              <w:bottom w:val="single" w:sz="4" w:space="0" w:color="auto"/>
              <w:right w:val="single" w:sz="4" w:space="0" w:color="auto"/>
            </w:tcBorders>
            <w:shd w:val="clear" w:color="000000" w:fill="DDF1F3"/>
            <w:noWrap/>
          </w:tcPr>
          <w:p w14:paraId="520A8448" w14:textId="11393D21" w:rsidR="000D5BC2" w:rsidRPr="00A643EC" w:rsidRDefault="000C4DB7"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12</w:t>
            </w:r>
            <w:r w:rsidR="000D5BC2">
              <w:rPr>
                <w:rFonts w:ascii="Calibri" w:eastAsia="Times New Roman" w:hAnsi="Calibri" w:cs="Calibri"/>
                <w:color w:val="000000"/>
                <w:lang w:eastAsia="en-GB"/>
              </w:rPr>
              <w:t>%</w:t>
            </w:r>
          </w:p>
        </w:tc>
        <w:tc>
          <w:tcPr>
            <w:tcW w:w="851" w:type="dxa"/>
            <w:tcBorders>
              <w:top w:val="nil"/>
              <w:left w:val="nil"/>
              <w:bottom w:val="single" w:sz="4" w:space="0" w:color="auto"/>
              <w:right w:val="single" w:sz="4" w:space="0" w:color="auto"/>
            </w:tcBorders>
            <w:shd w:val="clear" w:color="000000" w:fill="DDF1F3"/>
            <w:noWrap/>
          </w:tcPr>
          <w:p w14:paraId="7881AA6D" w14:textId="156DB21F" w:rsidR="000D5BC2" w:rsidRPr="00A643EC" w:rsidRDefault="003126AD"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18</w:t>
            </w:r>
            <w:r w:rsidR="000D5BC2">
              <w:rPr>
                <w:rFonts w:ascii="Calibri" w:eastAsia="Times New Roman" w:hAnsi="Calibri" w:cs="Calibri"/>
                <w:color w:val="000000"/>
                <w:lang w:eastAsia="en-GB"/>
              </w:rPr>
              <w:t>%</w:t>
            </w:r>
          </w:p>
        </w:tc>
        <w:tc>
          <w:tcPr>
            <w:tcW w:w="850" w:type="dxa"/>
            <w:tcBorders>
              <w:top w:val="nil"/>
              <w:left w:val="nil"/>
              <w:bottom w:val="single" w:sz="4" w:space="0" w:color="auto"/>
              <w:right w:val="single" w:sz="4" w:space="0" w:color="auto"/>
            </w:tcBorders>
            <w:shd w:val="clear" w:color="000000" w:fill="DDF1F3"/>
            <w:noWrap/>
          </w:tcPr>
          <w:p w14:paraId="2174037F" w14:textId="79D42BFC" w:rsidR="000D5BC2" w:rsidRPr="00A643EC" w:rsidRDefault="003126AD"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27</w:t>
            </w:r>
            <w:r w:rsidR="000D5BC2">
              <w:rPr>
                <w:rFonts w:ascii="Calibri" w:eastAsia="Times New Roman" w:hAnsi="Calibri" w:cs="Calibri"/>
                <w:color w:val="000000"/>
                <w:lang w:eastAsia="en-GB"/>
              </w:rPr>
              <w:t>%</w:t>
            </w:r>
          </w:p>
        </w:tc>
        <w:tc>
          <w:tcPr>
            <w:tcW w:w="851" w:type="dxa"/>
            <w:tcBorders>
              <w:top w:val="nil"/>
              <w:left w:val="nil"/>
              <w:bottom w:val="single" w:sz="4" w:space="0" w:color="auto"/>
              <w:right w:val="single" w:sz="4" w:space="0" w:color="auto"/>
            </w:tcBorders>
            <w:shd w:val="clear" w:color="000000" w:fill="DDF1F3"/>
          </w:tcPr>
          <w:p w14:paraId="3F3FA105" w14:textId="207C7F75" w:rsidR="000D5BC2" w:rsidRDefault="003126AD"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39%</w:t>
            </w:r>
          </w:p>
        </w:tc>
        <w:tc>
          <w:tcPr>
            <w:tcW w:w="850" w:type="dxa"/>
            <w:tcBorders>
              <w:top w:val="nil"/>
              <w:left w:val="nil"/>
              <w:bottom w:val="single" w:sz="4" w:space="0" w:color="auto"/>
              <w:right w:val="single" w:sz="4" w:space="0" w:color="auto"/>
            </w:tcBorders>
            <w:shd w:val="clear" w:color="000000" w:fill="DDF1F3"/>
          </w:tcPr>
          <w:p w14:paraId="67929FFC" w14:textId="27021A9F" w:rsidR="000D5BC2" w:rsidRDefault="00E939E3"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22%</w:t>
            </w:r>
          </w:p>
        </w:tc>
        <w:tc>
          <w:tcPr>
            <w:tcW w:w="1134" w:type="dxa"/>
            <w:tcBorders>
              <w:top w:val="nil"/>
              <w:left w:val="nil"/>
              <w:bottom w:val="single" w:sz="4" w:space="0" w:color="auto"/>
              <w:right w:val="single" w:sz="4" w:space="0" w:color="auto"/>
            </w:tcBorders>
            <w:shd w:val="clear" w:color="000000" w:fill="DDF1F3"/>
          </w:tcPr>
          <w:p w14:paraId="1BC4CD87" w14:textId="3128C057" w:rsidR="000D5BC2" w:rsidRDefault="00A760E6"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29%</w:t>
            </w:r>
          </w:p>
        </w:tc>
        <w:tc>
          <w:tcPr>
            <w:tcW w:w="1196" w:type="dxa"/>
            <w:tcBorders>
              <w:top w:val="nil"/>
              <w:left w:val="nil"/>
              <w:bottom w:val="single" w:sz="4" w:space="0" w:color="auto"/>
              <w:right w:val="single" w:sz="4" w:space="0" w:color="auto"/>
            </w:tcBorders>
            <w:shd w:val="clear" w:color="000000" w:fill="DDF1F3"/>
          </w:tcPr>
          <w:p w14:paraId="64200D7D" w14:textId="2C194216" w:rsidR="000D5BC2" w:rsidRDefault="00A760E6"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41%</w:t>
            </w:r>
          </w:p>
        </w:tc>
      </w:tr>
      <w:tr w:rsidR="005F571C" w:rsidRPr="00A643EC" w14:paraId="1B84D895" w14:textId="586426EF" w:rsidTr="00082443">
        <w:trPr>
          <w:trHeight w:val="300"/>
          <w:jc w:val="center"/>
        </w:trPr>
        <w:tc>
          <w:tcPr>
            <w:tcW w:w="1784" w:type="dxa"/>
            <w:tcBorders>
              <w:top w:val="nil"/>
              <w:left w:val="single" w:sz="4" w:space="0" w:color="auto"/>
              <w:bottom w:val="single" w:sz="4" w:space="0" w:color="auto"/>
              <w:right w:val="single" w:sz="4" w:space="0" w:color="auto"/>
            </w:tcBorders>
            <w:shd w:val="clear" w:color="000000" w:fill="2D7C82"/>
            <w:noWrap/>
          </w:tcPr>
          <w:p w14:paraId="55F67D76" w14:textId="22927950" w:rsidR="000D5BC2" w:rsidRDefault="00082443" w:rsidP="00FD3844">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Currently Smoke</w:t>
            </w:r>
          </w:p>
        </w:tc>
        <w:tc>
          <w:tcPr>
            <w:tcW w:w="879" w:type="dxa"/>
            <w:tcBorders>
              <w:top w:val="nil"/>
              <w:left w:val="nil"/>
              <w:bottom w:val="single" w:sz="4" w:space="0" w:color="auto"/>
              <w:right w:val="single" w:sz="4" w:space="0" w:color="auto"/>
            </w:tcBorders>
            <w:shd w:val="clear" w:color="000000" w:fill="DDF1F3"/>
            <w:noWrap/>
          </w:tcPr>
          <w:p w14:paraId="6C37F3CD" w14:textId="1DEF6BCB" w:rsidR="000D5BC2" w:rsidRPr="00A643EC" w:rsidRDefault="007E6C73"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&lt;1</w:t>
            </w:r>
            <w:r w:rsidR="000D5BC2">
              <w:rPr>
                <w:rFonts w:ascii="Calibri" w:eastAsia="Times New Roman" w:hAnsi="Calibri" w:cs="Calibri"/>
                <w:color w:val="000000"/>
                <w:lang w:eastAsia="en-GB"/>
              </w:rPr>
              <w:t>%</w:t>
            </w:r>
          </w:p>
        </w:tc>
        <w:tc>
          <w:tcPr>
            <w:tcW w:w="847" w:type="dxa"/>
            <w:tcBorders>
              <w:top w:val="nil"/>
              <w:left w:val="nil"/>
              <w:bottom w:val="single" w:sz="4" w:space="0" w:color="auto"/>
              <w:right w:val="single" w:sz="4" w:space="0" w:color="auto"/>
            </w:tcBorders>
            <w:shd w:val="clear" w:color="000000" w:fill="DDF1F3"/>
            <w:noWrap/>
          </w:tcPr>
          <w:p w14:paraId="3990FACE" w14:textId="444152CE" w:rsidR="000D5BC2" w:rsidRPr="00A643EC" w:rsidRDefault="005A5E28"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&lt;1%</w:t>
            </w:r>
          </w:p>
        </w:tc>
        <w:tc>
          <w:tcPr>
            <w:tcW w:w="851" w:type="dxa"/>
            <w:tcBorders>
              <w:top w:val="nil"/>
              <w:left w:val="nil"/>
              <w:bottom w:val="single" w:sz="4" w:space="0" w:color="auto"/>
              <w:right w:val="single" w:sz="4" w:space="0" w:color="auto"/>
            </w:tcBorders>
            <w:shd w:val="clear" w:color="000000" w:fill="DDF1F3"/>
            <w:noWrap/>
          </w:tcPr>
          <w:p w14:paraId="09F28A14" w14:textId="27BC6CE3" w:rsidR="000D5BC2" w:rsidRPr="00A643EC" w:rsidRDefault="000D5BC2"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w:t>
            </w:r>
          </w:p>
        </w:tc>
        <w:tc>
          <w:tcPr>
            <w:tcW w:w="850" w:type="dxa"/>
            <w:tcBorders>
              <w:top w:val="nil"/>
              <w:left w:val="nil"/>
              <w:bottom w:val="single" w:sz="4" w:space="0" w:color="auto"/>
              <w:right w:val="single" w:sz="4" w:space="0" w:color="auto"/>
            </w:tcBorders>
            <w:shd w:val="clear" w:color="000000" w:fill="DDF1F3"/>
            <w:noWrap/>
          </w:tcPr>
          <w:p w14:paraId="38A7E18E" w14:textId="530D33B2" w:rsidR="000D5BC2" w:rsidRPr="00A643EC" w:rsidRDefault="004546BB"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851" w:type="dxa"/>
            <w:tcBorders>
              <w:top w:val="nil"/>
              <w:left w:val="nil"/>
              <w:bottom w:val="single" w:sz="4" w:space="0" w:color="auto"/>
              <w:right w:val="single" w:sz="4" w:space="0" w:color="auto"/>
            </w:tcBorders>
            <w:shd w:val="clear" w:color="000000" w:fill="DDF1F3"/>
          </w:tcPr>
          <w:p w14:paraId="516774EB" w14:textId="7BA8114D" w:rsidR="000D5BC2" w:rsidRPr="00A643EC" w:rsidRDefault="00177BD1"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w:t>
            </w:r>
            <w:r w:rsidR="004546BB">
              <w:rPr>
                <w:rFonts w:ascii="Calibri" w:eastAsia="Times New Roman" w:hAnsi="Calibri" w:cs="Calibri"/>
                <w:color w:val="000000"/>
                <w:lang w:eastAsia="en-GB"/>
              </w:rPr>
              <w:t>%</w:t>
            </w:r>
          </w:p>
        </w:tc>
        <w:tc>
          <w:tcPr>
            <w:tcW w:w="850" w:type="dxa"/>
            <w:tcBorders>
              <w:top w:val="nil"/>
              <w:left w:val="nil"/>
              <w:bottom w:val="single" w:sz="4" w:space="0" w:color="auto"/>
              <w:right w:val="single" w:sz="4" w:space="0" w:color="auto"/>
            </w:tcBorders>
            <w:shd w:val="clear" w:color="000000" w:fill="DDF1F3"/>
          </w:tcPr>
          <w:p w14:paraId="68456FAB" w14:textId="07208C79" w:rsidR="000D5BC2" w:rsidRPr="00A643EC" w:rsidRDefault="00177BD1"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w:t>
            </w:r>
          </w:p>
        </w:tc>
        <w:tc>
          <w:tcPr>
            <w:tcW w:w="1134" w:type="dxa"/>
            <w:tcBorders>
              <w:top w:val="nil"/>
              <w:left w:val="nil"/>
              <w:bottom w:val="single" w:sz="4" w:space="0" w:color="auto"/>
              <w:right w:val="single" w:sz="4" w:space="0" w:color="auto"/>
            </w:tcBorders>
            <w:shd w:val="clear" w:color="000000" w:fill="DDF1F3"/>
          </w:tcPr>
          <w:p w14:paraId="6317D83D" w14:textId="063AC8AF" w:rsidR="000D5BC2" w:rsidRPr="00A643EC" w:rsidRDefault="0084675F"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1196" w:type="dxa"/>
            <w:tcBorders>
              <w:top w:val="nil"/>
              <w:left w:val="nil"/>
              <w:bottom w:val="single" w:sz="4" w:space="0" w:color="auto"/>
              <w:right w:val="single" w:sz="4" w:space="0" w:color="auto"/>
            </w:tcBorders>
            <w:shd w:val="clear" w:color="000000" w:fill="DDF1F3"/>
          </w:tcPr>
          <w:p w14:paraId="153675F8" w14:textId="55B77664" w:rsidR="000D5BC2" w:rsidRPr="00A643EC" w:rsidRDefault="00C243A3" w:rsidP="00FD3844">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r w:rsidR="00FA70D3">
              <w:rPr>
                <w:rFonts w:ascii="Calibri" w:eastAsia="Times New Roman" w:hAnsi="Calibri" w:cs="Calibri"/>
                <w:color w:val="000000"/>
                <w:lang w:eastAsia="en-GB"/>
              </w:rPr>
              <w:t>*</w:t>
            </w:r>
          </w:p>
        </w:tc>
      </w:tr>
      <w:tr w:rsidR="00967A59" w:rsidRPr="00A643EC" w14:paraId="5AE749B7" w14:textId="77777777" w:rsidTr="00E25885">
        <w:trPr>
          <w:trHeight w:val="300"/>
          <w:jc w:val="center"/>
        </w:trPr>
        <w:tc>
          <w:tcPr>
            <w:tcW w:w="1784" w:type="dxa"/>
            <w:tcBorders>
              <w:top w:val="nil"/>
              <w:left w:val="single" w:sz="4" w:space="0" w:color="auto"/>
              <w:bottom w:val="nil"/>
              <w:right w:val="single" w:sz="4" w:space="0" w:color="auto"/>
            </w:tcBorders>
            <w:shd w:val="clear" w:color="000000" w:fill="2D7C82"/>
            <w:noWrap/>
          </w:tcPr>
          <w:p w14:paraId="06E2D800" w14:textId="060D8F00" w:rsidR="00967A59" w:rsidRDefault="00C82CA1" w:rsidP="00967A59">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Currently Vape</w:t>
            </w:r>
          </w:p>
        </w:tc>
        <w:tc>
          <w:tcPr>
            <w:tcW w:w="879" w:type="dxa"/>
            <w:tcBorders>
              <w:top w:val="nil"/>
              <w:left w:val="nil"/>
              <w:bottom w:val="nil"/>
              <w:right w:val="single" w:sz="4" w:space="0" w:color="auto"/>
            </w:tcBorders>
            <w:shd w:val="clear" w:color="000000" w:fill="DDF1F3"/>
            <w:noWrap/>
          </w:tcPr>
          <w:p w14:paraId="47851AB1" w14:textId="399C0457"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1</w:t>
            </w:r>
            <w:r w:rsidRPr="00A643EC">
              <w:rPr>
                <w:rFonts w:ascii="Calibri" w:eastAsia="Times New Roman" w:hAnsi="Calibri" w:cs="Calibri"/>
                <w:lang w:eastAsia="en-GB"/>
              </w:rPr>
              <w:t>%</w:t>
            </w:r>
          </w:p>
        </w:tc>
        <w:tc>
          <w:tcPr>
            <w:tcW w:w="847" w:type="dxa"/>
            <w:tcBorders>
              <w:top w:val="nil"/>
              <w:left w:val="nil"/>
              <w:bottom w:val="nil"/>
              <w:right w:val="single" w:sz="4" w:space="0" w:color="auto"/>
            </w:tcBorders>
            <w:shd w:val="clear" w:color="000000" w:fill="DDF1F3"/>
            <w:noWrap/>
          </w:tcPr>
          <w:p w14:paraId="585DD5F6" w14:textId="315F5400"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3%</w:t>
            </w:r>
          </w:p>
        </w:tc>
        <w:tc>
          <w:tcPr>
            <w:tcW w:w="851" w:type="dxa"/>
            <w:tcBorders>
              <w:top w:val="nil"/>
              <w:left w:val="nil"/>
              <w:bottom w:val="nil"/>
              <w:right w:val="single" w:sz="4" w:space="0" w:color="auto"/>
            </w:tcBorders>
            <w:shd w:val="clear" w:color="000000" w:fill="DDF1F3"/>
            <w:noWrap/>
          </w:tcPr>
          <w:p w14:paraId="22E61A28" w14:textId="31264809"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6</w:t>
            </w:r>
            <w:r w:rsidRPr="00A643EC">
              <w:rPr>
                <w:rFonts w:ascii="Calibri" w:eastAsia="Times New Roman" w:hAnsi="Calibri" w:cs="Calibri"/>
                <w:lang w:eastAsia="en-GB"/>
              </w:rPr>
              <w:t>%</w:t>
            </w:r>
          </w:p>
        </w:tc>
        <w:tc>
          <w:tcPr>
            <w:tcW w:w="850" w:type="dxa"/>
            <w:tcBorders>
              <w:top w:val="nil"/>
              <w:left w:val="nil"/>
              <w:bottom w:val="nil"/>
              <w:right w:val="single" w:sz="4" w:space="0" w:color="auto"/>
            </w:tcBorders>
            <w:shd w:val="clear" w:color="000000" w:fill="DDF1F3"/>
            <w:noWrap/>
          </w:tcPr>
          <w:p w14:paraId="70863790" w14:textId="24A6586A"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11</w:t>
            </w:r>
            <w:r w:rsidRPr="00A643EC">
              <w:rPr>
                <w:rFonts w:ascii="Calibri" w:eastAsia="Times New Roman" w:hAnsi="Calibri" w:cs="Calibri"/>
                <w:lang w:eastAsia="en-GB"/>
              </w:rPr>
              <w:t>%</w:t>
            </w:r>
          </w:p>
        </w:tc>
        <w:tc>
          <w:tcPr>
            <w:tcW w:w="851" w:type="dxa"/>
            <w:tcBorders>
              <w:top w:val="nil"/>
              <w:left w:val="nil"/>
              <w:bottom w:val="nil"/>
              <w:right w:val="single" w:sz="4" w:space="0" w:color="auto"/>
            </w:tcBorders>
            <w:shd w:val="clear" w:color="000000" w:fill="DDF1F3"/>
          </w:tcPr>
          <w:p w14:paraId="680E70A4" w14:textId="1C9A9780"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18%</w:t>
            </w:r>
          </w:p>
        </w:tc>
        <w:tc>
          <w:tcPr>
            <w:tcW w:w="850" w:type="dxa"/>
            <w:tcBorders>
              <w:top w:val="nil"/>
              <w:left w:val="nil"/>
              <w:bottom w:val="nil"/>
              <w:right w:val="single" w:sz="4" w:space="0" w:color="auto"/>
            </w:tcBorders>
            <w:shd w:val="clear" w:color="000000" w:fill="DDF1F3"/>
          </w:tcPr>
          <w:p w14:paraId="0D0441FC" w14:textId="71B2DDCB"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9%</w:t>
            </w:r>
          </w:p>
        </w:tc>
        <w:tc>
          <w:tcPr>
            <w:tcW w:w="1134" w:type="dxa"/>
            <w:tcBorders>
              <w:top w:val="nil"/>
              <w:left w:val="nil"/>
              <w:bottom w:val="nil"/>
              <w:right w:val="single" w:sz="4" w:space="0" w:color="auto"/>
            </w:tcBorders>
            <w:shd w:val="clear" w:color="000000" w:fill="DDF1F3"/>
          </w:tcPr>
          <w:p w14:paraId="7764246E" w14:textId="75F39BD8"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14%</w:t>
            </w:r>
          </w:p>
        </w:tc>
        <w:tc>
          <w:tcPr>
            <w:tcW w:w="1196" w:type="dxa"/>
            <w:tcBorders>
              <w:top w:val="nil"/>
              <w:left w:val="nil"/>
              <w:bottom w:val="nil"/>
              <w:right w:val="single" w:sz="4" w:space="0" w:color="auto"/>
            </w:tcBorders>
            <w:shd w:val="clear" w:color="000000" w:fill="DDF1F3"/>
          </w:tcPr>
          <w:p w14:paraId="57D67F87" w14:textId="1DAEAB47" w:rsidR="00967A59" w:rsidRDefault="00967A59" w:rsidP="00967A59">
            <w:pPr>
              <w:spacing w:after="0" w:line="240" w:lineRule="auto"/>
              <w:jc w:val="right"/>
              <w:rPr>
                <w:rFonts w:ascii="Calibri" w:eastAsia="Times New Roman" w:hAnsi="Calibri" w:cs="Calibri"/>
                <w:color w:val="000000"/>
                <w:lang w:eastAsia="en-GB"/>
              </w:rPr>
            </w:pPr>
            <w:r>
              <w:rPr>
                <w:rFonts w:ascii="Calibri" w:eastAsia="Times New Roman" w:hAnsi="Calibri" w:cs="Calibri"/>
                <w:lang w:eastAsia="en-GB"/>
              </w:rPr>
              <w:t>20%</w:t>
            </w:r>
          </w:p>
        </w:tc>
      </w:tr>
      <w:tr w:rsidR="00967A59" w:rsidRPr="00A643EC" w14:paraId="3AD3C4D8" w14:textId="43E51F9F" w:rsidTr="00C82CA1">
        <w:trPr>
          <w:trHeight w:val="80"/>
          <w:jc w:val="center"/>
        </w:trPr>
        <w:tc>
          <w:tcPr>
            <w:tcW w:w="1784" w:type="dxa"/>
            <w:tcBorders>
              <w:top w:val="nil"/>
              <w:left w:val="single" w:sz="4" w:space="0" w:color="auto"/>
              <w:bottom w:val="single" w:sz="4" w:space="0" w:color="auto"/>
              <w:right w:val="single" w:sz="4" w:space="0" w:color="auto"/>
            </w:tcBorders>
            <w:shd w:val="clear" w:color="000000" w:fill="2D7C82"/>
            <w:noWrap/>
          </w:tcPr>
          <w:p w14:paraId="5275975B" w14:textId="285D0765" w:rsidR="00967A59" w:rsidRPr="00A643EC" w:rsidRDefault="00967A59" w:rsidP="00C82CA1">
            <w:pPr>
              <w:spacing w:after="0" w:line="240" w:lineRule="auto"/>
              <w:rPr>
                <w:rFonts w:ascii="Calibri" w:eastAsia="Times New Roman" w:hAnsi="Calibri" w:cs="Calibri"/>
                <w:b/>
                <w:bCs/>
                <w:color w:val="FFFFFF"/>
                <w:lang w:eastAsia="en-GB"/>
              </w:rPr>
            </w:pPr>
            <w:bookmarkStart w:id="8" w:name="_Hlk116557843"/>
          </w:p>
        </w:tc>
        <w:tc>
          <w:tcPr>
            <w:tcW w:w="879" w:type="dxa"/>
            <w:tcBorders>
              <w:top w:val="nil"/>
              <w:left w:val="nil"/>
              <w:bottom w:val="single" w:sz="4" w:space="0" w:color="auto"/>
              <w:right w:val="single" w:sz="4" w:space="0" w:color="auto"/>
            </w:tcBorders>
            <w:shd w:val="clear" w:color="000000" w:fill="DDF1F3"/>
            <w:noWrap/>
            <w:hideMark/>
          </w:tcPr>
          <w:p w14:paraId="043C65FD" w14:textId="40BC884A" w:rsidR="00967A59" w:rsidRPr="00A643EC" w:rsidRDefault="00967A59" w:rsidP="00967A59">
            <w:pPr>
              <w:spacing w:after="0" w:line="240" w:lineRule="auto"/>
              <w:jc w:val="right"/>
              <w:rPr>
                <w:rFonts w:ascii="Calibri" w:eastAsia="Times New Roman" w:hAnsi="Calibri" w:cs="Calibri"/>
                <w:lang w:eastAsia="en-GB"/>
              </w:rPr>
            </w:pPr>
          </w:p>
        </w:tc>
        <w:tc>
          <w:tcPr>
            <w:tcW w:w="847" w:type="dxa"/>
            <w:tcBorders>
              <w:top w:val="nil"/>
              <w:left w:val="nil"/>
              <w:bottom w:val="single" w:sz="4" w:space="0" w:color="auto"/>
              <w:right w:val="single" w:sz="4" w:space="0" w:color="auto"/>
            </w:tcBorders>
            <w:shd w:val="clear" w:color="000000" w:fill="DDF1F3"/>
            <w:noWrap/>
            <w:hideMark/>
          </w:tcPr>
          <w:p w14:paraId="1C214BEA" w14:textId="1BC5635D" w:rsidR="00967A59" w:rsidRPr="00A643EC" w:rsidRDefault="00967A59" w:rsidP="00967A59">
            <w:pPr>
              <w:spacing w:after="0" w:line="240" w:lineRule="auto"/>
              <w:jc w:val="right"/>
              <w:rPr>
                <w:rFonts w:ascii="Calibri" w:eastAsia="Times New Roman" w:hAnsi="Calibri" w:cs="Calibri"/>
                <w:lang w:eastAsia="en-GB"/>
              </w:rPr>
            </w:pPr>
          </w:p>
        </w:tc>
        <w:tc>
          <w:tcPr>
            <w:tcW w:w="851" w:type="dxa"/>
            <w:tcBorders>
              <w:top w:val="nil"/>
              <w:left w:val="nil"/>
              <w:bottom w:val="single" w:sz="4" w:space="0" w:color="auto"/>
              <w:right w:val="single" w:sz="4" w:space="0" w:color="auto"/>
            </w:tcBorders>
            <w:shd w:val="clear" w:color="000000" w:fill="DDF1F3"/>
            <w:noWrap/>
            <w:hideMark/>
          </w:tcPr>
          <w:p w14:paraId="446A21E8" w14:textId="7E81B083" w:rsidR="00967A59" w:rsidRPr="00A643EC" w:rsidRDefault="00967A59" w:rsidP="00967A59">
            <w:pPr>
              <w:spacing w:after="0" w:line="240" w:lineRule="auto"/>
              <w:jc w:val="right"/>
              <w:rPr>
                <w:rFonts w:ascii="Calibri" w:eastAsia="Times New Roman" w:hAnsi="Calibri" w:cs="Calibri"/>
                <w:lang w:eastAsia="en-GB"/>
              </w:rPr>
            </w:pPr>
          </w:p>
        </w:tc>
        <w:tc>
          <w:tcPr>
            <w:tcW w:w="850" w:type="dxa"/>
            <w:tcBorders>
              <w:top w:val="nil"/>
              <w:left w:val="nil"/>
              <w:bottom w:val="single" w:sz="4" w:space="0" w:color="auto"/>
              <w:right w:val="single" w:sz="4" w:space="0" w:color="auto"/>
            </w:tcBorders>
            <w:shd w:val="clear" w:color="000000" w:fill="DDF1F3"/>
            <w:noWrap/>
            <w:hideMark/>
          </w:tcPr>
          <w:p w14:paraId="36A38937" w14:textId="505D879A" w:rsidR="00967A59" w:rsidRPr="00A643EC" w:rsidRDefault="00967A59" w:rsidP="00967A59">
            <w:pPr>
              <w:spacing w:after="0" w:line="240" w:lineRule="auto"/>
              <w:jc w:val="right"/>
              <w:rPr>
                <w:rFonts w:ascii="Calibri" w:eastAsia="Times New Roman" w:hAnsi="Calibri" w:cs="Calibri"/>
                <w:lang w:eastAsia="en-GB"/>
              </w:rPr>
            </w:pPr>
          </w:p>
        </w:tc>
        <w:tc>
          <w:tcPr>
            <w:tcW w:w="851" w:type="dxa"/>
            <w:tcBorders>
              <w:top w:val="nil"/>
              <w:left w:val="nil"/>
              <w:bottom w:val="single" w:sz="4" w:space="0" w:color="auto"/>
              <w:right w:val="single" w:sz="4" w:space="0" w:color="auto"/>
            </w:tcBorders>
            <w:shd w:val="clear" w:color="000000" w:fill="DDF1F3"/>
          </w:tcPr>
          <w:p w14:paraId="036E727D" w14:textId="2F27FC15" w:rsidR="00967A59" w:rsidRPr="00A643EC" w:rsidRDefault="00967A59" w:rsidP="00967A59">
            <w:pPr>
              <w:spacing w:after="0" w:line="240" w:lineRule="auto"/>
              <w:jc w:val="right"/>
              <w:rPr>
                <w:rFonts w:ascii="Calibri" w:eastAsia="Times New Roman" w:hAnsi="Calibri" w:cs="Calibri"/>
                <w:lang w:eastAsia="en-GB"/>
              </w:rPr>
            </w:pPr>
          </w:p>
        </w:tc>
        <w:tc>
          <w:tcPr>
            <w:tcW w:w="850" w:type="dxa"/>
            <w:tcBorders>
              <w:top w:val="nil"/>
              <w:left w:val="nil"/>
              <w:bottom w:val="single" w:sz="4" w:space="0" w:color="auto"/>
              <w:right w:val="single" w:sz="4" w:space="0" w:color="auto"/>
            </w:tcBorders>
            <w:shd w:val="clear" w:color="000000" w:fill="DDF1F3"/>
          </w:tcPr>
          <w:p w14:paraId="62F5B231" w14:textId="2BFE8301" w:rsidR="00967A59" w:rsidRPr="00A643EC" w:rsidRDefault="00967A59" w:rsidP="00967A59">
            <w:pPr>
              <w:spacing w:after="0" w:line="240" w:lineRule="auto"/>
              <w:jc w:val="right"/>
              <w:rPr>
                <w:rFonts w:ascii="Calibri" w:eastAsia="Times New Roman" w:hAnsi="Calibri" w:cs="Calibri"/>
                <w:lang w:eastAsia="en-GB"/>
              </w:rPr>
            </w:pPr>
          </w:p>
        </w:tc>
        <w:tc>
          <w:tcPr>
            <w:tcW w:w="1134" w:type="dxa"/>
            <w:tcBorders>
              <w:top w:val="nil"/>
              <w:left w:val="nil"/>
              <w:bottom w:val="single" w:sz="4" w:space="0" w:color="auto"/>
              <w:right w:val="single" w:sz="4" w:space="0" w:color="auto"/>
            </w:tcBorders>
            <w:shd w:val="clear" w:color="000000" w:fill="DDF1F3"/>
          </w:tcPr>
          <w:p w14:paraId="1BB06C7A" w14:textId="5DF47AE1" w:rsidR="00967A59" w:rsidRPr="00A643EC" w:rsidRDefault="00967A59" w:rsidP="00967A59">
            <w:pPr>
              <w:spacing w:after="0" w:line="240" w:lineRule="auto"/>
              <w:jc w:val="right"/>
              <w:rPr>
                <w:rFonts w:ascii="Calibri" w:eastAsia="Times New Roman" w:hAnsi="Calibri" w:cs="Calibri"/>
                <w:lang w:eastAsia="en-GB"/>
              </w:rPr>
            </w:pPr>
          </w:p>
        </w:tc>
        <w:tc>
          <w:tcPr>
            <w:tcW w:w="1196" w:type="dxa"/>
            <w:tcBorders>
              <w:top w:val="nil"/>
              <w:left w:val="nil"/>
              <w:bottom w:val="single" w:sz="4" w:space="0" w:color="auto"/>
              <w:right w:val="single" w:sz="4" w:space="0" w:color="auto"/>
            </w:tcBorders>
            <w:shd w:val="clear" w:color="000000" w:fill="DDF1F3"/>
          </w:tcPr>
          <w:p w14:paraId="47FAEE34" w14:textId="071AE874" w:rsidR="00967A59" w:rsidRPr="00A643EC" w:rsidRDefault="00967A59" w:rsidP="00967A59">
            <w:pPr>
              <w:spacing w:after="0" w:line="240" w:lineRule="auto"/>
              <w:jc w:val="right"/>
              <w:rPr>
                <w:rFonts w:ascii="Calibri" w:eastAsia="Times New Roman" w:hAnsi="Calibri" w:cs="Calibri"/>
                <w:lang w:eastAsia="en-GB"/>
              </w:rPr>
            </w:pPr>
          </w:p>
        </w:tc>
      </w:tr>
      <w:tr w:rsidR="00C82CA1" w:rsidRPr="00A643EC" w14:paraId="73270841" w14:textId="77777777" w:rsidTr="00C82CA1">
        <w:trPr>
          <w:trHeight w:val="80"/>
          <w:jc w:val="center"/>
        </w:trPr>
        <w:tc>
          <w:tcPr>
            <w:tcW w:w="1784" w:type="dxa"/>
            <w:tcBorders>
              <w:top w:val="nil"/>
              <w:left w:val="single" w:sz="4" w:space="0" w:color="auto"/>
              <w:bottom w:val="single" w:sz="4" w:space="0" w:color="auto"/>
              <w:right w:val="single" w:sz="4" w:space="0" w:color="auto"/>
            </w:tcBorders>
            <w:shd w:val="clear" w:color="000000" w:fill="2D7C82"/>
            <w:noWrap/>
          </w:tcPr>
          <w:p w14:paraId="11E3E68F" w14:textId="6556BA8C" w:rsidR="00C82CA1" w:rsidRPr="00A643EC" w:rsidRDefault="00C82CA1" w:rsidP="00C82CA1">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Regularly Smoke</w:t>
            </w:r>
          </w:p>
        </w:tc>
        <w:tc>
          <w:tcPr>
            <w:tcW w:w="879" w:type="dxa"/>
            <w:tcBorders>
              <w:top w:val="nil"/>
              <w:left w:val="nil"/>
              <w:bottom w:val="single" w:sz="4" w:space="0" w:color="auto"/>
              <w:right w:val="single" w:sz="4" w:space="0" w:color="auto"/>
            </w:tcBorders>
            <w:shd w:val="clear" w:color="000000" w:fill="DDF1F3"/>
            <w:noWrap/>
          </w:tcPr>
          <w:p w14:paraId="6F10ABFA" w14:textId="7B20CC30" w:rsidR="00C82CA1" w:rsidRPr="00A643EC" w:rsidRDefault="000436F6"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&lt;1%</w:t>
            </w:r>
          </w:p>
        </w:tc>
        <w:tc>
          <w:tcPr>
            <w:tcW w:w="847" w:type="dxa"/>
            <w:tcBorders>
              <w:top w:val="nil"/>
              <w:left w:val="nil"/>
              <w:bottom w:val="single" w:sz="4" w:space="0" w:color="auto"/>
              <w:right w:val="single" w:sz="4" w:space="0" w:color="auto"/>
            </w:tcBorders>
            <w:shd w:val="clear" w:color="000000" w:fill="DDF1F3"/>
            <w:noWrap/>
          </w:tcPr>
          <w:p w14:paraId="6DA28037" w14:textId="6FC79A26" w:rsidR="00C82CA1" w:rsidRPr="00A643EC" w:rsidRDefault="000436F6"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&lt;1%</w:t>
            </w:r>
          </w:p>
        </w:tc>
        <w:tc>
          <w:tcPr>
            <w:tcW w:w="851" w:type="dxa"/>
            <w:tcBorders>
              <w:top w:val="nil"/>
              <w:left w:val="nil"/>
              <w:bottom w:val="single" w:sz="4" w:space="0" w:color="auto"/>
              <w:right w:val="single" w:sz="4" w:space="0" w:color="auto"/>
            </w:tcBorders>
            <w:shd w:val="clear" w:color="000000" w:fill="DDF1F3"/>
            <w:noWrap/>
          </w:tcPr>
          <w:p w14:paraId="0E1DBB7D" w14:textId="323068D8" w:rsidR="00C82CA1" w:rsidRPr="00A643EC" w:rsidRDefault="000436F6"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&lt;1%</w:t>
            </w:r>
          </w:p>
        </w:tc>
        <w:tc>
          <w:tcPr>
            <w:tcW w:w="850" w:type="dxa"/>
            <w:tcBorders>
              <w:top w:val="nil"/>
              <w:left w:val="nil"/>
              <w:bottom w:val="single" w:sz="4" w:space="0" w:color="auto"/>
              <w:right w:val="single" w:sz="4" w:space="0" w:color="auto"/>
            </w:tcBorders>
            <w:shd w:val="clear" w:color="000000" w:fill="DDF1F3"/>
            <w:noWrap/>
          </w:tcPr>
          <w:p w14:paraId="25AE677B" w14:textId="070AC989" w:rsidR="00C82CA1" w:rsidRPr="00A643EC" w:rsidRDefault="00F730FF"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1%</w:t>
            </w:r>
          </w:p>
        </w:tc>
        <w:tc>
          <w:tcPr>
            <w:tcW w:w="851" w:type="dxa"/>
            <w:tcBorders>
              <w:top w:val="nil"/>
              <w:left w:val="nil"/>
              <w:bottom w:val="single" w:sz="4" w:space="0" w:color="auto"/>
              <w:right w:val="single" w:sz="4" w:space="0" w:color="auto"/>
            </w:tcBorders>
            <w:shd w:val="clear" w:color="000000" w:fill="DDF1F3"/>
          </w:tcPr>
          <w:p w14:paraId="2EC48E96" w14:textId="5BE3EA3E" w:rsidR="00C82CA1" w:rsidRPr="00A643EC" w:rsidRDefault="00F730FF"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3%</w:t>
            </w:r>
          </w:p>
        </w:tc>
        <w:tc>
          <w:tcPr>
            <w:tcW w:w="850" w:type="dxa"/>
            <w:tcBorders>
              <w:top w:val="nil"/>
              <w:left w:val="nil"/>
              <w:bottom w:val="single" w:sz="4" w:space="0" w:color="auto"/>
              <w:right w:val="single" w:sz="4" w:space="0" w:color="auto"/>
            </w:tcBorders>
            <w:shd w:val="clear" w:color="000000" w:fill="DDF1F3"/>
          </w:tcPr>
          <w:p w14:paraId="459ECD1C" w14:textId="474AB6C3" w:rsidR="00C82CA1" w:rsidRPr="00A643EC" w:rsidRDefault="00540EDA"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1</w:t>
            </w:r>
            <w:r w:rsidR="00F730FF">
              <w:rPr>
                <w:rFonts w:ascii="Calibri" w:eastAsia="Times New Roman" w:hAnsi="Calibri" w:cs="Calibri"/>
                <w:lang w:eastAsia="en-GB"/>
              </w:rPr>
              <w:t>%</w:t>
            </w:r>
          </w:p>
        </w:tc>
        <w:tc>
          <w:tcPr>
            <w:tcW w:w="1134" w:type="dxa"/>
            <w:tcBorders>
              <w:top w:val="nil"/>
              <w:left w:val="nil"/>
              <w:bottom w:val="single" w:sz="4" w:space="0" w:color="auto"/>
              <w:right w:val="single" w:sz="4" w:space="0" w:color="auto"/>
            </w:tcBorders>
            <w:shd w:val="clear" w:color="000000" w:fill="DDF1F3"/>
          </w:tcPr>
          <w:p w14:paraId="782F82FC" w14:textId="2D09CE75" w:rsidR="00C82CA1" w:rsidRPr="00A643EC" w:rsidRDefault="00E31611"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N/A</w:t>
            </w:r>
          </w:p>
        </w:tc>
        <w:tc>
          <w:tcPr>
            <w:tcW w:w="1196" w:type="dxa"/>
            <w:tcBorders>
              <w:top w:val="nil"/>
              <w:left w:val="nil"/>
              <w:bottom w:val="single" w:sz="4" w:space="0" w:color="auto"/>
              <w:right w:val="single" w:sz="4" w:space="0" w:color="auto"/>
            </w:tcBorders>
            <w:shd w:val="clear" w:color="000000" w:fill="DDF1F3"/>
          </w:tcPr>
          <w:p w14:paraId="51C0F941" w14:textId="61DDB8DC" w:rsidR="00C82CA1" w:rsidRPr="00A643EC" w:rsidRDefault="00E31611"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N/A</w:t>
            </w:r>
          </w:p>
        </w:tc>
      </w:tr>
      <w:tr w:rsidR="00967A59" w:rsidRPr="00A643EC" w14:paraId="45180754" w14:textId="6770381E" w:rsidTr="00082443">
        <w:trPr>
          <w:trHeight w:val="300"/>
          <w:jc w:val="center"/>
        </w:trPr>
        <w:tc>
          <w:tcPr>
            <w:tcW w:w="1784" w:type="dxa"/>
            <w:tcBorders>
              <w:top w:val="nil"/>
              <w:left w:val="single" w:sz="4" w:space="0" w:color="auto"/>
              <w:bottom w:val="single" w:sz="4" w:space="0" w:color="auto"/>
              <w:right w:val="single" w:sz="4" w:space="0" w:color="auto"/>
            </w:tcBorders>
            <w:shd w:val="clear" w:color="000000" w:fill="2D7C82"/>
            <w:noWrap/>
          </w:tcPr>
          <w:p w14:paraId="69335F58" w14:textId="2BAFA31A" w:rsidR="00967A59" w:rsidRDefault="001A0DD9" w:rsidP="00967A59">
            <w:pPr>
              <w:spacing w:after="0" w:line="240" w:lineRule="auto"/>
              <w:rPr>
                <w:rFonts w:ascii="Calibri" w:eastAsia="Times New Roman" w:hAnsi="Calibri" w:cs="Calibri"/>
                <w:b/>
                <w:bCs/>
                <w:color w:val="FFFFFF"/>
                <w:lang w:eastAsia="en-GB"/>
              </w:rPr>
            </w:pPr>
            <w:r>
              <w:rPr>
                <w:rFonts w:ascii="Calibri" w:eastAsia="Times New Roman" w:hAnsi="Calibri" w:cs="Calibri"/>
                <w:b/>
                <w:bCs/>
                <w:color w:val="FFFFFF"/>
                <w:lang w:eastAsia="en-GB"/>
              </w:rPr>
              <w:t>Regularly Vape</w:t>
            </w:r>
          </w:p>
        </w:tc>
        <w:tc>
          <w:tcPr>
            <w:tcW w:w="879" w:type="dxa"/>
            <w:tcBorders>
              <w:top w:val="nil"/>
              <w:left w:val="nil"/>
              <w:bottom w:val="single" w:sz="4" w:space="0" w:color="auto"/>
              <w:right w:val="single" w:sz="4" w:space="0" w:color="auto"/>
            </w:tcBorders>
            <w:shd w:val="clear" w:color="000000" w:fill="DDF1F3"/>
            <w:noWrap/>
          </w:tcPr>
          <w:p w14:paraId="72DD9ABE" w14:textId="5BB0750A" w:rsidR="00967A59" w:rsidRPr="00A643EC" w:rsidRDefault="006C0350"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&lt;1%</w:t>
            </w:r>
          </w:p>
        </w:tc>
        <w:tc>
          <w:tcPr>
            <w:tcW w:w="847" w:type="dxa"/>
            <w:tcBorders>
              <w:top w:val="nil"/>
              <w:left w:val="nil"/>
              <w:bottom w:val="single" w:sz="4" w:space="0" w:color="auto"/>
              <w:right w:val="single" w:sz="4" w:space="0" w:color="auto"/>
            </w:tcBorders>
            <w:shd w:val="clear" w:color="000000" w:fill="DDF1F3"/>
            <w:noWrap/>
          </w:tcPr>
          <w:p w14:paraId="3A865AD1" w14:textId="243DCEAB" w:rsidR="00967A59" w:rsidRPr="00A643EC" w:rsidRDefault="006C0350"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1%</w:t>
            </w:r>
          </w:p>
        </w:tc>
        <w:tc>
          <w:tcPr>
            <w:tcW w:w="851" w:type="dxa"/>
            <w:tcBorders>
              <w:top w:val="nil"/>
              <w:left w:val="nil"/>
              <w:bottom w:val="single" w:sz="4" w:space="0" w:color="auto"/>
              <w:right w:val="single" w:sz="4" w:space="0" w:color="auto"/>
            </w:tcBorders>
            <w:shd w:val="clear" w:color="000000" w:fill="DDF1F3"/>
            <w:noWrap/>
          </w:tcPr>
          <w:p w14:paraId="4F56DE10" w14:textId="28E183FB" w:rsidR="00967A59" w:rsidRPr="00A643EC" w:rsidRDefault="0083272A"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2</w:t>
            </w:r>
            <w:r w:rsidR="006C0350">
              <w:rPr>
                <w:rFonts w:ascii="Calibri" w:eastAsia="Times New Roman" w:hAnsi="Calibri" w:cs="Calibri"/>
                <w:lang w:eastAsia="en-GB"/>
              </w:rPr>
              <w:t>%</w:t>
            </w:r>
          </w:p>
        </w:tc>
        <w:tc>
          <w:tcPr>
            <w:tcW w:w="850" w:type="dxa"/>
            <w:tcBorders>
              <w:top w:val="nil"/>
              <w:left w:val="nil"/>
              <w:bottom w:val="single" w:sz="4" w:space="0" w:color="auto"/>
              <w:right w:val="single" w:sz="4" w:space="0" w:color="auto"/>
            </w:tcBorders>
            <w:shd w:val="clear" w:color="000000" w:fill="DDF1F3"/>
            <w:noWrap/>
          </w:tcPr>
          <w:p w14:paraId="5291F95B" w14:textId="4D9A5070" w:rsidR="00967A59" w:rsidRPr="00A643EC" w:rsidRDefault="0083272A"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5</w:t>
            </w:r>
            <w:r w:rsidR="006C0350">
              <w:rPr>
                <w:rFonts w:ascii="Calibri" w:eastAsia="Times New Roman" w:hAnsi="Calibri" w:cs="Calibri"/>
                <w:lang w:eastAsia="en-GB"/>
              </w:rPr>
              <w:t>%</w:t>
            </w:r>
          </w:p>
        </w:tc>
        <w:tc>
          <w:tcPr>
            <w:tcW w:w="851" w:type="dxa"/>
            <w:tcBorders>
              <w:top w:val="nil"/>
              <w:left w:val="nil"/>
              <w:bottom w:val="single" w:sz="4" w:space="0" w:color="auto"/>
              <w:right w:val="single" w:sz="4" w:space="0" w:color="auto"/>
            </w:tcBorders>
            <w:shd w:val="clear" w:color="000000" w:fill="DDF1F3"/>
          </w:tcPr>
          <w:p w14:paraId="50C73D96" w14:textId="6D212BFF" w:rsidR="00967A59" w:rsidRPr="00A643EC" w:rsidRDefault="0083272A"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10%</w:t>
            </w:r>
          </w:p>
        </w:tc>
        <w:tc>
          <w:tcPr>
            <w:tcW w:w="850" w:type="dxa"/>
            <w:tcBorders>
              <w:top w:val="nil"/>
              <w:left w:val="nil"/>
              <w:bottom w:val="single" w:sz="4" w:space="0" w:color="auto"/>
              <w:right w:val="single" w:sz="4" w:space="0" w:color="auto"/>
            </w:tcBorders>
            <w:shd w:val="clear" w:color="000000" w:fill="DDF1F3"/>
          </w:tcPr>
          <w:p w14:paraId="45CAFEFC" w14:textId="5422F27B" w:rsidR="00967A59" w:rsidRPr="00A643EC" w:rsidRDefault="0083272A"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4%</w:t>
            </w:r>
          </w:p>
        </w:tc>
        <w:tc>
          <w:tcPr>
            <w:tcW w:w="1134" w:type="dxa"/>
            <w:tcBorders>
              <w:top w:val="nil"/>
              <w:left w:val="nil"/>
              <w:bottom w:val="single" w:sz="4" w:space="0" w:color="auto"/>
              <w:right w:val="single" w:sz="4" w:space="0" w:color="auto"/>
            </w:tcBorders>
            <w:shd w:val="clear" w:color="000000" w:fill="DDF1F3"/>
          </w:tcPr>
          <w:p w14:paraId="52E70A2E" w14:textId="15F025A3" w:rsidR="00967A59" w:rsidRPr="00A643EC" w:rsidRDefault="00F146D9"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3.1%</w:t>
            </w:r>
          </w:p>
        </w:tc>
        <w:tc>
          <w:tcPr>
            <w:tcW w:w="1196" w:type="dxa"/>
            <w:tcBorders>
              <w:top w:val="nil"/>
              <w:left w:val="nil"/>
              <w:bottom w:val="single" w:sz="4" w:space="0" w:color="auto"/>
              <w:right w:val="single" w:sz="4" w:space="0" w:color="auto"/>
            </w:tcBorders>
            <w:shd w:val="clear" w:color="000000" w:fill="DDF1F3"/>
          </w:tcPr>
          <w:p w14:paraId="5725D214" w14:textId="24FBC804" w:rsidR="00967A59" w:rsidRPr="00A643EC" w:rsidRDefault="008C4DE1" w:rsidP="00967A59">
            <w:pPr>
              <w:spacing w:after="0" w:line="240" w:lineRule="auto"/>
              <w:jc w:val="right"/>
              <w:rPr>
                <w:rFonts w:ascii="Calibri" w:eastAsia="Times New Roman" w:hAnsi="Calibri" w:cs="Calibri"/>
                <w:lang w:eastAsia="en-GB"/>
              </w:rPr>
            </w:pPr>
            <w:r>
              <w:rPr>
                <w:rFonts w:ascii="Calibri" w:eastAsia="Times New Roman" w:hAnsi="Calibri" w:cs="Calibri"/>
                <w:lang w:eastAsia="en-GB"/>
              </w:rPr>
              <w:t>N/A</w:t>
            </w:r>
          </w:p>
        </w:tc>
      </w:tr>
    </w:tbl>
    <w:bookmarkEnd w:id="8"/>
    <w:p w14:paraId="001D360A" w14:textId="637DA6B4" w:rsidR="004003CB" w:rsidRDefault="00FA70D3" w:rsidP="004003CB">
      <w:pPr>
        <w:spacing w:after="0" w:line="240" w:lineRule="auto"/>
        <w:rPr>
          <w:rFonts w:ascii="Arial" w:hAnsi="Arial"/>
          <w:i/>
          <w:iCs/>
          <w:sz w:val="20"/>
          <w:szCs w:val="20"/>
        </w:rPr>
      </w:pPr>
      <w:r w:rsidRPr="004003CB">
        <w:rPr>
          <w:rFonts w:ascii="Arial" w:hAnsi="Arial"/>
          <w:i/>
          <w:iCs/>
          <w:sz w:val="20"/>
          <w:szCs w:val="20"/>
        </w:rPr>
        <w:t xml:space="preserve">Source: </w:t>
      </w:r>
      <w:r w:rsidR="00011950" w:rsidRPr="004003CB">
        <w:rPr>
          <w:rFonts w:ascii="Arial" w:hAnsi="Arial"/>
          <w:i/>
          <w:iCs/>
          <w:sz w:val="20"/>
          <w:szCs w:val="20"/>
        </w:rPr>
        <w:t>NHS digital, SDD survey 2021 and ASH YouGov survey 2022</w:t>
      </w:r>
      <w:r w:rsidR="00676DDB">
        <w:rPr>
          <w:rFonts w:ascii="Arial" w:hAnsi="Arial"/>
          <w:i/>
          <w:iCs/>
          <w:sz w:val="20"/>
          <w:szCs w:val="20"/>
        </w:rPr>
        <w:t xml:space="preserve"> (</w:t>
      </w:r>
      <w:r w:rsidR="00011950" w:rsidRPr="004003CB">
        <w:rPr>
          <w:rFonts w:ascii="Arial" w:hAnsi="Arial"/>
          <w:i/>
          <w:iCs/>
          <w:sz w:val="20"/>
          <w:szCs w:val="20"/>
        </w:rPr>
        <w:t xml:space="preserve">*Data from </w:t>
      </w:r>
      <w:r w:rsidR="004003CB" w:rsidRPr="004003CB">
        <w:rPr>
          <w:rFonts w:ascii="Arial" w:hAnsi="Arial"/>
          <w:i/>
          <w:iCs/>
          <w:sz w:val="20"/>
          <w:szCs w:val="20"/>
        </w:rPr>
        <w:t>UCL survey</w:t>
      </w:r>
      <w:r w:rsidR="00676DDB">
        <w:rPr>
          <w:rFonts w:ascii="Arial" w:hAnsi="Arial"/>
          <w:i/>
          <w:iCs/>
          <w:sz w:val="20"/>
          <w:szCs w:val="20"/>
        </w:rPr>
        <w:t>)</w:t>
      </w:r>
    </w:p>
    <w:p w14:paraId="6C631A6A" w14:textId="36A55791" w:rsidR="00011950" w:rsidRPr="00011950" w:rsidRDefault="004003CB" w:rsidP="004003CB">
      <w:pPr>
        <w:spacing w:after="0" w:line="240" w:lineRule="auto"/>
        <w:rPr>
          <w:rFonts w:ascii="Arial" w:hAnsi="Arial"/>
          <w:i/>
          <w:iCs/>
          <w:sz w:val="24"/>
        </w:rPr>
      </w:pPr>
      <w:r>
        <w:rPr>
          <w:rFonts w:ascii="Arial" w:hAnsi="Arial"/>
          <w:i/>
          <w:iCs/>
          <w:sz w:val="24"/>
        </w:rPr>
        <w:t xml:space="preserve"> </w:t>
      </w:r>
    </w:p>
    <w:p w14:paraId="24566BD5" w14:textId="5C7AB8C9" w:rsidR="00EE5847" w:rsidRDefault="00C20873" w:rsidP="00EE5847">
      <w:pPr>
        <w:rPr>
          <w:rFonts w:ascii="Arial" w:hAnsi="Arial"/>
          <w:sz w:val="24"/>
        </w:rPr>
      </w:pPr>
      <w:r>
        <w:rPr>
          <w:rFonts w:ascii="Arial" w:hAnsi="Arial"/>
          <w:sz w:val="24"/>
        </w:rPr>
        <w:t>One of the reasons for the marked i</w:t>
      </w:r>
      <w:r w:rsidR="00EE5847">
        <w:rPr>
          <w:rFonts w:ascii="Arial" w:hAnsi="Arial"/>
          <w:sz w:val="24"/>
        </w:rPr>
        <w:t>ncreased levels of e-cigarette use</w:t>
      </w:r>
      <w:r w:rsidR="002A6D2F">
        <w:rPr>
          <w:rFonts w:ascii="Arial" w:hAnsi="Arial"/>
          <w:sz w:val="24"/>
        </w:rPr>
        <w:t xml:space="preserve"> may be the </w:t>
      </w:r>
      <w:r w:rsidR="00950044">
        <w:rPr>
          <w:rFonts w:ascii="Arial" w:hAnsi="Arial"/>
          <w:sz w:val="24"/>
        </w:rPr>
        <w:t>14-</w:t>
      </w:r>
      <w:r w:rsidR="00E11845">
        <w:rPr>
          <w:rFonts w:ascii="Arial" w:hAnsi="Arial"/>
          <w:sz w:val="24"/>
        </w:rPr>
        <w:t xml:space="preserve"> fold </w:t>
      </w:r>
      <w:r w:rsidR="00EE5847">
        <w:rPr>
          <w:rFonts w:ascii="Arial" w:hAnsi="Arial"/>
          <w:sz w:val="24"/>
        </w:rPr>
        <w:t xml:space="preserve">concurrent increase in disposable e-cigarette use </w:t>
      </w:r>
      <w:r w:rsidR="00950044">
        <w:rPr>
          <w:rFonts w:ascii="Arial" w:hAnsi="Arial"/>
          <w:sz w:val="24"/>
        </w:rPr>
        <w:t xml:space="preserve">among 18 year olds </w:t>
      </w:r>
      <w:r w:rsidR="00EE5847">
        <w:rPr>
          <w:rFonts w:ascii="Arial" w:hAnsi="Arial"/>
          <w:sz w:val="24"/>
        </w:rPr>
        <w:t>in the last year</w:t>
      </w:r>
      <w:r w:rsidR="00950044">
        <w:rPr>
          <w:rFonts w:ascii="Arial" w:hAnsi="Arial"/>
          <w:sz w:val="24"/>
        </w:rPr>
        <w:t xml:space="preserve">, from </w:t>
      </w:r>
      <w:r w:rsidR="00B35480">
        <w:rPr>
          <w:rFonts w:ascii="Arial" w:hAnsi="Arial"/>
          <w:sz w:val="24"/>
        </w:rPr>
        <w:t xml:space="preserve">0.89% in 2021 to </w:t>
      </w:r>
      <w:r w:rsidR="00C03A86">
        <w:rPr>
          <w:rFonts w:ascii="Arial" w:hAnsi="Arial"/>
          <w:sz w:val="24"/>
        </w:rPr>
        <w:t xml:space="preserve">56.7% </w:t>
      </w:r>
      <w:r w:rsidR="006A2011">
        <w:rPr>
          <w:rFonts w:ascii="Arial" w:hAnsi="Arial"/>
          <w:sz w:val="24"/>
        </w:rPr>
        <w:t xml:space="preserve">in </w:t>
      </w:r>
      <w:r w:rsidR="00C03A86">
        <w:rPr>
          <w:rFonts w:ascii="Arial" w:hAnsi="Arial"/>
          <w:sz w:val="24"/>
        </w:rPr>
        <w:t>2022</w:t>
      </w:r>
      <w:r w:rsidR="00C03A86">
        <w:rPr>
          <w:rStyle w:val="FootnoteReference"/>
          <w:rFonts w:ascii="Arial" w:hAnsi="Arial"/>
          <w:sz w:val="24"/>
        </w:rPr>
        <w:footnoteReference w:id="35"/>
      </w:r>
      <w:r w:rsidR="00EE5847">
        <w:rPr>
          <w:rFonts w:ascii="Arial" w:hAnsi="Arial"/>
          <w:sz w:val="24"/>
        </w:rPr>
        <w:t xml:space="preserve">.  </w:t>
      </w:r>
      <w:r w:rsidR="00B8288A">
        <w:rPr>
          <w:rFonts w:ascii="Arial" w:hAnsi="Arial"/>
          <w:sz w:val="24"/>
        </w:rPr>
        <w:t xml:space="preserve">This trend is also replicated among </w:t>
      </w:r>
      <w:r w:rsidR="003A1A2A">
        <w:rPr>
          <w:rFonts w:ascii="Arial" w:hAnsi="Arial"/>
          <w:sz w:val="24"/>
        </w:rPr>
        <w:t xml:space="preserve">younger pupils aged 11-17 seeing a 7-fold increase </w:t>
      </w:r>
      <w:r w:rsidR="009A2E61">
        <w:rPr>
          <w:rFonts w:ascii="Arial" w:hAnsi="Arial"/>
          <w:sz w:val="24"/>
        </w:rPr>
        <w:t>in disposable e-cigarettes from 7.7% to 52%</w:t>
      </w:r>
      <w:r w:rsidR="00277C09">
        <w:rPr>
          <w:rFonts w:ascii="Arial" w:hAnsi="Arial"/>
          <w:sz w:val="24"/>
        </w:rPr>
        <w:t xml:space="preserve"> in the same period</w:t>
      </w:r>
      <w:r w:rsidR="00F226F9">
        <w:rPr>
          <w:rStyle w:val="FootnoteReference"/>
          <w:rFonts w:ascii="Arial" w:hAnsi="Arial"/>
          <w:sz w:val="24"/>
        </w:rPr>
        <w:footnoteReference w:id="36"/>
      </w:r>
      <w:r w:rsidR="00277C09">
        <w:rPr>
          <w:rFonts w:ascii="Arial" w:hAnsi="Arial"/>
          <w:sz w:val="24"/>
        </w:rPr>
        <w:t>.</w:t>
      </w:r>
      <w:r w:rsidR="009A2E61">
        <w:rPr>
          <w:rFonts w:ascii="Arial" w:hAnsi="Arial"/>
          <w:sz w:val="24"/>
        </w:rPr>
        <w:t xml:space="preserve"> </w:t>
      </w:r>
      <w:r w:rsidR="00EE5847">
        <w:rPr>
          <w:rFonts w:ascii="Arial" w:hAnsi="Arial"/>
          <w:sz w:val="24"/>
        </w:rPr>
        <w:t xml:space="preserve">However, there has been a </w:t>
      </w:r>
      <w:r w:rsidR="00277C09">
        <w:rPr>
          <w:rFonts w:ascii="Arial" w:hAnsi="Arial"/>
          <w:sz w:val="24"/>
        </w:rPr>
        <w:t>40.9</w:t>
      </w:r>
      <w:r w:rsidR="00EE5847">
        <w:rPr>
          <w:rFonts w:ascii="Arial" w:hAnsi="Arial"/>
          <w:sz w:val="24"/>
        </w:rPr>
        <w:t>% reduction in rechargeable</w:t>
      </w:r>
      <w:r w:rsidR="00277C09">
        <w:rPr>
          <w:rFonts w:ascii="Arial" w:hAnsi="Arial"/>
          <w:sz w:val="24"/>
        </w:rPr>
        <w:t xml:space="preserve"> and refillable</w:t>
      </w:r>
      <w:r w:rsidR="00EE5847">
        <w:rPr>
          <w:rFonts w:ascii="Arial" w:hAnsi="Arial"/>
          <w:sz w:val="24"/>
        </w:rPr>
        <w:t xml:space="preserve"> e-cigarettes </w:t>
      </w:r>
      <w:r w:rsidR="00D30466">
        <w:rPr>
          <w:rFonts w:ascii="Arial" w:hAnsi="Arial"/>
          <w:sz w:val="24"/>
        </w:rPr>
        <w:t xml:space="preserve">in this age group, indicating that </w:t>
      </w:r>
      <w:r w:rsidR="005972AF">
        <w:rPr>
          <w:rFonts w:ascii="Arial" w:hAnsi="Arial"/>
          <w:sz w:val="24"/>
        </w:rPr>
        <w:t>the increase in</w:t>
      </w:r>
      <w:r w:rsidR="002A671C">
        <w:rPr>
          <w:rFonts w:ascii="Arial" w:hAnsi="Arial"/>
          <w:sz w:val="24"/>
        </w:rPr>
        <w:t xml:space="preserve"> </w:t>
      </w:r>
      <w:r w:rsidR="004504C5">
        <w:rPr>
          <w:rFonts w:ascii="Arial" w:hAnsi="Arial"/>
          <w:sz w:val="24"/>
        </w:rPr>
        <w:t xml:space="preserve">disposable products </w:t>
      </w:r>
      <w:r w:rsidR="002A671C">
        <w:rPr>
          <w:rFonts w:ascii="Arial" w:hAnsi="Arial"/>
          <w:sz w:val="24"/>
        </w:rPr>
        <w:t>use is largely due to current-cigarette users switching products rather than</w:t>
      </w:r>
      <w:r w:rsidR="00493EF8">
        <w:rPr>
          <w:rFonts w:ascii="Arial" w:hAnsi="Arial"/>
          <w:sz w:val="24"/>
        </w:rPr>
        <w:t xml:space="preserve"> being indicative of </w:t>
      </w:r>
      <w:r w:rsidR="00D67FAB">
        <w:rPr>
          <w:rFonts w:ascii="Arial" w:hAnsi="Arial"/>
          <w:sz w:val="24"/>
        </w:rPr>
        <w:t>a new cohort of vapers</w:t>
      </w:r>
      <w:r w:rsidR="00886823">
        <w:rPr>
          <w:rFonts w:ascii="Arial" w:hAnsi="Arial"/>
          <w:sz w:val="24"/>
        </w:rPr>
        <w:t xml:space="preserve">. </w:t>
      </w:r>
      <w:r w:rsidR="00B95C28">
        <w:rPr>
          <w:rFonts w:ascii="Arial" w:hAnsi="Arial"/>
          <w:sz w:val="24"/>
        </w:rPr>
        <w:t xml:space="preserve">Although research findings </w:t>
      </w:r>
      <w:r w:rsidR="00441C67">
        <w:rPr>
          <w:rFonts w:ascii="Arial" w:hAnsi="Arial"/>
          <w:sz w:val="24"/>
        </w:rPr>
        <w:t xml:space="preserve">claim that there is currently </w:t>
      </w:r>
      <w:r w:rsidR="00EE5847">
        <w:rPr>
          <w:rFonts w:ascii="Arial" w:hAnsi="Arial"/>
          <w:sz w:val="24"/>
        </w:rPr>
        <w:t>no evidence to suggest that the disposable products have a causal effect on the increased levels of vaping</w:t>
      </w:r>
      <w:r w:rsidR="00A92418">
        <w:rPr>
          <w:rFonts w:ascii="Arial" w:hAnsi="Arial"/>
          <w:sz w:val="24"/>
        </w:rPr>
        <w:t xml:space="preserve">, the marketing and accessibility of </w:t>
      </w:r>
      <w:r w:rsidR="005D6704">
        <w:rPr>
          <w:rFonts w:ascii="Arial" w:hAnsi="Arial"/>
          <w:sz w:val="24"/>
        </w:rPr>
        <w:t>some</w:t>
      </w:r>
      <w:r w:rsidR="00A92418">
        <w:rPr>
          <w:rFonts w:ascii="Arial" w:hAnsi="Arial"/>
          <w:sz w:val="24"/>
        </w:rPr>
        <w:t xml:space="preserve"> products</w:t>
      </w:r>
      <w:r w:rsidR="005D6704">
        <w:rPr>
          <w:rFonts w:ascii="Arial" w:hAnsi="Arial"/>
          <w:sz w:val="24"/>
        </w:rPr>
        <w:t xml:space="preserve"> a</w:t>
      </w:r>
      <w:r w:rsidR="00F226F9">
        <w:rPr>
          <w:rFonts w:ascii="Arial" w:hAnsi="Arial"/>
          <w:sz w:val="24"/>
        </w:rPr>
        <w:t>ppeal to younger audiences despite the minimum age of sale</w:t>
      </w:r>
      <w:r w:rsidR="00EE5847">
        <w:rPr>
          <w:rFonts w:ascii="Arial" w:hAnsi="Arial"/>
          <w:sz w:val="24"/>
        </w:rPr>
        <w:t>.</w:t>
      </w:r>
    </w:p>
    <w:p w14:paraId="43C70B32" w14:textId="2E96B5E8" w:rsidR="00EE5847" w:rsidRDefault="00EE5847" w:rsidP="00EE5847">
      <w:pPr>
        <w:rPr>
          <w:rFonts w:ascii="Arial" w:hAnsi="Arial"/>
          <w:sz w:val="24"/>
        </w:rPr>
      </w:pPr>
      <w:r>
        <w:rPr>
          <w:rFonts w:ascii="Arial" w:hAnsi="Arial"/>
          <w:sz w:val="24"/>
        </w:rPr>
        <w:t xml:space="preserve">Most </w:t>
      </w:r>
      <w:r w:rsidR="00BF628B">
        <w:rPr>
          <w:rFonts w:ascii="Arial" w:hAnsi="Arial"/>
          <w:sz w:val="24"/>
        </w:rPr>
        <w:t>11–15-year-olds</w:t>
      </w:r>
      <w:r>
        <w:rPr>
          <w:rFonts w:ascii="Arial" w:hAnsi="Arial"/>
          <w:sz w:val="24"/>
        </w:rPr>
        <w:t xml:space="preserve"> who vape regularly say they obtained e-cigarettes from other people (61%), most of whom were friends (45%)</w:t>
      </w:r>
      <w:r w:rsidR="00886823">
        <w:rPr>
          <w:rFonts w:ascii="Arial" w:hAnsi="Arial"/>
          <w:sz w:val="24"/>
        </w:rPr>
        <w:t xml:space="preserve">. </w:t>
      </w:r>
      <w:r>
        <w:rPr>
          <w:rFonts w:ascii="Arial" w:hAnsi="Arial"/>
          <w:sz w:val="24"/>
        </w:rPr>
        <w:t>Purchasing from shops was the second most common answer (57%) with newsagents being most common (41%)</w:t>
      </w:r>
      <w:r w:rsidR="00F31825">
        <w:rPr>
          <w:rStyle w:val="FootnoteReference"/>
          <w:rFonts w:ascii="Arial" w:hAnsi="Arial"/>
          <w:sz w:val="24"/>
        </w:rPr>
        <w:footnoteReference w:id="37"/>
      </w:r>
      <w:r w:rsidR="00183699">
        <w:rPr>
          <w:rFonts w:ascii="Arial" w:hAnsi="Arial"/>
          <w:sz w:val="24"/>
        </w:rPr>
        <w:t>.</w:t>
      </w:r>
      <w:r>
        <w:rPr>
          <w:rFonts w:ascii="Arial" w:hAnsi="Arial"/>
          <w:sz w:val="24"/>
        </w:rPr>
        <w:t xml:space="preserve"> Trading Standards have a role to test purchase to ensure retailers comply to UK standards and age of </w:t>
      </w:r>
      <w:r w:rsidR="00874C86">
        <w:rPr>
          <w:rFonts w:ascii="Arial" w:hAnsi="Arial"/>
          <w:sz w:val="24"/>
        </w:rPr>
        <w:t>sales laws but</w:t>
      </w:r>
      <w:r>
        <w:rPr>
          <w:rFonts w:ascii="Arial" w:hAnsi="Arial"/>
          <w:sz w:val="24"/>
        </w:rPr>
        <w:t xml:space="preserve"> have competing priorities and limited resources to overcome the challenges of a complex and persistent market</w:t>
      </w:r>
      <w:r w:rsidR="00886823">
        <w:rPr>
          <w:rFonts w:ascii="Arial" w:hAnsi="Arial"/>
          <w:sz w:val="24"/>
        </w:rPr>
        <w:t xml:space="preserve">. </w:t>
      </w:r>
      <w:r>
        <w:rPr>
          <w:rFonts w:ascii="Arial" w:hAnsi="Arial"/>
          <w:sz w:val="24"/>
        </w:rPr>
        <w:t>Products sold on street markets or via the internet may have an increased risk of failing to comply with UK regulations.</w:t>
      </w:r>
    </w:p>
    <w:p w14:paraId="1DCF7DB4" w14:textId="31A26E57" w:rsidR="00676DDB" w:rsidRPr="00676DDB" w:rsidRDefault="00676DDB" w:rsidP="00EE5847">
      <w:pPr>
        <w:rPr>
          <w:rFonts w:ascii="Arial" w:hAnsi="Arial" w:cs="Arial"/>
          <w:sz w:val="20"/>
          <w:szCs w:val="20"/>
          <w:u w:val="single"/>
        </w:rPr>
      </w:pPr>
      <w:r>
        <w:rPr>
          <w:rFonts w:ascii="Arial" w:hAnsi="Arial" w:cs="Arial"/>
          <w:sz w:val="20"/>
          <w:szCs w:val="20"/>
          <w:u w:val="single"/>
        </w:rPr>
        <w:lastRenderedPageBreak/>
        <w:t>Table 8</w:t>
      </w:r>
      <w:r w:rsidR="00886823">
        <w:rPr>
          <w:rFonts w:ascii="Arial" w:hAnsi="Arial" w:cs="Arial"/>
          <w:sz w:val="20"/>
          <w:szCs w:val="20"/>
          <w:u w:val="single"/>
        </w:rPr>
        <w:t xml:space="preserve">. </w:t>
      </w:r>
      <w:r w:rsidR="000364FD">
        <w:rPr>
          <w:rFonts w:ascii="Arial" w:hAnsi="Arial" w:cs="Arial"/>
          <w:sz w:val="20"/>
          <w:szCs w:val="20"/>
          <w:u w:val="single"/>
        </w:rPr>
        <w:t xml:space="preserve">Reported methods of obtaining vape products among young </w:t>
      </w:r>
      <w:r w:rsidR="007D018E">
        <w:rPr>
          <w:rFonts w:ascii="Arial" w:hAnsi="Arial" w:cs="Arial"/>
          <w:sz w:val="20"/>
          <w:szCs w:val="20"/>
          <w:u w:val="single"/>
        </w:rPr>
        <w:t>people.</w:t>
      </w:r>
    </w:p>
    <w:tbl>
      <w:tblPr>
        <w:tblW w:w="9320" w:type="dxa"/>
        <w:tblInd w:w="113" w:type="dxa"/>
        <w:tblLook w:val="04A0" w:firstRow="1" w:lastRow="0" w:firstColumn="1" w:lastColumn="0" w:noHBand="0" w:noVBand="1"/>
      </w:tblPr>
      <w:tblGrid>
        <w:gridCol w:w="2480"/>
        <w:gridCol w:w="764"/>
        <w:gridCol w:w="1318"/>
        <w:gridCol w:w="1420"/>
        <w:gridCol w:w="1165"/>
        <w:gridCol w:w="1165"/>
        <w:gridCol w:w="1133"/>
      </w:tblGrid>
      <w:tr w:rsidR="00AA661D" w:rsidRPr="00A643EC" w14:paraId="5B04620C" w14:textId="77777777" w:rsidTr="001848D0">
        <w:trPr>
          <w:trHeight w:val="1200"/>
        </w:trPr>
        <w:tc>
          <w:tcPr>
            <w:tcW w:w="2480" w:type="dxa"/>
            <w:tcBorders>
              <w:top w:val="single" w:sz="4" w:space="0" w:color="auto"/>
              <w:left w:val="single" w:sz="4" w:space="0" w:color="auto"/>
              <w:bottom w:val="single" w:sz="4" w:space="0" w:color="auto"/>
              <w:right w:val="single" w:sz="4" w:space="0" w:color="auto"/>
            </w:tcBorders>
            <w:shd w:val="clear" w:color="000000" w:fill="2D7C82"/>
            <w:vAlign w:val="center"/>
            <w:hideMark/>
          </w:tcPr>
          <w:p w14:paraId="730F2EB1"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Reported ways of obtaining vape products</w:t>
            </w:r>
          </w:p>
        </w:tc>
        <w:tc>
          <w:tcPr>
            <w:tcW w:w="760" w:type="dxa"/>
            <w:tcBorders>
              <w:top w:val="single" w:sz="4" w:space="0" w:color="auto"/>
              <w:left w:val="nil"/>
              <w:bottom w:val="single" w:sz="4" w:space="0" w:color="auto"/>
              <w:right w:val="single" w:sz="4" w:space="0" w:color="auto"/>
            </w:tcBorders>
            <w:shd w:val="clear" w:color="000000" w:fill="2D7C82"/>
            <w:vAlign w:val="center"/>
            <w:hideMark/>
          </w:tcPr>
          <w:p w14:paraId="287F2ABF"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Retail shops</w:t>
            </w:r>
          </w:p>
        </w:tc>
        <w:tc>
          <w:tcPr>
            <w:tcW w:w="1240" w:type="dxa"/>
            <w:tcBorders>
              <w:top w:val="single" w:sz="4" w:space="0" w:color="auto"/>
              <w:left w:val="nil"/>
              <w:bottom w:val="single" w:sz="4" w:space="0" w:color="auto"/>
              <w:right w:val="single" w:sz="4" w:space="0" w:color="auto"/>
            </w:tcBorders>
            <w:shd w:val="clear" w:color="000000" w:fill="2D7C82"/>
            <w:vAlign w:val="center"/>
            <w:hideMark/>
          </w:tcPr>
          <w:p w14:paraId="3197B156"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Given (informally/ friends/ family)</w:t>
            </w:r>
          </w:p>
        </w:tc>
        <w:tc>
          <w:tcPr>
            <w:tcW w:w="1420" w:type="dxa"/>
            <w:tcBorders>
              <w:top w:val="single" w:sz="4" w:space="0" w:color="auto"/>
              <w:left w:val="nil"/>
              <w:bottom w:val="single" w:sz="4" w:space="0" w:color="auto"/>
              <w:right w:val="single" w:sz="4" w:space="0" w:color="auto"/>
            </w:tcBorders>
            <w:shd w:val="clear" w:color="000000" w:fill="2D7C82"/>
            <w:vAlign w:val="center"/>
            <w:hideMark/>
          </w:tcPr>
          <w:p w14:paraId="237B02D1"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Purchased from Friends/ Family/ Informally</w:t>
            </w:r>
          </w:p>
        </w:tc>
        <w:tc>
          <w:tcPr>
            <w:tcW w:w="1040" w:type="dxa"/>
            <w:tcBorders>
              <w:top w:val="single" w:sz="4" w:space="0" w:color="auto"/>
              <w:left w:val="nil"/>
              <w:bottom w:val="single" w:sz="4" w:space="0" w:color="auto"/>
              <w:right w:val="single" w:sz="4" w:space="0" w:color="auto"/>
            </w:tcBorders>
            <w:shd w:val="clear" w:color="000000" w:fill="2D7C82"/>
            <w:vAlign w:val="center"/>
            <w:hideMark/>
          </w:tcPr>
          <w:p w14:paraId="4127C5D8"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Purchased from street markets</w:t>
            </w:r>
          </w:p>
        </w:tc>
        <w:tc>
          <w:tcPr>
            <w:tcW w:w="1040" w:type="dxa"/>
            <w:tcBorders>
              <w:top w:val="single" w:sz="4" w:space="0" w:color="auto"/>
              <w:left w:val="nil"/>
              <w:bottom w:val="single" w:sz="4" w:space="0" w:color="auto"/>
              <w:right w:val="single" w:sz="4" w:space="0" w:color="auto"/>
            </w:tcBorders>
            <w:shd w:val="clear" w:color="000000" w:fill="2D7C82"/>
            <w:vAlign w:val="center"/>
            <w:hideMark/>
          </w:tcPr>
          <w:p w14:paraId="2DDDD8F8"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Purchased from Internet</w:t>
            </w:r>
          </w:p>
        </w:tc>
        <w:tc>
          <w:tcPr>
            <w:tcW w:w="1340" w:type="dxa"/>
            <w:tcBorders>
              <w:top w:val="single" w:sz="4" w:space="0" w:color="auto"/>
              <w:left w:val="nil"/>
              <w:bottom w:val="single" w:sz="4" w:space="0" w:color="auto"/>
              <w:right w:val="single" w:sz="4" w:space="0" w:color="auto"/>
            </w:tcBorders>
            <w:shd w:val="clear" w:color="000000" w:fill="2D7C82"/>
            <w:vAlign w:val="center"/>
            <w:hideMark/>
          </w:tcPr>
          <w:p w14:paraId="32D97258"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Where seen promoted (72% of users)</w:t>
            </w:r>
          </w:p>
        </w:tc>
      </w:tr>
      <w:tr w:rsidR="00AA661D" w:rsidRPr="00A643EC" w14:paraId="3A255AE4" w14:textId="77777777" w:rsidTr="001848D0">
        <w:trPr>
          <w:trHeight w:val="600"/>
        </w:trPr>
        <w:tc>
          <w:tcPr>
            <w:tcW w:w="2480" w:type="dxa"/>
            <w:tcBorders>
              <w:top w:val="nil"/>
              <w:left w:val="single" w:sz="4" w:space="0" w:color="auto"/>
              <w:bottom w:val="single" w:sz="4" w:space="0" w:color="auto"/>
              <w:right w:val="single" w:sz="4" w:space="0" w:color="auto"/>
            </w:tcBorders>
            <w:shd w:val="clear" w:color="000000" w:fill="2D7C82"/>
            <w:noWrap/>
            <w:hideMark/>
          </w:tcPr>
          <w:p w14:paraId="52325C85" w14:textId="77777777" w:rsidR="00AA661D" w:rsidRPr="00A643EC" w:rsidRDefault="00AA661D" w:rsidP="001848D0">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 of under 18s who Vape</w:t>
            </w:r>
          </w:p>
        </w:tc>
        <w:tc>
          <w:tcPr>
            <w:tcW w:w="760" w:type="dxa"/>
            <w:tcBorders>
              <w:top w:val="nil"/>
              <w:left w:val="nil"/>
              <w:bottom w:val="single" w:sz="4" w:space="0" w:color="auto"/>
              <w:right w:val="single" w:sz="4" w:space="0" w:color="auto"/>
            </w:tcBorders>
            <w:shd w:val="clear" w:color="000000" w:fill="DDF1F3"/>
            <w:noWrap/>
            <w:hideMark/>
          </w:tcPr>
          <w:p w14:paraId="71144550" w14:textId="77777777" w:rsidR="00AA661D" w:rsidRPr="00A643EC" w:rsidRDefault="00AA661D" w:rsidP="001848D0">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47.0%</w:t>
            </w:r>
          </w:p>
        </w:tc>
        <w:tc>
          <w:tcPr>
            <w:tcW w:w="1240" w:type="dxa"/>
            <w:tcBorders>
              <w:top w:val="nil"/>
              <w:left w:val="nil"/>
              <w:bottom w:val="single" w:sz="4" w:space="0" w:color="auto"/>
              <w:right w:val="single" w:sz="4" w:space="0" w:color="auto"/>
            </w:tcBorders>
            <w:shd w:val="clear" w:color="000000" w:fill="DDF1F3"/>
            <w:noWrap/>
            <w:hideMark/>
          </w:tcPr>
          <w:p w14:paraId="31B3F697" w14:textId="77777777" w:rsidR="00AA661D" w:rsidRPr="00A643EC" w:rsidRDefault="00AA661D" w:rsidP="001848D0">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43.0%</w:t>
            </w:r>
          </w:p>
        </w:tc>
        <w:tc>
          <w:tcPr>
            <w:tcW w:w="1420" w:type="dxa"/>
            <w:tcBorders>
              <w:top w:val="nil"/>
              <w:left w:val="nil"/>
              <w:bottom w:val="single" w:sz="4" w:space="0" w:color="auto"/>
              <w:right w:val="single" w:sz="4" w:space="0" w:color="auto"/>
            </w:tcBorders>
            <w:shd w:val="clear" w:color="000000" w:fill="DDF1F3"/>
            <w:noWrap/>
            <w:hideMark/>
          </w:tcPr>
          <w:p w14:paraId="6007C151" w14:textId="77777777" w:rsidR="00AA661D" w:rsidRPr="00A643EC" w:rsidRDefault="00AA661D" w:rsidP="001848D0">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18.0%</w:t>
            </w:r>
          </w:p>
        </w:tc>
        <w:tc>
          <w:tcPr>
            <w:tcW w:w="1040" w:type="dxa"/>
            <w:tcBorders>
              <w:top w:val="nil"/>
              <w:left w:val="nil"/>
              <w:bottom w:val="single" w:sz="4" w:space="0" w:color="auto"/>
              <w:right w:val="single" w:sz="4" w:space="0" w:color="auto"/>
            </w:tcBorders>
            <w:shd w:val="clear" w:color="000000" w:fill="DDF1F3"/>
            <w:noWrap/>
            <w:hideMark/>
          </w:tcPr>
          <w:p w14:paraId="24901EB0" w14:textId="77777777" w:rsidR="00AA661D" w:rsidRPr="00A643EC" w:rsidRDefault="00AA661D" w:rsidP="001848D0">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11.0%</w:t>
            </w:r>
          </w:p>
        </w:tc>
        <w:tc>
          <w:tcPr>
            <w:tcW w:w="1040" w:type="dxa"/>
            <w:tcBorders>
              <w:top w:val="nil"/>
              <w:left w:val="nil"/>
              <w:bottom w:val="single" w:sz="4" w:space="0" w:color="auto"/>
              <w:right w:val="single" w:sz="4" w:space="0" w:color="auto"/>
            </w:tcBorders>
            <w:shd w:val="clear" w:color="000000" w:fill="DDF1F3"/>
            <w:noWrap/>
            <w:hideMark/>
          </w:tcPr>
          <w:p w14:paraId="47F60CBF" w14:textId="77777777" w:rsidR="00AA661D" w:rsidRPr="00A643EC" w:rsidRDefault="00AA661D" w:rsidP="001848D0">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10.0%</w:t>
            </w:r>
          </w:p>
        </w:tc>
        <w:tc>
          <w:tcPr>
            <w:tcW w:w="1340" w:type="dxa"/>
            <w:tcBorders>
              <w:top w:val="nil"/>
              <w:left w:val="nil"/>
              <w:bottom w:val="single" w:sz="4" w:space="0" w:color="auto"/>
              <w:right w:val="single" w:sz="4" w:space="0" w:color="auto"/>
            </w:tcBorders>
            <w:shd w:val="clear" w:color="000000" w:fill="DDF1F3"/>
            <w:hideMark/>
          </w:tcPr>
          <w:p w14:paraId="4553C7D0" w14:textId="77777777" w:rsidR="00AA661D" w:rsidRPr="00A643EC" w:rsidRDefault="00AA661D" w:rsidP="001848D0">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Tik Tok / Instagram</w:t>
            </w:r>
          </w:p>
        </w:tc>
      </w:tr>
    </w:tbl>
    <w:p w14:paraId="218A2B48" w14:textId="1462F46A" w:rsidR="00106163" w:rsidRPr="00E86460" w:rsidRDefault="00E86460" w:rsidP="00D350C4">
      <w:pPr>
        <w:rPr>
          <w:rFonts w:ascii="Arial" w:hAnsi="Arial"/>
          <w:i/>
          <w:iCs/>
          <w:sz w:val="20"/>
          <w:szCs w:val="20"/>
        </w:rPr>
      </w:pPr>
      <w:r>
        <w:rPr>
          <w:rFonts w:ascii="Arial" w:hAnsi="Arial"/>
          <w:i/>
          <w:iCs/>
          <w:sz w:val="20"/>
          <w:szCs w:val="20"/>
        </w:rPr>
        <w:t xml:space="preserve">Source: </w:t>
      </w:r>
      <w:r w:rsidRPr="004003CB">
        <w:rPr>
          <w:rFonts w:ascii="Arial" w:hAnsi="Arial"/>
          <w:i/>
          <w:iCs/>
          <w:sz w:val="20"/>
          <w:szCs w:val="20"/>
        </w:rPr>
        <w:t>ASH YouGov survey 2022</w:t>
      </w:r>
    </w:p>
    <w:p w14:paraId="4A869A12" w14:textId="0E37D3B7" w:rsidR="00000465" w:rsidRDefault="00000465" w:rsidP="00000465">
      <w:pPr>
        <w:rPr>
          <w:rFonts w:ascii="Arial" w:hAnsi="Arial"/>
          <w:sz w:val="24"/>
        </w:rPr>
      </w:pPr>
      <w:r>
        <w:rPr>
          <w:rFonts w:ascii="Arial" w:hAnsi="Arial"/>
          <w:sz w:val="24"/>
        </w:rPr>
        <w:t>The Advertising Standards Agency prohibit the promotion of nicotine-containing e-cigarettes not registered under the Medicines and Health Regulatory Association (MHRA) and restrict the advertisement of non-nicotine containing products among children and young people</w:t>
      </w:r>
      <w:r w:rsidR="00886823">
        <w:rPr>
          <w:rFonts w:ascii="Arial" w:hAnsi="Arial"/>
          <w:sz w:val="24"/>
        </w:rPr>
        <w:t xml:space="preserve">. </w:t>
      </w:r>
      <w:r>
        <w:rPr>
          <w:rFonts w:ascii="Arial" w:hAnsi="Arial"/>
          <w:sz w:val="24"/>
        </w:rPr>
        <w:t xml:space="preserve">However, 72% of those surveyed who have ever tried vaping have reported seeing promotions; 56% of 11 – </w:t>
      </w:r>
      <w:r w:rsidR="003F4F0E">
        <w:rPr>
          <w:rFonts w:ascii="Arial" w:hAnsi="Arial"/>
          <w:sz w:val="24"/>
        </w:rPr>
        <w:t>17-year-olds</w:t>
      </w:r>
      <w:r>
        <w:rPr>
          <w:rFonts w:ascii="Arial" w:hAnsi="Arial"/>
          <w:sz w:val="24"/>
        </w:rPr>
        <w:t xml:space="preserve"> have seen in-store promotions, 45% from Tik Tok and 31% on Instagram</w:t>
      </w:r>
      <w:r w:rsidR="00886823">
        <w:rPr>
          <w:rFonts w:ascii="Arial" w:hAnsi="Arial"/>
          <w:sz w:val="24"/>
        </w:rPr>
        <w:t xml:space="preserve">. </w:t>
      </w:r>
      <w:r>
        <w:rPr>
          <w:rFonts w:ascii="Arial" w:hAnsi="Arial"/>
          <w:sz w:val="24"/>
        </w:rPr>
        <w:t>Fruit flavours, disposable products and Elf Bar and Geek Bar brands are most popular</w:t>
      </w:r>
      <w:r>
        <w:rPr>
          <w:rStyle w:val="FootnoteReference"/>
          <w:rFonts w:ascii="Arial" w:hAnsi="Arial"/>
          <w:sz w:val="24"/>
        </w:rPr>
        <w:footnoteReference w:id="38"/>
      </w:r>
      <w:r>
        <w:rPr>
          <w:rFonts w:ascii="Arial" w:hAnsi="Arial"/>
          <w:sz w:val="24"/>
        </w:rPr>
        <w:t xml:space="preserve">. </w:t>
      </w:r>
    </w:p>
    <w:p w14:paraId="28D17A7C" w14:textId="77777777" w:rsidR="00000465" w:rsidRDefault="00000465" w:rsidP="00000465">
      <w:pPr>
        <w:rPr>
          <w:rFonts w:ascii="Arial" w:hAnsi="Arial"/>
          <w:sz w:val="24"/>
        </w:rPr>
      </w:pPr>
      <w:r>
        <w:rPr>
          <w:rFonts w:ascii="Arial" w:hAnsi="Arial"/>
          <w:sz w:val="24"/>
        </w:rPr>
        <w:t>Despite the increased trend in vaping among young people, more children than adults think vaping is as harmful or more harmful than smoking (44% v. 33%)</w:t>
      </w:r>
      <w:r>
        <w:rPr>
          <w:rStyle w:val="FootnoteReference"/>
          <w:rFonts w:ascii="Arial" w:hAnsi="Arial"/>
          <w:sz w:val="24"/>
        </w:rPr>
        <w:footnoteReference w:id="39"/>
      </w:r>
      <w:r>
        <w:rPr>
          <w:rFonts w:ascii="Arial" w:hAnsi="Arial"/>
          <w:sz w:val="24"/>
        </w:rPr>
        <w:t>.</w:t>
      </w:r>
    </w:p>
    <w:p w14:paraId="1E623C9D" w14:textId="77777777" w:rsidR="003F4F0E" w:rsidRDefault="003F4F0E" w:rsidP="001D4516">
      <w:pPr>
        <w:rPr>
          <w:rFonts w:ascii="Arial" w:hAnsi="Arial"/>
          <w:sz w:val="24"/>
          <w:u w:val="single"/>
        </w:rPr>
      </w:pPr>
    </w:p>
    <w:p w14:paraId="55C71515" w14:textId="5564FD9C" w:rsidR="001D4516" w:rsidRPr="007D018E" w:rsidRDefault="001D4516" w:rsidP="001D4516">
      <w:pPr>
        <w:rPr>
          <w:rFonts w:ascii="Arial" w:hAnsi="Arial"/>
          <w:sz w:val="24"/>
          <w:u w:val="single"/>
        </w:rPr>
      </w:pPr>
      <w:r w:rsidRPr="007D018E">
        <w:rPr>
          <w:rFonts w:ascii="Arial" w:hAnsi="Arial"/>
          <w:sz w:val="24"/>
          <w:u w:val="single"/>
        </w:rPr>
        <w:t>The Future</w:t>
      </w:r>
    </w:p>
    <w:p w14:paraId="5180AA48" w14:textId="203C3087" w:rsidR="001D4516" w:rsidRDefault="001D4516" w:rsidP="001D4516">
      <w:pPr>
        <w:rPr>
          <w:rFonts w:ascii="Arial" w:hAnsi="Arial"/>
          <w:sz w:val="24"/>
        </w:rPr>
      </w:pPr>
      <w:r>
        <w:rPr>
          <w:rFonts w:ascii="Arial" w:hAnsi="Arial"/>
          <w:sz w:val="24"/>
        </w:rPr>
        <w:t xml:space="preserve">The dichotomy is whether the increase in e-cigarette uptake is a gateway to future smoking habits (thus reversing the current downward trend) or if a proportion of e-cigarette users would have likely taken up smoking if they didn’t vape.  It is currently too early to tell, but careful monitoring is required to ensure that the surge in </w:t>
      </w:r>
      <w:r w:rsidR="006E40A2">
        <w:rPr>
          <w:rFonts w:ascii="Arial" w:hAnsi="Arial"/>
          <w:sz w:val="24"/>
        </w:rPr>
        <w:t>15–18-year-olds</w:t>
      </w:r>
      <w:r>
        <w:rPr>
          <w:rFonts w:ascii="Arial" w:hAnsi="Arial"/>
          <w:sz w:val="24"/>
        </w:rPr>
        <w:t xml:space="preserve"> vaping does not lead to a new future generation of smokers. At the very least, future services may be required to treat young people with nicotine dependency although current research does not differentiate between nicotine-containing and non-nicotine containing products</w:t>
      </w:r>
      <w:r w:rsidR="00886823">
        <w:rPr>
          <w:rFonts w:ascii="Arial" w:hAnsi="Arial"/>
          <w:sz w:val="24"/>
        </w:rPr>
        <w:t xml:space="preserve">. </w:t>
      </w:r>
      <w:r>
        <w:rPr>
          <w:rFonts w:ascii="Arial" w:hAnsi="Arial"/>
          <w:sz w:val="24"/>
        </w:rPr>
        <w:t>Tighter regulations are needed in the manufacturing of vape products to ensure that the colours and flavours are not targeted to appeal to children and that e-cigarettes are not sold in person or by proxy to under 18</w:t>
      </w:r>
      <w:r w:rsidR="00886823">
        <w:rPr>
          <w:rFonts w:ascii="Arial" w:hAnsi="Arial"/>
          <w:sz w:val="24"/>
        </w:rPr>
        <w:t xml:space="preserve">s. </w:t>
      </w:r>
      <w:r>
        <w:rPr>
          <w:rFonts w:ascii="Arial" w:hAnsi="Arial"/>
          <w:sz w:val="24"/>
        </w:rPr>
        <w:t xml:space="preserve">The use of research data of smoking and vaping among </w:t>
      </w:r>
      <w:r w:rsidR="006E40A2">
        <w:rPr>
          <w:rFonts w:ascii="Arial" w:hAnsi="Arial"/>
          <w:sz w:val="24"/>
        </w:rPr>
        <w:t>11–18-year-olds</w:t>
      </w:r>
      <w:r>
        <w:rPr>
          <w:rFonts w:ascii="Arial" w:hAnsi="Arial"/>
          <w:sz w:val="24"/>
        </w:rPr>
        <w:t xml:space="preserve"> should be categorised and reported by age as the current low levels of take up among </w:t>
      </w:r>
      <w:r w:rsidR="006E40A2">
        <w:rPr>
          <w:rFonts w:ascii="Arial" w:hAnsi="Arial"/>
          <w:sz w:val="24"/>
        </w:rPr>
        <w:t>11–14-year-olds</w:t>
      </w:r>
      <w:r>
        <w:rPr>
          <w:rFonts w:ascii="Arial" w:hAnsi="Arial"/>
          <w:sz w:val="24"/>
        </w:rPr>
        <w:t xml:space="preserve"> masks the rate of increase in current and regular e-cigarette use among </w:t>
      </w:r>
      <w:r w:rsidR="00FD6308">
        <w:rPr>
          <w:rFonts w:ascii="Arial" w:hAnsi="Arial"/>
          <w:sz w:val="24"/>
        </w:rPr>
        <w:t>15–18-year-olds</w:t>
      </w:r>
      <w:r w:rsidR="00012713">
        <w:rPr>
          <w:rFonts w:ascii="Arial" w:hAnsi="Arial"/>
          <w:sz w:val="24"/>
        </w:rPr>
        <w:t>.</w:t>
      </w:r>
      <w:r>
        <w:rPr>
          <w:rFonts w:ascii="Arial" w:hAnsi="Arial"/>
          <w:sz w:val="24"/>
        </w:rPr>
        <w:t xml:space="preserve"> There are a range </w:t>
      </w:r>
      <w:r w:rsidR="006E40A2">
        <w:rPr>
          <w:rFonts w:ascii="Arial" w:hAnsi="Arial"/>
          <w:sz w:val="24"/>
        </w:rPr>
        <w:t>of social</w:t>
      </w:r>
      <w:r>
        <w:rPr>
          <w:rFonts w:ascii="Arial" w:hAnsi="Arial"/>
          <w:sz w:val="24"/>
        </w:rPr>
        <w:t>, legal and health risks associated with children and young people vaping and all underage smoking and vaping should be discouraged</w:t>
      </w:r>
      <w:r w:rsidR="008B0EA5">
        <w:rPr>
          <w:rFonts w:ascii="Arial" w:hAnsi="Arial"/>
          <w:sz w:val="24"/>
        </w:rPr>
        <w:t>.</w:t>
      </w:r>
    </w:p>
    <w:p w14:paraId="20DA865F" w14:textId="77777777" w:rsidR="00E42F8A" w:rsidRDefault="00E42F8A" w:rsidP="007B70C1">
      <w:pPr>
        <w:spacing w:after="0" w:line="240" w:lineRule="auto"/>
        <w:rPr>
          <w:rFonts w:ascii="Arial" w:hAnsi="Arial" w:cs="Arial"/>
          <w:b/>
          <w:bCs/>
          <w:sz w:val="24"/>
          <w:szCs w:val="24"/>
          <w:u w:val="single"/>
        </w:rPr>
      </w:pPr>
    </w:p>
    <w:p w14:paraId="0ED41AA1" w14:textId="77777777" w:rsidR="00E42F8A" w:rsidRDefault="00E42F8A" w:rsidP="007B70C1">
      <w:pPr>
        <w:spacing w:after="0" w:line="240" w:lineRule="auto"/>
        <w:rPr>
          <w:rFonts w:ascii="Arial" w:hAnsi="Arial" w:cs="Arial"/>
          <w:b/>
          <w:bCs/>
          <w:sz w:val="24"/>
          <w:szCs w:val="24"/>
          <w:u w:val="single"/>
        </w:rPr>
      </w:pPr>
    </w:p>
    <w:p w14:paraId="0F00F907" w14:textId="77777777" w:rsidR="00E42F8A" w:rsidRDefault="00E42F8A" w:rsidP="007B70C1">
      <w:pPr>
        <w:spacing w:after="0" w:line="240" w:lineRule="auto"/>
        <w:rPr>
          <w:rFonts w:ascii="Arial" w:hAnsi="Arial" w:cs="Arial"/>
          <w:b/>
          <w:bCs/>
          <w:sz w:val="24"/>
          <w:szCs w:val="24"/>
          <w:u w:val="single"/>
        </w:rPr>
      </w:pPr>
    </w:p>
    <w:p w14:paraId="24F3E363" w14:textId="7A0E3B2C" w:rsidR="007B70C1" w:rsidRPr="002C27FF" w:rsidRDefault="007B70C1" w:rsidP="002C27FF">
      <w:pPr>
        <w:pStyle w:val="Heading3"/>
        <w:rPr>
          <w:rFonts w:ascii="Arial" w:hAnsi="Arial" w:cs="Arial"/>
          <w:b/>
          <w:bCs/>
          <w:color w:val="auto"/>
          <w:u w:val="single"/>
        </w:rPr>
      </w:pPr>
      <w:bookmarkStart w:id="9" w:name="_Toc155861813"/>
      <w:r w:rsidRPr="002C27FF">
        <w:rPr>
          <w:rFonts w:ascii="Arial" w:hAnsi="Arial" w:cs="Arial"/>
          <w:b/>
          <w:bCs/>
          <w:color w:val="auto"/>
          <w:u w:val="single"/>
        </w:rPr>
        <w:t>Underage Sales – Tobacco and Nicotine Inhaling Products</w:t>
      </w:r>
      <w:bookmarkEnd w:id="9"/>
    </w:p>
    <w:p w14:paraId="7B8589D4" w14:textId="77777777" w:rsidR="007B70C1" w:rsidRDefault="007B70C1" w:rsidP="00914061">
      <w:pPr>
        <w:spacing w:after="120" w:line="240" w:lineRule="auto"/>
        <w:rPr>
          <w:rFonts w:ascii="Arial" w:hAnsi="Arial" w:cs="Arial"/>
          <w:sz w:val="24"/>
          <w:szCs w:val="24"/>
        </w:rPr>
      </w:pPr>
      <w:r>
        <w:rPr>
          <w:rFonts w:ascii="Arial" w:hAnsi="Arial" w:cs="Arial"/>
          <w:sz w:val="24"/>
          <w:szCs w:val="24"/>
        </w:rPr>
        <w:t xml:space="preserve">It is </w:t>
      </w:r>
      <w:r w:rsidRPr="00A56F56">
        <w:rPr>
          <w:rFonts w:ascii="Arial" w:hAnsi="Arial" w:cs="Arial"/>
          <w:sz w:val="24"/>
          <w:szCs w:val="24"/>
        </w:rPr>
        <w:t>a criminal offence under the Children and Young Persons Act 1933</w:t>
      </w:r>
      <w:r w:rsidRPr="00A56F56">
        <w:rPr>
          <w:rStyle w:val="FootnoteReference"/>
          <w:rFonts w:ascii="Arial" w:hAnsi="Arial" w:cs="Arial"/>
          <w:sz w:val="24"/>
          <w:szCs w:val="24"/>
        </w:rPr>
        <w:footnoteReference w:id="40"/>
      </w:r>
      <w:r w:rsidRPr="00A56F56">
        <w:rPr>
          <w:rFonts w:ascii="Arial" w:hAnsi="Arial" w:cs="Arial"/>
          <w:sz w:val="24"/>
          <w:szCs w:val="24"/>
        </w:rPr>
        <w:t xml:space="preserve"> to sell </w:t>
      </w:r>
      <w:r w:rsidRPr="00A56F56">
        <w:rPr>
          <w:rFonts w:ascii="Arial" w:hAnsi="Arial" w:cs="Arial"/>
          <w:b/>
          <w:bCs/>
          <w:sz w:val="24"/>
          <w:szCs w:val="24"/>
          <w:u w:val="single"/>
        </w:rPr>
        <w:t>any</w:t>
      </w:r>
      <w:r w:rsidRPr="00A56F56">
        <w:rPr>
          <w:rFonts w:ascii="Arial" w:hAnsi="Arial" w:cs="Arial"/>
          <w:sz w:val="24"/>
          <w:szCs w:val="24"/>
        </w:rPr>
        <w:t xml:space="preserve"> tobacco or cigarette p</w:t>
      </w:r>
      <w:r>
        <w:rPr>
          <w:rFonts w:ascii="Arial" w:hAnsi="Arial" w:cs="Arial"/>
          <w:sz w:val="24"/>
          <w:szCs w:val="24"/>
        </w:rPr>
        <w:t xml:space="preserve">roducts </w:t>
      </w:r>
      <w:r w:rsidRPr="00A56F56">
        <w:rPr>
          <w:rFonts w:ascii="Arial" w:hAnsi="Arial" w:cs="Arial"/>
          <w:sz w:val="24"/>
          <w:szCs w:val="24"/>
        </w:rPr>
        <w:t>to a person below th</w:t>
      </w:r>
      <w:r>
        <w:rPr>
          <w:rFonts w:ascii="Arial" w:hAnsi="Arial" w:cs="Arial"/>
          <w:sz w:val="24"/>
          <w:szCs w:val="24"/>
        </w:rPr>
        <w:t xml:space="preserve">e age of 18. </w:t>
      </w:r>
    </w:p>
    <w:p w14:paraId="0FE45F07" w14:textId="31BD0DE5" w:rsidR="007B70C1" w:rsidRPr="00A56F56" w:rsidRDefault="007B70C1" w:rsidP="00914061">
      <w:pPr>
        <w:spacing w:after="120" w:line="240" w:lineRule="auto"/>
        <w:rPr>
          <w:rFonts w:ascii="Arial" w:hAnsi="Arial" w:cs="Arial"/>
          <w:sz w:val="24"/>
          <w:szCs w:val="24"/>
        </w:rPr>
      </w:pPr>
      <w:r w:rsidRPr="00A56F56">
        <w:rPr>
          <w:rFonts w:ascii="Arial" w:hAnsi="Arial" w:cs="Arial"/>
          <w:sz w:val="24"/>
          <w:szCs w:val="24"/>
        </w:rPr>
        <w:t>The sale of nicotine inhaling products (vapes) is also restricted to those aged 18 or over in the UK subject to the Children and Families Act 2014</w:t>
      </w:r>
      <w:r w:rsidRPr="00A56F56">
        <w:rPr>
          <w:rStyle w:val="FootnoteReference"/>
          <w:rFonts w:ascii="Arial" w:hAnsi="Arial" w:cs="Arial"/>
          <w:sz w:val="24"/>
          <w:szCs w:val="24"/>
        </w:rPr>
        <w:footnoteReference w:id="41"/>
      </w:r>
      <w:r w:rsidRPr="00A56F56">
        <w:rPr>
          <w:rFonts w:ascii="Arial" w:hAnsi="Arial" w:cs="Arial"/>
          <w:sz w:val="24"/>
          <w:szCs w:val="24"/>
        </w:rPr>
        <w:t>. This Act also introduced the offence of proxy sales (buying on behalf of a minor) for both tobacco and vape products to limit accessibility of both categories of product to young people</w:t>
      </w:r>
      <w:r w:rsidR="00886823" w:rsidRPr="00A56F56">
        <w:rPr>
          <w:rFonts w:ascii="Arial" w:hAnsi="Arial" w:cs="Arial"/>
          <w:sz w:val="24"/>
          <w:szCs w:val="24"/>
        </w:rPr>
        <w:t>.</w:t>
      </w:r>
      <w:r w:rsidR="00886823">
        <w:rPr>
          <w:rFonts w:ascii="Arial" w:hAnsi="Arial" w:cs="Arial"/>
          <w:sz w:val="24"/>
          <w:szCs w:val="24"/>
        </w:rPr>
        <w:t xml:space="preserve"> </w:t>
      </w:r>
      <w:r w:rsidRPr="00A56F56">
        <w:rPr>
          <w:rFonts w:ascii="Arial" w:hAnsi="Arial" w:cs="Arial"/>
          <w:sz w:val="24"/>
          <w:szCs w:val="24"/>
        </w:rPr>
        <w:t>At present other nicotine products, such as tobacco free nicotine pouches, are not an age restricted product despite their potential to lead to addiction.</w:t>
      </w:r>
    </w:p>
    <w:p w14:paraId="471E53CD" w14:textId="77777777" w:rsidR="007B70C1" w:rsidRDefault="007B70C1" w:rsidP="00914061">
      <w:pPr>
        <w:spacing w:after="120" w:line="240" w:lineRule="auto"/>
        <w:rPr>
          <w:rFonts w:ascii="Arial" w:hAnsi="Arial" w:cs="Arial"/>
          <w:sz w:val="24"/>
          <w:szCs w:val="24"/>
        </w:rPr>
      </w:pPr>
      <w:r w:rsidRPr="00A56F56">
        <w:rPr>
          <w:rFonts w:ascii="Arial" w:hAnsi="Arial" w:cs="Arial"/>
          <w:sz w:val="24"/>
          <w:szCs w:val="24"/>
        </w:rPr>
        <w:t>The age restrictions for both tobacco and vapes are enforced by Trading Standards who are required under the Children and Young Persons (Protection from Tobacco) Act 1991</w:t>
      </w:r>
      <w:r w:rsidRPr="00A56F56">
        <w:rPr>
          <w:rStyle w:val="FootnoteReference"/>
          <w:rFonts w:ascii="Arial" w:hAnsi="Arial" w:cs="Arial"/>
          <w:sz w:val="24"/>
          <w:szCs w:val="24"/>
        </w:rPr>
        <w:footnoteReference w:id="42"/>
      </w:r>
      <w:r w:rsidRPr="00A56F56">
        <w:rPr>
          <w:rFonts w:ascii="Arial" w:hAnsi="Arial" w:cs="Arial"/>
          <w:sz w:val="24"/>
          <w:szCs w:val="24"/>
        </w:rPr>
        <w:t xml:space="preserve"> to consider “at least once in every period of twelve months, the extent to which it is appropriate for them to carry out in their area a programme of enforcement action” for those products and carry out such an exercise as considered appropriate. The current capacity within Trading Standards to take investigations from failed test purchases is restricted</w:t>
      </w:r>
      <w:r w:rsidRPr="00A56F56">
        <w:rPr>
          <w:rFonts w:ascii="Arial" w:hAnsi="Arial" w:cs="Arial"/>
          <w:i/>
          <w:iCs/>
          <w:sz w:val="24"/>
          <w:szCs w:val="24"/>
        </w:rPr>
        <w:t xml:space="preserve"> </w:t>
      </w:r>
      <w:r w:rsidRPr="00A56F56">
        <w:rPr>
          <w:rFonts w:ascii="Arial" w:hAnsi="Arial" w:cs="Arial"/>
          <w:sz w:val="24"/>
          <w:szCs w:val="24"/>
        </w:rPr>
        <w:t>due to limited resources and competing pressures from other statutory functions.</w:t>
      </w:r>
    </w:p>
    <w:p w14:paraId="1B698450" w14:textId="77777777" w:rsidR="007B70C1" w:rsidRDefault="007B70C1" w:rsidP="00914061">
      <w:pPr>
        <w:spacing w:after="120" w:line="240" w:lineRule="auto"/>
        <w:rPr>
          <w:rFonts w:ascii="Arial" w:hAnsi="Arial" w:cs="Arial"/>
          <w:sz w:val="24"/>
          <w:szCs w:val="24"/>
        </w:rPr>
      </w:pPr>
      <w:r w:rsidRPr="00A56F56">
        <w:rPr>
          <w:rFonts w:ascii="Arial" w:hAnsi="Arial" w:cs="Arial"/>
          <w:sz w:val="24"/>
          <w:szCs w:val="24"/>
        </w:rPr>
        <w:t>Trading Standards receive reports of underage sales from partner agencies and directly from members of the public. These reports are used as intelligence and support the justification for test purchasing operations and is a prerequisite to obtaining an authorisation to carry out test purchase</w:t>
      </w:r>
      <w:r>
        <w:rPr>
          <w:rFonts w:ascii="Arial" w:hAnsi="Arial" w:cs="Arial"/>
          <w:sz w:val="24"/>
          <w:szCs w:val="24"/>
        </w:rPr>
        <w:t>s</w:t>
      </w:r>
      <w:r w:rsidRPr="00A56F56">
        <w:rPr>
          <w:rFonts w:ascii="Arial" w:hAnsi="Arial" w:cs="Arial"/>
          <w:sz w:val="24"/>
          <w:szCs w:val="24"/>
        </w:rPr>
        <w:t xml:space="preserve"> which requires court approval.</w:t>
      </w:r>
    </w:p>
    <w:p w14:paraId="04DF5B4F" w14:textId="57F278EA" w:rsidR="007B70C1" w:rsidRDefault="007B70C1" w:rsidP="0016647C">
      <w:pPr>
        <w:spacing w:after="120" w:line="240" w:lineRule="auto"/>
        <w:rPr>
          <w:rFonts w:ascii="Arial" w:hAnsi="Arial" w:cs="Arial"/>
          <w:sz w:val="24"/>
          <w:szCs w:val="24"/>
        </w:rPr>
      </w:pPr>
      <w:r w:rsidRPr="00A56F56">
        <w:rPr>
          <w:rFonts w:ascii="Arial" w:hAnsi="Arial" w:cs="Arial"/>
          <w:sz w:val="24"/>
          <w:szCs w:val="24"/>
        </w:rPr>
        <w:t>Trading Standards must follow a Code of Practice in relation to underage sales test purchases that require the test purchaser to be no older than 18 months below the legal age limit (</w:t>
      </w:r>
      <w:r w:rsidR="00E44707" w:rsidRPr="00A56F56">
        <w:rPr>
          <w:rFonts w:ascii="Arial" w:hAnsi="Arial" w:cs="Arial"/>
          <w:sz w:val="24"/>
          <w:szCs w:val="24"/>
        </w:rPr>
        <w:t>i.e.,</w:t>
      </w:r>
      <w:r w:rsidRPr="00A56F56">
        <w:rPr>
          <w:rFonts w:ascii="Arial" w:hAnsi="Arial" w:cs="Arial"/>
          <w:sz w:val="24"/>
          <w:szCs w:val="24"/>
        </w:rPr>
        <w:t xml:space="preserve"> 16 years and 6 months) and not to lie about their age. This requirement can only be departed from in limited circumstances where intelligence dictates. The rationale ensures only those that habitually sell to those under the legal age limit are subject to criminal proceedings rather than those who make an error in judgement but leaves a potential window of opportunity at perhaps the most critical age where young people seek to obtain age restricted </w:t>
      </w:r>
      <w:r w:rsidR="004339BF" w:rsidRPr="00A56F56">
        <w:rPr>
          <w:rFonts w:ascii="Arial" w:hAnsi="Arial" w:cs="Arial"/>
          <w:sz w:val="24"/>
          <w:szCs w:val="24"/>
        </w:rPr>
        <w:t>products.</w:t>
      </w:r>
      <w:r w:rsidRPr="00A56F56">
        <w:rPr>
          <w:rFonts w:ascii="Arial" w:hAnsi="Arial" w:cs="Arial"/>
          <w:sz w:val="24"/>
          <w:szCs w:val="24"/>
        </w:rPr>
        <w:t xml:space="preserve"> </w:t>
      </w:r>
    </w:p>
    <w:p w14:paraId="37491689" w14:textId="0D6D0DFE" w:rsidR="007B70C1" w:rsidRPr="00A56F56" w:rsidRDefault="007B70C1" w:rsidP="0016647C">
      <w:pPr>
        <w:spacing w:after="120" w:line="240" w:lineRule="auto"/>
        <w:rPr>
          <w:rFonts w:ascii="Arial" w:hAnsi="Arial" w:cs="Arial"/>
          <w:sz w:val="24"/>
          <w:szCs w:val="24"/>
        </w:rPr>
      </w:pPr>
      <w:r w:rsidRPr="00A56F56">
        <w:rPr>
          <w:rFonts w:ascii="Arial" w:hAnsi="Arial" w:cs="Arial"/>
          <w:sz w:val="24"/>
          <w:szCs w:val="24"/>
        </w:rPr>
        <w:t>It should also be noted that test purchasing alone can only provide a snapshot based on the time/day and member of staff who happens to be at the chosen till point. It is therefore beneficial to consider a programme of activities aimed at ensuring a broad coverage.</w:t>
      </w:r>
    </w:p>
    <w:p w14:paraId="09F25DF7" w14:textId="77777777" w:rsidR="007B70C1" w:rsidRPr="00A56F56" w:rsidRDefault="007B70C1" w:rsidP="0016647C">
      <w:pPr>
        <w:spacing w:after="120" w:line="240" w:lineRule="auto"/>
        <w:rPr>
          <w:rFonts w:ascii="Arial" w:hAnsi="Arial" w:cs="Arial"/>
          <w:sz w:val="24"/>
          <w:szCs w:val="24"/>
        </w:rPr>
      </w:pPr>
    </w:p>
    <w:p w14:paraId="70390839" w14:textId="77777777" w:rsidR="007B70C1" w:rsidRPr="00E42F8A" w:rsidRDefault="007B70C1" w:rsidP="0016647C">
      <w:pPr>
        <w:spacing w:after="120" w:line="240" w:lineRule="auto"/>
        <w:rPr>
          <w:rFonts w:ascii="Arial" w:hAnsi="Arial" w:cs="Arial"/>
          <w:sz w:val="24"/>
          <w:szCs w:val="24"/>
          <w:u w:val="single"/>
        </w:rPr>
      </w:pPr>
      <w:r w:rsidRPr="00E42F8A">
        <w:rPr>
          <w:rFonts w:ascii="Arial" w:hAnsi="Arial" w:cs="Arial"/>
          <w:sz w:val="24"/>
          <w:szCs w:val="24"/>
          <w:u w:val="single"/>
        </w:rPr>
        <w:t>Tobacco</w:t>
      </w:r>
    </w:p>
    <w:p w14:paraId="5392ED60" w14:textId="3C644480" w:rsidR="007B70C1" w:rsidRDefault="007B70C1" w:rsidP="0016647C">
      <w:pPr>
        <w:spacing w:after="120" w:line="240" w:lineRule="auto"/>
        <w:rPr>
          <w:rFonts w:ascii="Arial" w:hAnsi="Arial" w:cs="Arial"/>
          <w:sz w:val="24"/>
          <w:szCs w:val="24"/>
        </w:rPr>
      </w:pPr>
      <w:r>
        <w:rPr>
          <w:rFonts w:ascii="Arial" w:hAnsi="Arial" w:cs="Arial"/>
          <w:sz w:val="24"/>
          <w:szCs w:val="24"/>
        </w:rPr>
        <w:t>One of t</w:t>
      </w:r>
      <w:r w:rsidRPr="00A56F56">
        <w:rPr>
          <w:rFonts w:ascii="Arial" w:hAnsi="Arial" w:cs="Arial"/>
          <w:sz w:val="24"/>
          <w:szCs w:val="24"/>
        </w:rPr>
        <w:t>he Khan Review: Making Smoking Obsolete</w:t>
      </w:r>
      <w:r w:rsidRPr="00A56F56">
        <w:rPr>
          <w:rStyle w:val="FootnoteReference"/>
          <w:rFonts w:ascii="Arial" w:hAnsi="Arial" w:cs="Arial"/>
          <w:sz w:val="24"/>
          <w:szCs w:val="24"/>
        </w:rPr>
        <w:footnoteReference w:id="43"/>
      </w:r>
      <w:r w:rsidRPr="00A56F56">
        <w:rPr>
          <w:rFonts w:ascii="Arial" w:hAnsi="Arial" w:cs="Arial"/>
          <w:sz w:val="24"/>
          <w:szCs w:val="24"/>
        </w:rPr>
        <w:t xml:space="preserve"> key recommendations </w:t>
      </w:r>
      <w:r w:rsidR="001A0DD9">
        <w:rPr>
          <w:rFonts w:ascii="Arial" w:hAnsi="Arial" w:cs="Arial"/>
          <w:sz w:val="24"/>
          <w:szCs w:val="24"/>
        </w:rPr>
        <w:t>are</w:t>
      </w:r>
      <w:r>
        <w:rPr>
          <w:rFonts w:ascii="Arial" w:hAnsi="Arial" w:cs="Arial"/>
          <w:sz w:val="24"/>
          <w:szCs w:val="24"/>
        </w:rPr>
        <w:t xml:space="preserve"> </w:t>
      </w:r>
      <w:r w:rsidRPr="00A56F56">
        <w:rPr>
          <w:rFonts w:ascii="Arial" w:hAnsi="Arial" w:cs="Arial"/>
          <w:sz w:val="24"/>
          <w:szCs w:val="24"/>
        </w:rPr>
        <w:t xml:space="preserve">to increase the age of sale for </w:t>
      </w:r>
      <w:r w:rsidRPr="00A56F56">
        <w:rPr>
          <w:rFonts w:ascii="Arial" w:hAnsi="Arial" w:cs="Arial"/>
          <w:b/>
          <w:bCs/>
          <w:sz w:val="24"/>
          <w:szCs w:val="24"/>
        </w:rPr>
        <w:t xml:space="preserve">tobacco </w:t>
      </w:r>
      <w:r w:rsidRPr="00A56F56">
        <w:rPr>
          <w:rFonts w:ascii="Arial" w:hAnsi="Arial" w:cs="Arial"/>
          <w:sz w:val="24"/>
          <w:szCs w:val="24"/>
        </w:rPr>
        <w:t xml:space="preserve">products to meet the 2030 objective of a smoke free generation. Trading Standards remain ready to implement programmes of </w:t>
      </w:r>
      <w:r w:rsidRPr="00A56F56">
        <w:rPr>
          <w:rFonts w:ascii="Arial" w:hAnsi="Arial" w:cs="Arial"/>
          <w:sz w:val="24"/>
          <w:szCs w:val="24"/>
        </w:rPr>
        <w:lastRenderedPageBreak/>
        <w:t>advice and support should this measure be enacted, but it would remain a logistical challenge with current resources in a county the size of Kent. It is without doubt that the ‘final push’ to the 2030 objective requires more intensive strategies to overcome the remaining hurdles and while a rise in the age of sale may not come to fruition, it will be extremely important to ensure the current age restriction is complied with where current gaps may lie.</w:t>
      </w:r>
    </w:p>
    <w:p w14:paraId="691F0117" w14:textId="77777777" w:rsidR="007B70C1" w:rsidRDefault="007B70C1" w:rsidP="0016647C">
      <w:pPr>
        <w:spacing w:after="120" w:line="240" w:lineRule="auto"/>
        <w:rPr>
          <w:rFonts w:ascii="Arial" w:hAnsi="Arial" w:cs="Arial"/>
          <w:sz w:val="24"/>
          <w:szCs w:val="24"/>
        </w:rPr>
      </w:pPr>
      <w:r w:rsidRPr="00A56F56">
        <w:rPr>
          <w:rFonts w:ascii="Arial" w:hAnsi="Arial" w:cs="Arial"/>
          <w:sz w:val="24"/>
          <w:szCs w:val="24"/>
        </w:rPr>
        <w:t>The landscape of underage sales intelligence in Kent gravitates towards the ‘illegal’ tobacco shops, those selling counterfeit or duty evaded tobacco. These shops have a cumulative impact in the community. It is acknowledged that these shops present a major challenge, however such premises will not be brought into compliance through regular compliance means (test purchase and prosecution) and should therefore be considered separately. These shops are widely reported for their organised criminal activity therefore risk assessments dictate that young people should not be sent to these locations providing another barrier to test purchase operations based on existing intelligence. These shops are addressed through separate workstreams, therefore the needs assessment focusses on the ability to engage with the remaining business community.</w:t>
      </w:r>
    </w:p>
    <w:p w14:paraId="6579C032" w14:textId="77777777" w:rsidR="007B70C1" w:rsidRPr="00E42F8A" w:rsidRDefault="007B70C1" w:rsidP="0016647C">
      <w:pPr>
        <w:spacing w:after="120" w:line="240" w:lineRule="auto"/>
        <w:rPr>
          <w:rFonts w:ascii="Arial" w:hAnsi="Arial" w:cs="Arial"/>
          <w:sz w:val="24"/>
          <w:szCs w:val="24"/>
        </w:rPr>
      </w:pPr>
    </w:p>
    <w:p w14:paraId="0ACF2D23" w14:textId="3B98AE29" w:rsidR="007B70C1" w:rsidRDefault="007B70C1" w:rsidP="0016647C">
      <w:pPr>
        <w:spacing w:after="120" w:line="240" w:lineRule="auto"/>
        <w:rPr>
          <w:rFonts w:ascii="Arial" w:hAnsi="Arial" w:cs="Arial"/>
          <w:sz w:val="24"/>
          <w:szCs w:val="24"/>
          <w:u w:val="single"/>
        </w:rPr>
      </w:pPr>
      <w:r w:rsidRPr="00E42F8A">
        <w:rPr>
          <w:rFonts w:ascii="Arial" w:hAnsi="Arial" w:cs="Arial"/>
          <w:sz w:val="24"/>
          <w:szCs w:val="24"/>
          <w:u w:val="single"/>
        </w:rPr>
        <w:t>Vapes</w:t>
      </w:r>
    </w:p>
    <w:p w14:paraId="1E76C7D4" w14:textId="4E197E66" w:rsidR="007B70C1" w:rsidRDefault="007B70C1" w:rsidP="0016647C">
      <w:pPr>
        <w:spacing w:after="120" w:line="240" w:lineRule="auto"/>
        <w:rPr>
          <w:rFonts w:ascii="Arial" w:hAnsi="Arial" w:cs="Arial"/>
          <w:sz w:val="24"/>
          <w:szCs w:val="24"/>
        </w:rPr>
      </w:pPr>
      <w:r w:rsidRPr="00A56F56">
        <w:rPr>
          <w:rFonts w:ascii="Arial" w:hAnsi="Arial" w:cs="Arial"/>
          <w:sz w:val="24"/>
          <w:szCs w:val="24"/>
        </w:rPr>
        <w:t>While vape products have been in existence for over ten years, the</w:t>
      </w:r>
      <w:r>
        <w:rPr>
          <w:rFonts w:ascii="Arial" w:hAnsi="Arial" w:cs="Arial"/>
          <w:sz w:val="24"/>
          <w:szCs w:val="24"/>
        </w:rPr>
        <w:t>re has been a recent</w:t>
      </w:r>
      <w:r w:rsidRPr="00A56F56">
        <w:rPr>
          <w:rFonts w:ascii="Arial" w:hAnsi="Arial" w:cs="Arial"/>
          <w:sz w:val="24"/>
          <w:szCs w:val="24"/>
        </w:rPr>
        <w:t xml:space="preserve"> emergence in the UK of disposable devices</w:t>
      </w:r>
      <w:r w:rsidR="00886823">
        <w:rPr>
          <w:rFonts w:ascii="Arial" w:hAnsi="Arial" w:cs="Arial"/>
          <w:sz w:val="24"/>
          <w:szCs w:val="24"/>
        </w:rPr>
        <w:t xml:space="preserve">. </w:t>
      </w:r>
      <w:r w:rsidRPr="00A56F56">
        <w:rPr>
          <w:rFonts w:ascii="Arial" w:hAnsi="Arial" w:cs="Arial"/>
          <w:sz w:val="24"/>
          <w:szCs w:val="24"/>
        </w:rPr>
        <w:t>Disposable devices legally available have a maximum liquid capacity of 2ml. They are predominantly available in one strength 20mg/ml (sometimes given as 2%) which is the maximum legal strength in the UK. Refillable devices which previously dominated the vape market would be available in varying strengths, most commonly in 3mg/ml increments allowing a user a taper their nicotine use to reduce their nicotine dependence.</w:t>
      </w:r>
    </w:p>
    <w:p w14:paraId="4DDCD4CD" w14:textId="77777777" w:rsidR="007B70C1" w:rsidRPr="00A56F56" w:rsidRDefault="007B70C1" w:rsidP="0016647C">
      <w:pPr>
        <w:spacing w:after="120" w:line="240" w:lineRule="auto"/>
        <w:rPr>
          <w:rFonts w:ascii="Arial" w:hAnsi="Arial" w:cs="Arial"/>
          <w:sz w:val="24"/>
          <w:szCs w:val="24"/>
        </w:rPr>
      </w:pPr>
    </w:p>
    <w:p w14:paraId="2BDC8C93" w14:textId="77777777" w:rsidR="007B70C1" w:rsidRDefault="007B70C1" w:rsidP="0016647C">
      <w:pPr>
        <w:spacing w:after="120" w:line="240" w:lineRule="auto"/>
        <w:rPr>
          <w:rFonts w:ascii="Arial" w:hAnsi="Arial" w:cs="Arial"/>
          <w:sz w:val="24"/>
          <w:szCs w:val="24"/>
        </w:rPr>
      </w:pPr>
      <w:r w:rsidRPr="00A56F56">
        <w:rPr>
          <w:rFonts w:ascii="Arial" w:hAnsi="Arial" w:cs="Arial"/>
          <w:sz w:val="24"/>
          <w:szCs w:val="24"/>
        </w:rPr>
        <w:t>Disposable products are popular because of their convenience. A UK legal 2ml product will deliver 40mg of nicotine. This is in comparison to a cigarette which is estimated to provide a smoker with approx. 1mg per cigarette</w:t>
      </w:r>
      <w:r w:rsidRPr="00A56F56">
        <w:rPr>
          <w:rStyle w:val="FootnoteReference"/>
          <w:rFonts w:ascii="Arial" w:hAnsi="Arial" w:cs="Arial"/>
          <w:sz w:val="24"/>
          <w:szCs w:val="24"/>
        </w:rPr>
        <w:footnoteReference w:id="44"/>
      </w:r>
      <w:r w:rsidRPr="00A56F56">
        <w:rPr>
          <w:rFonts w:ascii="Arial" w:hAnsi="Arial" w:cs="Arial"/>
          <w:sz w:val="24"/>
          <w:szCs w:val="24"/>
        </w:rPr>
        <w:t xml:space="preserve"> (or 20mg for a 20/day smoker). Products have been identified on sale in the UK above 10ml which risks a greater addiction due to habitual use of the product ‘on demand’.</w:t>
      </w:r>
    </w:p>
    <w:p w14:paraId="56EDDBE6" w14:textId="5E13B371" w:rsidR="007B70C1" w:rsidRDefault="007B70C1" w:rsidP="0016647C">
      <w:pPr>
        <w:spacing w:after="120" w:line="240" w:lineRule="auto"/>
        <w:rPr>
          <w:rFonts w:ascii="Arial" w:hAnsi="Arial" w:cs="Arial"/>
          <w:sz w:val="24"/>
          <w:szCs w:val="24"/>
        </w:rPr>
      </w:pPr>
      <w:r w:rsidRPr="00A56F56">
        <w:rPr>
          <w:rFonts w:ascii="Arial" w:hAnsi="Arial" w:cs="Arial"/>
          <w:sz w:val="24"/>
          <w:szCs w:val="24"/>
        </w:rPr>
        <w:t xml:space="preserve">The message is very clear that those who have never </w:t>
      </w:r>
      <w:r w:rsidR="001A0DD9" w:rsidRPr="00A56F56">
        <w:rPr>
          <w:rFonts w:ascii="Arial" w:hAnsi="Arial" w:cs="Arial"/>
          <w:sz w:val="24"/>
          <w:szCs w:val="24"/>
        </w:rPr>
        <w:t>smoked,</w:t>
      </w:r>
      <w:r w:rsidRPr="00A56F56">
        <w:rPr>
          <w:rFonts w:ascii="Arial" w:hAnsi="Arial" w:cs="Arial"/>
          <w:sz w:val="24"/>
          <w:szCs w:val="24"/>
        </w:rPr>
        <w:t xml:space="preserve"> and young people should not vape as the relative </w:t>
      </w:r>
      <w:r w:rsidR="006459EF" w:rsidRPr="00A56F56">
        <w:rPr>
          <w:rFonts w:ascii="Arial" w:hAnsi="Arial" w:cs="Arial"/>
          <w:sz w:val="24"/>
          <w:szCs w:val="24"/>
        </w:rPr>
        <w:t>long-term</w:t>
      </w:r>
      <w:r w:rsidRPr="00A56F56">
        <w:rPr>
          <w:rFonts w:ascii="Arial" w:hAnsi="Arial" w:cs="Arial"/>
          <w:sz w:val="24"/>
          <w:szCs w:val="24"/>
        </w:rPr>
        <w:t xml:space="preserve"> harms are unknown. Despite this, disposable products are incredibly popular (accounting for 77.2% of the vaping market share in the last 6 months)</w:t>
      </w:r>
      <w:r w:rsidRPr="00A56F56">
        <w:rPr>
          <w:rStyle w:val="FootnoteReference"/>
          <w:rFonts w:ascii="Arial" w:hAnsi="Arial" w:cs="Arial"/>
          <w:sz w:val="24"/>
          <w:szCs w:val="24"/>
        </w:rPr>
        <w:footnoteReference w:id="45"/>
      </w:r>
      <w:r w:rsidRPr="00A56F56">
        <w:rPr>
          <w:rFonts w:ascii="Arial" w:hAnsi="Arial" w:cs="Arial"/>
          <w:sz w:val="24"/>
          <w:szCs w:val="24"/>
        </w:rPr>
        <w:t xml:space="preserve"> and this is particularly true of the youth market. The current evidence does not suggest vape products to be a gateway to tobacco despite the nicotine link, however the epidemic of young people using these devices risks damage to the reputation and viability of vapes as an alternative for current tobacco users.</w:t>
      </w:r>
    </w:p>
    <w:p w14:paraId="4437D80A" w14:textId="53A52CDB" w:rsidR="007B70C1" w:rsidRDefault="007B70C1" w:rsidP="0016647C">
      <w:pPr>
        <w:spacing w:after="120" w:line="240" w:lineRule="auto"/>
        <w:rPr>
          <w:rFonts w:ascii="Arial" w:hAnsi="Arial" w:cs="Arial"/>
          <w:sz w:val="24"/>
          <w:szCs w:val="24"/>
        </w:rPr>
      </w:pPr>
      <w:r w:rsidRPr="00A56F56">
        <w:rPr>
          <w:rFonts w:ascii="Arial" w:hAnsi="Arial" w:cs="Arial"/>
          <w:sz w:val="24"/>
          <w:szCs w:val="24"/>
        </w:rPr>
        <w:t>Both ASH</w:t>
      </w:r>
      <w:r w:rsidRPr="00A56F56">
        <w:rPr>
          <w:rStyle w:val="FootnoteReference"/>
          <w:rFonts w:ascii="Arial" w:hAnsi="Arial" w:cs="Arial"/>
          <w:sz w:val="24"/>
          <w:szCs w:val="24"/>
        </w:rPr>
        <w:footnoteReference w:id="46"/>
      </w:r>
      <w:r w:rsidRPr="00A56F56">
        <w:rPr>
          <w:rFonts w:ascii="Arial" w:hAnsi="Arial" w:cs="Arial"/>
          <w:sz w:val="24"/>
          <w:szCs w:val="24"/>
        </w:rPr>
        <w:t xml:space="preserve"> and NHS</w:t>
      </w:r>
      <w:r w:rsidRPr="00A56F56">
        <w:rPr>
          <w:rStyle w:val="FootnoteReference"/>
          <w:rFonts w:ascii="Arial" w:hAnsi="Arial" w:cs="Arial"/>
          <w:sz w:val="24"/>
          <w:szCs w:val="24"/>
        </w:rPr>
        <w:footnoteReference w:id="47"/>
      </w:r>
      <w:r w:rsidRPr="00A56F56">
        <w:rPr>
          <w:rFonts w:ascii="Arial" w:hAnsi="Arial" w:cs="Arial"/>
          <w:sz w:val="24"/>
          <w:szCs w:val="24"/>
        </w:rPr>
        <w:t xml:space="preserve"> </w:t>
      </w:r>
      <w:r w:rsidR="00D54A6F">
        <w:rPr>
          <w:rFonts w:ascii="Arial" w:hAnsi="Arial" w:cs="Arial"/>
          <w:sz w:val="24"/>
          <w:szCs w:val="24"/>
        </w:rPr>
        <w:t>D</w:t>
      </w:r>
      <w:r w:rsidRPr="00A56F56">
        <w:rPr>
          <w:rFonts w:ascii="Arial" w:hAnsi="Arial" w:cs="Arial"/>
          <w:sz w:val="24"/>
          <w:szCs w:val="24"/>
        </w:rPr>
        <w:t xml:space="preserve">igital have provided survey data on an increase in vape usage amongst young people. This corroborates the intelligence received by Trading </w:t>
      </w:r>
      <w:r w:rsidRPr="00A56F56">
        <w:rPr>
          <w:rFonts w:ascii="Arial" w:hAnsi="Arial" w:cs="Arial"/>
          <w:sz w:val="24"/>
          <w:szCs w:val="24"/>
        </w:rPr>
        <w:lastRenderedPageBreak/>
        <w:t xml:space="preserve">Standards which has pointed to a 450% increase in complaints around vape products nationally over the last year. The level of complaints received in Kent are unsustainable if test purchase were the only option to ensure compliance. </w:t>
      </w:r>
    </w:p>
    <w:p w14:paraId="058801DA" w14:textId="77777777" w:rsidR="007B70C1" w:rsidRDefault="007B70C1" w:rsidP="0016647C">
      <w:pPr>
        <w:spacing w:after="120" w:line="240" w:lineRule="auto"/>
        <w:rPr>
          <w:rFonts w:ascii="Arial" w:hAnsi="Arial" w:cs="Arial"/>
          <w:sz w:val="24"/>
          <w:szCs w:val="24"/>
        </w:rPr>
      </w:pPr>
      <w:r w:rsidRPr="00A56F56">
        <w:rPr>
          <w:rFonts w:ascii="Arial" w:hAnsi="Arial" w:cs="Arial"/>
          <w:sz w:val="24"/>
          <w:szCs w:val="24"/>
        </w:rPr>
        <w:t xml:space="preserve">Due to the growth in popularity the spread of outlets for disposable products is extremely wide, between specialist vape shops, retailers of traditional age restricted products, but also now at retailers not familiar with selling age restricted goods. The latter provides a challenge in respect of the number of emerging shops on the high street. </w:t>
      </w:r>
    </w:p>
    <w:p w14:paraId="4DBBCBDB" w14:textId="77777777" w:rsidR="007B70C1" w:rsidRPr="00A56F56" w:rsidRDefault="007B70C1" w:rsidP="0016647C">
      <w:pPr>
        <w:spacing w:after="120" w:line="240" w:lineRule="auto"/>
        <w:rPr>
          <w:rFonts w:ascii="Arial" w:hAnsi="Arial" w:cs="Arial"/>
          <w:sz w:val="24"/>
          <w:szCs w:val="24"/>
        </w:rPr>
      </w:pPr>
    </w:p>
    <w:p w14:paraId="38886B39" w14:textId="006A5508" w:rsidR="007B70C1" w:rsidRDefault="007B70C1" w:rsidP="00E373D3">
      <w:pPr>
        <w:spacing w:line="240" w:lineRule="auto"/>
        <w:rPr>
          <w:rFonts w:ascii="Arial" w:hAnsi="Arial" w:cs="Arial"/>
          <w:sz w:val="24"/>
          <w:szCs w:val="24"/>
          <w:u w:val="single"/>
        </w:rPr>
      </w:pPr>
      <w:r w:rsidRPr="00E42F8A">
        <w:rPr>
          <w:rFonts w:ascii="Arial" w:hAnsi="Arial" w:cs="Arial"/>
          <w:sz w:val="24"/>
          <w:szCs w:val="24"/>
          <w:u w:val="single"/>
        </w:rPr>
        <w:t>Response</w:t>
      </w:r>
    </w:p>
    <w:p w14:paraId="0C9DF1C3" w14:textId="77777777" w:rsidR="007B70C1" w:rsidRDefault="007B70C1" w:rsidP="00E373D3">
      <w:pPr>
        <w:spacing w:line="240" w:lineRule="auto"/>
        <w:rPr>
          <w:rFonts w:ascii="Arial" w:hAnsi="Arial" w:cs="Arial"/>
          <w:sz w:val="24"/>
          <w:szCs w:val="24"/>
        </w:rPr>
      </w:pPr>
      <w:r w:rsidRPr="00A56F56">
        <w:rPr>
          <w:rFonts w:ascii="Arial" w:hAnsi="Arial" w:cs="Arial"/>
          <w:sz w:val="24"/>
          <w:szCs w:val="24"/>
        </w:rPr>
        <w:t>For alcohol sales it is common for retailers to follow a Challenge 25 principle, whereby purchasers appearing under 25 years of age are challenged to provide evidence that they are of legal age. In Kent, ten areas are active Community Alcohol Partnerships (CAP) which embed Challenge 25 and regularly test the retailers against this measure. Challenge 25 Test Purchasing is simple to resource without the regulatory hurdles associated with a formal ‘Under 18’ test purchase.</w:t>
      </w:r>
    </w:p>
    <w:p w14:paraId="607A8DE8" w14:textId="5AB19861" w:rsidR="007B70C1" w:rsidRPr="00A56F56" w:rsidRDefault="007B70C1" w:rsidP="0016647C">
      <w:pPr>
        <w:spacing w:after="120" w:line="240" w:lineRule="auto"/>
        <w:rPr>
          <w:rFonts w:ascii="Arial" w:hAnsi="Arial" w:cs="Arial"/>
          <w:sz w:val="24"/>
          <w:szCs w:val="24"/>
        </w:rPr>
      </w:pPr>
      <w:r w:rsidRPr="00A56F56">
        <w:rPr>
          <w:rFonts w:ascii="Arial" w:hAnsi="Arial" w:cs="Arial"/>
          <w:sz w:val="24"/>
          <w:szCs w:val="24"/>
        </w:rPr>
        <w:t>The CAP programme educates retailers, ensuring they have the necessary tools to refuse sales, and for managers to train staff. Those who fail a Challenge 25 test purchase will not have committed a criminal act but will receive further advice and training to bring them into compliance with formal action being a last resort</w:t>
      </w:r>
      <w:r w:rsidR="006459EF" w:rsidRPr="00A56F56">
        <w:rPr>
          <w:rFonts w:ascii="Arial" w:hAnsi="Arial" w:cs="Arial"/>
          <w:sz w:val="24"/>
          <w:szCs w:val="24"/>
        </w:rPr>
        <w:t>.</w:t>
      </w:r>
      <w:r w:rsidR="006459EF">
        <w:rPr>
          <w:rFonts w:ascii="Arial" w:hAnsi="Arial" w:cs="Arial"/>
          <w:sz w:val="24"/>
          <w:szCs w:val="24"/>
        </w:rPr>
        <w:t xml:space="preserve"> </w:t>
      </w:r>
      <w:r w:rsidRPr="00A56F56">
        <w:rPr>
          <w:rFonts w:ascii="Arial" w:hAnsi="Arial" w:cs="Arial"/>
          <w:sz w:val="24"/>
          <w:szCs w:val="24"/>
        </w:rPr>
        <w:t>As investigations are time consuming and expensive, a programme of compliance mirroring that of the CAP is a possible tool to provide greater reach to tobacco retailers and communities. Investigations and criminal proceedings would then be reserved for those who repeatedly fail to engage and apply the advice provided. Increasing business engagement helps identify and correct other tobacco related regulations including:</w:t>
      </w:r>
    </w:p>
    <w:p w14:paraId="58A2E6EE" w14:textId="77777777"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 xml:space="preserve">Display of tobacco </w:t>
      </w:r>
    </w:p>
    <w:p w14:paraId="7C8216A4" w14:textId="77777777"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 xml:space="preserve">Advertising of tobacco </w:t>
      </w:r>
    </w:p>
    <w:p w14:paraId="25AB9E25" w14:textId="77777777"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Statutory tobacco notices</w:t>
      </w:r>
    </w:p>
    <w:p w14:paraId="43DEC1FD" w14:textId="77777777"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Pricing of tobacco</w:t>
      </w:r>
    </w:p>
    <w:p w14:paraId="53C4EADD" w14:textId="77777777"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‘Single’ sales of cigarettes</w:t>
      </w:r>
    </w:p>
    <w:p w14:paraId="447305F7" w14:textId="722599A4"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Other ‘non-mainstream’ tobacco products (shisha, chewing &amp; oral tobacco)</w:t>
      </w:r>
    </w:p>
    <w:p w14:paraId="0BB89ADE" w14:textId="42F4F68E" w:rsidR="007B70C1" w:rsidRPr="00A56F56" w:rsidRDefault="007B70C1" w:rsidP="00BB7ED5">
      <w:pPr>
        <w:pStyle w:val="ListParagraph"/>
        <w:numPr>
          <w:ilvl w:val="0"/>
          <w:numId w:val="16"/>
        </w:numPr>
        <w:spacing w:after="120" w:line="240" w:lineRule="auto"/>
        <w:rPr>
          <w:rFonts w:ascii="Arial" w:hAnsi="Arial" w:cs="Arial"/>
          <w:sz w:val="24"/>
          <w:szCs w:val="24"/>
        </w:rPr>
      </w:pPr>
      <w:r w:rsidRPr="00A56F56">
        <w:rPr>
          <w:rFonts w:ascii="Arial" w:hAnsi="Arial" w:cs="Arial"/>
          <w:sz w:val="24"/>
          <w:szCs w:val="24"/>
        </w:rPr>
        <w:t xml:space="preserve">Product monitoring of ‘illegal </w:t>
      </w:r>
      <w:r w:rsidR="00B4571F" w:rsidRPr="00A56F56">
        <w:rPr>
          <w:rFonts w:ascii="Arial" w:hAnsi="Arial" w:cs="Arial"/>
          <w:sz w:val="24"/>
          <w:szCs w:val="24"/>
        </w:rPr>
        <w:t>vapes</w:t>
      </w:r>
      <w:r w:rsidR="006459EF" w:rsidRPr="00A56F56">
        <w:rPr>
          <w:rFonts w:ascii="Arial" w:hAnsi="Arial" w:cs="Arial"/>
          <w:sz w:val="24"/>
          <w:szCs w:val="24"/>
        </w:rPr>
        <w:t>.’</w:t>
      </w:r>
    </w:p>
    <w:p w14:paraId="314E9E43" w14:textId="3362C67A" w:rsidR="007B70C1" w:rsidRPr="00A56F56" w:rsidRDefault="00A145B4" w:rsidP="00A145B4">
      <w:pPr>
        <w:spacing w:after="120" w:line="240" w:lineRule="auto"/>
        <w:rPr>
          <w:rFonts w:ascii="Arial" w:hAnsi="Arial" w:cs="Arial"/>
          <w:sz w:val="24"/>
          <w:szCs w:val="24"/>
        </w:rPr>
      </w:pPr>
      <w:r>
        <w:rPr>
          <w:rFonts w:ascii="Arial" w:hAnsi="Arial" w:cs="Arial"/>
          <w:sz w:val="24"/>
          <w:szCs w:val="24"/>
        </w:rPr>
        <w:t>Each of the tobacco measures mentioned above has contributed to the gradual decline in smoking prevalence.  Annex 1 shows further detail of changes in adult smoking prevalence against a timeline of regulatory measures</w:t>
      </w:r>
      <w:r w:rsidR="004831FD">
        <w:rPr>
          <w:rFonts w:ascii="Arial" w:hAnsi="Arial" w:cs="Arial"/>
          <w:sz w:val="24"/>
          <w:szCs w:val="24"/>
        </w:rPr>
        <w:t>.</w:t>
      </w:r>
    </w:p>
    <w:p w14:paraId="00C61174" w14:textId="696DC671" w:rsidR="005234B0" w:rsidRDefault="005234B0" w:rsidP="007B70C1">
      <w:pPr>
        <w:spacing w:after="0" w:line="240" w:lineRule="auto"/>
        <w:rPr>
          <w:rFonts w:ascii="Arial" w:hAnsi="Arial" w:cs="Arial"/>
          <w:sz w:val="24"/>
          <w:szCs w:val="24"/>
        </w:rPr>
      </w:pPr>
    </w:p>
    <w:p w14:paraId="301A4F20" w14:textId="26045286" w:rsidR="007B70C1" w:rsidRDefault="00B4571F" w:rsidP="007B70C1">
      <w:pPr>
        <w:spacing w:after="0" w:line="240" w:lineRule="auto"/>
        <w:rPr>
          <w:rFonts w:ascii="Arial" w:hAnsi="Arial" w:cs="Arial"/>
          <w:sz w:val="24"/>
          <w:szCs w:val="24"/>
        </w:rPr>
      </w:pPr>
      <w:r w:rsidRPr="00A56F56">
        <w:rPr>
          <w:rFonts w:ascii="Arial" w:hAnsi="Arial" w:cs="Arial"/>
          <w:sz w:val="24"/>
          <w:szCs w:val="24"/>
        </w:rPr>
        <w:t>Likewise,</w:t>
      </w:r>
      <w:r w:rsidR="007B70C1" w:rsidRPr="00A56F56">
        <w:rPr>
          <w:rFonts w:ascii="Arial" w:hAnsi="Arial" w:cs="Arial"/>
          <w:sz w:val="24"/>
          <w:szCs w:val="24"/>
        </w:rPr>
        <w:t xml:space="preserve"> the lack of knowledge in the non-mainstream vape shops as well as the prevalence of non-compliant devices makes for easy accessibility to young people that is unacceptably high at this moment in time.</w:t>
      </w:r>
    </w:p>
    <w:p w14:paraId="2FB60DC7" w14:textId="3968661E" w:rsidR="007B70C1" w:rsidRDefault="007B70C1" w:rsidP="007B70C1">
      <w:pPr>
        <w:spacing w:after="0" w:line="240" w:lineRule="auto"/>
        <w:rPr>
          <w:rFonts w:ascii="Arial" w:hAnsi="Arial" w:cs="Arial"/>
          <w:sz w:val="24"/>
          <w:szCs w:val="24"/>
        </w:rPr>
      </w:pPr>
      <w:r w:rsidRPr="00A56F56">
        <w:rPr>
          <w:rFonts w:ascii="Arial" w:hAnsi="Arial" w:cs="Arial"/>
          <w:sz w:val="24"/>
          <w:szCs w:val="24"/>
        </w:rPr>
        <w:t xml:space="preserve">As a note on proxy sales, for both tobacco and vapes, this would be a Trading Standards offence to enforce, however the practicality of identifying offences and taking them forward in the public interest is limited. It is however possible to develop </w:t>
      </w:r>
      <w:r w:rsidRPr="00A56F56">
        <w:rPr>
          <w:rFonts w:ascii="Arial" w:hAnsi="Arial" w:cs="Arial"/>
          <w:sz w:val="24"/>
          <w:szCs w:val="24"/>
        </w:rPr>
        <w:lastRenderedPageBreak/>
        <w:t>retailer education and point of sale material to help educate members of the public as well as empowering retailers to refuse sales where they believe the age restricted product will be passed onto a young person.</w:t>
      </w:r>
    </w:p>
    <w:p w14:paraId="2B3B40E1" w14:textId="1B7CB118" w:rsidR="007B70C1" w:rsidRDefault="007B70C1" w:rsidP="007B70C1">
      <w:pPr>
        <w:spacing w:after="0" w:line="240" w:lineRule="auto"/>
        <w:rPr>
          <w:rFonts w:ascii="Arial" w:hAnsi="Arial" w:cs="Arial"/>
          <w:sz w:val="24"/>
          <w:szCs w:val="24"/>
        </w:rPr>
      </w:pPr>
      <w:r w:rsidRPr="00A56F56">
        <w:rPr>
          <w:rFonts w:ascii="Arial" w:hAnsi="Arial" w:cs="Arial"/>
          <w:sz w:val="24"/>
          <w:szCs w:val="24"/>
        </w:rPr>
        <w:t xml:space="preserve">Kent Trading Standards ran a programme in 2012 known as Targeting Tobacco, which at the time focussed on ward level data of smoking prevalence. In effect these were mini-CAP areas focussing on tobacco sales. Following advisory visits, initial test purchases carried out at all retailers of tobacco in an identified area led to </w:t>
      </w:r>
      <w:r w:rsidR="00B4571F" w:rsidRPr="00A56F56">
        <w:rPr>
          <w:rFonts w:ascii="Arial" w:hAnsi="Arial" w:cs="Arial"/>
          <w:sz w:val="24"/>
          <w:szCs w:val="24"/>
        </w:rPr>
        <w:t>higher-than-average</w:t>
      </w:r>
      <w:r w:rsidRPr="00A56F56">
        <w:rPr>
          <w:rFonts w:ascii="Arial" w:hAnsi="Arial" w:cs="Arial"/>
          <w:sz w:val="24"/>
          <w:szCs w:val="24"/>
        </w:rPr>
        <w:t xml:space="preserve"> failure rates, however subsequent advice work lowered the failures significantly. Such a programme is not feasible with the current competing resources pressures, however if funded a similar role could be developed to adopt a CAP type approach to tobacco and vape products.</w:t>
      </w:r>
    </w:p>
    <w:p w14:paraId="55538E1C" w14:textId="3676F8A0" w:rsidR="00CD49BF" w:rsidRDefault="00CD49BF">
      <w:pPr>
        <w:rPr>
          <w:rFonts w:ascii="Arial" w:hAnsi="Arial" w:cs="Arial"/>
          <w:sz w:val="24"/>
          <w:szCs w:val="24"/>
        </w:rPr>
      </w:pPr>
      <w:r>
        <w:rPr>
          <w:rFonts w:ascii="Arial" w:hAnsi="Arial" w:cs="Arial"/>
          <w:sz w:val="24"/>
          <w:szCs w:val="24"/>
        </w:rPr>
        <w:br w:type="page"/>
      </w:r>
    </w:p>
    <w:p w14:paraId="3403D66B" w14:textId="0D275C95" w:rsidR="00CD49BF" w:rsidRDefault="00CD49BF" w:rsidP="00CD49BF">
      <w:pPr>
        <w:rPr>
          <w:rFonts w:ascii="Arial" w:hAnsi="Arial" w:cs="Arial"/>
          <w:b/>
          <w:bCs/>
          <w:sz w:val="24"/>
          <w:szCs w:val="24"/>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46976" behindDoc="0" locked="0" layoutInCell="1" allowOverlap="1" wp14:anchorId="3FCB1E4E" wp14:editId="3DE2043A">
                <wp:simplePos x="0" y="0"/>
                <wp:positionH relativeFrom="column">
                  <wp:posOffset>-148856</wp:posOffset>
                </wp:positionH>
                <wp:positionV relativeFrom="paragraph">
                  <wp:posOffset>202020</wp:posOffset>
                </wp:positionV>
                <wp:extent cx="6028055" cy="7761398"/>
                <wp:effectExtent l="0" t="0" r="10795" b="11430"/>
                <wp:wrapNone/>
                <wp:docPr id="54381876" name="Rectangle 1"/>
                <wp:cNvGraphicFramePr/>
                <a:graphic xmlns:a="http://schemas.openxmlformats.org/drawingml/2006/main">
                  <a:graphicData uri="http://schemas.microsoft.com/office/word/2010/wordprocessingShape">
                    <wps:wsp>
                      <wps:cNvSpPr/>
                      <wps:spPr>
                        <a:xfrm>
                          <a:off x="0" y="0"/>
                          <a:ext cx="6028055" cy="7761398"/>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EE871" id="Rectangle 1" o:spid="_x0000_s1026" style="position:absolute;margin-left:-11.7pt;margin-top:15.9pt;width:474.65pt;height:611.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" filled="f" strokecolor="#4f81bd [3204]" strokeweight="2pt"/>
            </w:pict>
          </mc:Fallback>
        </mc:AlternateContent>
      </w:r>
    </w:p>
    <w:p w14:paraId="7CE58F5C" w14:textId="576D0A0C" w:rsidR="00CD49BF" w:rsidRDefault="00CD49BF" w:rsidP="00CD49BF">
      <w:pPr>
        <w:rPr>
          <w:rFonts w:ascii="Arial" w:hAnsi="Arial" w:cs="Arial"/>
          <w:b/>
          <w:bCs/>
          <w:sz w:val="24"/>
          <w:szCs w:val="24"/>
          <w:u w:val="single"/>
        </w:rPr>
      </w:pPr>
      <w:r>
        <w:rPr>
          <w:rFonts w:ascii="Arial" w:hAnsi="Arial" w:cs="Arial"/>
          <w:b/>
          <w:bCs/>
          <w:sz w:val="24"/>
          <w:szCs w:val="24"/>
          <w:u w:val="single"/>
        </w:rPr>
        <w:t>Smoking and Vaping Among Young People</w:t>
      </w:r>
    </w:p>
    <w:p w14:paraId="0DB9CA44" w14:textId="11D5F8B1" w:rsidR="00CD49BF" w:rsidRPr="00A5719F" w:rsidRDefault="00CD49BF" w:rsidP="00CD49BF">
      <w:pPr>
        <w:pStyle w:val="Heading3"/>
        <w:rPr>
          <w:b/>
          <w:bCs/>
          <w:color w:val="auto"/>
          <w:u w:val="single"/>
        </w:rPr>
      </w:pPr>
      <w:bookmarkStart w:id="10" w:name="_Toc155861814"/>
      <w:r w:rsidRPr="00A5719F">
        <w:rPr>
          <w:b/>
          <w:bCs/>
          <w:color w:val="auto"/>
          <w:u w:val="single"/>
        </w:rPr>
        <w:t>Summary and Recommendations</w:t>
      </w:r>
      <w:bookmarkEnd w:id="10"/>
    </w:p>
    <w:p w14:paraId="2B914056" w14:textId="268201EB" w:rsidR="00CD49BF" w:rsidRDefault="00CD49BF" w:rsidP="00CD49BF">
      <w:pPr>
        <w:rPr>
          <w:rFonts w:ascii="Arial" w:hAnsi="Arial" w:cs="Arial"/>
          <w:sz w:val="24"/>
          <w:szCs w:val="24"/>
        </w:rPr>
      </w:pPr>
      <w:r>
        <w:rPr>
          <w:rFonts w:ascii="Arial" w:hAnsi="Arial" w:cs="Arial"/>
          <w:sz w:val="24"/>
          <w:szCs w:val="24"/>
        </w:rPr>
        <w:t xml:space="preserve">Although smoking rates among young people shows a declining trend, there is emerging evidence of an increase in young people vaping, particularly disposable vapes which are packaged and marketed to young audiences. While vaping is considered to be safer than smoking, it is not risk free and the health risks on developing bodies is still unknown.  Consequently, it is illegal to sell tobacco and vape products to anyone under the age of 18 and ways in which the public can report illegal sales needs to be promoted.  In addition, Trading Standards need further resources to respond to the increase in demand. </w:t>
      </w:r>
    </w:p>
    <w:p w14:paraId="7E5DEE77" w14:textId="2E9613FB" w:rsidR="00CD49BF" w:rsidRDefault="00CD49BF" w:rsidP="00CD49BF">
      <w:pPr>
        <w:rPr>
          <w:rFonts w:ascii="Arial" w:hAnsi="Arial" w:cs="Arial"/>
          <w:sz w:val="24"/>
          <w:szCs w:val="24"/>
        </w:rPr>
      </w:pPr>
      <w:r>
        <w:rPr>
          <w:rFonts w:ascii="Arial" w:hAnsi="Arial" w:cs="Arial"/>
          <w:sz w:val="24"/>
          <w:szCs w:val="24"/>
        </w:rPr>
        <w:t xml:space="preserve">The likelihood of young people taking up smoking or vaping is determined by peer pressure, availability and growing up in environments where family and friends either smoke or vape. There are opportunities for children and young people centred establishments to work collaboratively to reduce the take up of smoking or vaping and to encourage quitting.   Effective age-appropriate services need to be commissioned to support young people quitting and treat nicotine dependency. </w:t>
      </w:r>
    </w:p>
    <w:p w14:paraId="74925984" w14:textId="77777777" w:rsidR="00CD49BF" w:rsidRDefault="00CD49BF" w:rsidP="00CD49BF">
      <w:pPr>
        <w:rPr>
          <w:rFonts w:ascii="Arial" w:hAnsi="Arial" w:cs="Arial"/>
          <w:sz w:val="24"/>
          <w:szCs w:val="24"/>
        </w:rPr>
      </w:pPr>
      <w:r>
        <w:rPr>
          <w:rFonts w:ascii="Arial" w:hAnsi="Arial" w:cs="Arial"/>
          <w:sz w:val="24"/>
          <w:szCs w:val="24"/>
          <w:u w:val="single"/>
        </w:rPr>
        <w:t>Recommendations</w:t>
      </w:r>
    </w:p>
    <w:tbl>
      <w:tblPr>
        <w:tblStyle w:val="PlainTable1"/>
        <w:tblW w:w="0" w:type="auto"/>
        <w:tblLook w:val="04A0" w:firstRow="1" w:lastRow="0" w:firstColumn="1" w:lastColumn="0" w:noHBand="0" w:noVBand="1"/>
      </w:tblPr>
      <w:tblGrid>
        <w:gridCol w:w="817"/>
        <w:gridCol w:w="5194"/>
        <w:gridCol w:w="3006"/>
      </w:tblGrid>
      <w:tr w:rsidR="00CD49BF" w14:paraId="052E70CA" w14:textId="77777777" w:rsidTr="00C76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D811AC2" w14:textId="77777777" w:rsidR="00CD49BF" w:rsidRDefault="00CD49BF" w:rsidP="00C76D67">
            <w:pPr>
              <w:rPr>
                <w:rFonts w:ascii="Arial" w:hAnsi="Arial" w:cs="Arial"/>
                <w:sz w:val="24"/>
                <w:szCs w:val="24"/>
              </w:rPr>
            </w:pPr>
          </w:p>
        </w:tc>
        <w:tc>
          <w:tcPr>
            <w:tcW w:w="5194" w:type="dxa"/>
          </w:tcPr>
          <w:p w14:paraId="4CEC5D6A"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Recommendation</w:t>
            </w:r>
          </w:p>
        </w:tc>
        <w:tc>
          <w:tcPr>
            <w:tcW w:w="3006" w:type="dxa"/>
          </w:tcPr>
          <w:p w14:paraId="22C89CA7"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Partner Agencies</w:t>
            </w:r>
          </w:p>
        </w:tc>
      </w:tr>
      <w:tr w:rsidR="00CD49BF" w14:paraId="3732CE0D"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A998BF" w14:textId="77777777" w:rsidR="00CD49BF" w:rsidRDefault="00CD49BF" w:rsidP="00C76D67">
            <w:pPr>
              <w:rPr>
                <w:rFonts w:ascii="Arial" w:hAnsi="Arial" w:cs="Arial"/>
                <w:sz w:val="24"/>
                <w:szCs w:val="24"/>
              </w:rPr>
            </w:pPr>
            <w:r>
              <w:rPr>
                <w:rFonts w:ascii="Arial" w:hAnsi="Arial" w:cs="Arial"/>
                <w:sz w:val="24"/>
                <w:szCs w:val="24"/>
              </w:rPr>
              <w:t>1.</w:t>
            </w:r>
          </w:p>
        </w:tc>
        <w:tc>
          <w:tcPr>
            <w:tcW w:w="5194" w:type="dxa"/>
          </w:tcPr>
          <w:p w14:paraId="4255CD66" w14:textId="7EC4D35E" w:rsidR="00CD49BF" w:rsidRPr="00CB5E72"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B5E72">
              <w:rPr>
                <w:rFonts w:ascii="Arial" w:hAnsi="Arial" w:cs="Arial"/>
              </w:rPr>
              <w:t>Improve public reporting systems of illicit tobacco, non-compliant vape products and underage sales of tobacco and vape products to contribute to Trading Standards intelligence</w:t>
            </w:r>
          </w:p>
        </w:tc>
        <w:tc>
          <w:tcPr>
            <w:tcW w:w="3006" w:type="dxa"/>
          </w:tcPr>
          <w:p w14:paraId="70B59F1D"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C278C">
              <w:rPr>
                <w:rFonts w:ascii="Arial" w:hAnsi="Arial" w:cs="Arial"/>
              </w:rPr>
              <w:t>Led by Trading Standards.</w:t>
            </w:r>
          </w:p>
          <w:p w14:paraId="02A60C4E" w14:textId="77777777" w:rsidR="00CD49BF" w:rsidRPr="000C278C"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Include Youth Service, Education, School Nursing, Public Health</w:t>
            </w:r>
          </w:p>
        </w:tc>
      </w:tr>
      <w:tr w:rsidR="00CD49BF" w14:paraId="27C06C0E" w14:textId="77777777" w:rsidTr="00C76D67">
        <w:tc>
          <w:tcPr>
            <w:cnfStyle w:val="001000000000" w:firstRow="0" w:lastRow="0" w:firstColumn="1" w:lastColumn="0" w:oddVBand="0" w:evenVBand="0" w:oddHBand="0" w:evenHBand="0" w:firstRowFirstColumn="0" w:firstRowLastColumn="0" w:lastRowFirstColumn="0" w:lastRowLastColumn="0"/>
            <w:tcW w:w="817" w:type="dxa"/>
          </w:tcPr>
          <w:p w14:paraId="331787AA" w14:textId="77777777" w:rsidR="00CD49BF" w:rsidRDefault="00CD49BF" w:rsidP="00C76D67">
            <w:pPr>
              <w:rPr>
                <w:rFonts w:ascii="Arial" w:hAnsi="Arial" w:cs="Arial"/>
                <w:sz w:val="24"/>
                <w:szCs w:val="24"/>
              </w:rPr>
            </w:pPr>
            <w:r>
              <w:rPr>
                <w:rFonts w:ascii="Arial" w:hAnsi="Arial" w:cs="Arial"/>
                <w:sz w:val="24"/>
                <w:szCs w:val="24"/>
              </w:rPr>
              <w:t>2.</w:t>
            </w:r>
          </w:p>
        </w:tc>
        <w:tc>
          <w:tcPr>
            <w:tcW w:w="5194" w:type="dxa"/>
          </w:tcPr>
          <w:p w14:paraId="28BC656B" w14:textId="77777777" w:rsidR="00CD49BF" w:rsidRPr="0015620E"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Use local data to target tobacco and vape retailers and suppliers of underage sales. Expand the Challenge 25 schemes, test underage sales compliance and conduct Advisory visits to retailers.</w:t>
            </w:r>
          </w:p>
        </w:tc>
        <w:tc>
          <w:tcPr>
            <w:tcW w:w="3006" w:type="dxa"/>
          </w:tcPr>
          <w:p w14:paraId="5E8B797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Trading Standards (funding required)</w:t>
            </w:r>
          </w:p>
        </w:tc>
      </w:tr>
      <w:tr w:rsidR="00CD49BF" w14:paraId="04F1E352"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BFE1F0B" w14:textId="77777777" w:rsidR="00CD49BF" w:rsidRDefault="00CD49BF" w:rsidP="00C76D67">
            <w:pPr>
              <w:rPr>
                <w:rFonts w:ascii="Arial" w:hAnsi="Arial" w:cs="Arial"/>
                <w:sz w:val="24"/>
                <w:szCs w:val="24"/>
              </w:rPr>
            </w:pPr>
            <w:r>
              <w:rPr>
                <w:rFonts w:ascii="Arial" w:hAnsi="Arial" w:cs="Arial"/>
                <w:sz w:val="24"/>
                <w:szCs w:val="24"/>
              </w:rPr>
              <w:t xml:space="preserve">3. </w:t>
            </w:r>
          </w:p>
        </w:tc>
        <w:tc>
          <w:tcPr>
            <w:tcW w:w="5194" w:type="dxa"/>
          </w:tcPr>
          <w:p w14:paraId="7EF9A72F" w14:textId="77777777" w:rsidR="00CD49BF" w:rsidRPr="00806689"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6689">
              <w:rPr>
                <w:rFonts w:ascii="Arial" w:hAnsi="Arial" w:cs="Arial"/>
              </w:rPr>
              <w:t>Multi-agency approach to reducing the take up of smoking and vaping among young people.</w:t>
            </w:r>
            <w:r>
              <w:rPr>
                <w:rFonts w:ascii="Arial" w:hAnsi="Arial" w:cs="Arial"/>
              </w:rPr>
              <w:t xml:space="preserve">  New and innovative ways of working required, supported by an effective campaign</w:t>
            </w:r>
          </w:p>
        </w:tc>
        <w:tc>
          <w:tcPr>
            <w:tcW w:w="3006" w:type="dxa"/>
          </w:tcPr>
          <w:p w14:paraId="4A8FAD23" w14:textId="77777777" w:rsidR="00CD49BF" w:rsidRPr="004636C2"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636C2">
              <w:rPr>
                <w:rFonts w:ascii="Arial" w:hAnsi="Arial" w:cs="Arial"/>
              </w:rPr>
              <w:t>School Nursing, Youth Service, Education, Public Health, Communications, Trading Standards</w:t>
            </w:r>
          </w:p>
        </w:tc>
      </w:tr>
      <w:tr w:rsidR="00CD49BF" w14:paraId="5F6ACDAB" w14:textId="77777777" w:rsidTr="00C76D67">
        <w:tc>
          <w:tcPr>
            <w:cnfStyle w:val="001000000000" w:firstRow="0" w:lastRow="0" w:firstColumn="1" w:lastColumn="0" w:oddVBand="0" w:evenVBand="0" w:oddHBand="0" w:evenHBand="0" w:firstRowFirstColumn="0" w:firstRowLastColumn="0" w:lastRowFirstColumn="0" w:lastRowLastColumn="0"/>
            <w:tcW w:w="817" w:type="dxa"/>
          </w:tcPr>
          <w:p w14:paraId="4EAA7ED4" w14:textId="77777777" w:rsidR="00CD49BF" w:rsidRDefault="00CD49BF" w:rsidP="00C76D67">
            <w:pPr>
              <w:rPr>
                <w:rFonts w:ascii="Arial" w:hAnsi="Arial" w:cs="Arial"/>
                <w:sz w:val="24"/>
                <w:szCs w:val="24"/>
              </w:rPr>
            </w:pPr>
            <w:r>
              <w:rPr>
                <w:rFonts w:ascii="Arial" w:hAnsi="Arial" w:cs="Arial"/>
                <w:sz w:val="24"/>
                <w:szCs w:val="24"/>
              </w:rPr>
              <w:t>4.</w:t>
            </w:r>
          </w:p>
        </w:tc>
        <w:tc>
          <w:tcPr>
            <w:tcW w:w="5194" w:type="dxa"/>
          </w:tcPr>
          <w:p w14:paraId="7DD07423" w14:textId="77777777" w:rsidR="00CD49BF" w:rsidRPr="00483A7A"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 age-appropriate nicotine-dependency treatment service to be commissioned to support young people to quit smoking and vaping and reduce the risk of vaping as a gateway to smoking.</w:t>
            </w:r>
          </w:p>
        </w:tc>
        <w:tc>
          <w:tcPr>
            <w:tcW w:w="3006" w:type="dxa"/>
          </w:tcPr>
          <w:p w14:paraId="41045CD9" w14:textId="77777777" w:rsidR="00CD49BF" w:rsidRPr="005C0493"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C0493">
              <w:rPr>
                <w:rFonts w:ascii="Arial" w:hAnsi="Arial" w:cs="Arial"/>
              </w:rPr>
              <w:t>Public Health Commissioners</w:t>
            </w:r>
          </w:p>
        </w:tc>
      </w:tr>
      <w:tr w:rsidR="00CD49BF" w14:paraId="52B09FE1"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F60F4FC" w14:textId="77777777" w:rsidR="00CD49BF" w:rsidRDefault="00CD49BF" w:rsidP="00C76D67">
            <w:pPr>
              <w:rPr>
                <w:rFonts w:ascii="Arial" w:hAnsi="Arial" w:cs="Arial"/>
                <w:sz w:val="24"/>
                <w:szCs w:val="24"/>
              </w:rPr>
            </w:pPr>
            <w:r>
              <w:rPr>
                <w:rFonts w:ascii="Arial" w:hAnsi="Arial" w:cs="Arial"/>
                <w:sz w:val="24"/>
                <w:szCs w:val="24"/>
              </w:rPr>
              <w:t>5.</w:t>
            </w:r>
          </w:p>
        </w:tc>
        <w:tc>
          <w:tcPr>
            <w:tcW w:w="5194" w:type="dxa"/>
          </w:tcPr>
          <w:p w14:paraId="65A3358C"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All schools to have a clear smokefree and vape-free policy which supports and facilitates healthy choices and encourages smokers to quit. </w:t>
            </w:r>
          </w:p>
        </w:tc>
        <w:tc>
          <w:tcPr>
            <w:tcW w:w="3006" w:type="dxa"/>
          </w:tcPr>
          <w:p w14:paraId="414A1912" w14:textId="77777777" w:rsidR="00CD49BF" w:rsidRPr="005C0493"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Education Commissioners, school nurses, head teachers and board of governors</w:t>
            </w:r>
          </w:p>
        </w:tc>
      </w:tr>
    </w:tbl>
    <w:p w14:paraId="5CF25A7F" w14:textId="6EB4C0C7" w:rsidR="00CD49BF" w:rsidRPr="00561313" w:rsidRDefault="00CD49BF" w:rsidP="00CD49BF">
      <w:pPr>
        <w:rPr>
          <w:rFonts w:ascii="Arial" w:hAnsi="Arial" w:cs="Arial"/>
          <w:sz w:val="24"/>
          <w:szCs w:val="24"/>
        </w:rPr>
      </w:pPr>
      <w:r w:rsidRPr="00561313">
        <w:rPr>
          <w:rFonts w:ascii="Arial" w:hAnsi="Arial" w:cs="Arial"/>
          <w:sz w:val="24"/>
          <w:szCs w:val="24"/>
        </w:rPr>
        <w:t xml:space="preserve">  </w:t>
      </w:r>
    </w:p>
    <w:p w14:paraId="0D2CDAA9" w14:textId="101B139B" w:rsidR="00CD49BF" w:rsidRDefault="00CD49BF">
      <w:pPr>
        <w:rPr>
          <w:rFonts w:ascii="Arial" w:hAnsi="Arial" w:cs="Arial"/>
          <w:sz w:val="24"/>
          <w:szCs w:val="24"/>
        </w:rPr>
      </w:pPr>
      <w:r>
        <w:rPr>
          <w:rFonts w:ascii="Arial" w:hAnsi="Arial" w:cs="Arial"/>
          <w:sz w:val="24"/>
          <w:szCs w:val="24"/>
        </w:rPr>
        <w:br w:type="page"/>
      </w:r>
    </w:p>
    <w:p w14:paraId="370EA011" w14:textId="77777777" w:rsidR="00F709AB" w:rsidRPr="00A56F56" w:rsidRDefault="00F709AB" w:rsidP="007B70C1">
      <w:pPr>
        <w:spacing w:after="0" w:line="240" w:lineRule="auto"/>
        <w:rPr>
          <w:rFonts w:ascii="Arial" w:hAnsi="Arial" w:cs="Arial"/>
          <w:sz w:val="24"/>
          <w:szCs w:val="24"/>
        </w:rPr>
      </w:pPr>
    </w:p>
    <w:p w14:paraId="2DE32554" w14:textId="35F43E3D" w:rsidR="008E73E4" w:rsidRPr="00135CA7" w:rsidRDefault="000D3113" w:rsidP="00135CA7">
      <w:pPr>
        <w:pStyle w:val="Heading2"/>
        <w:rPr>
          <w:rFonts w:ascii="Arial" w:hAnsi="Arial" w:cs="Arial"/>
          <w:b/>
          <w:bCs/>
          <w:color w:val="auto"/>
          <w:sz w:val="28"/>
          <w:szCs w:val="28"/>
          <w:u w:val="single"/>
        </w:rPr>
      </w:pPr>
      <w:bookmarkStart w:id="11" w:name="_Toc155861815"/>
      <w:r w:rsidRPr="00135CA7">
        <w:rPr>
          <w:rFonts w:ascii="Arial" w:hAnsi="Arial" w:cs="Arial"/>
          <w:b/>
          <w:bCs/>
          <w:color w:val="auto"/>
          <w:sz w:val="28"/>
          <w:szCs w:val="28"/>
          <w:u w:val="single"/>
        </w:rPr>
        <w:t>Smoking in Pregnancy</w:t>
      </w:r>
      <w:bookmarkEnd w:id="11"/>
      <w:r w:rsidR="00CC30F3" w:rsidRPr="00135CA7">
        <w:rPr>
          <w:rFonts w:ascii="Arial" w:hAnsi="Arial" w:cs="Arial"/>
          <w:b/>
          <w:bCs/>
          <w:color w:val="auto"/>
          <w:sz w:val="28"/>
          <w:szCs w:val="28"/>
          <w:u w:val="single"/>
        </w:rPr>
        <w:t xml:space="preserve"> </w:t>
      </w:r>
    </w:p>
    <w:p w14:paraId="57B7BBD3" w14:textId="7E71D59F" w:rsidR="00E51001" w:rsidRDefault="007F4AB7">
      <w:pPr>
        <w:rPr>
          <w:rFonts w:ascii="Arial" w:hAnsi="Arial" w:cs="Arial"/>
          <w:i/>
          <w:iCs/>
          <w:sz w:val="24"/>
          <w:szCs w:val="24"/>
        </w:rPr>
      </w:pPr>
      <w:r w:rsidRPr="00242657">
        <w:rPr>
          <w:rFonts w:ascii="Arial" w:hAnsi="Arial" w:cs="Arial"/>
          <w:sz w:val="24"/>
          <w:szCs w:val="24"/>
        </w:rPr>
        <w:t xml:space="preserve">Smoking during pregnancy </w:t>
      </w:r>
      <w:r w:rsidR="00382C5F" w:rsidRPr="00242657">
        <w:rPr>
          <w:rFonts w:ascii="Arial" w:hAnsi="Arial" w:cs="Arial"/>
          <w:sz w:val="24"/>
          <w:szCs w:val="24"/>
        </w:rPr>
        <w:t xml:space="preserve">is associated with </w:t>
      </w:r>
      <w:r w:rsidR="008959B7" w:rsidRPr="00242657">
        <w:rPr>
          <w:rFonts w:ascii="Arial" w:hAnsi="Arial" w:cs="Arial"/>
          <w:sz w:val="24"/>
          <w:szCs w:val="24"/>
        </w:rPr>
        <w:t xml:space="preserve">health </w:t>
      </w:r>
      <w:r w:rsidR="00382C5F" w:rsidRPr="00242657">
        <w:rPr>
          <w:rFonts w:ascii="Arial" w:hAnsi="Arial" w:cs="Arial"/>
          <w:sz w:val="24"/>
          <w:szCs w:val="24"/>
        </w:rPr>
        <w:t xml:space="preserve">risks </w:t>
      </w:r>
      <w:r w:rsidR="0052195C" w:rsidRPr="00242657">
        <w:rPr>
          <w:rFonts w:ascii="Arial" w:hAnsi="Arial" w:cs="Arial"/>
          <w:sz w:val="24"/>
          <w:szCs w:val="24"/>
        </w:rPr>
        <w:t>and</w:t>
      </w:r>
      <w:r w:rsidR="00382C5F" w:rsidRPr="00242657">
        <w:rPr>
          <w:rFonts w:ascii="Arial" w:hAnsi="Arial" w:cs="Arial"/>
          <w:sz w:val="24"/>
          <w:szCs w:val="24"/>
        </w:rPr>
        <w:t xml:space="preserve"> </w:t>
      </w:r>
      <w:r w:rsidR="00856F58" w:rsidRPr="00242657">
        <w:rPr>
          <w:rFonts w:ascii="Arial" w:hAnsi="Arial" w:cs="Arial"/>
          <w:sz w:val="24"/>
          <w:szCs w:val="24"/>
        </w:rPr>
        <w:t>birth abnormalities</w:t>
      </w:r>
      <w:r w:rsidR="002712B9" w:rsidRPr="00242657">
        <w:rPr>
          <w:rFonts w:ascii="Arial" w:hAnsi="Arial" w:cs="Arial"/>
          <w:sz w:val="24"/>
          <w:szCs w:val="24"/>
        </w:rPr>
        <w:t xml:space="preserve"> such as heart defects, premature birth, low birth weight, placental </w:t>
      </w:r>
      <w:r w:rsidR="006459EF" w:rsidRPr="00242657">
        <w:rPr>
          <w:rFonts w:ascii="Arial" w:hAnsi="Arial" w:cs="Arial"/>
          <w:sz w:val="24"/>
          <w:szCs w:val="24"/>
        </w:rPr>
        <w:t>abruption,</w:t>
      </w:r>
      <w:r w:rsidR="002712B9" w:rsidRPr="00242657">
        <w:rPr>
          <w:rFonts w:ascii="Arial" w:hAnsi="Arial" w:cs="Arial"/>
          <w:sz w:val="24"/>
          <w:szCs w:val="24"/>
        </w:rPr>
        <w:t xml:space="preserve"> and eclampsia</w:t>
      </w:r>
      <w:r w:rsidR="00886823" w:rsidRPr="00242657">
        <w:rPr>
          <w:rFonts w:ascii="Arial" w:hAnsi="Arial" w:cs="Arial"/>
          <w:sz w:val="24"/>
          <w:szCs w:val="24"/>
        </w:rPr>
        <w:t xml:space="preserve">. </w:t>
      </w:r>
      <w:r w:rsidR="00086F9D" w:rsidRPr="00242657">
        <w:rPr>
          <w:rFonts w:ascii="Arial" w:hAnsi="Arial" w:cs="Arial"/>
          <w:sz w:val="24"/>
          <w:szCs w:val="24"/>
        </w:rPr>
        <w:t xml:space="preserve">It also doubles the risk of stillbirth, increases the likelihood of </w:t>
      </w:r>
      <w:r w:rsidR="00382C5F" w:rsidRPr="00242657">
        <w:rPr>
          <w:rFonts w:ascii="Arial" w:hAnsi="Arial" w:cs="Arial"/>
          <w:sz w:val="24"/>
          <w:szCs w:val="24"/>
        </w:rPr>
        <w:t>miscarriage</w:t>
      </w:r>
      <w:r w:rsidR="00086F9D" w:rsidRPr="00242657">
        <w:rPr>
          <w:rFonts w:ascii="Arial" w:hAnsi="Arial" w:cs="Arial"/>
          <w:sz w:val="24"/>
          <w:szCs w:val="24"/>
        </w:rPr>
        <w:t xml:space="preserve"> by 24-32%</w:t>
      </w:r>
      <w:r w:rsidR="0052195C" w:rsidRPr="00242657">
        <w:rPr>
          <w:rFonts w:ascii="Arial" w:hAnsi="Arial" w:cs="Arial"/>
          <w:sz w:val="24"/>
          <w:szCs w:val="24"/>
        </w:rPr>
        <w:t xml:space="preserve"> </w:t>
      </w:r>
      <w:r w:rsidR="0092428E" w:rsidRPr="00242657">
        <w:rPr>
          <w:rFonts w:ascii="Arial" w:hAnsi="Arial" w:cs="Arial"/>
          <w:sz w:val="24"/>
          <w:szCs w:val="24"/>
        </w:rPr>
        <w:t xml:space="preserve">and is 3 times more likely to cause </w:t>
      </w:r>
      <w:r w:rsidR="00D646E7" w:rsidRPr="00242657">
        <w:rPr>
          <w:rFonts w:ascii="Arial" w:hAnsi="Arial" w:cs="Arial"/>
          <w:sz w:val="24"/>
          <w:szCs w:val="24"/>
        </w:rPr>
        <w:t xml:space="preserve">sudden </w:t>
      </w:r>
      <w:r w:rsidR="00CE0DE4" w:rsidRPr="00242657">
        <w:rPr>
          <w:rFonts w:ascii="Arial" w:hAnsi="Arial" w:cs="Arial"/>
          <w:sz w:val="24"/>
          <w:szCs w:val="24"/>
        </w:rPr>
        <w:t>infant death</w:t>
      </w:r>
      <w:r w:rsidR="005020CE" w:rsidRPr="00242657">
        <w:rPr>
          <w:rStyle w:val="FootnoteReference"/>
          <w:rFonts w:ascii="Arial" w:hAnsi="Arial" w:cs="Arial"/>
          <w:sz w:val="24"/>
          <w:szCs w:val="24"/>
        </w:rPr>
        <w:footnoteReference w:id="48"/>
      </w:r>
      <w:r w:rsidR="00CE0DE4" w:rsidRPr="00242657">
        <w:rPr>
          <w:rFonts w:ascii="Arial" w:hAnsi="Arial" w:cs="Arial"/>
          <w:sz w:val="24"/>
          <w:szCs w:val="24"/>
        </w:rPr>
        <w:t>.</w:t>
      </w:r>
      <w:r w:rsidR="00335237" w:rsidRPr="00242657">
        <w:rPr>
          <w:rFonts w:ascii="Arial" w:hAnsi="Arial" w:cs="Arial"/>
          <w:sz w:val="24"/>
          <w:szCs w:val="24"/>
        </w:rPr>
        <w:t xml:space="preserve">  </w:t>
      </w:r>
      <w:r w:rsidR="00C1619D" w:rsidRPr="00242657">
        <w:rPr>
          <w:rFonts w:ascii="Arial" w:hAnsi="Arial" w:cs="Arial"/>
          <w:sz w:val="24"/>
          <w:szCs w:val="24"/>
        </w:rPr>
        <w:t>The national Tobacco Control Plan</w:t>
      </w:r>
      <w:r w:rsidR="002D45AE" w:rsidRPr="00242657">
        <w:rPr>
          <w:rFonts w:ascii="Arial" w:hAnsi="Arial" w:cs="Arial"/>
          <w:sz w:val="24"/>
          <w:szCs w:val="24"/>
        </w:rPr>
        <w:t xml:space="preserve"> sets a target </w:t>
      </w:r>
      <w:r w:rsidR="00407DFA" w:rsidRPr="00242657">
        <w:rPr>
          <w:rFonts w:ascii="Arial" w:hAnsi="Arial" w:cs="Arial"/>
          <w:sz w:val="24"/>
          <w:szCs w:val="24"/>
        </w:rPr>
        <w:t>t</w:t>
      </w:r>
      <w:r w:rsidR="002D45AE" w:rsidRPr="00242657">
        <w:rPr>
          <w:rFonts w:ascii="Arial" w:hAnsi="Arial" w:cs="Arial"/>
          <w:sz w:val="24"/>
          <w:szCs w:val="24"/>
        </w:rPr>
        <w:t>o</w:t>
      </w:r>
      <w:r w:rsidR="00B96304" w:rsidRPr="00242657">
        <w:rPr>
          <w:rFonts w:ascii="Arial" w:hAnsi="Arial" w:cs="Arial"/>
          <w:sz w:val="24"/>
          <w:szCs w:val="24"/>
        </w:rPr>
        <w:t xml:space="preserve"> reduc</w:t>
      </w:r>
      <w:r w:rsidR="00407DFA" w:rsidRPr="00242657">
        <w:rPr>
          <w:rFonts w:ascii="Arial" w:hAnsi="Arial" w:cs="Arial"/>
          <w:sz w:val="24"/>
          <w:szCs w:val="24"/>
        </w:rPr>
        <w:t>e</w:t>
      </w:r>
      <w:r w:rsidR="00B96304" w:rsidRPr="00242657">
        <w:rPr>
          <w:rFonts w:ascii="Arial" w:hAnsi="Arial" w:cs="Arial"/>
          <w:sz w:val="24"/>
          <w:szCs w:val="24"/>
        </w:rPr>
        <w:t xml:space="preserve"> smoking at the time of delivery </w:t>
      </w:r>
      <w:r w:rsidR="00A67E21" w:rsidRPr="00242657">
        <w:rPr>
          <w:rFonts w:ascii="Arial" w:hAnsi="Arial" w:cs="Arial"/>
          <w:sz w:val="24"/>
          <w:szCs w:val="24"/>
        </w:rPr>
        <w:t xml:space="preserve">(SATOD) </w:t>
      </w:r>
      <w:r w:rsidR="00B96304" w:rsidRPr="00242657">
        <w:rPr>
          <w:rFonts w:ascii="Arial" w:hAnsi="Arial" w:cs="Arial"/>
          <w:sz w:val="24"/>
          <w:szCs w:val="24"/>
        </w:rPr>
        <w:t>to</w:t>
      </w:r>
      <w:r w:rsidR="002D45AE" w:rsidRPr="00242657">
        <w:rPr>
          <w:rFonts w:ascii="Arial" w:hAnsi="Arial" w:cs="Arial"/>
          <w:sz w:val="24"/>
          <w:szCs w:val="24"/>
        </w:rPr>
        <w:t xml:space="preserve"> </w:t>
      </w:r>
      <w:r w:rsidR="00BE3337" w:rsidRPr="00242657">
        <w:rPr>
          <w:rFonts w:ascii="Arial" w:hAnsi="Arial" w:cs="Arial"/>
          <w:sz w:val="24"/>
          <w:szCs w:val="24"/>
        </w:rPr>
        <w:t>6</w:t>
      </w:r>
      <w:r w:rsidR="002D45AE" w:rsidRPr="00242657">
        <w:rPr>
          <w:rFonts w:ascii="Arial" w:hAnsi="Arial" w:cs="Arial"/>
          <w:sz w:val="24"/>
          <w:szCs w:val="24"/>
        </w:rPr>
        <w:t xml:space="preserve">% </w:t>
      </w:r>
      <w:r w:rsidR="00D201EC" w:rsidRPr="00242657">
        <w:rPr>
          <w:rFonts w:ascii="Arial" w:hAnsi="Arial" w:cs="Arial"/>
          <w:sz w:val="24"/>
          <w:szCs w:val="24"/>
        </w:rPr>
        <w:t>by the end of 2022</w:t>
      </w:r>
      <w:r w:rsidR="006459EF" w:rsidRPr="00242657">
        <w:rPr>
          <w:rFonts w:ascii="Arial" w:hAnsi="Arial" w:cs="Arial"/>
          <w:sz w:val="24"/>
          <w:szCs w:val="24"/>
        </w:rPr>
        <w:t xml:space="preserve">. </w:t>
      </w:r>
      <w:r w:rsidR="00D201EC" w:rsidRPr="00242657">
        <w:rPr>
          <w:rFonts w:ascii="Arial" w:hAnsi="Arial" w:cs="Arial"/>
          <w:sz w:val="24"/>
          <w:szCs w:val="24"/>
        </w:rPr>
        <w:t>Kent is unlikely to achieve this target. Between 202</w:t>
      </w:r>
      <w:r w:rsidR="006A749F" w:rsidRPr="00242657">
        <w:rPr>
          <w:rFonts w:ascii="Arial" w:hAnsi="Arial" w:cs="Arial"/>
          <w:sz w:val="24"/>
          <w:szCs w:val="24"/>
        </w:rPr>
        <w:t>1</w:t>
      </w:r>
      <w:r w:rsidR="00D201EC" w:rsidRPr="00242657">
        <w:rPr>
          <w:rFonts w:ascii="Arial" w:hAnsi="Arial" w:cs="Arial"/>
          <w:sz w:val="24"/>
          <w:szCs w:val="24"/>
        </w:rPr>
        <w:t xml:space="preserve"> and 202</w:t>
      </w:r>
      <w:r w:rsidR="006A749F" w:rsidRPr="00242657">
        <w:rPr>
          <w:rFonts w:ascii="Arial" w:hAnsi="Arial" w:cs="Arial"/>
          <w:sz w:val="24"/>
          <w:szCs w:val="24"/>
        </w:rPr>
        <w:t>2</w:t>
      </w:r>
      <w:r w:rsidR="00E265C2" w:rsidRPr="00242657">
        <w:rPr>
          <w:rFonts w:ascii="Arial" w:hAnsi="Arial" w:cs="Arial"/>
          <w:sz w:val="24"/>
          <w:szCs w:val="24"/>
        </w:rPr>
        <w:t>,</w:t>
      </w:r>
      <w:r w:rsidR="00D201EC" w:rsidRPr="00242657">
        <w:rPr>
          <w:rFonts w:ascii="Arial" w:hAnsi="Arial" w:cs="Arial"/>
          <w:sz w:val="24"/>
          <w:szCs w:val="24"/>
        </w:rPr>
        <w:t xml:space="preserve"> </w:t>
      </w:r>
      <w:r w:rsidR="006A749F" w:rsidRPr="00242657">
        <w:rPr>
          <w:rFonts w:ascii="Arial" w:hAnsi="Arial" w:cs="Arial"/>
          <w:sz w:val="24"/>
          <w:szCs w:val="24"/>
        </w:rPr>
        <w:t>1,928</w:t>
      </w:r>
      <w:r w:rsidR="00D201EC" w:rsidRPr="00242657">
        <w:rPr>
          <w:rFonts w:ascii="Arial" w:hAnsi="Arial" w:cs="Arial"/>
          <w:sz w:val="24"/>
          <w:szCs w:val="24"/>
        </w:rPr>
        <w:t xml:space="preserve"> </w:t>
      </w:r>
      <w:r w:rsidR="00E265C2" w:rsidRPr="00242657">
        <w:rPr>
          <w:rFonts w:ascii="Arial" w:hAnsi="Arial" w:cs="Arial"/>
          <w:sz w:val="24"/>
          <w:szCs w:val="24"/>
        </w:rPr>
        <w:t xml:space="preserve">pregnant </w:t>
      </w:r>
      <w:r w:rsidR="00D201EC" w:rsidRPr="00242657">
        <w:rPr>
          <w:rFonts w:ascii="Arial" w:hAnsi="Arial" w:cs="Arial"/>
          <w:sz w:val="24"/>
          <w:szCs w:val="24"/>
        </w:rPr>
        <w:t xml:space="preserve">women </w:t>
      </w:r>
      <w:r w:rsidR="005C759F" w:rsidRPr="00242657">
        <w:rPr>
          <w:rFonts w:ascii="Arial" w:hAnsi="Arial" w:cs="Arial"/>
          <w:sz w:val="24"/>
          <w:szCs w:val="24"/>
        </w:rPr>
        <w:t xml:space="preserve">in Kent </w:t>
      </w:r>
      <w:r w:rsidR="006A749F" w:rsidRPr="00242657">
        <w:rPr>
          <w:rFonts w:ascii="Arial" w:hAnsi="Arial" w:cs="Arial"/>
          <w:sz w:val="24"/>
          <w:szCs w:val="24"/>
        </w:rPr>
        <w:t>and Medway</w:t>
      </w:r>
      <w:r w:rsidR="006A749F" w:rsidRPr="00242657">
        <w:rPr>
          <w:rStyle w:val="FootnoteReference"/>
          <w:rFonts w:ascii="Arial" w:hAnsi="Arial" w:cs="Arial"/>
          <w:sz w:val="24"/>
          <w:szCs w:val="24"/>
        </w:rPr>
        <w:footnoteReference w:id="49"/>
      </w:r>
      <w:r w:rsidR="006A749F" w:rsidRPr="00242657">
        <w:rPr>
          <w:rFonts w:ascii="Arial" w:hAnsi="Arial" w:cs="Arial"/>
          <w:sz w:val="24"/>
          <w:szCs w:val="24"/>
        </w:rPr>
        <w:t xml:space="preserve"> </w:t>
      </w:r>
      <w:r w:rsidR="005C759F" w:rsidRPr="00242657">
        <w:rPr>
          <w:rFonts w:ascii="Arial" w:hAnsi="Arial" w:cs="Arial"/>
          <w:sz w:val="24"/>
          <w:szCs w:val="24"/>
        </w:rPr>
        <w:t>were</w:t>
      </w:r>
      <w:r w:rsidR="00D201EC" w:rsidRPr="00242657">
        <w:rPr>
          <w:rFonts w:ascii="Arial" w:hAnsi="Arial" w:cs="Arial"/>
          <w:sz w:val="24"/>
          <w:szCs w:val="24"/>
        </w:rPr>
        <w:t xml:space="preserve"> recorded as smokers by the time their babies were delivered. </w:t>
      </w:r>
      <w:r w:rsidR="0006656B" w:rsidRPr="00242657">
        <w:rPr>
          <w:rFonts w:ascii="Arial" w:hAnsi="Arial" w:cs="Arial"/>
          <w:sz w:val="24"/>
          <w:szCs w:val="24"/>
        </w:rPr>
        <w:t>This is 1</w:t>
      </w:r>
      <w:r w:rsidR="00563F56" w:rsidRPr="00242657">
        <w:rPr>
          <w:rFonts w:ascii="Arial" w:hAnsi="Arial" w:cs="Arial"/>
          <w:sz w:val="24"/>
          <w:szCs w:val="24"/>
        </w:rPr>
        <w:t>0</w:t>
      </w:r>
      <w:r w:rsidR="0006656B" w:rsidRPr="00242657">
        <w:rPr>
          <w:rFonts w:ascii="Arial" w:hAnsi="Arial" w:cs="Arial"/>
          <w:sz w:val="24"/>
          <w:szCs w:val="24"/>
        </w:rPr>
        <w:t>.</w:t>
      </w:r>
      <w:r w:rsidR="00563F56" w:rsidRPr="00242657">
        <w:rPr>
          <w:rFonts w:ascii="Arial" w:hAnsi="Arial" w:cs="Arial"/>
          <w:sz w:val="24"/>
          <w:szCs w:val="24"/>
        </w:rPr>
        <w:t>8</w:t>
      </w:r>
      <w:r w:rsidR="0006656B" w:rsidRPr="00242657">
        <w:rPr>
          <w:rFonts w:ascii="Arial" w:hAnsi="Arial" w:cs="Arial"/>
          <w:sz w:val="24"/>
          <w:szCs w:val="24"/>
        </w:rPr>
        <w:t>% of</w:t>
      </w:r>
      <w:r w:rsidR="00172659" w:rsidRPr="00242657">
        <w:rPr>
          <w:rFonts w:ascii="Arial" w:hAnsi="Arial" w:cs="Arial"/>
          <w:sz w:val="24"/>
          <w:szCs w:val="24"/>
        </w:rPr>
        <w:t xml:space="preserve"> all live deliveries</w:t>
      </w:r>
      <w:r w:rsidR="00A15509" w:rsidRPr="00242657">
        <w:rPr>
          <w:rFonts w:ascii="Arial" w:hAnsi="Arial" w:cs="Arial"/>
          <w:sz w:val="24"/>
          <w:szCs w:val="24"/>
        </w:rPr>
        <w:t xml:space="preserve"> compared to the England rate of 9.</w:t>
      </w:r>
      <w:r w:rsidR="00563F56" w:rsidRPr="00242657">
        <w:rPr>
          <w:rFonts w:ascii="Arial" w:hAnsi="Arial" w:cs="Arial"/>
          <w:sz w:val="24"/>
          <w:szCs w:val="24"/>
        </w:rPr>
        <w:t>1</w:t>
      </w:r>
      <w:r w:rsidR="00A15509" w:rsidRPr="00242657">
        <w:rPr>
          <w:rFonts w:ascii="Arial" w:hAnsi="Arial" w:cs="Arial"/>
          <w:sz w:val="24"/>
          <w:szCs w:val="24"/>
        </w:rPr>
        <w:t>%</w:t>
      </w:r>
      <w:r w:rsidR="00A15509" w:rsidRPr="00242657">
        <w:rPr>
          <w:rStyle w:val="FootnoteReference"/>
          <w:rFonts w:ascii="Arial" w:hAnsi="Arial" w:cs="Arial"/>
          <w:sz w:val="24"/>
          <w:szCs w:val="24"/>
        </w:rPr>
        <w:footnoteReference w:id="50"/>
      </w:r>
      <w:r w:rsidR="00172659" w:rsidRPr="00242657">
        <w:rPr>
          <w:rFonts w:ascii="Arial" w:hAnsi="Arial" w:cs="Arial"/>
          <w:sz w:val="24"/>
          <w:szCs w:val="24"/>
        </w:rPr>
        <w:t xml:space="preserve"> </w:t>
      </w:r>
      <w:r w:rsidR="0006656B" w:rsidRPr="00242657">
        <w:rPr>
          <w:rFonts w:ascii="Arial" w:hAnsi="Arial" w:cs="Arial"/>
          <w:sz w:val="24"/>
          <w:szCs w:val="24"/>
        </w:rPr>
        <w:t xml:space="preserve"> </w:t>
      </w:r>
      <w:r w:rsidR="00D201EC" w:rsidRPr="00242657">
        <w:rPr>
          <w:rFonts w:ascii="Arial" w:hAnsi="Arial" w:cs="Arial"/>
          <w:sz w:val="24"/>
          <w:szCs w:val="24"/>
        </w:rPr>
        <w:t>Pregnant women who smoke are more likely to be younger</w:t>
      </w:r>
      <w:r w:rsidR="003C7E14" w:rsidRPr="00242657">
        <w:rPr>
          <w:rFonts w:ascii="Arial" w:hAnsi="Arial" w:cs="Arial"/>
          <w:sz w:val="24"/>
          <w:szCs w:val="24"/>
        </w:rPr>
        <w:t xml:space="preserve"> and live in poorer communities. Regional differences in smoking</w:t>
      </w:r>
      <w:r w:rsidR="00C069A7" w:rsidRPr="00242657">
        <w:rPr>
          <w:rFonts w:ascii="Arial" w:hAnsi="Arial" w:cs="Arial"/>
          <w:sz w:val="24"/>
          <w:szCs w:val="24"/>
        </w:rPr>
        <w:t xml:space="preserve"> in pregnancy </w:t>
      </w:r>
      <w:r w:rsidR="003C7E14" w:rsidRPr="00242657">
        <w:rPr>
          <w:rFonts w:ascii="Arial" w:hAnsi="Arial" w:cs="Arial"/>
          <w:sz w:val="24"/>
          <w:szCs w:val="24"/>
        </w:rPr>
        <w:t>rates</w:t>
      </w:r>
      <w:r w:rsidR="00C069A7" w:rsidRPr="00242657">
        <w:rPr>
          <w:rFonts w:ascii="Arial" w:hAnsi="Arial" w:cs="Arial"/>
          <w:sz w:val="24"/>
          <w:szCs w:val="24"/>
        </w:rPr>
        <w:t xml:space="preserve"> reflect the</w:t>
      </w:r>
      <w:r w:rsidR="00713471" w:rsidRPr="00242657">
        <w:rPr>
          <w:rFonts w:ascii="Arial" w:hAnsi="Arial" w:cs="Arial"/>
          <w:sz w:val="24"/>
          <w:szCs w:val="24"/>
        </w:rPr>
        <w:t xml:space="preserve"> area’s general smoking prevalence, so</w:t>
      </w:r>
      <w:r w:rsidR="00CD6872" w:rsidRPr="00242657">
        <w:rPr>
          <w:rFonts w:ascii="Arial" w:hAnsi="Arial" w:cs="Arial"/>
          <w:sz w:val="24"/>
          <w:szCs w:val="24"/>
        </w:rPr>
        <w:t xml:space="preserve"> </w:t>
      </w:r>
      <w:r w:rsidR="00E7576A" w:rsidRPr="00242657">
        <w:rPr>
          <w:rFonts w:ascii="Arial" w:hAnsi="Arial" w:cs="Arial"/>
          <w:sz w:val="24"/>
          <w:szCs w:val="24"/>
        </w:rPr>
        <w:t>activities that reduce the adult smoking population are likely to also reduce smoking in pregnanc</w:t>
      </w:r>
      <w:r w:rsidR="008B6E98" w:rsidRPr="00242657">
        <w:rPr>
          <w:rFonts w:ascii="Arial" w:hAnsi="Arial" w:cs="Arial"/>
          <w:sz w:val="24"/>
          <w:szCs w:val="24"/>
        </w:rPr>
        <w:t>y</w:t>
      </w:r>
      <w:r w:rsidR="008B6E98">
        <w:rPr>
          <w:rFonts w:ascii="Arial" w:hAnsi="Arial" w:cs="Arial"/>
          <w:i/>
          <w:iCs/>
          <w:sz w:val="24"/>
          <w:szCs w:val="24"/>
        </w:rPr>
        <w:t>.</w:t>
      </w:r>
    </w:p>
    <w:p w14:paraId="5A2FCF6E" w14:textId="46BC8217" w:rsidR="000364FD" w:rsidRPr="000364FD" w:rsidRDefault="000364FD" w:rsidP="0071708A">
      <w:pPr>
        <w:spacing w:after="0" w:line="240" w:lineRule="auto"/>
        <w:rPr>
          <w:rFonts w:ascii="Arial" w:hAnsi="Arial" w:cs="Arial"/>
          <w:sz w:val="20"/>
          <w:szCs w:val="20"/>
          <w:u w:val="single"/>
        </w:rPr>
      </w:pPr>
      <w:r>
        <w:rPr>
          <w:rFonts w:ascii="Arial" w:hAnsi="Arial" w:cs="Arial"/>
          <w:sz w:val="20"/>
          <w:szCs w:val="20"/>
          <w:u w:val="single"/>
        </w:rPr>
        <w:t xml:space="preserve">Chart </w:t>
      </w:r>
      <w:r w:rsidR="00387E08">
        <w:rPr>
          <w:rFonts w:ascii="Arial" w:hAnsi="Arial" w:cs="Arial"/>
          <w:sz w:val="20"/>
          <w:szCs w:val="20"/>
          <w:u w:val="single"/>
        </w:rPr>
        <w:t>9</w:t>
      </w:r>
      <w:r w:rsidR="001D4B0C">
        <w:rPr>
          <w:rFonts w:ascii="Arial" w:hAnsi="Arial" w:cs="Arial"/>
          <w:sz w:val="20"/>
          <w:szCs w:val="20"/>
          <w:u w:val="single"/>
        </w:rPr>
        <w:t>. Smoking in Pregnancy, smoking at time of delivery</w:t>
      </w:r>
    </w:p>
    <w:p w14:paraId="1C348C49" w14:textId="3E5B0DDD" w:rsidR="00E51001" w:rsidRDefault="0071708A">
      <w:pPr>
        <w:rPr>
          <w:rFonts w:ascii="Arial" w:hAnsi="Arial" w:cs="Arial"/>
          <w:i/>
          <w:iCs/>
          <w:sz w:val="24"/>
          <w:szCs w:val="24"/>
        </w:rPr>
      </w:pPr>
      <w:r>
        <w:rPr>
          <w:rFonts w:ascii="Arial" w:hAnsi="Arial" w:cs="Arial"/>
          <w:i/>
          <w:iCs/>
          <w:noProof/>
          <w:sz w:val="24"/>
          <w:szCs w:val="24"/>
        </w:rPr>
        <w:drawing>
          <wp:inline distT="0" distB="0" distL="0" distR="0" wp14:anchorId="462FB28C" wp14:editId="3AD21B9A">
            <wp:extent cx="4974590" cy="2932430"/>
            <wp:effectExtent l="0" t="0" r="0" b="1270"/>
            <wp:docPr id="8" name="Picture 8" descr="Line chart of smoking prevalence in pregnancy (smoking at time of delivery) from 2017/18 to 2021/22. The Kent and Medway rate is consistently above the English rate. Both fall over the 4 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e chart of smoking prevalence in pregnancy (smoking at time of delivery) from 2017/18 to 2021/22. The Kent and Medway rate is consistently above the English rate. Both fall over the 4 year peri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4590" cy="2932430"/>
                    </a:xfrm>
                    <a:prstGeom prst="rect">
                      <a:avLst/>
                    </a:prstGeom>
                    <a:noFill/>
                  </pic:spPr>
                </pic:pic>
              </a:graphicData>
            </a:graphic>
          </wp:inline>
        </w:drawing>
      </w:r>
    </w:p>
    <w:p w14:paraId="1CC3A838" w14:textId="2D7AEACA" w:rsidR="001F2CD0" w:rsidRPr="001F2CD0" w:rsidRDefault="001F2CD0">
      <w:pPr>
        <w:rPr>
          <w:rFonts w:ascii="Arial" w:hAnsi="Arial" w:cs="Arial"/>
          <w:i/>
          <w:iCs/>
          <w:sz w:val="20"/>
          <w:szCs w:val="20"/>
        </w:rPr>
      </w:pPr>
      <w:r>
        <w:rPr>
          <w:rFonts w:ascii="Arial" w:hAnsi="Arial" w:cs="Arial"/>
          <w:i/>
          <w:iCs/>
          <w:sz w:val="20"/>
          <w:szCs w:val="20"/>
        </w:rPr>
        <w:t>Source: NHS Digital, Smoking at time of Delivery</w:t>
      </w:r>
    </w:p>
    <w:p w14:paraId="30A31844" w14:textId="0D34D479" w:rsidR="00903E00" w:rsidRDefault="00626B11">
      <w:pPr>
        <w:rPr>
          <w:rFonts w:ascii="Arial" w:hAnsi="Arial" w:cs="Arial"/>
          <w:sz w:val="24"/>
          <w:szCs w:val="24"/>
        </w:rPr>
      </w:pPr>
      <w:r w:rsidRPr="00242657">
        <w:rPr>
          <w:rFonts w:ascii="Arial" w:hAnsi="Arial" w:cs="Arial"/>
          <w:sz w:val="24"/>
          <w:szCs w:val="24"/>
        </w:rPr>
        <w:t xml:space="preserve">In </w:t>
      </w:r>
      <w:r w:rsidR="008803D4" w:rsidRPr="00242657">
        <w:rPr>
          <w:rFonts w:ascii="Arial" w:hAnsi="Arial" w:cs="Arial"/>
          <w:sz w:val="24"/>
          <w:szCs w:val="24"/>
        </w:rPr>
        <w:t xml:space="preserve">line </w:t>
      </w:r>
      <w:r w:rsidRPr="00242657">
        <w:rPr>
          <w:rFonts w:ascii="Arial" w:hAnsi="Arial" w:cs="Arial"/>
          <w:sz w:val="24"/>
          <w:szCs w:val="24"/>
        </w:rPr>
        <w:t xml:space="preserve">with </w:t>
      </w:r>
      <w:r w:rsidR="00183842" w:rsidRPr="00242657">
        <w:rPr>
          <w:rFonts w:ascii="Arial" w:hAnsi="Arial" w:cs="Arial"/>
          <w:sz w:val="24"/>
          <w:szCs w:val="24"/>
        </w:rPr>
        <w:t>the Roy</w:t>
      </w:r>
      <w:r w:rsidR="00B82946" w:rsidRPr="00242657">
        <w:rPr>
          <w:rFonts w:ascii="Arial" w:hAnsi="Arial" w:cs="Arial"/>
          <w:sz w:val="24"/>
          <w:szCs w:val="24"/>
        </w:rPr>
        <w:t>al College of Midwives</w:t>
      </w:r>
      <w:r w:rsidRPr="00242657">
        <w:rPr>
          <w:rFonts w:ascii="Arial" w:hAnsi="Arial" w:cs="Arial"/>
          <w:sz w:val="24"/>
          <w:szCs w:val="24"/>
        </w:rPr>
        <w:t xml:space="preserve"> policy</w:t>
      </w:r>
      <w:r w:rsidR="00183842" w:rsidRPr="00242657">
        <w:rPr>
          <w:rFonts w:ascii="Arial" w:hAnsi="Arial" w:cs="Arial"/>
          <w:sz w:val="24"/>
          <w:szCs w:val="24"/>
        </w:rPr>
        <w:t>, all pregnant</w:t>
      </w:r>
      <w:r w:rsidRPr="00242657">
        <w:rPr>
          <w:rFonts w:ascii="Arial" w:hAnsi="Arial" w:cs="Arial"/>
          <w:sz w:val="24"/>
          <w:szCs w:val="24"/>
        </w:rPr>
        <w:t xml:space="preserve"> women </w:t>
      </w:r>
      <w:r w:rsidR="002D7AAB" w:rsidRPr="00242657">
        <w:rPr>
          <w:rFonts w:ascii="Arial" w:hAnsi="Arial" w:cs="Arial"/>
          <w:sz w:val="24"/>
          <w:szCs w:val="24"/>
        </w:rPr>
        <w:t xml:space="preserve">in Kent </w:t>
      </w:r>
      <w:r w:rsidRPr="00242657">
        <w:rPr>
          <w:rFonts w:ascii="Arial" w:hAnsi="Arial" w:cs="Arial"/>
          <w:sz w:val="24"/>
          <w:szCs w:val="24"/>
        </w:rPr>
        <w:t>are</w:t>
      </w:r>
      <w:r w:rsidR="00074060" w:rsidRPr="00242657">
        <w:rPr>
          <w:rFonts w:ascii="Arial" w:hAnsi="Arial" w:cs="Arial"/>
          <w:sz w:val="24"/>
          <w:szCs w:val="24"/>
        </w:rPr>
        <w:t xml:space="preserve"> offered a </w:t>
      </w:r>
      <w:r w:rsidR="00475303" w:rsidRPr="00242657">
        <w:rPr>
          <w:rFonts w:ascii="Arial" w:hAnsi="Arial" w:cs="Arial"/>
          <w:sz w:val="24"/>
          <w:szCs w:val="24"/>
        </w:rPr>
        <w:t>carbon monoxide (CO) test</w:t>
      </w:r>
      <w:r w:rsidR="008245B8" w:rsidRPr="00242657">
        <w:rPr>
          <w:rFonts w:ascii="Arial" w:hAnsi="Arial" w:cs="Arial"/>
          <w:sz w:val="24"/>
          <w:szCs w:val="24"/>
        </w:rPr>
        <w:t xml:space="preserve"> at </w:t>
      </w:r>
      <w:r w:rsidR="001E366A" w:rsidRPr="00242657">
        <w:rPr>
          <w:rFonts w:ascii="Arial" w:hAnsi="Arial" w:cs="Arial"/>
          <w:sz w:val="24"/>
          <w:szCs w:val="24"/>
        </w:rPr>
        <w:t xml:space="preserve">their </w:t>
      </w:r>
      <w:r w:rsidR="008245B8" w:rsidRPr="00242657">
        <w:rPr>
          <w:rFonts w:ascii="Arial" w:hAnsi="Arial" w:cs="Arial"/>
          <w:sz w:val="24"/>
          <w:szCs w:val="24"/>
        </w:rPr>
        <w:t>maternity appointments and</w:t>
      </w:r>
      <w:r w:rsidR="00447D18" w:rsidRPr="00242657">
        <w:rPr>
          <w:rFonts w:ascii="Arial" w:hAnsi="Arial" w:cs="Arial"/>
          <w:sz w:val="24"/>
          <w:szCs w:val="24"/>
        </w:rPr>
        <w:t xml:space="preserve"> all smokers</w:t>
      </w:r>
      <w:r w:rsidR="00B973D0" w:rsidRPr="00242657">
        <w:rPr>
          <w:rFonts w:ascii="Arial" w:hAnsi="Arial" w:cs="Arial"/>
          <w:sz w:val="24"/>
          <w:szCs w:val="24"/>
        </w:rPr>
        <w:t xml:space="preserve"> routinely</w:t>
      </w:r>
      <w:r w:rsidR="00D65C62" w:rsidRPr="00242657">
        <w:rPr>
          <w:rFonts w:ascii="Arial" w:hAnsi="Arial" w:cs="Arial"/>
          <w:sz w:val="24"/>
          <w:szCs w:val="24"/>
        </w:rPr>
        <w:t xml:space="preserve"> given very brief advice (VBA) and</w:t>
      </w:r>
      <w:r w:rsidR="008245B8" w:rsidRPr="00242657">
        <w:rPr>
          <w:rFonts w:ascii="Arial" w:hAnsi="Arial" w:cs="Arial"/>
          <w:sz w:val="24"/>
          <w:szCs w:val="24"/>
        </w:rPr>
        <w:t xml:space="preserve"> </w:t>
      </w:r>
      <w:r w:rsidR="001E366A" w:rsidRPr="00242657">
        <w:rPr>
          <w:rFonts w:ascii="Arial" w:hAnsi="Arial" w:cs="Arial"/>
          <w:sz w:val="24"/>
          <w:szCs w:val="24"/>
        </w:rPr>
        <w:t>referred to</w:t>
      </w:r>
      <w:r w:rsidR="00BB1F5D" w:rsidRPr="00242657">
        <w:rPr>
          <w:rFonts w:ascii="Arial" w:hAnsi="Arial" w:cs="Arial"/>
          <w:sz w:val="24"/>
          <w:szCs w:val="24"/>
        </w:rPr>
        <w:t xml:space="preserve"> dedicated</w:t>
      </w:r>
      <w:r w:rsidR="001E366A" w:rsidRPr="00242657">
        <w:rPr>
          <w:rFonts w:ascii="Arial" w:hAnsi="Arial" w:cs="Arial"/>
          <w:sz w:val="24"/>
          <w:szCs w:val="24"/>
        </w:rPr>
        <w:t xml:space="preserve"> </w:t>
      </w:r>
      <w:r w:rsidR="008245B8" w:rsidRPr="00242657">
        <w:rPr>
          <w:rFonts w:ascii="Arial" w:hAnsi="Arial" w:cs="Arial"/>
          <w:sz w:val="24"/>
          <w:szCs w:val="24"/>
        </w:rPr>
        <w:t xml:space="preserve">opt-out stop </w:t>
      </w:r>
      <w:r w:rsidR="008245B8" w:rsidRPr="00242657">
        <w:rPr>
          <w:rFonts w:ascii="Arial" w:hAnsi="Arial" w:cs="Arial"/>
          <w:sz w:val="24"/>
          <w:szCs w:val="24"/>
        </w:rPr>
        <w:lastRenderedPageBreak/>
        <w:t>smoking behavioural support</w:t>
      </w:r>
      <w:r w:rsidR="00C6604B" w:rsidRPr="00242657">
        <w:rPr>
          <w:rStyle w:val="FootnoteReference"/>
          <w:rFonts w:ascii="Arial" w:hAnsi="Arial" w:cs="Arial"/>
          <w:sz w:val="24"/>
          <w:szCs w:val="24"/>
        </w:rPr>
        <w:footnoteReference w:id="51"/>
      </w:r>
      <w:r w:rsidR="006459EF" w:rsidRPr="00242657">
        <w:rPr>
          <w:rFonts w:ascii="Arial" w:hAnsi="Arial" w:cs="Arial"/>
          <w:sz w:val="24"/>
          <w:szCs w:val="24"/>
        </w:rPr>
        <w:t xml:space="preserve">. </w:t>
      </w:r>
      <w:r w:rsidR="009A3D59" w:rsidRPr="00242657">
        <w:rPr>
          <w:rFonts w:ascii="Arial" w:hAnsi="Arial" w:cs="Arial"/>
          <w:sz w:val="24"/>
          <w:szCs w:val="24"/>
        </w:rPr>
        <w:t>Since 2017,</w:t>
      </w:r>
      <w:r w:rsidR="007F2E9C" w:rsidRPr="00242657">
        <w:rPr>
          <w:rFonts w:ascii="Arial" w:hAnsi="Arial" w:cs="Arial"/>
          <w:sz w:val="24"/>
          <w:szCs w:val="24"/>
        </w:rPr>
        <w:t xml:space="preserve"> local</w:t>
      </w:r>
      <w:r w:rsidR="00DE2904" w:rsidRPr="00242657">
        <w:rPr>
          <w:rFonts w:ascii="Arial" w:hAnsi="Arial" w:cs="Arial"/>
          <w:sz w:val="24"/>
          <w:szCs w:val="24"/>
        </w:rPr>
        <w:t>ly commissioned</w:t>
      </w:r>
      <w:r w:rsidR="007F2E9C" w:rsidRPr="00242657">
        <w:rPr>
          <w:rFonts w:ascii="Arial" w:hAnsi="Arial" w:cs="Arial"/>
          <w:sz w:val="24"/>
          <w:szCs w:val="24"/>
        </w:rPr>
        <w:t xml:space="preserve"> stop smoking services</w:t>
      </w:r>
      <w:r w:rsidR="00DE2904" w:rsidRPr="00242657">
        <w:rPr>
          <w:rFonts w:ascii="Arial" w:hAnsi="Arial" w:cs="Arial"/>
          <w:sz w:val="24"/>
          <w:szCs w:val="24"/>
        </w:rPr>
        <w:t xml:space="preserve"> </w:t>
      </w:r>
      <w:r w:rsidR="00E2423D" w:rsidRPr="00242657">
        <w:rPr>
          <w:rFonts w:ascii="Arial" w:hAnsi="Arial" w:cs="Arial"/>
          <w:sz w:val="24"/>
          <w:szCs w:val="24"/>
        </w:rPr>
        <w:t xml:space="preserve">have offered </w:t>
      </w:r>
      <w:r w:rsidR="002E535A" w:rsidRPr="00242657">
        <w:rPr>
          <w:rFonts w:ascii="Arial" w:hAnsi="Arial" w:cs="Arial"/>
          <w:sz w:val="24"/>
          <w:szCs w:val="24"/>
        </w:rPr>
        <w:t>home visit quit smoking services</w:t>
      </w:r>
      <w:r w:rsidR="00C32228" w:rsidRPr="00242657">
        <w:rPr>
          <w:rFonts w:ascii="Arial" w:hAnsi="Arial" w:cs="Arial"/>
          <w:sz w:val="24"/>
          <w:szCs w:val="24"/>
        </w:rPr>
        <w:t xml:space="preserve"> to </w:t>
      </w:r>
      <w:r w:rsidR="005536B4" w:rsidRPr="00242657">
        <w:rPr>
          <w:rFonts w:ascii="Arial" w:hAnsi="Arial" w:cs="Arial"/>
          <w:sz w:val="24"/>
          <w:szCs w:val="24"/>
        </w:rPr>
        <w:t>pre</w:t>
      </w:r>
      <w:r w:rsidR="00CC4EDE" w:rsidRPr="00242657">
        <w:rPr>
          <w:rFonts w:ascii="Arial" w:hAnsi="Arial" w:cs="Arial"/>
          <w:sz w:val="24"/>
          <w:szCs w:val="24"/>
        </w:rPr>
        <w:t>gnant smokers and their partners</w:t>
      </w:r>
      <w:r w:rsidR="006459EF" w:rsidRPr="00242657">
        <w:rPr>
          <w:rFonts w:ascii="Arial" w:hAnsi="Arial" w:cs="Arial"/>
          <w:sz w:val="24"/>
          <w:szCs w:val="24"/>
        </w:rPr>
        <w:t xml:space="preserve">. </w:t>
      </w:r>
      <w:r w:rsidR="005931CC" w:rsidRPr="00242657">
        <w:rPr>
          <w:rFonts w:ascii="Arial" w:hAnsi="Arial" w:cs="Arial"/>
          <w:sz w:val="24"/>
          <w:szCs w:val="24"/>
        </w:rPr>
        <w:t xml:space="preserve">More than </w:t>
      </w:r>
      <w:r w:rsidR="00545ACC" w:rsidRPr="00242657">
        <w:rPr>
          <w:rFonts w:ascii="Arial" w:hAnsi="Arial" w:cs="Arial"/>
          <w:sz w:val="24"/>
          <w:szCs w:val="24"/>
        </w:rPr>
        <w:t xml:space="preserve">3,000 </w:t>
      </w:r>
      <w:r w:rsidR="005E323B" w:rsidRPr="00242657">
        <w:rPr>
          <w:rFonts w:ascii="Arial" w:hAnsi="Arial" w:cs="Arial"/>
          <w:sz w:val="24"/>
          <w:szCs w:val="24"/>
        </w:rPr>
        <w:t>women are referred into the service each year</w:t>
      </w:r>
      <w:r w:rsidR="006459EF" w:rsidRPr="00242657">
        <w:rPr>
          <w:rFonts w:ascii="Arial" w:hAnsi="Arial" w:cs="Arial"/>
          <w:sz w:val="24"/>
          <w:szCs w:val="24"/>
        </w:rPr>
        <w:t xml:space="preserve">. </w:t>
      </w:r>
      <w:r w:rsidR="00CC135A" w:rsidRPr="00242657">
        <w:rPr>
          <w:rFonts w:ascii="Arial" w:hAnsi="Arial" w:cs="Arial"/>
          <w:sz w:val="24"/>
          <w:szCs w:val="24"/>
        </w:rPr>
        <w:t>4</w:t>
      </w:r>
      <w:r w:rsidR="00E1273D" w:rsidRPr="00242657">
        <w:rPr>
          <w:rFonts w:ascii="Arial" w:hAnsi="Arial" w:cs="Arial"/>
          <w:sz w:val="24"/>
          <w:szCs w:val="24"/>
        </w:rPr>
        <w:t>2</w:t>
      </w:r>
      <w:r w:rsidR="00CC135A" w:rsidRPr="00242657">
        <w:rPr>
          <w:rFonts w:ascii="Arial" w:hAnsi="Arial" w:cs="Arial"/>
          <w:sz w:val="24"/>
          <w:szCs w:val="24"/>
        </w:rPr>
        <w:t>% of women accept</w:t>
      </w:r>
      <w:r w:rsidR="00C41453" w:rsidRPr="00242657">
        <w:rPr>
          <w:rFonts w:ascii="Arial" w:hAnsi="Arial" w:cs="Arial"/>
          <w:sz w:val="24"/>
          <w:szCs w:val="24"/>
        </w:rPr>
        <w:t xml:space="preserve"> th</w:t>
      </w:r>
      <w:r w:rsidR="00CC135A" w:rsidRPr="00242657">
        <w:rPr>
          <w:rFonts w:ascii="Arial" w:hAnsi="Arial" w:cs="Arial"/>
          <w:sz w:val="24"/>
          <w:szCs w:val="24"/>
        </w:rPr>
        <w:t>e service</w:t>
      </w:r>
      <w:r w:rsidR="00A3057A" w:rsidRPr="00242657">
        <w:rPr>
          <w:rFonts w:ascii="Arial" w:hAnsi="Arial" w:cs="Arial"/>
          <w:sz w:val="24"/>
          <w:szCs w:val="24"/>
        </w:rPr>
        <w:t xml:space="preserve"> compared to </w:t>
      </w:r>
      <w:r w:rsidR="004C2935" w:rsidRPr="00242657">
        <w:rPr>
          <w:rFonts w:ascii="Arial" w:hAnsi="Arial" w:cs="Arial"/>
          <w:sz w:val="24"/>
          <w:szCs w:val="24"/>
        </w:rPr>
        <w:t xml:space="preserve">less than </w:t>
      </w:r>
      <w:r w:rsidR="00203C39" w:rsidRPr="00242657">
        <w:rPr>
          <w:rFonts w:ascii="Arial" w:hAnsi="Arial" w:cs="Arial"/>
          <w:sz w:val="24"/>
          <w:szCs w:val="24"/>
        </w:rPr>
        <w:t xml:space="preserve">a third </w:t>
      </w:r>
      <w:r w:rsidR="00A3057A" w:rsidRPr="00242657">
        <w:rPr>
          <w:rFonts w:ascii="Arial" w:hAnsi="Arial" w:cs="Arial"/>
          <w:sz w:val="24"/>
          <w:szCs w:val="24"/>
        </w:rPr>
        <w:t>prior to the home visit service</w:t>
      </w:r>
      <w:r w:rsidR="00203C39" w:rsidRPr="00242657">
        <w:rPr>
          <w:rFonts w:ascii="Arial" w:hAnsi="Arial" w:cs="Arial"/>
          <w:sz w:val="24"/>
          <w:szCs w:val="24"/>
        </w:rPr>
        <w:t xml:space="preserve"> (27% in 2019/20)</w:t>
      </w:r>
      <w:r w:rsidR="00A3057A" w:rsidRPr="00242657">
        <w:rPr>
          <w:rFonts w:ascii="Arial" w:hAnsi="Arial" w:cs="Arial"/>
          <w:sz w:val="24"/>
          <w:szCs w:val="24"/>
        </w:rPr>
        <w:t>.</w:t>
      </w:r>
      <w:r w:rsidR="00C77849" w:rsidRPr="00242657">
        <w:rPr>
          <w:rFonts w:ascii="Arial" w:hAnsi="Arial" w:cs="Arial"/>
          <w:sz w:val="24"/>
          <w:szCs w:val="24"/>
        </w:rPr>
        <w:t xml:space="preserve">  Despite improve</w:t>
      </w:r>
      <w:r w:rsidR="00153EDB" w:rsidRPr="00242657">
        <w:rPr>
          <w:rFonts w:ascii="Arial" w:hAnsi="Arial" w:cs="Arial"/>
          <w:sz w:val="24"/>
          <w:szCs w:val="24"/>
        </w:rPr>
        <w:t xml:space="preserve">d success rates, </w:t>
      </w:r>
      <w:r w:rsidR="002548D2" w:rsidRPr="00242657">
        <w:rPr>
          <w:rFonts w:ascii="Arial" w:hAnsi="Arial" w:cs="Arial"/>
          <w:sz w:val="24"/>
          <w:szCs w:val="24"/>
        </w:rPr>
        <w:t xml:space="preserve">only 17% of </w:t>
      </w:r>
      <w:r w:rsidR="00E323BB" w:rsidRPr="00242657">
        <w:rPr>
          <w:rFonts w:ascii="Arial" w:hAnsi="Arial" w:cs="Arial"/>
          <w:sz w:val="24"/>
          <w:szCs w:val="24"/>
        </w:rPr>
        <w:t xml:space="preserve">referred </w:t>
      </w:r>
      <w:r w:rsidR="002548D2" w:rsidRPr="00242657">
        <w:rPr>
          <w:rFonts w:ascii="Arial" w:hAnsi="Arial" w:cs="Arial"/>
          <w:sz w:val="24"/>
          <w:szCs w:val="24"/>
        </w:rPr>
        <w:t>pregnant smokers went on to successfully quit smoking</w:t>
      </w:r>
      <w:r w:rsidR="00472A95" w:rsidRPr="00242657">
        <w:rPr>
          <w:rFonts w:ascii="Arial" w:hAnsi="Arial" w:cs="Arial"/>
          <w:sz w:val="24"/>
          <w:szCs w:val="24"/>
        </w:rPr>
        <w:t xml:space="preserve"> in 2021/22</w:t>
      </w:r>
      <w:r w:rsidR="006459EF" w:rsidRPr="00242657">
        <w:rPr>
          <w:rFonts w:ascii="Arial" w:hAnsi="Arial" w:cs="Arial"/>
          <w:sz w:val="24"/>
          <w:szCs w:val="24"/>
        </w:rPr>
        <w:t xml:space="preserve">. </w:t>
      </w:r>
      <w:r w:rsidR="00C13BAC" w:rsidRPr="00242657">
        <w:rPr>
          <w:rFonts w:ascii="Arial" w:hAnsi="Arial" w:cs="Arial"/>
          <w:sz w:val="24"/>
          <w:szCs w:val="24"/>
        </w:rPr>
        <w:t>The low rate of pregnant women accepting stop smoking support and successfully quitting, mirrors the national picture</w:t>
      </w:r>
      <w:r w:rsidR="007A269A" w:rsidRPr="00242657">
        <w:rPr>
          <w:rFonts w:ascii="Arial" w:hAnsi="Arial" w:cs="Arial"/>
          <w:sz w:val="24"/>
          <w:szCs w:val="24"/>
        </w:rPr>
        <w:t xml:space="preserve"> and the challenges are similar</w:t>
      </w:r>
      <w:r w:rsidR="00C13BAC" w:rsidRPr="00242657">
        <w:rPr>
          <w:rFonts w:ascii="Arial" w:hAnsi="Arial" w:cs="Arial"/>
          <w:sz w:val="24"/>
          <w:szCs w:val="24"/>
        </w:rPr>
        <w:t xml:space="preserve">. </w:t>
      </w:r>
      <w:r w:rsidR="00E54FC6" w:rsidRPr="00242657">
        <w:rPr>
          <w:rFonts w:ascii="Arial" w:hAnsi="Arial" w:cs="Arial"/>
          <w:sz w:val="24"/>
          <w:szCs w:val="24"/>
        </w:rPr>
        <w:t xml:space="preserve">Nicotine addiction, </w:t>
      </w:r>
      <w:r w:rsidR="008624C4" w:rsidRPr="00242657">
        <w:rPr>
          <w:rFonts w:ascii="Arial" w:hAnsi="Arial" w:cs="Arial"/>
          <w:sz w:val="24"/>
          <w:szCs w:val="24"/>
        </w:rPr>
        <w:t xml:space="preserve">complex daily </w:t>
      </w:r>
      <w:r w:rsidR="006459EF" w:rsidRPr="00242657">
        <w:rPr>
          <w:rFonts w:ascii="Arial" w:hAnsi="Arial" w:cs="Arial"/>
          <w:sz w:val="24"/>
          <w:szCs w:val="24"/>
        </w:rPr>
        <w:t>lives,</w:t>
      </w:r>
      <w:r w:rsidR="008624C4" w:rsidRPr="00242657">
        <w:rPr>
          <w:rFonts w:ascii="Arial" w:hAnsi="Arial" w:cs="Arial"/>
          <w:sz w:val="24"/>
          <w:szCs w:val="24"/>
        </w:rPr>
        <w:t xml:space="preserve"> and fear of being judged are all barriers to </w:t>
      </w:r>
      <w:r w:rsidR="000C19A5" w:rsidRPr="00242657">
        <w:rPr>
          <w:rFonts w:ascii="Arial" w:hAnsi="Arial" w:cs="Arial"/>
          <w:sz w:val="24"/>
          <w:szCs w:val="24"/>
        </w:rPr>
        <w:t>pregnant smokers accepting stop smoking support</w:t>
      </w:r>
      <w:r w:rsidR="00886823" w:rsidRPr="00242657">
        <w:rPr>
          <w:rFonts w:ascii="Arial" w:hAnsi="Arial" w:cs="Arial"/>
          <w:sz w:val="24"/>
          <w:szCs w:val="24"/>
        </w:rPr>
        <w:t xml:space="preserve">. </w:t>
      </w:r>
      <w:r w:rsidR="00073751" w:rsidRPr="00242657">
        <w:rPr>
          <w:rFonts w:ascii="Arial" w:hAnsi="Arial" w:cs="Arial"/>
          <w:sz w:val="24"/>
          <w:szCs w:val="24"/>
        </w:rPr>
        <w:t xml:space="preserve">Additional VBA training for </w:t>
      </w:r>
      <w:r w:rsidR="00BD122B" w:rsidRPr="00242657">
        <w:rPr>
          <w:rFonts w:ascii="Arial" w:hAnsi="Arial" w:cs="Arial"/>
          <w:sz w:val="24"/>
          <w:szCs w:val="24"/>
        </w:rPr>
        <w:t xml:space="preserve">all </w:t>
      </w:r>
      <w:r w:rsidR="00073751" w:rsidRPr="00242657">
        <w:rPr>
          <w:rFonts w:ascii="Arial" w:hAnsi="Arial" w:cs="Arial"/>
          <w:sz w:val="24"/>
          <w:szCs w:val="24"/>
        </w:rPr>
        <w:t>midwives</w:t>
      </w:r>
      <w:r w:rsidR="00BD122B" w:rsidRPr="00242657">
        <w:rPr>
          <w:rFonts w:ascii="Arial" w:hAnsi="Arial" w:cs="Arial"/>
          <w:sz w:val="24"/>
          <w:szCs w:val="24"/>
        </w:rPr>
        <w:t xml:space="preserve"> and the </w:t>
      </w:r>
      <w:r w:rsidR="00073751" w:rsidRPr="00242657">
        <w:rPr>
          <w:rFonts w:ascii="Arial" w:hAnsi="Arial" w:cs="Arial"/>
          <w:sz w:val="24"/>
          <w:szCs w:val="24"/>
        </w:rPr>
        <w:t xml:space="preserve">recruitment of specialist </w:t>
      </w:r>
      <w:r w:rsidR="0067567F" w:rsidRPr="00242657">
        <w:rPr>
          <w:rFonts w:ascii="Arial" w:hAnsi="Arial" w:cs="Arial"/>
          <w:sz w:val="24"/>
          <w:szCs w:val="24"/>
        </w:rPr>
        <w:t xml:space="preserve">midwifery </w:t>
      </w:r>
      <w:r w:rsidR="00073751" w:rsidRPr="00242657">
        <w:rPr>
          <w:rFonts w:ascii="Arial" w:hAnsi="Arial" w:cs="Arial"/>
          <w:sz w:val="24"/>
          <w:szCs w:val="24"/>
        </w:rPr>
        <w:t xml:space="preserve">smoking in pregnancy roles </w:t>
      </w:r>
      <w:r w:rsidR="00E154A8" w:rsidRPr="00242657">
        <w:rPr>
          <w:rFonts w:ascii="Arial" w:hAnsi="Arial" w:cs="Arial"/>
          <w:sz w:val="24"/>
          <w:szCs w:val="24"/>
        </w:rPr>
        <w:t xml:space="preserve">have helped </w:t>
      </w:r>
      <w:r w:rsidR="0077228B" w:rsidRPr="00242657">
        <w:rPr>
          <w:rFonts w:ascii="Arial" w:hAnsi="Arial" w:cs="Arial"/>
          <w:sz w:val="24"/>
          <w:szCs w:val="24"/>
        </w:rPr>
        <w:t xml:space="preserve">improve referral rates, but </w:t>
      </w:r>
      <w:r w:rsidR="00FA4076" w:rsidRPr="00242657">
        <w:rPr>
          <w:rFonts w:ascii="Arial" w:hAnsi="Arial" w:cs="Arial"/>
          <w:sz w:val="24"/>
          <w:szCs w:val="24"/>
        </w:rPr>
        <w:t xml:space="preserve">women declining </w:t>
      </w:r>
      <w:r w:rsidR="005614C2" w:rsidRPr="00242657">
        <w:rPr>
          <w:rFonts w:ascii="Arial" w:hAnsi="Arial" w:cs="Arial"/>
          <w:sz w:val="24"/>
          <w:szCs w:val="24"/>
        </w:rPr>
        <w:t xml:space="preserve">or not responding to </w:t>
      </w:r>
      <w:r w:rsidR="000B5A2B" w:rsidRPr="00242657">
        <w:rPr>
          <w:rFonts w:ascii="Arial" w:hAnsi="Arial" w:cs="Arial"/>
          <w:sz w:val="24"/>
          <w:szCs w:val="24"/>
        </w:rPr>
        <w:t>quit services results in too many women smoking at the time of delivery</w:t>
      </w:r>
      <w:r w:rsidR="006459EF" w:rsidRPr="00242657">
        <w:rPr>
          <w:rFonts w:ascii="Arial" w:hAnsi="Arial" w:cs="Arial"/>
          <w:sz w:val="24"/>
          <w:szCs w:val="24"/>
        </w:rPr>
        <w:t xml:space="preserve">. </w:t>
      </w:r>
    </w:p>
    <w:p w14:paraId="6B6C5EF2" w14:textId="3FF760E0" w:rsidR="001D4B0C" w:rsidRDefault="001D4B0C" w:rsidP="0041268A">
      <w:pPr>
        <w:spacing w:after="0" w:line="240" w:lineRule="auto"/>
        <w:rPr>
          <w:rFonts w:ascii="Arial" w:hAnsi="Arial" w:cs="Arial"/>
          <w:sz w:val="20"/>
          <w:szCs w:val="20"/>
          <w:u w:val="single"/>
        </w:rPr>
      </w:pPr>
      <w:r>
        <w:rPr>
          <w:rFonts w:ascii="Arial" w:hAnsi="Arial" w:cs="Arial"/>
          <w:sz w:val="20"/>
          <w:szCs w:val="20"/>
          <w:u w:val="single"/>
        </w:rPr>
        <w:t xml:space="preserve">Chart </w:t>
      </w:r>
      <w:r w:rsidR="00387E08">
        <w:rPr>
          <w:rFonts w:ascii="Arial" w:hAnsi="Arial" w:cs="Arial"/>
          <w:sz w:val="20"/>
          <w:szCs w:val="20"/>
          <w:u w:val="single"/>
        </w:rPr>
        <w:t>10</w:t>
      </w:r>
      <w:r w:rsidR="006459EF">
        <w:rPr>
          <w:rFonts w:ascii="Arial" w:hAnsi="Arial" w:cs="Arial"/>
          <w:sz w:val="20"/>
          <w:szCs w:val="20"/>
          <w:u w:val="single"/>
        </w:rPr>
        <w:t xml:space="preserve">. </w:t>
      </w:r>
      <w:r w:rsidR="005C263E">
        <w:rPr>
          <w:rFonts w:ascii="Arial" w:hAnsi="Arial" w:cs="Arial"/>
          <w:sz w:val="20"/>
          <w:szCs w:val="20"/>
          <w:u w:val="single"/>
        </w:rPr>
        <w:t xml:space="preserve">Smoking in pregnancy </w:t>
      </w:r>
      <w:r w:rsidR="00FB651A">
        <w:rPr>
          <w:rFonts w:ascii="Arial" w:hAnsi="Arial" w:cs="Arial"/>
          <w:sz w:val="20"/>
          <w:szCs w:val="20"/>
          <w:u w:val="single"/>
        </w:rPr>
        <w:t>access to stop smoking services</w:t>
      </w:r>
      <w:r w:rsidR="00211E2E">
        <w:rPr>
          <w:rFonts w:ascii="Arial" w:hAnsi="Arial" w:cs="Arial"/>
          <w:sz w:val="20"/>
          <w:szCs w:val="20"/>
          <w:u w:val="single"/>
        </w:rPr>
        <w:t>.</w:t>
      </w:r>
    </w:p>
    <w:p w14:paraId="00B2042D" w14:textId="3A4AAFE5" w:rsidR="009A0C64" w:rsidRDefault="009A0C64" w:rsidP="0041268A">
      <w:pPr>
        <w:spacing w:after="0" w:line="240" w:lineRule="auto"/>
        <w:rPr>
          <w:rFonts w:ascii="Arial" w:hAnsi="Arial" w:cs="Arial"/>
          <w:noProof/>
          <w:sz w:val="24"/>
          <w:szCs w:val="24"/>
        </w:rPr>
      </w:pPr>
      <w:r>
        <w:rPr>
          <w:noProof/>
        </w:rPr>
        <w:drawing>
          <wp:inline distT="0" distB="0" distL="0" distR="0" wp14:anchorId="5E4AB76F" wp14:editId="411E8188">
            <wp:extent cx="4314825" cy="2533650"/>
            <wp:effectExtent l="0" t="0" r="9525" b="0"/>
            <wp:docPr id="1087803593" name="Chart 1" descr="Bar chart of smoking in pregnancy split by those referred to stop smoking services, those who quit smoking and those who are smoking at time of delivery. More women are referred and quit each year.">
              <a:extLst xmlns:a="http://schemas.openxmlformats.org/drawingml/2006/main">
                <a:ext uri="{FF2B5EF4-FFF2-40B4-BE49-F238E27FC236}">
                  <a16:creationId xmlns:a16="http://schemas.microsoft.com/office/drawing/2014/main" id="{C256BCDE-FA2A-047F-5EF1-FD65C6ECD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353D43" w14:textId="77777777" w:rsidR="009A0C64" w:rsidRPr="00242657" w:rsidRDefault="009A0C64" w:rsidP="0041268A">
      <w:pPr>
        <w:spacing w:after="0" w:line="240" w:lineRule="auto"/>
        <w:rPr>
          <w:rFonts w:ascii="Arial" w:hAnsi="Arial" w:cs="Arial"/>
          <w:sz w:val="24"/>
          <w:szCs w:val="24"/>
        </w:rPr>
      </w:pPr>
    </w:p>
    <w:p w14:paraId="216654CD" w14:textId="77777777" w:rsidR="00961B92" w:rsidRDefault="00961B92" w:rsidP="00961B92">
      <w:pPr>
        <w:spacing w:after="0" w:line="240" w:lineRule="auto"/>
        <w:rPr>
          <w:rFonts w:ascii="Arial" w:hAnsi="Arial" w:cs="Arial"/>
          <w:i/>
          <w:iCs/>
          <w:sz w:val="20"/>
          <w:szCs w:val="20"/>
        </w:rPr>
      </w:pPr>
      <w:r w:rsidRPr="00804A78">
        <w:rPr>
          <w:rFonts w:ascii="Arial" w:hAnsi="Arial" w:cs="Arial"/>
          <w:i/>
          <w:iCs/>
          <w:sz w:val="20"/>
          <w:szCs w:val="20"/>
        </w:rPr>
        <w:t xml:space="preserve">Source: NHS Digital and KCHFT </w:t>
      </w:r>
      <w:proofErr w:type="spellStart"/>
      <w:r>
        <w:rPr>
          <w:rFonts w:ascii="Arial" w:hAnsi="Arial" w:cs="Arial"/>
          <w:i/>
          <w:iCs/>
          <w:sz w:val="20"/>
          <w:szCs w:val="20"/>
        </w:rPr>
        <w:t>B</w:t>
      </w:r>
      <w:r w:rsidRPr="00804A78">
        <w:rPr>
          <w:rFonts w:ascii="Arial" w:hAnsi="Arial" w:cs="Arial"/>
          <w:i/>
          <w:iCs/>
          <w:sz w:val="20"/>
          <w:szCs w:val="20"/>
        </w:rPr>
        <w:t>abyclear</w:t>
      </w:r>
      <w:proofErr w:type="spellEnd"/>
      <w:r w:rsidRPr="00804A78">
        <w:rPr>
          <w:rFonts w:ascii="Arial" w:hAnsi="Arial" w:cs="Arial"/>
          <w:i/>
          <w:iCs/>
          <w:sz w:val="20"/>
          <w:szCs w:val="20"/>
        </w:rPr>
        <w:t xml:space="preserve"> data April 2019-July 2022</w:t>
      </w:r>
    </w:p>
    <w:p w14:paraId="6DCFF929" w14:textId="77777777" w:rsidR="00961B92" w:rsidRPr="0029646F" w:rsidRDefault="00961B92" w:rsidP="00961B92">
      <w:pPr>
        <w:spacing w:after="0" w:line="240" w:lineRule="auto"/>
        <w:rPr>
          <w:rFonts w:ascii="Arial" w:hAnsi="Arial" w:cs="Arial"/>
          <w:i/>
          <w:iCs/>
          <w:sz w:val="20"/>
          <w:szCs w:val="20"/>
        </w:rPr>
      </w:pPr>
      <w:r>
        <w:rPr>
          <w:rFonts w:ascii="Arial" w:hAnsi="Arial" w:cs="Arial"/>
          <w:i/>
          <w:iCs/>
          <w:sz w:val="20"/>
          <w:szCs w:val="20"/>
        </w:rPr>
        <w:t>*Number of appropriate referrals after deducting non-smokers with high CO readings and non-Kent residents</w:t>
      </w:r>
    </w:p>
    <w:p w14:paraId="1DC94450" w14:textId="77777777" w:rsidR="00256D98" w:rsidRDefault="00256D98" w:rsidP="005D7B79">
      <w:pPr>
        <w:rPr>
          <w:rFonts w:ascii="Arial" w:hAnsi="Arial" w:cs="Arial"/>
          <w:i/>
          <w:iCs/>
          <w:sz w:val="24"/>
          <w:szCs w:val="24"/>
        </w:rPr>
      </w:pPr>
    </w:p>
    <w:p w14:paraId="3D28448E" w14:textId="5D87D87B" w:rsidR="005D7B79" w:rsidRPr="00242657" w:rsidRDefault="005D7B79" w:rsidP="005D7B79">
      <w:pPr>
        <w:rPr>
          <w:rFonts w:ascii="Arial" w:hAnsi="Arial" w:cs="Arial"/>
          <w:sz w:val="24"/>
          <w:szCs w:val="24"/>
        </w:rPr>
      </w:pPr>
      <w:r w:rsidRPr="00242657">
        <w:rPr>
          <w:rFonts w:ascii="Arial" w:hAnsi="Arial" w:cs="Arial"/>
          <w:sz w:val="24"/>
          <w:szCs w:val="24"/>
        </w:rPr>
        <w:t>In 2021, as part of the national response to smoking in pregnancy, NHS England mandated the local delivery of a new in-house maternity-led stop smoking services delivered by dedicated Maternity Support Workers (MSWs)</w:t>
      </w:r>
      <w:r w:rsidR="006459EF" w:rsidRPr="00242657">
        <w:rPr>
          <w:rFonts w:ascii="Arial" w:hAnsi="Arial" w:cs="Arial"/>
          <w:sz w:val="24"/>
          <w:szCs w:val="24"/>
        </w:rPr>
        <w:t xml:space="preserve">. </w:t>
      </w:r>
      <w:r w:rsidRPr="00242657">
        <w:rPr>
          <w:rFonts w:ascii="Arial" w:hAnsi="Arial" w:cs="Arial"/>
          <w:sz w:val="24"/>
          <w:szCs w:val="24"/>
        </w:rPr>
        <w:t>This is being introduced gradually in Kent from September 2022, starting in the Maidstone area, with full coverage expected by 2024</w:t>
      </w:r>
      <w:r w:rsidR="006459EF" w:rsidRPr="00242657">
        <w:rPr>
          <w:rFonts w:ascii="Arial" w:hAnsi="Arial" w:cs="Arial"/>
          <w:sz w:val="24"/>
          <w:szCs w:val="24"/>
        </w:rPr>
        <w:t xml:space="preserve">. </w:t>
      </w:r>
      <w:r w:rsidRPr="00242657">
        <w:rPr>
          <w:rFonts w:ascii="Arial" w:hAnsi="Arial" w:cs="Arial"/>
          <w:sz w:val="24"/>
          <w:szCs w:val="24"/>
        </w:rPr>
        <w:t>MSWs will provide stop smoking behavioural support and NRT throughout the duration of pregnancy</w:t>
      </w:r>
      <w:r w:rsidR="001168C1">
        <w:rPr>
          <w:rFonts w:ascii="Arial" w:hAnsi="Arial" w:cs="Arial"/>
          <w:sz w:val="24"/>
          <w:szCs w:val="24"/>
        </w:rPr>
        <w:t xml:space="preserve">, sustain quit attempts or </w:t>
      </w:r>
      <w:r w:rsidR="001168C1" w:rsidRPr="00242657">
        <w:rPr>
          <w:rFonts w:ascii="Arial" w:hAnsi="Arial" w:cs="Arial"/>
          <w:sz w:val="24"/>
          <w:szCs w:val="24"/>
        </w:rPr>
        <w:t>reconnect with smokers who lapsed</w:t>
      </w:r>
      <w:r w:rsidR="009149BB">
        <w:rPr>
          <w:rFonts w:ascii="Arial" w:hAnsi="Arial" w:cs="Arial"/>
          <w:sz w:val="24"/>
          <w:szCs w:val="24"/>
        </w:rPr>
        <w:t xml:space="preserve"> </w:t>
      </w:r>
      <w:r w:rsidR="009149BB" w:rsidRPr="00242657">
        <w:rPr>
          <w:rFonts w:ascii="Arial" w:hAnsi="Arial" w:cs="Arial"/>
          <w:sz w:val="24"/>
          <w:szCs w:val="24"/>
        </w:rPr>
        <w:t>with the overall aim to reduce smoking at time of delivery rates</w:t>
      </w:r>
      <w:r w:rsidR="006459EF" w:rsidRPr="00242657">
        <w:rPr>
          <w:rFonts w:ascii="Arial" w:hAnsi="Arial" w:cs="Arial"/>
          <w:sz w:val="24"/>
          <w:szCs w:val="24"/>
        </w:rPr>
        <w:t xml:space="preserve">. </w:t>
      </w:r>
      <w:r w:rsidR="001168C1">
        <w:rPr>
          <w:rFonts w:ascii="Arial" w:hAnsi="Arial" w:cs="Arial"/>
          <w:sz w:val="24"/>
          <w:szCs w:val="24"/>
        </w:rPr>
        <w:t xml:space="preserve">This </w:t>
      </w:r>
      <w:r w:rsidR="002D7104">
        <w:rPr>
          <w:rFonts w:ascii="Arial" w:hAnsi="Arial" w:cs="Arial"/>
          <w:sz w:val="24"/>
          <w:szCs w:val="24"/>
        </w:rPr>
        <w:t xml:space="preserve">new model </w:t>
      </w:r>
      <w:r w:rsidR="009149BB">
        <w:rPr>
          <w:rFonts w:ascii="Arial" w:hAnsi="Arial" w:cs="Arial"/>
          <w:sz w:val="24"/>
          <w:szCs w:val="24"/>
        </w:rPr>
        <w:t xml:space="preserve">will </w:t>
      </w:r>
      <w:r w:rsidR="009C50C3">
        <w:rPr>
          <w:rFonts w:ascii="Arial" w:hAnsi="Arial" w:cs="Arial"/>
          <w:sz w:val="24"/>
          <w:szCs w:val="24"/>
        </w:rPr>
        <w:t xml:space="preserve">decrease overall referral rates into the </w:t>
      </w:r>
      <w:r w:rsidR="00C466A0">
        <w:rPr>
          <w:rFonts w:ascii="Arial" w:hAnsi="Arial" w:cs="Arial"/>
          <w:sz w:val="24"/>
          <w:szCs w:val="24"/>
        </w:rPr>
        <w:t xml:space="preserve">local stop smoking </w:t>
      </w:r>
      <w:r w:rsidR="009C50C3">
        <w:rPr>
          <w:rFonts w:ascii="Arial" w:hAnsi="Arial" w:cs="Arial"/>
          <w:sz w:val="24"/>
          <w:szCs w:val="24"/>
        </w:rPr>
        <w:t>but will releas</w:t>
      </w:r>
      <w:r w:rsidR="001D3271">
        <w:rPr>
          <w:rFonts w:ascii="Arial" w:hAnsi="Arial" w:cs="Arial"/>
          <w:sz w:val="24"/>
          <w:szCs w:val="24"/>
        </w:rPr>
        <w:t>e current capacity to support smokers at time of delivery to quit smoking on discharge from hospital a</w:t>
      </w:r>
      <w:r w:rsidR="00804986">
        <w:rPr>
          <w:rFonts w:ascii="Arial" w:hAnsi="Arial" w:cs="Arial"/>
          <w:sz w:val="24"/>
          <w:szCs w:val="24"/>
        </w:rPr>
        <w:t>longside health visiting services</w:t>
      </w:r>
      <w:r w:rsidR="006459EF">
        <w:rPr>
          <w:rFonts w:ascii="Arial" w:hAnsi="Arial" w:cs="Arial"/>
          <w:sz w:val="24"/>
          <w:szCs w:val="24"/>
        </w:rPr>
        <w:t xml:space="preserve">. </w:t>
      </w:r>
    </w:p>
    <w:p w14:paraId="55041F93" w14:textId="5D3C2580" w:rsidR="003732B6" w:rsidRPr="00242657" w:rsidRDefault="003732B6" w:rsidP="003732B6">
      <w:pPr>
        <w:rPr>
          <w:rFonts w:ascii="Arial" w:hAnsi="Arial" w:cs="Arial"/>
          <w:sz w:val="24"/>
          <w:szCs w:val="24"/>
        </w:rPr>
      </w:pPr>
      <w:r w:rsidRPr="00242657">
        <w:rPr>
          <w:rFonts w:ascii="Arial" w:hAnsi="Arial" w:cs="Arial"/>
          <w:sz w:val="24"/>
          <w:szCs w:val="24"/>
        </w:rPr>
        <w:lastRenderedPageBreak/>
        <w:t>NICE guidance (NG209) and the Royal College of Midwives suggest that services should consider offering e-cigarettes as an aid to quit alongside behavioural support</w:t>
      </w:r>
      <w:r w:rsidRPr="00242657">
        <w:rPr>
          <w:rStyle w:val="FootnoteReference"/>
          <w:rFonts w:ascii="Arial" w:hAnsi="Arial" w:cs="Arial"/>
          <w:sz w:val="24"/>
          <w:szCs w:val="24"/>
        </w:rPr>
        <w:footnoteReference w:id="52"/>
      </w:r>
      <w:r w:rsidR="006459EF" w:rsidRPr="00242657">
        <w:rPr>
          <w:rFonts w:ascii="Arial" w:hAnsi="Arial" w:cs="Arial"/>
          <w:sz w:val="24"/>
          <w:szCs w:val="24"/>
        </w:rPr>
        <w:t xml:space="preserve">. </w:t>
      </w:r>
      <w:r w:rsidRPr="00242657">
        <w:rPr>
          <w:rFonts w:ascii="Arial" w:hAnsi="Arial" w:cs="Arial"/>
          <w:sz w:val="24"/>
          <w:szCs w:val="24"/>
        </w:rPr>
        <w:t>A national randomised control trial of e-cigarette use in pregnancy is currently underway</w:t>
      </w:r>
      <w:r w:rsidRPr="00242657">
        <w:rPr>
          <w:rStyle w:val="FootnoteReference"/>
          <w:rFonts w:ascii="Arial" w:hAnsi="Arial" w:cs="Arial"/>
          <w:sz w:val="24"/>
          <w:szCs w:val="24"/>
        </w:rPr>
        <w:footnoteReference w:id="53"/>
      </w:r>
      <w:r w:rsidRPr="00242657">
        <w:rPr>
          <w:rFonts w:ascii="Arial" w:hAnsi="Arial" w:cs="Arial"/>
          <w:sz w:val="24"/>
          <w:szCs w:val="24"/>
        </w:rPr>
        <w:t xml:space="preserve"> and a pilot programme in Kent shows early indication of e-cigarettes being popular with pregnant women who are trying to quit smoking.</w:t>
      </w:r>
      <w:r w:rsidRPr="00242657">
        <w:rPr>
          <w:rStyle w:val="FootnoteReference"/>
          <w:rFonts w:ascii="Arial" w:hAnsi="Arial" w:cs="Arial"/>
          <w:sz w:val="24"/>
          <w:szCs w:val="24"/>
        </w:rPr>
        <w:footnoteReference w:id="54"/>
      </w:r>
      <w:r w:rsidRPr="00242657">
        <w:rPr>
          <w:rFonts w:ascii="Arial" w:hAnsi="Arial" w:cs="Arial"/>
          <w:sz w:val="24"/>
          <w:szCs w:val="24"/>
        </w:rPr>
        <w:t xml:space="preserve"> The results of the trial and local pilot</w:t>
      </w:r>
      <w:r w:rsidR="00473B20" w:rsidRPr="00242657">
        <w:rPr>
          <w:rFonts w:ascii="Arial" w:hAnsi="Arial" w:cs="Arial"/>
          <w:sz w:val="24"/>
          <w:szCs w:val="24"/>
        </w:rPr>
        <w:t>, when available, may</w:t>
      </w:r>
      <w:r w:rsidR="00CE3F4C" w:rsidRPr="00242657">
        <w:rPr>
          <w:rFonts w:ascii="Arial" w:hAnsi="Arial" w:cs="Arial"/>
          <w:sz w:val="24"/>
          <w:szCs w:val="24"/>
        </w:rPr>
        <w:t xml:space="preserve"> accelerate a systematic offer of e-cigarette</w:t>
      </w:r>
      <w:r w:rsidR="00904C38" w:rsidRPr="00242657">
        <w:rPr>
          <w:rFonts w:ascii="Arial" w:hAnsi="Arial" w:cs="Arial"/>
          <w:sz w:val="24"/>
          <w:szCs w:val="24"/>
        </w:rPr>
        <w:t xml:space="preserve"> u</w:t>
      </w:r>
      <w:r w:rsidR="00CE3F4C" w:rsidRPr="00242657">
        <w:rPr>
          <w:rFonts w:ascii="Arial" w:hAnsi="Arial" w:cs="Arial"/>
          <w:sz w:val="24"/>
          <w:szCs w:val="24"/>
        </w:rPr>
        <w:t>s</w:t>
      </w:r>
      <w:r w:rsidR="00904C38" w:rsidRPr="00242657">
        <w:rPr>
          <w:rFonts w:ascii="Arial" w:hAnsi="Arial" w:cs="Arial"/>
          <w:sz w:val="24"/>
          <w:szCs w:val="24"/>
        </w:rPr>
        <w:t>e</w:t>
      </w:r>
      <w:r w:rsidR="00CE3F4C" w:rsidRPr="00242657">
        <w:rPr>
          <w:rFonts w:ascii="Arial" w:hAnsi="Arial" w:cs="Arial"/>
          <w:sz w:val="24"/>
          <w:szCs w:val="24"/>
        </w:rPr>
        <w:t xml:space="preserve"> as part of </w:t>
      </w:r>
      <w:r w:rsidR="00F57501" w:rsidRPr="00242657">
        <w:rPr>
          <w:rFonts w:ascii="Arial" w:hAnsi="Arial" w:cs="Arial"/>
          <w:sz w:val="24"/>
          <w:szCs w:val="24"/>
        </w:rPr>
        <w:t>the local quit support programmes.</w:t>
      </w:r>
    </w:p>
    <w:p w14:paraId="58D58321" w14:textId="20A45F4C" w:rsidR="00976302" w:rsidRDefault="00746F56">
      <w:pPr>
        <w:rPr>
          <w:rFonts w:ascii="Arial" w:hAnsi="Arial" w:cs="Arial"/>
          <w:b/>
          <w:bCs/>
          <w:sz w:val="24"/>
          <w:szCs w:val="24"/>
          <w:u w:val="single"/>
        </w:rPr>
      </w:pPr>
      <w:r w:rsidRPr="00242657">
        <w:rPr>
          <w:rFonts w:ascii="Arial" w:hAnsi="Arial" w:cs="Arial"/>
          <w:sz w:val="24"/>
          <w:szCs w:val="24"/>
        </w:rPr>
        <w:t>There is some evidence that financial incentives schemes</w:t>
      </w:r>
      <w:r w:rsidRPr="00242657">
        <w:rPr>
          <w:rStyle w:val="FootnoteReference"/>
          <w:rFonts w:ascii="Arial" w:hAnsi="Arial" w:cs="Arial"/>
          <w:sz w:val="24"/>
          <w:szCs w:val="24"/>
        </w:rPr>
        <w:footnoteReference w:id="55"/>
      </w:r>
      <w:r w:rsidRPr="00242657">
        <w:rPr>
          <w:rFonts w:ascii="Arial" w:hAnsi="Arial" w:cs="Arial"/>
          <w:sz w:val="24"/>
          <w:szCs w:val="24"/>
        </w:rPr>
        <w:t xml:space="preserve"> for pregnant smokers can be effective to encourage women to stop smoking in pregnancy but further evidence is needed to identify whether financial incentives can generate longer-term sustained quits</w:t>
      </w:r>
      <w:r w:rsidR="006459EF" w:rsidRPr="00242657">
        <w:rPr>
          <w:rFonts w:ascii="Arial" w:hAnsi="Arial" w:cs="Arial"/>
          <w:sz w:val="24"/>
          <w:szCs w:val="24"/>
        </w:rPr>
        <w:t xml:space="preserve">. </w:t>
      </w:r>
      <w:r w:rsidRPr="00242657">
        <w:rPr>
          <w:rFonts w:ascii="Arial" w:hAnsi="Arial" w:cs="Arial"/>
          <w:sz w:val="24"/>
          <w:szCs w:val="24"/>
        </w:rPr>
        <w:t>A recent study published in the British Medical Journal</w:t>
      </w:r>
      <w:r w:rsidRPr="00242657">
        <w:rPr>
          <w:rStyle w:val="FootnoteReference"/>
          <w:rFonts w:ascii="Arial" w:hAnsi="Arial" w:cs="Arial"/>
          <w:sz w:val="24"/>
          <w:szCs w:val="24"/>
        </w:rPr>
        <w:footnoteReference w:id="56"/>
      </w:r>
      <w:r w:rsidRPr="00242657">
        <w:rPr>
          <w:rFonts w:ascii="Arial" w:hAnsi="Arial" w:cs="Arial"/>
          <w:sz w:val="24"/>
          <w:szCs w:val="24"/>
        </w:rPr>
        <w:t xml:space="preserve"> shows that a £400 voucher scheme resulted in 27% of the intervention group quitting smoking (versus 12% in the control group) but relapse was high in both groups in the 6 months post-partum</w:t>
      </w:r>
      <w:r w:rsidR="006459EF" w:rsidRPr="00242657">
        <w:rPr>
          <w:rFonts w:ascii="Arial" w:hAnsi="Arial" w:cs="Arial"/>
          <w:sz w:val="24"/>
          <w:szCs w:val="24"/>
        </w:rPr>
        <w:t xml:space="preserve">. </w:t>
      </w:r>
      <w:r w:rsidRPr="00242657">
        <w:rPr>
          <w:rFonts w:ascii="Arial" w:hAnsi="Arial" w:cs="Arial"/>
          <w:sz w:val="24"/>
          <w:szCs w:val="24"/>
        </w:rPr>
        <w:t xml:space="preserve">Further research is suggested to measure efficacy of </w:t>
      </w:r>
      <w:r w:rsidR="00EF2A37" w:rsidRPr="00242657">
        <w:rPr>
          <w:rFonts w:ascii="Arial" w:hAnsi="Arial" w:cs="Arial"/>
          <w:sz w:val="24"/>
          <w:szCs w:val="24"/>
        </w:rPr>
        <w:t>longer-term</w:t>
      </w:r>
      <w:r w:rsidRPr="00242657">
        <w:rPr>
          <w:rFonts w:ascii="Arial" w:hAnsi="Arial" w:cs="Arial"/>
          <w:sz w:val="24"/>
          <w:szCs w:val="24"/>
        </w:rPr>
        <w:t xml:space="preserve"> incentives schemes. </w:t>
      </w:r>
    </w:p>
    <w:p w14:paraId="12994EA6" w14:textId="259DD741" w:rsidR="00CD49BF" w:rsidRDefault="00CD49BF">
      <w:pPr>
        <w:rPr>
          <w:rFonts w:ascii="Arial" w:hAnsi="Arial" w:cs="Arial"/>
          <w:b/>
          <w:bCs/>
          <w:sz w:val="24"/>
          <w:szCs w:val="24"/>
          <w:u w:val="single"/>
        </w:rPr>
      </w:pPr>
      <w:r>
        <w:rPr>
          <w:rFonts w:ascii="Arial" w:hAnsi="Arial" w:cs="Arial"/>
          <w:b/>
          <w:bCs/>
          <w:sz w:val="24"/>
          <w:szCs w:val="24"/>
          <w:u w:val="single"/>
        </w:rPr>
        <w:br w:type="page"/>
      </w:r>
    </w:p>
    <w:p w14:paraId="33ADDD88" w14:textId="2BDEFCE9" w:rsidR="00CD49BF" w:rsidRDefault="00CD49BF" w:rsidP="00CD49BF">
      <w:pPr>
        <w:rPr>
          <w:rFonts w:ascii="Arial" w:hAnsi="Arial" w:cs="Arial"/>
          <w:b/>
          <w:bCs/>
          <w:sz w:val="28"/>
          <w:szCs w:val="28"/>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49024" behindDoc="0" locked="0" layoutInCell="1" allowOverlap="1" wp14:anchorId="07E6B438" wp14:editId="74EF7146">
                <wp:simplePos x="0" y="0"/>
                <wp:positionH relativeFrom="column">
                  <wp:posOffset>-148590</wp:posOffset>
                </wp:positionH>
                <wp:positionV relativeFrom="paragraph">
                  <wp:posOffset>229914</wp:posOffset>
                </wp:positionV>
                <wp:extent cx="6028055" cy="7761398"/>
                <wp:effectExtent l="0" t="0" r="10795" b="11430"/>
                <wp:wrapNone/>
                <wp:docPr id="1288901999" name="Rectangle 1"/>
                <wp:cNvGraphicFramePr/>
                <a:graphic xmlns:a="http://schemas.openxmlformats.org/drawingml/2006/main">
                  <a:graphicData uri="http://schemas.microsoft.com/office/word/2010/wordprocessingShape">
                    <wps:wsp>
                      <wps:cNvSpPr/>
                      <wps:spPr>
                        <a:xfrm>
                          <a:off x="0" y="0"/>
                          <a:ext cx="6028055" cy="7761398"/>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E58BC" id="Rectangle 1" o:spid="_x0000_s1026" style="position:absolute;margin-left:-11.7pt;margin-top:18.1pt;width:474.65pt;height:611.1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" filled="f" strokecolor="#4f81bd [3204]" strokeweight="2pt"/>
            </w:pict>
          </mc:Fallback>
        </mc:AlternateContent>
      </w:r>
    </w:p>
    <w:p w14:paraId="23A25CE5" w14:textId="736CB169" w:rsidR="00CD49BF" w:rsidRPr="00976302" w:rsidRDefault="00CD49BF" w:rsidP="00CD49BF">
      <w:pPr>
        <w:rPr>
          <w:rFonts w:ascii="Arial" w:hAnsi="Arial" w:cs="Arial"/>
          <w:b/>
          <w:bCs/>
          <w:sz w:val="28"/>
          <w:szCs w:val="28"/>
          <w:u w:val="single"/>
        </w:rPr>
      </w:pPr>
      <w:r>
        <w:rPr>
          <w:rFonts w:ascii="Arial" w:hAnsi="Arial" w:cs="Arial"/>
          <w:b/>
          <w:bCs/>
          <w:sz w:val="28"/>
          <w:szCs w:val="28"/>
          <w:u w:val="single"/>
        </w:rPr>
        <w:t>Smoking in Pregnancy</w:t>
      </w:r>
    </w:p>
    <w:p w14:paraId="26D29575" w14:textId="1608B9AA" w:rsidR="00CD49BF" w:rsidRPr="00135CA7" w:rsidRDefault="00CD49BF" w:rsidP="00CD49BF">
      <w:pPr>
        <w:pStyle w:val="Heading3"/>
        <w:rPr>
          <w:rFonts w:ascii="Arial" w:hAnsi="Arial" w:cs="Arial"/>
          <w:b/>
          <w:bCs/>
          <w:u w:val="single"/>
        </w:rPr>
      </w:pPr>
      <w:bookmarkStart w:id="12" w:name="_Toc155861816"/>
      <w:r w:rsidRPr="00135CA7">
        <w:rPr>
          <w:rFonts w:ascii="Arial" w:hAnsi="Arial" w:cs="Arial"/>
          <w:b/>
          <w:bCs/>
          <w:u w:val="single"/>
        </w:rPr>
        <w:t>Summary and Recommendations</w:t>
      </w:r>
      <w:bookmarkEnd w:id="12"/>
    </w:p>
    <w:p w14:paraId="77BC824A" w14:textId="67A34ED5" w:rsidR="00CD49BF" w:rsidRPr="00AC47EB" w:rsidRDefault="00CD49BF" w:rsidP="00CD49BF">
      <w:pPr>
        <w:rPr>
          <w:rFonts w:ascii="Arial" w:hAnsi="Arial" w:cs="Arial"/>
          <w:b/>
          <w:bCs/>
          <w:sz w:val="24"/>
          <w:szCs w:val="24"/>
          <w:u w:val="single"/>
        </w:rPr>
      </w:pPr>
      <w:r w:rsidRPr="00242657">
        <w:rPr>
          <w:rFonts w:ascii="Arial" w:hAnsi="Arial" w:cs="Arial"/>
          <w:sz w:val="24"/>
          <w:szCs w:val="24"/>
        </w:rPr>
        <w:t>SATOD rates in Kent and Medway are higher than the national average. The dedicated home visit stop smoking support has increased the number of pregnant women who smoke engaging in quit services, but still only 17% of referred women go on to quit. The NHS Long Term Plan offers an additional, mandatory in-house model of smoking cessation led by maternity services. The new services will start to be delivered in Kent from September 2022. It is too early to determine success, but close monitoring will be required and a collaborative approach to improving quit rates among pregnant women who smoke.</w:t>
      </w:r>
      <w:r>
        <w:rPr>
          <w:rFonts w:ascii="Arial" w:hAnsi="Arial" w:cs="Arial"/>
          <w:sz w:val="24"/>
          <w:szCs w:val="24"/>
        </w:rPr>
        <w:t xml:space="preserve"> </w:t>
      </w:r>
      <w:r w:rsidRPr="00242657">
        <w:rPr>
          <w:rFonts w:ascii="Arial" w:hAnsi="Arial" w:cs="Arial"/>
          <w:sz w:val="24"/>
          <w:szCs w:val="24"/>
        </w:rPr>
        <w:t>Further exploratory work is needed in Kent, but the use of public money to fund public health incentive schemes can be controversial and politically sensitive, so may require testing for public opinion first.</w:t>
      </w:r>
    </w:p>
    <w:p w14:paraId="15DF5A74" w14:textId="77777777" w:rsidR="00CD49BF" w:rsidRDefault="00CD49BF" w:rsidP="00CD49BF">
      <w:pPr>
        <w:rPr>
          <w:rFonts w:ascii="Arial" w:hAnsi="Arial" w:cs="Arial"/>
          <w:sz w:val="24"/>
          <w:szCs w:val="24"/>
        </w:rPr>
      </w:pPr>
      <w:r>
        <w:rPr>
          <w:rFonts w:ascii="Arial" w:hAnsi="Arial" w:cs="Arial"/>
          <w:sz w:val="24"/>
          <w:szCs w:val="24"/>
          <w:u w:val="single"/>
        </w:rPr>
        <w:t>Recommendations</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1"/>
        <w:gridCol w:w="2149"/>
        <w:gridCol w:w="2448"/>
        <w:gridCol w:w="2047"/>
        <w:gridCol w:w="1902"/>
      </w:tblGrid>
      <w:tr w:rsidR="00CD49BF" w:rsidRPr="00C57077" w14:paraId="0213A6B5" w14:textId="77777777" w:rsidTr="00C76D67">
        <w:tc>
          <w:tcPr>
            <w:tcW w:w="671" w:type="dxa"/>
            <w:shd w:val="clear" w:color="auto" w:fill="F2F2F2" w:themeFill="background1" w:themeFillShade="F2"/>
          </w:tcPr>
          <w:p w14:paraId="349DDA80" w14:textId="77777777" w:rsidR="00CD49BF" w:rsidRPr="00EA5E21" w:rsidRDefault="00CD49BF" w:rsidP="00C76D67">
            <w:pPr>
              <w:rPr>
                <w:rFonts w:ascii="Arial" w:hAnsi="Arial" w:cs="Arial"/>
                <w:b/>
                <w:bCs/>
                <w:u w:val="single"/>
              </w:rPr>
            </w:pPr>
            <w:r w:rsidRPr="00561313">
              <w:rPr>
                <w:rFonts w:ascii="Arial" w:hAnsi="Arial" w:cs="Arial"/>
                <w:sz w:val="24"/>
                <w:szCs w:val="24"/>
              </w:rPr>
              <w:t xml:space="preserve"> </w:t>
            </w:r>
          </w:p>
        </w:tc>
        <w:tc>
          <w:tcPr>
            <w:tcW w:w="2149" w:type="dxa"/>
            <w:shd w:val="clear" w:color="auto" w:fill="F2F2F2" w:themeFill="background1" w:themeFillShade="F2"/>
          </w:tcPr>
          <w:p w14:paraId="26D4297B" w14:textId="04A11B16" w:rsidR="00CD49BF" w:rsidRPr="00EA5E21" w:rsidRDefault="00CD49BF" w:rsidP="00C76D67">
            <w:pPr>
              <w:rPr>
                <w:rFonts w:ascii="Arial" w:hAnsi="Arial" w:cs="Arial"/>
                <w:b/>
                <w:bCs/>
                <w:u w:val="single"/>
              </w:rPr>
            </w:pPr>
            <w:r w:rsidRPr="00EA5E21">
              <w:rPr>
                <w:rFonts w:ascii="Arial" w:hAnsi="Arial" w:cs="Arial"/>
                <w:b/>
                <w:bCs/>
                <w:u w:val="single"/>
              </w:rPr>
              <w:t>Recommendation</w:t>
            </w:r>
          </w:p>
        </w:tc>
        <w:tc>
          <w:tcPr>
            <w:tcW w:w="2448" w:type="dxa"/>
            <w:shd w:val="clear" w:color="auto" w:fill="F2F2F2" w:themeFill="background1" w:themeFillShade="F2"/>
          </w:tcPr>
          <w:p w14:paraId="34482A60" w14:textId="77777777" w:rsidR="00CD49BF" w:rsidRPr="00EA5E21" w:rsidRDefault="00CD49BF" w:rsidP="00C76D67">
            <w:pPr>
              <w:rPr>
                <w:rFonts w:ascii="Arial" w:hAnsi="Arial" w:cs="Arial"/>
                <w:b/>
                <w:bCs/>
                <w:u w:val="single"/>
              </w:rPr>
            </w:pPr>
            <w:r w:rsidRPr="00EA5E21">
              <w:rPr>
                <w:rFonts w:ascii="Arial" w:hAnsi="Arial" w:cs="Arial"/>
                <w:b/>
                <w:bCs/>
                <w:u w:val="single"/>
              </w:rPr>
              <w:t>Aim</w:t>
            </w:r>
          </w:p>
        </w:tc>
        <w:tc>
          <w:tcPr>
            <w:tcW w:w="2047" w:type="dxa"/>
            <w:shd w:val="clear" w:color="auto" w:fill="F2F2F2" w:themeFill="background1" w:themeFillShade="F2"/>
          </w:tcPr>
          <w:p w14:paraId="4F8E84C8" w14:textId="77777777" w:rsidR="00CD49BF" w:rsidRPr="00EA5E21" w:rsidRDefault="00CD49BF" w:rsidP="00C76D67">
            <w:pPr>
              <w:rPr>
                <w:rFonts w:ascii="Arial" w:hAnsi="Arial" w:cs="Arial"/>
                <w:b/>
                <w:bCs/>
                <w:u w:val="single"/>
              </w:rPr>
            </w:pPr>
            <w:r w:rsidRPr="00EA5E21">
              <w:rPr>
                <w:rFonts w:ascii="Arial" w:hAnsi="Arial" w:cs="Arial"/>
                <w:b/>
                <w:bCs/>
                <w:u w:val="single"/>
              </w:rPr>
              <w:t>Description</w:t>
            </w:r>
          </w:p>
        </w:tc>
        <w:tc>
          <w:tcPr>
            <w:tcW w:w="1902" w:type="dxa"/>
            <w:shd w:val="clear" w:color="auto" w:fill="F2F2F2" w:themeFill="background1" w:themeFillShade="F2"/>
          </w:tcPr>
          <w:p w14:paraId="2988D9AE" w14:textId="77777777" w:rsidR="00CD49BF" w:rsidRPr="00EA5E21" w:rsidRDefault="00CD49BF" w:rsidP="00C76D67">
            <w:pPr>
              <w:rPr>
                <w:rFonts w:ascii="Arial" w:hAnsi="Arial" w:cs="Arial"/>
                <w:b/>
                <w:bCs/>
                <w:u w:val="single"/>
              </w:rPr>
            </w:pPr>
            <w:r w:rsidRPr="00EA5E21">
              <w:rPr>
                <w:rFonts w:ascii="Arial" w:hAnsi="Arial" w:cs="Arial"/>
                <w:b/>
                <w:bCs/>
                <w:u w:val="single"/>
              </w:rPr>
              <w:t>Lead Partners</w:t>
            </w:r>
          </w:p>
        </w:tc>
      </w:tr>
      <w:tr w:rsidR="00CD49BF" w:rsidRPr="00C57077" w14:paraId="07E675AD" w14:textId="77777777" w:rsidTr="00C76D67">
        <w:tc>
          <w:tcPr>
            <w:tcW w:w="671" w:type="dxa"/>
          </w:tcPr>
          <w:p w14:paraId="46EF0D99" w14:textId="77777777" w:rsidR="00CD49BF" w:rsidRPr="00C57077" w:rsidRDefault="00CD49BF" w:rsidP="00C76D67">
            <w:pPr>
              <w:pStyle w:val="ListParagraph"/>
              <w:numPr>
                <w:ilvl w:val="0"/>
                <w:numId w:val="7"/>
              </w:numPr>
              <w:rPr>
                <w:rFonts w:ascii="Arial" w:hAnsi="Arial" w:cs="Arial"/>
              </w:rPr>
            </w:pPr>
          </w:p>
        </w:tc>
        <w:tc>
          <w:tcPr>
            <w:tcW w:w="2149" w:type="dxa"/>
          </w:tcPr>
          <w:p w14:paraId="5BE987FD" w14:textId="77777777" w:rsidR="00CD49BF" w:rsidRPr="00D94EE1" w:rsidRDefault="00CD49BF" w:rsidP="00C76D67">
            <w:pPr>
              <w:rPr>
                <w:rFonts w:ascii="Arial" w:hAnsi="Arial" w:cs="Arial"/>
              </w:rPr>
            </w:pPr>
            <w:r>
              <w:rPr>
                <w:rFonts w:ascii="Arial" w:hAnsi="Arial" w:cs="Arial"/>
              </w:rPr>
              <w:t>Explore ways Smoking in Pregnancy advisers can support new groups alongside NHS LTP model</w:t>
            </w:r>
          </w:p>
        </w:tc>
        <w:tc>
          <w:tcPr>
            <w:tcW w:w="2448" w:type="dxa"/>
          </w:tcPr>
          <w:p w14:paraId="2912EAD9" w14:textId="77777777" w:rsidR="00CD49BF" w:rsidRPr="00C57077" w:rsidRDefault="00CD49BF" w:rsidP="00C76D67">
            <w:pPr>
              <w:rPr>
                <w:rFonts w:ascii="Arial" w:hAnsi="Arial" w:cs="Arial"/>
              </w:rPr>
            </w:pPr>
            <w:r>
              <w:rPr>
                <w:rFonts w:ascii="Arial" w:hAnsi="Arial" w:cs="Arial"/>
              </w:rPr>
              <w:t>Identify new groups of smokers that can be supported by smoking in pregnancy advisers as pregnant women who smoke will be served by Maternity Trusts.</w:t>
            </w:r>
          </w:p>
        </w:tc>
        <w:tc>
          <w:tcPr>
            <w:tcW w:w="2047" w:type="dxa"/>
          </w:tcPr>
          <w:p w14:paraId="55C85CEC" w14:textId="77777777" w:rsidR="00CD49BF" w:rsidRPr="00F13E87" w:rsidRDefault="00CD49BF" w:rsidP="00C76D67">
            <w:pPr>
              <w:rPr>
                <w:rFonts w:ascii="Arial" w:hAnsi="Arial" w:cs="Arial"/>
                <w:sz w:val="20"/>
                <w:szCs w:val="20"/>
              </w:rPr>
            </w:pPr>
            <w:r w:rsidRPr="00867890">
              <w:rPr>
                <w:rFonts w:ascii="Arial" w:hAnsi="Arial" w:cs="Arial"/>
                <w:sz w:val="20"/>
                <w:szCs w:val="20"/>
              </w:rPr>
              <w:t>As smoking in pregnancy is delivered through Maternity trusts, there will be opportunities for current advisers to deliver to new groups of women (e.g., smokers at time of delivery who are discharged from hospital).</w:t>
            </w:r>
          </w:p>
        </w:tc>
        <w:tc>
          <w:tcPr>
            <w:tcW w:w="1902" w:type="dxa"/>
          </w:tcPr>
          <w:p w14:paraId="02A1BEA0" w14:textId="77777777" w:rsidR="00CD49BF" w:rsidRPr="00C57077" w:rsidRDefault="00CD49BF" w:rsidP="00C76D67">
            <w:pPr>
              <w:rPr>
                <w:rFonts w:ascii="Arial" w:hAnsi="Arial" w:cs="Arial"/>
              </w:rPr>
            </w:pPr>
          </w:p>
          <w:p w14:paraId="121AC164" w14:textId="77777777" w:rsidR="00CD49BF" w:rsidRPr="00C57077" w:rsidRDefault="00CD49BF" w:rsidP="00C76D67">
            <w:pPr>
              <w:rPr>
                <w:rFonts w:ascii="Arial" w:hAnsi="Arial" w:cs="Arial"/>
              </w:rPr>
            </w:pPr>
          </w:p>
          <w:p w14:paraId="2779D4D3" w14:textId="77777777" w:rsidR="00CD49BF" w:rsidRPr="00C57077" w:rsidRDefault="00CD49BF" w:rsidP="00C76D67">
            <w:pPr>
              <w:rPr>
                <w:rFonts w:ascii="Arial" w:hAnsi="Arial" w:cs="Arial"/>
              </w:rPr>
            </w:pPr>
            <w:r w:rsidRPr="00C57077">
              <w:rPr>
                <w:rFonts w:ascii="Arial" w:hAnsi="Arial" w:cs="Arial"/>
              </w:rPr>
              <w:t>Local SSS</w:t>
            </w:r>
          </w:p>
        </w:tc>
      </w:tr>
      <w:tr w:rsidR="00CD49BF" w:rsidRPr="00C57077" w14:paraId="6A5C3EEF" w14:textId="77777777" w:rsidTr="00C76D67">
        <w:tc>
          <w:tcPr>
            <w:tcW w:w="671" w:type="dxa"/>
            <w:shd w:val="clear" w:color="auto" w:fill="F2F2F2" w:themeFill="background1" w:themeFillShade="F2"/>
          </w:tcPr>
          <w:p w14:paraId="2F3D2B37" w14:textId="77777777" w:rsidR="00CD49BF" w:rsidRPr="00C57077" w:rsidRDefault="00CD49BF" w:rsidP="00C76D67">
            <w:pPr>
              <w:pStyle w:val="ListParagraph"/>
              <w:numPr>
                <w:ilvl w:val="0"/>
                <w:numId w:val="7"/>
              </w:numPr>
              <w:rPr>
                <w:rFonts w:ascii="Arial" w:hAnsi="Arial" w:cs="Arial"/>
              </w:rPr>
            </w:pPr>
          </w:p>
        </w:tc>
        <w:tc>
          <w:tcPr>
            <w:tcW w:w="2149" w:type="dxa"/>
            <w:shd w:val="clear" w:color="auto" w:fill="F2F2F2" w:themeFill="background1" w:themeFillShade="F2"/>
          </w:tcPr>
          <w:p w14:paraId="58AFADC1" w14:textId="7BCC1415" w:rsidR="00CD49BF" w:rsidRPr="00D94EE1" w:rsidRDefault="00CD49BF" w:rsidP="00C76D67">
            <w:pPr>
              <w:rPr>
                <w:rFonts w:ascii="Arial" w:hAnsi="Arial" w:cs="Arial"/>
              </w:rPr>
            </w:pPr>
            <w:r w:rsidRPr="00D94EE1">
              <w:rPr>
                <w:rFonts w:ascii="Arial" w:hAnsi="Arial" w:cs="Arial"/>
              </w:rPr>
              <w:t>Expand maternity model across Kent</w:t>
            </w:r>
          </w:p>
        </w:tc>
        <w:tc>
          <w:tcPr>
            <w:tcW w:w="2448" w:type="dxa"/>
            <w:shd w:val="clear" w:color="auto" w:fill="F2F2F2" w:themeFill="background1" w:themeFillShade="F2"/>
          </w:tcPr>
          <w:p w14:paraId="66A9979B" w14:textId="77777777" w:rsidR="00CD49BF" w:rsidRPr="00C57077" w:rsidRDefault="00CD49BF" w:rsidP="00C76D67">
            <w:pPr>
              <w:rPr>
                <w:rFonts w:ascii="Arial" w:hAnsi="Arial" w:cs="Arial"/>
              </w:rPr>
            </w:pPr>
            <w:r w:rsidRPr="00C57077">
              <w:rPr>
                <w:rFonts w:ascii="Arial" w:hAnsi="Arial" w:cs="Arial"/>
              </w:rPr>
              <w:t>NHS Long Term Plan Maternity model equitable to all Kent pregnant women who smoke</w:t>
            </w:r>
          </w:p>
        </w:tc>
        <w:tc>
          <w:tcPr>
            <w:tcW w:w="2047" w:type="dxa"/>
            <w:shd w:val="clear" w:color="auto" w:fill="F2F2F2" w:themeFill="background1" w:themeFillShade="F2"/>
          </w:tcPr>
          <w:p w14:paraId="132A14FD" w14:textId="77777777" w:rsidR="00CD49BF" w:rsidRPr="00F13E87" w:rsidRDefault="00CD49BF" w:rsidP="00C76D67">
            <w:pPr>
              <w:rPr>
                <w:rFonts w:ascii="Arial" w:hAnsi="Arial" w:cs="Arial"/>
                <w:sz w:val="20"/>
                <w:szCs w:val="20"/>
              </w:rPr>
            </w:pPr>
            <w:r w:rsidRPr="00F13E87">
              <w:rPr>
                <w:rFonts w:ascii="Arial" w:hAnsi="Arial" w:cs="Arial"/>
                <w:sz w:val="20"/>
                <w:szCs w:val="20"/>
              </w:rPr>
              <w:t>Roll out maternity model and promote effectively, raising awareness of risks of smoking in pregnancy</w:t>
            </w:r>
            <w:r>
              <w:rPr>
                <w:rFonts w:ascii="Arial" w:hAnsi="Arial" w:cs="Arial"/>
                <w:sz w:val="20"/>
                <w:szCs w:val="20"/>
              </w:rPr>
              <w:t>.</w:t>
            </w:r>
          </w:p>
        </w:tc>
        <w:tc>
          <w:tcPr>
            <w:tcW w:w="1902" w:type="dxa"/>
            <w:shd w:val="clear" w:color="auto" w:fill="F2F2F2" w:themeFill="background1" w:themeFillShade="F2"/>
          </w:tcPr>
          <w:p w14:paraId="5073F52B" w14:textId="77777777" w:rsidR="00CD49BF" w:rsidRPr="00C57077" w:rsidRDefault="00CD49BF" w:rsidP="00C76D67">
            <w:pPr>
              <w:rPr>
                <w:rFonts w:ascii="Arial" w:hAnsi="Arial" w:cs="Arial"/>
              </w:rPr>
            </w:pPr>
            <w:r w:rsidRPr="00C57077">
              <w:rPr>
                <w:rFonts w:ascii="Arial" w:hAnsi="Arial" w:cs="Arial"/>
              </w:rPr>
              <w:t>LMNS</w:t>
            </w:r>
          </w:p>
          <w:p w14:paraId="0B914280" w14:textId="77777777" w:rsidR="00CD49BF" w:rsidRPr="00C57077" w:rsidRDefault="00CD49BF" w:rsidP="00C76D67">
            <w:pPr>
              <w:rPr>
                <w:rFonts w:ascii="Arial" w:hAnsi="Arial" w:cs="Arial"/>
              </w:rPr>
            </w:pPr>
            <w:r w:rsidRPr="00C57077">
              <w:rPr>
                <w:rFonts w:ascii="Arial" w:hAnsi="Arial" w:cs="Arial"/>
              </w:rPr>
              <w:t>Trust Comms</w:t>
            </w:r>
          </w:p>
          <w:p w14:paraId="5EB0CDBD" w14:textId="77777777" w:rsidR="00CD49BF" w:rsidRPr="00C57077" w:rsidRDefault="00CD49BF" w:rsidP="00C76D67">
            <w:pPr>
              <w:rPr>
                <w:rFonts w:ascii="Arial" w:hAnsi="Arial" w:cs="Arial"/>
              </w:rPr>
            </w:pPr>
            <w:r w:rsidRPr="00C57077">
              <w:rPr>
                <w:rFonts w:ascii="Arial" w:hAnsi="Arial" w:cs="Arial"/>
              </w:rPr>
              <w:t>KCC Comms</w:t>
            </w:r>
          </w:p>
          <w:p w14:paraId="3FD1B010" w14:textId="77777777" w:rsidR="00CD49BF" w:rsidRPr="00C57077" w:rsidRDefault="00CD49BF" w:rsidP="00C76D67">
            <w:pPr>
              <w:rPr>
                <w:rFonts w:ascii="Arial" w:hAnsi="Arial" w:cs="Arial"/>
              </w:rPr>
            </w:pPr>
            <w:r w:rsidRPr="00C57077">
              <w:rPr>
                <w:rFonts w:ascii="Arial" w:hAnsi="Arial" w:cs="Arial"/>
              </w:rPr>
              <w:t>KCHFT Comms</w:t>
            </w:r>
          </w:p>
        </w:tc>
      </w:tr>
      <w:tr w:rsidR="00CD49BF" w:rsidRPr="00C57077" w14:paraId="6FD342EF" w14:textId="77777777" w:rsidTr="00C76D67">
        <w:tc>
          <w:tcPr>
            <w:tcW w:w="671" w:type="dxa"/>
            <w:shd w:val="clear" w:color="auto" w:fill="F2F2F2" w:themeFill="background1" w:themeFillShade="F2"/>
          </w:tcPr>
          <w:p w14:paraId="6FE750F4" w14:textId="77777777" w:rsidR="00CD49BF" w:rsidRPr="00C57077" w:rsidRDefault="00CD49BF" w:rsidP="00C76D67">
            <w:pPr>
              <w:pStyle w:val="ListParagraph"/>
              <w:numPr>
                <w:ilvl w:val="0"/>
                <w:numId w:val="7"/>
              </w:numPr>
              <w:rPr>
                <w:rFonts w:ascii="Arial" w:hAnsi="Arial" w:cs="Arial"/>
              </w:rPr>
            </w:pPr>
          </w:p>
        </w:tc>
        <w:tc>
          <w:tcPr>
            <w:tcW w:w="2149" w:type="dxa"/>
            <w:shd w:val="clear" w:color="auto" w:fill="F2F2F2" w:themeFill="background1" w:themeFillShade="F2"/>
          </w:tcPr>
          <w:p w14:paraId="1819A3B1" w14:textId="123A1F1D" w:rsidR="00CD49BF" w:rsidRPr="00D94EE1" w:rsidRDefault="00CD49BF" w:rsidP="00C76D67">
            <w:pPr>
              <w:jc w:val="both"/>
              <w:rPr>
                <w:rFonts w:ascii="Arial" w:hAnsi="Arial" w:cs="Arial"/>
              </w:rPr>
            </w:pPr>
            <w:r w:rsidRPr="00D94EE1">
              <w:rPr>
                <w:rFonts w:ascii="Arial" w:hAnsi="Arial" w:cs="Arial"/>
              </w:rPr>
              <w:t>Consider incentive schemes</w:t>
            </w:r>
          </w:p>
        </w:tc>
        <w:tc>
          <w:tcPr>
            <w:tcW w:w="2448" w:type="dxa"/>
            <w:shd w:val="clear" w:color="auto" w:fill="F2F2F2" w:themeFill="background1" w:themeFillShade="F2"/>
          </w:tcPr>
          <w:p w14:paraId="2AA98B4E" w14:textId="77777777" w:rsidR="00CD49BF" w:rsidRPr="00C57077" w:rsidRDefault="00CD49BF" w:rsidP="00C76D67">
            <w:pPr>
              <w:rPr>
                <w:rFonts w:ascii="Arial" w:hAnsi="Arial" w:cs="Arial"/>
              </w:rPr>
            </w:pPr>
            <w:r w:rsidRPr="00C57077">
              <w:rPr>
                <w:rFonts w:ascii="Arial" w:hAnsi="Arial" w:cs="Arial"/>
              </w:rPr>
              <w:t xml:space="preserve">Evidence suggests incentive schemes can be effective in helping pregnant women to quit smoking </w:t>
            </w:r>
          </w:p>
        </w:tc>
        <w:tc>
          <w:tcPr>
            <w:tcW w:w="2047" w:type="dxa"/>
            <w:shd w:val="clear" w:color="auto" w:fill="F2F2F2" w:themeFill="background1" w:themeFillShade="F2"/>
          </w:tcPr>
          <w:p w14:paraId="4551E62F" w14:textId="77777777" w:rsidR="00CD49BF" w:rsidRPr="00F13E87" w:rsidRDefault="00CD49BF" w:rsidP="00C76D67">
            <w:pPr>
              <w:rPr>
                <w:rFonts w:ascii="Arial" w:hAnsi="Arial" w:cs="Arial"/>
                <w:sz w:val="20"/>
                <w:szCs w:val="20"/>
              </w:rPr>
            </w:pPr>
            <w:r w:rsidRPr="00F13E87">
              <w:rPr>
                <w:rFonts w:ascii="Arial" w:hAnsi="Arial" w:cs="Arial"/>
                <w:sz w:val="20"/>
                <w:szCs w:val="20"/>
              </w:rPr>
              <w:t>Commissioners to consider voucher schemes as an incentive to help pregnant women quit smoking</w:t>
            </w:r>
          </w:p>
        </w:tc>
        <w:tc>
          <w:tcPr>
            <w:tcW w:w="1902" w:type="dxa"/>
            <w:shd w:val="clear" w:color="auto" w:fill="F2F2F2" w:themeFill="background1" w:themeFillShade="F2"/>
          </w:tcPr>
          <w:p w14:paraId="71F87169" w14:textId="77777777" w:rsidR="00CD49BF" w:rsidRPr="00C57077" w:rsidRDefault="00CD49BF" w:rsidP="00C76D67">
            <w:pPr>
              <w:rPr>
                <w:rFonts w:ascii="Arial" w:hAnsi="Arial" w:cs="Arial"/>
              </w:rPr>
            </w:pPr>
            <w:r w:rsidRPr="00C57077">
              <w:rPr>
                <w:rFonts w:ascii="Arial" w:hAnsi="Arial" w:cs="Arial"/>
              </w:rPr>
              <w:t>LMNS Commissioners</w:t>
            </w:r>
          </w:p>
          <w:p w14:paraId="6323CF44" w14:textId="77777777" w:rsidR="00CD49BF" w:rsidRPr="00C57077" w:rsidRDefault="00CD49BF" w:rsidP="00C76D67">
            <w:pPr>
              <w:rPr>
                <w:rFonts w:ascii="Arial" w:hAnsi="Arial" w:cs="Arial"/>
              </w:rPr>
            </w:pPr>
            <w:r w:rsidRPr="00C57077">
              <w:rPr>
                <w:rFonts w:ascii="Arial" w:hAnsi="Arial" w:cs="Arial"/>
              </w:rPr>
              <w:t>KCC Public Health Commissioners</w:t>
            </w:r>
          </w:p>
        </w:tc>
      </w:tr>
    </w:tbl>
    <w:p w14:paraId="16BBC5DC" w14:textId="77777777" w:rsidR="00CD49BF" w:rsidRPr="00561313" w:rsidRDefault="00CD49BF" w:rsidP="00CD49BF">
      <w:pPr>
        <w:rPr>
          <w:rFonts w:ascii="Arial" w:hAnsi="Arial" w:cs="Arial"/>
          <w:sz w:val="24"/>
          <w:szCs w:val="24"/>
        </w:rPr>
      </w:pPr>
      <w:r w:rsidRPr="00561313">
        <w:rPr>
          <w:rFonts w:ascii="Arial" w:hAnsi="Arial" w:cs="Arial"/>
          <w:sz w:val="24"/>
          <w:szCs w:val="24"/>
        </w:rPr>
        <w:t xml:space="preserve"> </w:t>
      </w:r>
    </w:p>
    <w:p w14:paraId="33579994" w14:textId="77777777" w:rsidR="00976302" w:rsidRDefault="00976302">
      <w:pPr>
        <w:rPr>
          <w:rFonts w:ascii="Arial" w:hAnsi="Arial" w:cs="Arial"/>
          <w:b/>
          <w:bCs/>
          <w:sz w:val="24"/>
          <w:szCs w:val="24"/>
          <w:u w:val="single"/>
        </w:rPr>
      </w:pPr>
    </w:p>
    <w:p w14:paraId="07DF2097" w14:textId="5823267B" w:rsidR="00976302" w:rsidRDefault="00976302">
      <w:pPr>
        <w:rPr>
          <w:rFonts w:ascii="Arial" w:hAnsi="Arial" w:cs="Arial"/>
          <w:b/>
          <w:bCs/>
          <w:sz w:val="24"/>
          <w:szCs w:val="24"/>
          <w:u w:val="single"/>
        </w:rPr>
      </w:pPr>
    </w:p>
    <w:p w14:paraId="2EB2A848" w14:textId="5D244F02" w:rsidR="005A02B8" w:rsidRDefault="005A02B8">
      <w:pPr>
        <w:rPr>
          <w:rFonts w:ascii="Arial" w:eastAsiaTheme="majorEastAsia" w:hAnsi="Arial" w:cs="Arial"/>
          <w:b/>
          <w:bCs/>
          <w:sz w:val="28"/>
          <w:szCs w:val="28"/>
          <w:u w:val="single"/>
        </w:rPr>
      </w:pPr>
      <w:r>
        <w:rPr>
          <w:rFonts w:ascii="Arial" w:hAnsi="Arial" w:cs="Arial"/>
          <w:b/>
          <w:bCs/>
          <w:sz w:val="28"/>
          <w:szCs w:val="28"/>
          <w:u w:val="single"/>
        </w:rPr>
        <w:br w:type="page"/>
      </w:r>
    </w:p>
    <w:p w14:paraId="28F077E8" w14:textId="7A306C2B" w:rsidR="00C5340C" w:rsidRPr="00D061EC" w:rsidRDefault="00C5340C" w:rsidP="00D061EC">
      <w:pPr>
        <w:pStyle w:val="Heading2"/>
        <w:rPr>
          <w:rFonts w:ascii="Arial" w:hAnsi="Arial" w:cs="Arial"/>
          <w:b/>
          <w:bCs/>
          <w:color w:val="auto"/>
          <w:sz w:val="28"/>
          <w:szCs w:val="28"/>
          <w:u w:val="single"/>
        </w:rPr>
      </w:pPr>
      <w:bookmarkStart w:id="13" w:name="_Toc155861817"/>
      <w:r w:rsidRPr="00D061EC">
        <w:rPr>
          <w:rFonts w:ascii="Arial" w:hAnsi="Arial" w:cs="Arial"/>
          <w:b/>
          <w:bCs/>
          <w:color w:val="auto"/>
          <w:sz w:val="28"/>
          <w:szCs w:val="28"/>
          <w:u w:val="single"/>
        </w:rPr>
        <w:lastRenderedPageBreak/>
        <w:t>Mental Health and Smoking</w:t>
      </w:r>
      <w:bookmarkEnd w:id="13"/>
    </w:p>
    <w:p w14:paraId="2C34BBE6" w14:textId="77777777" w:rsidR="00C5340C" w:rsidRPr="00012AD1" w:rsidRDefault="00C5340C" w:rsidP="00C5340C">
      <w:pPr>
        <w:rPr>
          <w:rFonts w:ascii="Arial" w:hAnsi="Arial" w:cs="Arial"/>
          <w:sz w:val="24"/>
          <w:szCs w:val="24"/>
          <w:u w:val="single"/>
        </w:rPr>
      </w:pPr>
      <w:r w:rsidRPr="00012AD1">
        <w:rPr>
          <w:rFonts w:ascii="Arial" w:hAnsi="Arial" w:cs="Arial"/>
          <w:sz w:val="24"/>
          <w:szCs w:val="24"/>
          <w:u w:val="single"/>
        </w:rPr>
        <w:t>Smoking Rates</w:t>
      </w:r>
    </w:p>
    <w:p w14:paraId="7E193E5E" w14:textId="7C8BF058" w:rsidR="00C5340C" w:rsidRDefault="00C5340C" w:rsidP="00C5340C">
      <w:pPr>
        <w:rPr>
          <w:rFonts w:ascii="Arial" w:hAnsi="Arial" w:cs="Arial"/>
          <w:sz w:val="24"/>
          <w:szCs w:val="24"/>
        </w:rPr>
      </w:pPr>
      <w:r w:rsidRPr="00012AD1">
        <w:rPr>
          <w:rFonts w:ascii="Arial" w:hAnsi="Arial" w:cs="Arial"/>
          <w:sz w:val="24"/>
          <w:szCs w:val="24"/>
        </w:rPr>
        <w:t>Smoking rates are higher among people with a mental health illness compared to the general population, with smoking prevalence increasing relative to the severity of mental health condition</w:t>
      </w:r>
      <w:r w:rsidR="006459EF" w:rsidRPr="00012AD1">
        <w:rPr>
          <w:rFonts w:ascii="Arial" w:hAnsi="Arial" w:cs="Arial"/>
          <w:sz w:val="24"/>
          <w:szCs w:val="24"/>
        </w:rPr>
        <w:t xml:space="preserve">. </w:t>
      </w:r>
      <w:r w:rsidR="004831FD">
        <w:rPr>
          <w:rFonts w:ascii="Arial" w:hAnsi="Arial" w:cs="Arial"/>
          <w:sz w:val="24"/>
          <w:szCs w:val="24"/>
        </w:rPr>
        <w:t>This trend is also reflected in</w:t>
      </w:r>
      <w:r w:rsidRPr="00012AD1">
        <w:rPr>
          <w:rFonts w:ascii="Arial" w:hAnsi="Arial" w:cs="Arial"/>
          <w:sz w:val="24"/>
          <w:szCs w:val="24"/>
        </w:rPr>
        <w:t xml:space="preserve"> Kent, </w:t>
      </w:r>
      <w:r w:rsidR="004831FD">
        <w:rPr>
          <w:rFonts w:ascii="Arial" w:hAnsi="Arial" w:cs="Arial"/>
          <w:sz w:val="24"/>
          <w:szCs w:val="24"/>
        </w:rPr>
        <w:t xml:space="preserve">where </w:t>
      </w:r>
      <w:r w:rsidRPr="00012AD1">
        <w:rPr>
          <w:rFonts w:ascii="Arial" w:hAnsi="Arial" w:cs="Arial"/>
          <w:sz w:val="24"/>
          <w:szCs w:val="24"/>
        </w:rPr>
        <w:t>it is estimated that 2</w:t>
      </w:r>
      <w:r w:rsidR="004831FD">
        <w:rPr>
          <w:rFonts w:ascii="Arial" w:hAnsi="Arial" w:cs="Arial"/>
          <w:sz w:val="24"/>
          <w:szCs w:val="24"/>
        </w:rPr>
        <w:t>6</w:t>
      </w:r>
      <w:r w:rsidRPr="00012AD1">
        <w:rPr>
          <w:rFonts w:ascii="Arial" w:hAnsi="Arial" w:cs="Arial"/>
          <w:sz w:val="24"/>
          <w:szCs w:val="24"/>
        </w:rPr>
        <w:t>% of adults with anxiety or depression smoke compared to 1</w:t>
      </w:r>
      <w:r w:rsidR="00EC5E84">
        <w:rPr>
          <w:rFonts w:ascii="Arial" w:hAnsi="Arial" w:cs="Arial"/>
          <w:sz w:val="24"/>
          <w:szCs w:val="24"/>
        </w:rPr>
        <w:t>6</w:t>
      </w:r>
      <w:r w:rsidRPr="00012AD1">
        <w:rPr>
          <w:rFonts w:ascii="Arial" w:hAnsi="Arial" w:cs="Arial"/>
          <w:sz w:val="24"/>
          <w:szCs w:val="24"/>
        </w:rPr>
        <w:t>% of the general population</w:t>
      </w:r>
      <w:r w:rsidR="006459EF" w:rsidRPr="00012AD1">
        <w:rPr>
          <w:rFonts w:ascii="Arial" w:hAnsi="Arial" w:cs="Arial"/>
          <w:sz w:val="24"/>
          <w:szCs w:val="24"/>
        </w:rPr>
        <w:t xml:space="preserve">. </w:t>
      </w:r>
      <w:r w:rsidRPr="00012AD1">
        <w:rPr>
          <w:rFonts w:ascii="Arial" w:hAnsi="Arial" w:cs="Arial"/>
          <w:sz w:val="24"/>
          <w:szCs w:val="24"/>
        </w:rPr>
        <w:t xml:space="preserve">This rises to </w:t>
      </w:r>
      <w:r w:rsidR="004831FD">
        <w:rPr>
          <w:rFonts w:ascii="Arial" w:hAnsi="Arial" w:cs="Arial"/>
          <w:sz w:val="24"/>
          <w:szCs w:val="24"/>
        </w:rPr>
        <w:t>38</w:t>
      </w:r>
      <w:r w:rsidRPr="00012AD1">
        <w:rPr>
          <w:rFonts w:ascii="Arial" w:hAnsi="Arial" w:cs="Arial"/>
          <w:sz w:val="24"/>
          <w:szCs w:val="24"/>
        </w:rPr>
        <w:t>% among those with a serious mental illness</w:t>
      </w:r>
      <w:r>
        <w:rPr>
          <w:rStyle w:val="FootnoteReference"/>
          <w:rFonts w:ascii="Arial" w:hAnsi="Arial" w:cs="Arial"/>
          <w:sz w:val="24"/>
          <w:szCs w:val="24"/>
        </w:rPr>
        <w:footnoteReference w:id="57"/>
      </w:r>
      <w:r w:rsidRPr="00012AD1">
        <w:rPr>
          <w:rFonts w:ascii="Arial" w:hAnsi="Arial" w:cs="Arial"/>
          <w:sz w:val="24"/>
          <w:szCs w:val="24"/>
        </w:rPr>
        <w:t xml:space="preserve"> </w:t>
      </w:r>
      <w:r w:rsidR="004831FD">
        <w:rPr>
          <w:rFonts w:ascii="Arial" w:hAnsi="Arial" w:cs="Arial"/>
          <w:sz w:val="24"/>
          <w:szCs w:val="24"/>
        </w:rPr>
        <w:t>(ICB data).</w:t>
      </w:r>
    </w:p>
    <w:p w14:paraId="0B4455B4" w14:textId="59A951C1" w:rsidR="001A0EB3" w:rsidRPr="00012AD1" w:rsidRDefault="00C57077" w:rsidP="00173BCB">
      <w:pPr>
        <w:spacing w:after="0" w:line="240" w:lineRule="auto"/>
        <w:rPr>
          <w:rFonts w:ascii="Arial" w:hAnsi="Arial" w:cs="Arial"/>
          <w:sz w:val="24"/>
          <w:szCs w:val="24"/>
        </w:rPr>
      </w:pPr>
      <w:r>
        <w:rPr>
          <w:rFonts w:ascii="Arial" w:hAnsi="Arial" w:cs="Arial"/>
          <w:sz w:val="20"/>
          <w:szCs w:val="20"/>
          <w:u w:val="single"/>
        </w:rPr>
        <w:t xml:space="preserve">Chart </w:t>
      </w:r>
      <w:r w:rsidR="0087430E">
        <w:rPr>
          <w:rFonts w:ascii="Arial" w:hAnsi="Arial" w:cs="Arial"/>
          <w:sz w:val="20"/>
          <w:szCs w:val="20"/>
          <w:u w:val="single"/>
        </w:rPr>
        <w:t>1</w:t>
      </w:r>
      <w:r w:rsidR="00387E08">
        <w:rPr>
          <w:rFonts w:ascii="Arial" w:hAnsi="Arial" w:cs="Arial"/>
          <w:sz w:val="20"/>
          <w:szCs w:val="20"/>
          <w:u w:val="single"/>
        </w:rPr>
        <w:t>1</w:t>
      </w:r>
      <w:r w:rsidR="006459EF">
        <w:rPr>
          <w:rFonts w:ascii="Arial" w:hAnsi="Arial" w:cs="Arial"/>
          <w:sz w:val="20"/>
          <w:szCs w:val="20"/>
          <w:u w:val="single"/>
        </w:rPr>
        <w:t xml:space="preserve">. </w:t>
      </w:r>
      <w:r w:rsidR="009803E3">
        <w:rPr>
          <w:rFonts w:ascii="Arial" w:hAnsi="Arial" w:cs="Arial"/>
          <w:sz w:val="20"/>
          <w:szCs w:val="20"/>
          <w:u w:val="single"/>
        </w:rPr>
        <w:t xml:space="preserve">Smoking </w:t>
      </w:r>
      <w:r w:rsidR="002B24A9">
        <w:rPr>
          <w:rFonts w:ascii="Arial" w:hAnsi="Arial" w:cs="Arial"/>
          <w:sz w:val="20"/>
          <w:szCs w:val="20"/>
          <w:u w:val="single"/>
        </w:rPr>
        <w:t>p</w:t>
      </w:r>
      <w:r w:rsidR="009803E3">
        <w:rPr>
          <w:rFonts w:ascii="Arial" w:hAnsi="Arial" w:cs="Arial"/>
          <w:sz w:val="20"/>
          <w:szCs w:val="20"/>
          <w:u w:val="single"/>
        </w:rPr>
        <w:t xml:space="preserve">revalence among </w:t>
      </w:r>
      <w:r w:rsidR="002B24A9">
        <w:rPr>
          <w:rFonts w:ascii="Arial" w:hAnsi="Arial" w:cs="Arial"/>
          <w:sz w:val="20"/>
          <w:szCs w:val="20"/>
          <w:u w:val="single"/>
        </w:rPr>
        <w:t>a</w:t>
      </w:r>
      <w:r w:rsidR="009803E3">
        <w:rPr>
          <w:rFonts w:ascii="Arial" w:hAnsi="Arial" w:cs="Arial"/>
          <w:sz w:val="20"/>
          <w:szCs w:val="20"/>
          <w:u w:val="single"/>
        </w:rPr>
        <w:t xml:space="preserve">dults with </w:t>
      </w:r>
      <w:r w:rsidR="00CC0E80">
        <w:rPr>
          <w:rFonts w:ascii="Arial" w:hAnsi="Arial" w:cs="Arial"/>
          <w:sz w:val="20"/>
          <w:szCs w:val="20"/>
          <w:u w:val="single"/>
        </w:rPr>
        <w:t xml:space="preserve">a </w:t>
      </w:r>
      <w:r w:rsidR="002B24A9">
        <w:rPr>
          <w:rFonts w:ascii="Arial" w:hAnsi="Arial" w:cs="Arial"/>
          <w:sz w:val="20"/>
          <w:szCs w:val="20"/>
          <w:u w:val="single"/>
        </w:rPr>
        <w:t>m</w:t>
      </w:r>
      <w:r w:rsidR="00CC0E80">
        <w:rPr>
          <w:rFonts w:ascii="Arial" w:hAnsi="Arial" w:cs="Arial"/>
          <w:sz w:val="20"/>
          <w:szCs w:val="20"/>
          <w:u w:val="single"/>
        </w:rPr>
        <w:t xml:space="preserve">ental </w:t>
      </w:r>
      <w:r w:rsidR="002B24A9">
        <w:rPr>
          <w:rFonts w:ascii="Arial" w:hAnsi="Arial" w:cs="Arial"/>
          <w:sz w:val="20"/>
          <w:szCs w:val="20"/>
          <w:u w:val="single"/>
        </w:rPr>
        <w:t>h</w:t>
      </w:r>
      <w:r w:rsidR="00CC0E80">
        <w:rPr>
          <w:rFonts w:ascii="Arial" w:hAnsi="Arial" w:cs="Arial"/>
          <w:sz w:val="20"/>
          <w:szCs w:val="20"/>
          <w:u w:val="single"/>
        </w:rPr>
        <w:t xml:space="preserve">ealth </w:t>
      </w:r>
      <w:r w:rsidR="002B24A9">
        <w:rPr>
          <w:rFonts w:ascii="Arial" w:hAnsi="Arial" w:cs="Arial"/>
          <w:sz w:val="20"/>
          <w:szCs w:val="20"/>
          <w:u w:val="single"/>
        </w:rPr>
        <w:t>i</w:t>
      </w:r>
      <w:r w:rsidR="00CC0E80">
        <w:rPr>
          <w:rFonts w:ascii="Arial" w:hAnsi="Arial" w:cs="Arial"/>
          <w:sz w:val="20"/>
          <w:szCs w:val="20"/>
          <w:u w:val="single"/>
        </w:rPr>
        <w:t>llness</w:t>
      </w:r>
    </w:p>
    <w:p w14:paraId="297A97DB" w14:textId="631858F9" w:rsidR="00C5340C" w:rsidRDefault="00251944" w:rsidP="00C5340C">
      <w:pPr>
        <w:rPr>
          <w:i/>
          <w:iCs/>
          <w:sz w:val="28"/>
          <w:szCs w:val="28"/>
        </w:rPr>
      </w:pPr>
      <w:r>
        <w:rPr>
          <w:noProof/>
        </w:rPr>
        <w:drawing>
          <wp:inline distT="0" distB="0" distL="0" distR="0" wp14:anchorId="381A2CF0" wp14:editId="37E4A510">
            <wp:extent cx="5527221" cy="3210606"/>
            <wp:effectExtent l="0" t="0" r="16510" b="8890"/>
            <wp:docPr id="1896963663" name="Chart 1" descr="Bar chart of smoking prevalence split by total population (16.5%), Depression (26.3%), and serious mental illness (37.8%). ">
              <a:extLst xmlns:a="http://schemas.openxmlformats.org/drawingml/2006/main">
                <a:ext uri="{FF2B5EF4-FFF2-40B4-BE49-F238E27FC236}">
                  <a16:creationId xmlns:a16="http://schemas.microsoft.com/office/drawing/2014/main" id="{613B5691-8687-A057-DC3C-30AF4FFFB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208233" w14:textId="4C66C375" w:rsidR="00C5340C" w:rsidRDefault="00C5340C" w:rsidP="00C5340C">
      <w:pPr>
        <w:rPr>
          <w:rFonts w:ascii="Arial" w:hAnsi="Arial" w:cs="Arial"/>
          <w:sz w:val="24"/>
          <w:szCs w:val="24"/>
        </w:rPr>
      </w:pPr>
      <w:r w:rsidRPr="002724BA">
        <w:rPr>
          <w:rFonts w:ascii="Arial" w:hAnsi="Arial" w:cs="Arial"/>
          <w:sz w:val="24"/>
          <w:szCs w:val="24"/>
        </w:rPr>
        <w:t>Despite the</w:t>
      </w:r>
      <w:r>
        <w:rPr>
          <w:rFonts w:ascii="Arial" w:hAnsi="Arial" w:cs="Arial"/>
          <w:sz w:val="24"/>
          <w:szCs w:val="24"/>
        </w:rPr>
        <w:t xml:space="preserve"> overall</w:t>
      </w:r>
      <w:r w:rsidRPr="002724BA">
        <w:rPr>
          <w:rFonts w:ascii="Arial" w:hAnsi="Arial" w:cs="Arial"/>
          <w:sz w:val="24"/>
          <w:szCs w:val="24"/>
        </w:rPr>
        <w:t xml:space="preserve"> decline in smoking prevalence in recent years, the rate has not reduced equally among people with a mental health condition</w:t>
      </w:r>
      <w:r w:rsidR="006459EF" w:rsidRPr="002724BA">
        <w:rPr>
          <w:rFonts w:ascii="Arial" w:hAnsi="Arial" w:cs="Arial"/>
          <w:sz w:val="24"/>
          <w:szCs w:val="24"/>
        </w:rPr>
        <w:t xml:space="preserve">. </w:t>
      </w:r>
      <w:r w:rsidRPr="002724BA">
        <w:rPr>
          <w:rFonts w:ascii="Arial" w:hAnsi="Arial" w:cs="Arial"/>
          <w:sz w:val="24"/>
          <w:szCs w:val="24"/>
        </w:rPr>
        <w:t xml:space="preserve">Control trials have revealed that people with schizophrenia </w:t>
      </w:r>
      <w:r>
        <w:rPr>
          <w:rFonts w:ascii="Arial" w:hAnsi="Arial" w:cs="Arial"/>
          <w:sz w:val="24"/>
          <w:szCs w:val="24"/>
        </w:rPr>
        <w:t xml:space="preserve">are more likely to </w:t>
      </w:r>
      <w:r w:rsidRPr="002724BA">
        <w:rPr>
          <w:rFonts w:ascii="Arial" w:hAnsi="Arial" w:cs="Arial"/>
          <w:sz w:val="24"/>
          <w:szCs w:val="24"/>
        </w:rPr>
        <w:t>have the highest smoking prevalence</w:t>
      </w:r>
      <w:r>
        <w:rPr>
          <w:rFonts w:ascii="Arial" w:hAnsi="Arial" w:cs="Arial"/>
          <w:sz w:val="24"/>
          <w:szCs w:val="24"/>
        </w:rPr>
        <w:t xml:space="preserve"> as well as </w:t>
      </w:r>
      <w:r w:rsidRPr="002724BA">
        <w:rPr>
          <w:rFonts w:ascii="Arial" w:hAnsi="Arial" w:cs="Arial"/>
          <w:sz w:val="24"/>
          <w:szCs w:val="24"/>
        </w:rPr>
        <w:t>the highest rates of cancer, heart disease and respiratory conditions, thus widening the gap in health inequalities and contributing to a reduced life expectancy of 10-20 years</w:t>
      </w:r>
      <w:r>
        <w:rPr>
          <w:rStyle w:val="FootnoteReference"/>
          <w:rFonts w:ascii="Arial" w:hAnsi="Arial" w:cs="Arial"/>
          <w:sz w:val="24"/>
          <w:szCs w:val="24"/>
        </w:rPr>
        <w:footnoteReference w:id="58"/>
      </w:r>
      <w:r w:rsidR="006459EF" w:rsidRPr="002724BA">
        <w:rPr>
          <w:rFonts w:ascii="Arial" w:hAnsi="Arial" w:cs="Arial"/>
          <w:sz w:val="24"/>
          <w:szCs w:val="24"/>
        </w:rPr>
        <w:t xml:space="preserve">. </w:t>
      </w:r>
    </w:p>
    <w:p w14:paraId="7D2FCFF7" w14:textId="4D6D0CA0" w:rsidR="00C5340C" w:rsidRDefault="00C5340C" w:rsidP="00C5340C">
      <w:pPr>
        <w:rPr>
          <w:rFonts w:ascii="Arial" w:hAnsi="Arial" w:cs="Arial"/>
          <w:sz w:val="24"/>
          <w:szCs w:val="24"/>
        </w:rPr>
      </w:pPr>
      <w:r>
        <w:rPr>
          <w:rFonts w:ascii="Arial" w:hAnsi="Arial" w:cs="Arial"/>
          <w:sz w:val="24"/>
          <w:szCs w:val="24"/>
        </w:rPr>
        <w:t xml:space="preserve">The </w:t>
      </w:r>
      <w:r w:rsidR="003118D5">
        <w:rPr>
          <w:rFonts w:ascii="Arial" w:hAnsi="Arial" w:cs="Arial"/>
          <w:sz w:val="24"/>
          <w:szCs w:val="24"/>
        </w:rPr>
        <w:t xml:space="preserve">chart </w:t>
      </w:r>
      <w:r>
        <w:rPr>
          <w:rFonts w:ascii="Arial" w:hAnsi="Arial" w:cs="Arial"/>
          <w:sz w:val="24"/>
          <w:szCs w:val="24"/>
        </w:rPr>
        <w:t>below illustrates how smoking rates remain stubbornly high among people with long-term mental health conditions</w:t>
      </w:r>
      <w:r w:rsidR="006459EF">
        <w:rPr>
          <w:rFonts w:ascii="Arial" w:hAnsi="Arial" w:cs="Arial"/>
          <w:sz w:val="24"/>
          <w:szCs w:val="24"/>
        </w:rPr>
        <w:t xml:space="preserve">. </w:t>
      </w:r>
      <w:r>
        <w:rPr>
          <w:rFonts w:ascii="Arial" w:hAnsi="Arial" w:cs="Arial"/>
          <w:sz w:val="24"/>
          <w:szCs w:val="24"/>
        </w:rPr>
        <w:t xml:space="preserve">The sharp decline in 2019/20 may be attributable to the lockdown restrictions incurred by the COVID-19 pandemic. </w:t>
      </w:r>
    </w:p>
    <w:p w14:paraId="343E16B4" w14:textId="38837C1F" w:rsidR="00CC0E80" w:rsidRDefault="00CC0E80" w:rsidP="00C5340C">
      <w:pPr>
        <w:rPr>
          <w:rFonts w:ascii="Arial" w:hAnsi="Arial" w:cs="Arial"/>
          <w:sz w:val="24"/>
          <w:szCs w:val="24"/>
        </w:rPr>
      </w:pPr>
    </w:p>
    <w:p w14:paraId="26CB56E2" w14:textId="059B26D0" w:rsidR="00CC0E80" w:rsidRPr="002724BA" w:rsidRDefault="00CC0E80" w:rsidP="0049033D">
      <w:pPr>
        <w:spacing w:after="120" w:line="240" w:lineRule="auto"/>
        <w:rPr>
          <w:rFonts w:ascii="Arial" w:hAnsi="Arial" w:cs="Arial"/>
          <w:b/>
          <w:bCs/>
          <w:color w:val="767676"/>
          <w:sz w:val="24"/>
          <w:szCs w:val="24"/>
          <w:bdr w:val="none" w:sz="0" w:space="0" w:color="auto" w:frame="1"/>
          <w:vertAlign w:val="superscript"/>
        </w:rPr>
      </w:pPr>
      <w:r>
        <w:rPr>
          <w:rFonts w:ascii="Arial" w:hAnsi="Arial" w:cs="Arial"/>
          <w:sz w:val="20"/>
          <w:szCs w:val="20"/>
          <w:u w:val="single"/>
        </w:rPr>
        <w:lastRenderedPageBreak/>
        <w:t xml:space="preserve">Chart </w:t>
      </w:r>
      <w:r w:rsidR="00D577A7">
        <w:rPr>
          <w:rFonts w:ascii="Arial" w:hAnsi="Arial" w:cs="Arial"/>
          <w:sz w:val="20"/>
          <w:szCs w:val="20"/>
          <w:u w:val="single"/>
        </w:rPr>
        <w:t>1</w:t>
      </w:r>
      <w:r w:rsidR="00387E08">
        <w:rPr>
          <w:rFonts w:ascii="Arial" w:hAnsi="Arial" w:cs="Arial"/>
          <w:sz w:val="20"/>
          <w:szCs w:val="20"/>
          <w:u w:val="single"/>
        </w:rPr>
        <w:t>2</w:t>
      </w:r>
      <w:r w:rsidR="006459EF">
        <w:rPr>
          <w:rFonts w:ascii="Arial" w:hAnsi="Arial" w:cs="Arial"/>
          <w:sz w:val="20"/>
          <w:szCs w:val="20"/>
          <w:u w:val="single"/>
        </w:rPr>
        <w:t xml:space="preserve">. </w:t>
      </w:r>
      <w:r w:rsidR="002B24A9">
        <w:rPr>
          <w:rFonts w:ascii="Arial" w:hAnsi="Arial" w:cs="Arial"/>
          <w:sz w:val="20"/>
          <w:szCs w:val="20"/>
          <w:u w:val="single"/>
        </w:rPr>
        <w:t>Smoking Prevalence among adults with a long-term mental health condition</w:t>
      </w:r>
    </w:p>
    <w:p w14:paraId="2E4A3716" w14:textId="43ADD2A9" w:rsidR="00C5340C" w:rsidRDefault="003A6A9D" w:rsidP="00C5340C">
      <w:pPr>
        <w:rPr>
          <w:i/>
          <w:iCs/>
          <w:sz w:val="28"/>
          <w:szCs w:val="28"/>
          <w:u w:val="single"/>
        </w:rPr>
      </w:pPr>
      <w:r>
        <w:rPr>
          <w:noProof/>
        </w:rPr>
        <w:drawing>
          <wp:inline distT="0" distB="0" distL="0" distR="0" wp14:anchorId="7E776FE3" wp14:editId="59790D0B">
            <wp:extent cx="5534025" cy="3326547"/>
            <wp:effectExtent l="0" t="0" r="0" b="7620"/>
            <wp:docPr id="1371960942" name="Picture 9" descr="Line chart showing that between 2017/18 and 2021/22, smoking prevalence in the general population of Kent falls from 14.7% to 12.8%, while in those with long term mental health conditions, it falls from 27.9% to 2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60942" name="Picture 9" descr="Line chart showing that between 2017/18 and 2021/22, smoking prevalence in the general population of Kent falls from 14.7% to 12.8%, while in those with long term mental health conditions, it falls from 27.9% to 23.7%.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1522" cy="3331054"/>
                    </a:xfrm>
                    <a:prstGeom prst="rect">
                      <a:avLst/>
                    </a:prstGeom>
                    <a:noFill/>
                  </pic:spPr>
                </pic:pic>
              </a:graphicData>
            </a:graphic>
          </wp:inline>
        </w:drawing>
      </w:r>
    </w:p>
    <w:p w14:paraId="7030004F" w14:textId="77777777" w:rsidR="00C5340C" w:rsidRPr="00015D3B" w:rsidRDefault="00C5340C" w:rsidP="00E31DA0">
      <w:pPr>
        <w:spacing w:line="240" w:lineRule="auto"/>
        <w:rPr>
          <w:rFonts w:ascii="Arial" w:hAnsi="Arial" w:cs="Arial"/>
          <w:sz w:val="24"/>
          <w:szCs w:val="24"/>
          <w:u w:val="single"/>
        </w:rPr>
      </w:pPr>
      <w:r w:rsidRPr="00015D3B">
        <w:rPr>
          <w:rFonts w:ascii="Arial" w:hAnsi="Arial" w:cs="Arial"/>
          <w:sz w:val="24"/>
          <w:szCs w:val="24"/>
          <w:u w:val="single"/>
        </w:rPr>
        <w:t>Data Issues</w:t>
      </w:r>
    </w:p>
    <w:p w14:paraId="7C88D52D" w14:textId="281BFD1F" w:rsidR="00C5340C" w:rsidRPr="00015D3B" w:rsidRDefault="00C5340C" w:rsidP="00E31DA0">
      <w:pPr>
        <w:spacing w:line="240" w:lineRule="auto"/>
        <w:rPr>
          <w:rFonts w:ascii="Arial" w:hAnsi="Arial" w:cs="Arial"/>
          <w:sz w:val="24"/>
          <w:szCs w:val="24"/>
        </w:rPr>
      </w:pPr>
      <w:r w:rsidRPr="00015D3B">
        <w:rPr>
          <w:rFonts w:ascii="Arial" w:hAnsi="Arial" w:cs="Arial"/>
          <w:sz w:val="24"/>
          <w:szCs w:val="24"/>
        </w:rPr>
        <w:t xml:space="preserve"> Accessing reliable and up to date data on smoking prevalence among people who experience a range of mental health conditions is problematic.  There are inconsistencies in recording smoking status among service providers with some good examples of acute in-patient services routinely recording smoking status on patient records and other services (such as locally commissioned Adult Improving Access to Psychological Therapies (IAPT) services) not recording client smoking status at all</w:t>
      </w:r>
      <w:r w:rsidR="006459EF" w:rsidRPr="00015D3B">
        <w:rPr>
          <w:rFonts w:ascii="Arial" w:hAnsi="Arial" w:cs="Arial"/>
          <w:sz w:val="24"/>
          <w:szCs w:val="24"/>
        </w:rPr>
        <w:t xml:space="preserve">. </w:t>
      </w:r>
      <w:r w:rsidRPr="00015D3B">
        <w:rPr>
          <w:rFonts w:ascii="Arial" w:hAnsi="Arial" w:cs="Arial"/>
          <w:sz w:val="24"/>
          <w:szCs w:val="24"/>
        </w:rPr>
        <w:t xml:space="preserve">The GP Patient Survey (GPPS) records smoking status among people with a range of mental health conditions but is not published frequently and is restricted to those on GP lists at that time, excluding smokers who live in an institution. </w:t>
      </w:r>
      <w:r w:rsidR="0033668B">
        <w:rPr>
          <w:rFonts w:ascii="Arial" w:hAnsi="Arial" w:cs="Arial"/>
          <w:sz w:val="24"/>
          <w:szCs w:val="24"/>
        </w:rPr>
        <w:t xml:space="preserve">The </w:t>
      </w:r>
      <w:r w:rsidR="00393F33">
        <w:rPr>
          <w:rFonts w:ascii="Arial" w:hAnsi="Arial" w:cs="Arial"/>
          <w:sz w:val="24"/>
          <w:szCs w:val="24"/>
        </w:rPr>
        <w:t xml:space="preserve">Kent and Medway </w:t>
      </w:r>
      <w:r w:rsidR="0033668B">
        <w:rPr>
          <w:rFonts w:ascii="Arial" w:hAnsi="Arial" w:cs="Arial"/>
          <w:sz w:val="24"/>
          <w:szCs w:val="24"/>
        </w:rPr>
        <w:t>Partnership Trust report 17% of inpatients</w:t>
      </w:r>
      <w:r w:rsidR="00CD1135">
        <w:rPr>
          <w:rFonts w:ascii="Arial" w:hAnsi="Arial" w:cs="Arial"/>
          <w:sz w:val="24"/>
          <w:szCs w:val="24"/>
        </w:rPr>
        <w:t xml:space="preserve"> smoke although</w:t>
      </w:r>
      <w:r w:rsidR="00F3578B">
        <w:rPr>
          <w:rFonts w:ascii="Arial" w:hAnsi="Arial" w:cs="Arial"/>
          <w:sz w:val="24"/>
          <w:szCs w:val="24"/>
        </w:rPr>
        <w:t xml:space="preserve"> this figure may be under reported.</w:t>
      </w:r>
      <w:r w:rsidR="0033668B">
        <w:rPr>
          <w:rFonts w:ascii="Arial" w:hAnsi="Arial" w:cs="Arial"/>
          <w:sz w:val="24"/>
          <w:szCs w:val="24"/>
        </w:rPr>
        <w:t xml:space="preserve"> </w:t>
      </w:r>
    </w:p>
    <w:p w14:paraId="14F34FD6" w14:textId="77777777" w:rsidR="00C5340C" w:rsidRPr="00D20858" w:rsidRDefault="00C5340C" w:rsidP="00E31DA0">
      <w:pPr>
        <w:spacing w:line="240" w:lineRule="auto"/>
        <w:rPr>
          <w:rFonts w:ascii="Arial" w:hAnsi="Arial" w:cs="Arial"/>
          <w:sz w:val="24"/>
          <w:szCs w:val="24"/>
          <w:u w:val="single"/>
        </w:rPr>
      </w:pPr>
      <w:r w:rsidRPr="00D20858">
        <w:rPr>
          <w:rFonts w:ascii="Arial" w:hAnsi="Arial" w:cs="Arial"/>
          <w:sz w:val="24"/>
          <w:szCs w:val="24"/>
          <w:u w:val="single"/>
        </w:rPr>
        <w:t>Smoking and Mental Health</w:t>
      </w:r>
    </w:p>
    <w:p w14:paraId="554A9151" w14:textId="12DC3549" w:rsidR="00C5340C" w:rsidRPr="00D20858" w:rsidRDefault="00C5340C" w:rsidP="00E31DA0">
      <w:pPr>
        <w:spacing w:line="240" w:lineRule="auto"/>
        <w:rPr>
          <w:rFonts w:ascii="Arial" w:hAnsi="Arial" w:cs="Arial"/>
          <w:sz w:val="24"/>
          <w:szCs w:val="24"/>
        </w:rPr>
      </w:pPr>
      <w:r w:rsidRPr="00D20858">
        <w:rPr>
          <w:rFonts w:ascii="Arial" w:hAnsi="Arial" w:cs="Arial"/>
          <w:sz w:val="24"/>
          <w:szCs w:val="24"/>
        </w:rPr>
        <w:t>There is a strong association between smoking and mental health as nicotine produces an immediate feeling of relaxation, creating the impression that smoking is relieving stress and anxiety</w:t>
      </w:r>
      <w:r w:rsidR="006459EF" w:rsidRPr="00D20858">
        <w:rPr>
          <w:rFonts w:ascii="Arial" w:hAnsi="Arial" w:cs="Arial"/>
          <w:sz w:val="24"/>
          <w:szCs w:val="24"/>
        </w:rPr>
        <w:t xml:space="preserve">. </w:t>
      </w:r>
      <w:r w:rsidRPr="00D20858">
        <w:rPr>
          <w:rFonts w:ascii="Arial" w:hAnsi="Arial" w:cs="Arial"/>
          <w:sz w:val="24"/>
          <w:szCs w:val="24"/>
        </w:rPr>
        <w:t>As this feeling is temporary, smokers soon experience withdrawal symptoms and cravings which heighten further feelings of stress</w:t>
      </w:r>
      <w:r w:rsidR="00886823" w:rsidRPr="00D20858">
        <w:rPr>
          <w:rFonts w:ascii="Arial" w:hAnsi="Arial" w:cs="Arial"/>
          <w:sz w:val="24"/>
          <w:szCs w:val="24"/>
        </w:rPr>
        <w:t xml:space="preserve">. </w:t>
      </w:r>
      <w:r w:rsidRPr="00D20858">
        <w:rPr>
          <w:rFonts w:ascii="Arial" w:hAnsi="Arial" w:cs="Arial"/>
          <w:sz w:val="24"/>
          <w:szCs w:val="24"/>
        </w:rPr>
        <w:t>This creates nicotine dependency which can be more pronounced for smokers with a mental health condition</w:t>
      </w:r>
      <w:r w:rsidRPr="00D20858">
        <w:rPr>
          <w:rStyle w:val="FootnoteReference"/>
          <w:rFonts w:ascii="Arial" w:hAnsi="Arial" w:cs="Arial"/>
          <w:sz w:val="24"/>
          <w:szCs w:val="24"/>
        </w:rPr>
        <w:footnoteReference w:id="59"/>
      </w:r>
      <w:r w:rsidRPr="00D20858">
        <w:rPr>
          <w:rFonts w:ascii="Arial" w:hAnsi="Arial" w:cs="Arial"/>
          <w:sz w:val="24"/>
          <w:szCs w:val="24"/>
        </w:rPr>
        <w:t xml:space="preserve">, exacerbating addiction which in turn, can result in worse health outcomes. </w:t>
      </w:r>
    </w:p>
    <w:p w14:paraId="28B5C2B1" w14:textId="77777777" w:rsidR="00C5340C" w:rsidRPr="00D20858" w:rsidRDefault="00C5340C" w:rsidP="00C5340C">
      <w:pPr>
        <w:rPr>
          <w:rFonts w:ascii="Arial" w:hAnsi="Arial" w:cs="Arial"/>
          <w:i/>
          <w:iCs/>
          <w:sz w:val="24"/>
          <w:szCs w:val="24"/>
        </w:rPr>
      </w:pPr>
      <w:r w:rsidRPr="00D20858">
        <w:rPr>
          <w:rFonts w:ascii="Arial" w:hAnsi="Arial" w:cs="Arial"/>
          <w:sz w:val="24"/>
          <w:szCs w:val="24"/>
        </w:rPr>
        <w:t>The experience of withdrawal symptoms can also be pro</w:t>
      </w:r>
      <w:r>
        <w:rPr>
          <w:rFonts w:ascii="Arial" w:hAnsi="Arial" w:cs="Arial"/>
          <w:sz w:val="24"/>
          <w:szCs w:val="24"/>
        </w:rPr>
        <w:t>minent i</w:t>
      </w:r>
      <w:r w:rsidRPr="00D20858">
        <w:rPr>
          <w:rFonts w:ascii="Arial" w:hAnsi="Arial" w:cs="Arial"/>
          <w:sz w:val="24"/>
          <w:szCs w:val="24"/>
        </w:rPr>
        <w:t xml:space="preserve">n people with depression who use smoking as a means to increase dopamine levels in their brain.  </w:t>
      </w:r>
      <w:r w:rsidRPr="00D20858">
        <w:rPr>
          <w:rFonts w:ascii="Arial" w:hAnsi="Arial" w:cs="Arial"/>
          <w:sz w:val="24"/>
          <w:szCs w:val="24"/>
        </w:rPr>
        <w:lastRenderedPageBreak/>
        <w:t>Nicotine stimulates the release of dopamine which triggers positive feelings but over time the supply of dopamine can decrease, so people may find that they smoke more to compensate and find it harder to quit.</w:t>
      </w:r>
      <w:r w:rsidRPr="00D20858">
        <w:rPr>
          <w:rFonts w:ascii="Arial" w:hAnsi="Arial" w:cs="Arial"/>
          <w:i/>
          <w:iCs/>
          <w:sz w:val="24"/>
          <w:szCs w:val="24"/>
        </w:rPr>
        <w:t xml:space="preserve"> </w:t>
      </w:r>
    </w:p>
    <w:p w14:paraId="5FFADA37" w14:textId="631E6F81" w:rsidR="00C5340C" w:rsidRPr="00D20858" w:rsidRDefault="00C5340C" w:rsidP="00C5340C">
      <w:pPr>
        <w:rPr>
          <w:rFonts w:ascii="Arial" w:hAnsi="Arial" w:cs="Arial"/>
          <w:sz w:val="24"/>
          <w:szCs w:val="24"/>
        </w:rPr>
      </w:pPr>
      <w:r w:rsidRPr="00D20858">
        <w:rPr>
          <w:rFonts w:ascii="Arial" w:hAnsi="Arial" w:cs="Arial"/>
          <w:sz w:val="24"/>
          <w:szCs w:val="24"/>
        </w:rPr>
        <w:t>Stopping smoking can improve symptoms of anxiety and depression but there are misperceptions among some smokers and health care professionals that smoking helps manage stress and anxiety levels</w:t>
      </w:r>
      <w:r w:rsidR="00886823" w:rsidRPr="00D20858">
        <w:rPr>
          <w:rFonts w:ascii="Arial" w:hAnsi="Arial" w:cs="Arial"/>
          <w:sz w:val="24"/>
          <w:szCs w:val="24"/>
        </w:rPr>
        <w:t xml:space="preserve">. </w:t>
      </w:r>
      <w:r w:rsidRPr="00D20858">
        <w:rPr>
          <w:rFonts w:ascii="Arial" w:hAnsi="Arial" w:cs="Arial"/>
          <w:sz w:val="24"/>
          <w:szCs w:val="24"/>
        </w:rPr>
        <w:t>The evidence suggests that smoking is a causal factor in mental health and can exacerbate rather than reduce stress</w:t>
      </w:r>
      <w:r w:rsidRPr="00D20858">
        <w:rPr>
          <w:rFonts w:ascii="Arial" w:hAnsi="Arial" w:cs="Arial"/>
          <w:i/>
          <w:iCs/>
          <w:sz w:val="24"/>
          <w:szCs w:val="24"/>
        </w:rPr>
        <w:t>.</w:t>
      </w:r>
    </w:p>
    <w:p w14:paraId="3592489F" w14:textId="6C510EE7" w:rsidR="00C5340C" w:rsidRPr="00D20858" w:rsidRDefault="00C5340C" w:rsidP="00C5340C">
      <w:pPr>
        <w:rPr>
          <w:rFonts w:ascii="Arial" w:hAnsi="Arial" w:cs="Arial"/>
          <w:sz w:val="24"/>
          <w:szCs w:val="24"/>
        </w:rPr>
      </w:pPr>
      <w:r w:rsidRPr="00D20858">
        <w:rPr>
          <w:rFonts w:ascii="Arial" w:hAnsi="Arial" w:cs="Arial"/>
          <w:sz w:val="24"/>
          <w:szCs w:val="24"/>
        </w:rPr>
        <w:t>Quitting smoking not only has immediate physical benefits for health, but reduces the risk of cancer, heart disease and respiratory illness</w:t>
      </w:r>
      <w:r w:rsidR="006459EF" w:rsidRPr="00D20858">
        <w:rPr>
          <w:rFonts w:ascii="Arial" w:hAnsi="Arial" w:cs="Arial"/>
          <w:sz w:val="24"/>
          <w:szCs w:val="24"/>
        </w:rPr>
        <w:t xml:space="preserve">. </w:t>
      </w:r>
      <w:r w:rsidRPr="00D20858">
        <w:rPr>
          <w:rFonts w:ascii="Arial" w:hAnsi="Arial" w:cs="Arial"/>
          <w:sz w:val="24"/>
          <w:szCs w:val="24"/>
        </w:rPr>
        <w:t>In the long term it can reduce depression, anxiety and stress and help to improve mood.</w:t>
      </w:r>
      <w:r w:rsidRPr="00D20858">
        <w:rPr>
          <w:rStyle w:val="FootnoteReference"/>
          <w:rFonts w:ascii="Arial" w:hAnsi="Arial" w:cs="Arial"/>
          <w:sz w:val="24"/>
          <w:szCs w:val="24"/>
        </w:rPr>
        <w:footnoteReference w:id="60"/>
      </w:r>
    </w:p>
    <w:p w14:paraId="47F8D108" w14:textId="565DDB46" w:rsidR="00C5340C" w:rsidRDefault="00C5340C" w:rsidP="00C5340C">
      <w:pPr>
        <w:rPr>
          <w:sz w:val="28"/>
          <w:szCs w:val="28"/>
          <w:u w:val="single"/>
        </w:rPr>
      </w:pPr>
      <w:r w:rsidRPr="00456F7A">
        <w:rPr>
          <w:rFonts w:ascii="Arial" w:hAnsi="Arial" w:cs="Arial"/>
          <w:sz w:val="24"/>
          <w:szCs w:val="24"/>
        </w:rPr>
        <w:t xml:space="preserve">There is also a strong link with smoking in pregnancy as a risk factor for </w:t>
      </w:r>
      <w:r w:rsidR="003F7D0A" w:rsidRPr="00456F7A">
        <w:rPr>
          <w:rFonts w:ascii="Arial" w:hAnsi="Arial" w:cs="Arial"/>
          <w:sz w:val="24"/>
          <w:szCs w:val="24"/>
        </w:rPr>
        <w:t>attention deficit hyperactivity disorder</w:t>
      </w:r>
      <w:r w:rsidRPr="00456F7A">
        <w:rPr>
          <w:rFonts w:ascii="Arial" w:hAnsi="Arial" w:cs="Arial"/>
          <w:sz w:val="24"/>
          <w:szCs w:val="24"/>
        </w:rPr>
        <w:t xml:space="preserve"> (ADHD) in children</w:t>
      </w:r>
      <w:r w:rsidRPr="00456F7A">
        <w:rPr>
          <w:rStyle w:val="FootnoteReference"/>
          <w:rFonts w:ascii="Arial" w:hAnsi="Arial" w:cs="Arial"/>
          <w:sz w:val="24"/>
          <w:szCs w:val="24"/>
        </w:rPr>
        <w:footnoteReference w:id="61"/>
      </w:r>
      <w:r w:rsidR="006459EF" w:rsidRPr="00456F7A">
        <w:rPr>
          <w:rFonts w:ascii="Arial" w:hAnsi="Arial" w:cs="Arial"/>
          <w:sz w:val="24"/>
          <w:szCs w:val="24"/>
        </w:rPr>
        <w:t xml:space="preserve">. </w:t>
      </w:r>
      <w:r w:rsidRPr="00456F7A">
        <w:rPr>
          <w:rFonts w:ascii="Arial" w:hAnsi="Arial" w:cs="Arial"/>
          <w:sz w:val="24"/>
          <w:szCs w:val="24"/>
        </w:rPr>
        <w:t>Teenagers with untreated ADHD are more likely to take up smoking,</w:t>
      </w:r>
      <w:r w:rsidRPr="00456F7A">
        <w:rPr>
          <w:rStyle w:val="FootnoteReference"/>
          <w:rFonts w:ascii="Arial" w:hAnsi="Arial" w:cs="Arial"/>
          <w:sz w:val="24"/>
          <w:szCs w:val="24"/>
        </w:rPr>
        <w:footnoteReference w:id="62"/>
      </w:r>
      <w:r w:rsidRPr="00456F7A">
        <w:rPr>
          <w:rFonts w:ascii="Arial" w:hAnsi="Arial" w:cs="Arial"/>
          <w:sz w:val="24"/>
          <w:szCs w:val="24"/>
        </w:rPr>
        <w:t xml:space="preserve"> smoke more regularly and be more at risk of severe nicotine dependency; going on to develop drug and alcohol disorders.</w:t>
      </w:r>
      <w:r w:rsidRPr="00456F7A">
        <w:rPr>
          <w:rStyle w:val="FootnoteReference"/>
          <w:rFonts w:ascii="Arial" w:hAnsi="Arial" w:cs="Arial"/>
          <w:sz w:val="24"/>
          <w:szCs w:val="24"/>
        </w:rPr>
        <w:footnoteReference w:id="63"/>
      </w:r>
      <w:r w:rsidRPr="00456F7A">
        <w:rPr>
          <w:rFonts w:ascii="Arial" w:hAnsi="Arial" w:cs="Arial"/>
          <w:sz w:val="24"/>
          <w:szCs w:val="24"/>
        </w:rPr>
        <w:t xml:space="preserve">  Quitting smoking before pregnancy or as early in pregnancy as possible can potentially break the link between ADHD and smoking</w:t>
      </w:r>
      <w:r>
        <w:rPr>
          <w:sz w:val="28"/>
          <w:szCs w:val="28"/>
        </w:rPr>
        <w:t>.</w:t>
      </w:r>
    </w:p>
    <w:p w14:paraId="2F77EE82" w14:textId="613C2179" w:rsidR="00C5340C" w:rsidRPr="00D20858" w:rsidRDefault="00C5340C" w:rsidP="00C5340C">
      <w:pPr>
        <w:rPr>
          <w:rFonts w:ascii="Arial" w:hAnsi="Arial" w:cs="Arial"/>
          <w:sz w:val="24"/>
          <w:szCs w:val="24"/>
        </w:rPr>
      </w:pPr>
      <w:r w:rsidRPr="00D20858">
        <w:rPr>
          <w:rFonts w:ascii="Arial" w:hAnsi="Arial" w:cs="Arial"/>
          <w:sz w:val="24"/>
          <w:szCs w:val="24"/>
        </w:rPr>
        <w:t>Smoking also increases the metabolism of some psychiatric medication, making it less effective and resulting in the need for higher dosages</w:t>
      </w:r>
      <w:r w:rsidR="006459EF" w:rsidRPr="00D20858">
        <w:rPr>
          <w:rFonts w:ascii="Arial" w:hAnsi="Arial" w:cs="Arial"/>
          <w:sz w:val="24"/>
          <w:szCs w:val="24"/>
        </w:rPr>
        <w:t xml:space="preserve">. </w:t>
      </w:r>
      <w:r w:rsidRPr="00D20858">
        <w:rPr>
          <w:rFonts w:ascii="Arial" w:hAnsi="Arial" w:cs="Arial"/>
          <w:sz w:val="24"/>
          <w:szCs w:val="24"/>
        </w:rPr>
        <w:t>People who quit smoking can be prescribed lower doses of medication as a result</w:t>
      </w:r>
      <w:r>
        <w:rPr>
          <w:rFonts w:ascii="Arial" w:hAnsi="Arial" w:cs="Arial"/>
          <w:sz w:val="24"/>
          <w:szCs w:val="24"/>
        </w:rPr>
        <w:t>, which, in turn can help reduce obesity and inactivity issues also related to higher doses of some medications</w:t>
      </w:r>
      <w:r w:rsidRPr="00D20858">
        <w:rPr>
          <w:rFonts w:ascii="Arial" w:hAnsi="Arial" w:cs="Arial"/>
          <w:sz w:val="24"/>
          <w:szCs w:val="24"/>
        </w:rPr>
        <w:t>.</w:t>
      </w:r>
    </w:p>
    <w:p w14:paraId="2705B976" w14:textId="5558CE73" w:rsidR="00C5340C" w:rsidRPr="00EA7D47" w:rsidRDefault="00C5340C" w:rsidP="00C5340C">
      <w:pPr>
        <w:rPr>
          <w:sz w:val="28"/>
          <w:szCs w:val="28"/>
        </w:rPr>
      </w:pPr>
      <w:r w:rsidRPr="00D20858">
        <w:rPr>
          <w:rFonts w:ascii="Arial" w:hAnsi="Arial" w:cs="Arial"/>
          <w:sz w:val="24"/>
          <w:szCs w:val="24"/>
        </w:rPr>
        <w:t xml:space="preserve">Sustaining a smoking habit is expensive, particularly for those who are </w:t>
      </w:r>
      <w:r>
        <w:rPr>
          <w:rFonts w:ascii="Arial" w:hAnsi="Arial" w:cs="Arial"/>
          <w:sz w:val="24"/>
          <w:szCs w:val="24"/>
        </w:rPr>
        <w:t xml:space="preserve">economically inactive </w:t>
      </w:r>
      <w:r w:rsidRPr="00D20858">
        <w:rPr>
          <w:rFonts w:ascii="Arial" w:hAnsi="Arial" w:cs="Arial"/>
          <w:sz w:val="24"/>
          <w:szCs w:val="24"/>
        </w:rPr>
        <w:t>or on a low income</w:t>
      </w:r>
      <w:r w:rsidR="006459EF" w:rsidRPr="00D20858">
        <w:rPr>
          <w:rFonts w:ascii="Arial" w:hAnsi="Arial" w:cs="Arial"/>
          <w:sz w:val="24"/>
          <w:szCs w:val="24"/>
        </w:rPr>
        <w:t xml:space="preserve">. </w:t>
      </w:r>
      <w:r w:rsidRPr="00D20858">
        <w:rPr>
          <w:rFonts w:ascii="Arial" w:hAnsi="Arial" w:cs="Arial"/>
          <w:sz w:val="24"/>
          <w:szCs w:val="24"/>
        </w:rPr>
        <w:t>Smoking rates tend to be higher among those who can least afford it and increase the risk of turning to cheap</w:t>
      </w:r>
      <w:r>
        <w:rPr>
          <w:rFonts w:ascii="Arial" w:hAnsi="Arial" w:cs="Arial"/>
          <w:sz w:val="24"/>
          <w:szCs w:val="24"/>
        </w:rPr>
        <w:t xml:space="preserve"> and less safe </w:t>
      </w:r>
      <w:r w:rsidRPr="00D20858">
        <w:rPr>
          <w:rFonts w:ascii="Arial" w:hAnsi="Arial" w:cs="Arial"/>
          <w:sz w:val="24"/>
          <w:szCs w:val="24"/>
        </w:rPr>
        <w:t>illicit tobacco to make their habit more affordable</w:t>
      </w:r>
      <w:r w:rsidR="006459EF" w:rsidRPr="00D20858">
        <w:rPr>
          <w:rFonts w:ascii="Arial" w:hAnsi="Arial" w:cs="Arial"/>
          <w:sz w:val="24"/>
          <w:szCs w:val="24"/>
        </w:rPr>
        <w:t xml:space="preserve">. </w:t>
      </w:r>
      <w:r w:rsidRPr="00D20858">
        <w:rPr>
          <w:rFonts w:ascii="Arial" w:hAnsi="Arial" w:cs="Arial"/>
          <w:sz w:val="24"/>
          <w:szCs w:val="24"/>
        </w:rPr>
        <w:t>Some people with a mental health illness may be more vulnerable to the wider tactics of criminal groups and organizations who deal in illicit tobacco and wider criminal activities</w:t>
      </w:r>
      <w:r w:rsidR="00886823" w:rsidRPr="00D20858">
        <w:rPr>
          <w:rFonts w:ascii="Arial" w:hAnsi="Arial" w:cs="Arial"/>
          <w:sz w:val="24"/>
          <w:szCs w:val="24"/>
        </w:rPr>
        <w:t xml:space="preserve">. </w:t>
      </w:r>
      <w:r w:rsidRPr="00D20858">
        <w:rPr>
          <w:rFonts w:ascii="Arial" w:hAnsi="Arial" w:cs="Arial"/>
          <w:sz w:val="24"/>
          <w:szCs w:val="24"/>
        </w:rPr>
        <w:t xml:space="preserve">Highlighting the health benefits of quitting smoking </w:t>
      </w:r>
      <w:r>
        <w:rPr>
          <w:rFonts w:ascii="Arial" w:hAnsi="Arial" w:cs="Arial"/>
          <w:sz w:val="24"/>
          <w:szCs w:val="24"/>
        </w:rPr>
        <w:t xml:space="preserve">may be less </w:t>
      </w:r>
      <w:r w:rsidRPr="00D20858">
        <w:rPr>
          <w:rFonts w:ascii="Arial" w:hAnsi="Arial" w:cs="Arial"/>
          <w:sz w:val="24"/>
          <w:szCs w:val="24"/>
        </w:rPr>
        <w:t>likely to resonate or be a motivator for people with mental health conditions</w:t>
      </w:r>
      <w:r w:rsidR="006459EF" w:rsidRPr="00D20858">
        <w:rPr>
          <w:rFonts w:ascii="Arial" w:hAnsi="Arial" w:cs="Arial"/>
          <w:sz w:val="24"/>
          <w:szCs w:val="24"/>
        </w:rPr>
        <w:t xml:space="preserve">. </w:t>
      </w:r>
      <w:r w:rsidRPr="00D20858">
        <w:rPr>
          <w:rFonts w:ascii="Arial" w:hAnsi="Arial" w:cs="Arial"/>
          <w:sz w:val="24"/>
          <w:szCs w:val="24"/>
        </w:rPr>
        <w:t xml:space="preserve">However, financial pressures can be an additional source of stress </w:t>
      </w:r>
      <w:r w:rsidRPr="00D20858">
        <w:rPr>
          <w:rFonts w:ascii="Arial" w:hAnsi="Arial" w:cs="Arial"/>
          <w:sz w:val="24"/>
          <w:szCs w:val="24"/>
        </w:rPr>
        <w:lastRenderedPageBreak/>
        <w:t>and a</w:t>
      </w:r>
      <w:r>
        <w:rPr>
          <w:rFonts w:ascii="Arial" w:hAnsi="Arial" w:cs="Arial"/>
          <w:sz w:val="24"/>
          <w:szCs w:val="24"/>
        </w:rPr>
        <w:t xml:space="preserve">llayed </w:t>
      </w:r>
      <w:r w:rsidRPr="00D20858">
        <w:rPr>
          <w:rFonts w:ascii="Arial" w:hAnsi="Arial" w:cs="Arial"/>
          <w:sz w:val="24"/>
          <w:szCs w:val="24"/>
        </w:rPr>
        <w:t>to an extent with cost savings made from quitting smoking</w:t>
      </w:r>
      <w:r w:rsidR="006459EF" w:rsidRPr="00D20858">
        <w:rPr>
          <w:rFonts w:ascii="Arial" w:hAnsi="Arial" w:cs="Arial"/>
          <w:sz w:val="24"/>
          <w:szCs w:val="24"/>
        </w:rPr>
        <w:t xml:space="preserve">. </w:t>
      </w:r>
      <w:r w:rsidRPr="00D20858">
        <w:rPr>
          <w:rFonts w:ascii="Arial" w:hAnsi="Arial" w:cs="Arial"/>
          <w:sz w:val="24"/>
          <w:szCs w:val="24"/>
        </w:rPr>
        <w:t>Health and care professionals can provide advice and support to explain the financial benefits of quitting smoking</w:t>
      </w:r>
      <w:r>
        <w:rPr>
          <w:rFonts w:ascii="Arial" w:hAnsi="Arial" w:cs="Arial"/>
          <w:sz w:val="24"/>
          <w:szCs w:val="24"/>
        </w:rPr>
        <w:t>, making alternative health affirming activities more affordable</w:t>
      </w:r>
      <w:r w:rsidR="006459EF">
        <w:rPr>
          <w:rFonts w:ascii="Arial" w:hAnsi="Arial" w:cs="Arial"/>
          <w:sz w:val="24"/>
          <w:szCs w:val="24"/>
        </w:rPr>
        <w:t xml:space="preserve">. </w:t>
      </w:r>
      <w:r>
        <w:rPr>
          <w:rFonts w:ascii="Arial" w:hAnsi="Arial" w:cs="Arial"/>
          <w:sz w:val="24"/>
          <w:szCs w:val="24"/>
        </w:rPr>
        <w:t>U</w:t>
      </w:r>
      <w:r w:rsidRPr="00D20858">
        <w:rPr>
          <w:rFonts w:ascii="Arial" w:hAnsi="Arial" w:cs="Arial"/>
          <w:sz w:val="24"/>
          <w:szCs w:val="24"/>
        </w:rPr>
        <w:t>seful resources to illustrate this can be made available</w:t>
      </w:r>
      <w:r>
        <w:rPr>
          <w:sz w:val="28"/>
          <w:szCs w:val="28"/>
        </w:rPr>
        <w:t>.</w:t>
      </w:r>
    </w:p>
    <w:p w14:paraId="38086590" w14:textId="77777777" w:rsidR="00826967" w:rsidRDefault="00826967" w:rsidP="00F1402D">
      <w:pPr>
        <w:spacing w:after="120" w:line="240" w:lineRule="auto"/>
        <w:rPr>
          <w:rFonts w:ascii="Arial" w:hAnsi="Arial" w:cs="Arial"/>
          <w:sz w:val="24"/>
          <w:szCs w:val="24"/>
        </w:rPr>
      </w:pPr>
    </w:p>
    <w:p w14:paraId="5C5855EA" w14:textId="0133B737" w:rsidR="00C5340C" w:rsidRPr="00034E7D" w:rsidRDefault="00C5340C" w:rsidP="00F1402D">
      <w:pPr>
        <w:spacing w:after="120" w:line="240" w:lineRule="auto"/>
        <w:rPr>
          <w:rFonts w:ascii="Arial" w:hAnsi="Arial" w:cs="Arial"/>
          <w:sz w:val="24"/>
          <w:szCs w:val="24"/>
          <w:u w:val="single"/>
        </w:rPr>
      </w:pPr>
      <w:r w:rsidRPr="00034E7D">
        <w:rPr>
          <w:rFonts w:ascii="Arial" w:hAnsi="Arial" w:cs="Arial"/>
          <w:sz w:val="24"/>
          <w:szCs w:val="24"/>
        </w:rPr>
        <w:t xml:space="preserve"> </w:t>
      </w:r>
      <w:r w:rsidRPr="00034E7D">
        <w:rPr>
          <w:rFonts w:ascii="Arial" w:hAnsi="Arial" w:cs="Arial"/>
          <w:sz w:val="24"/>
          <w:szCs w:val="24"/>
          <w:u w:val="single"/>
        </w:rPr>
        <w:t xml:space="preserve">Quitting </w:t>
      </w:r>
    </w:p>
    <w:p w14:paraId="43E4DB48" w14:textId="501D18D1" w:rsidR="00C5340C" w:rsidRPr="00B32487" w:rsidRDefault="00C5340C" w:rsidP="00F1402D">
      <w:pPr>
        <w:spacing w:after="120" w:line="240" w:lineRule="auto"/>
        <w:rPr>
          <w:rFonts w:ascii="Arial" w:hAnsi="Arial" w:cs="Arial"/>
          <w:sz w:val="24"/>
          <w:szCs w:val="24"/>
        </w:rPr>
      </w:pPr>
      <w:r w:rsidRPr="00034E7D">
        <w:rPr>
          <w:rFonts w:ascii="Arial" w:hAnsi="Arial" w:cs="Arial"/>
          <w:sz w:val="24"/>
          <w:szCs w:val="24"/>
        </w:rPr>
        <w:t>There is an urgent need for evidence-based strategies and targeted approaches to motivate and support people with mental health conditions to quit smokin</w:t>
      </w:r>
      <w:r>
        <w:rPr>
          <w:rFonts w:ascii="Arial" w:hAnsi="Arial" w:cs="Arial"/>
          <w:sz w:val="24"/>
          <w:szCs w:val="24"/>
        </w:rPr>
        <w:t>g</w:t>
      </w:r>
      <w:r w:rsidR="006459EF">
        <w:rPr>
          <w:rFonts w:ascii="Arial" w:hAnsi="Arial" w:cs="Arial"/>
          <w:sz w:val="24"/>
          <w:szCs w:val="24"/>
        </w:rPr>
        <w:t xml:space="preserve">. </w:t>
      </w:r>
      <w:r>
        <w:rPr>
          <w:rFonts w:ascii="Arial" w:hAnsi="Arial" w:cs="Arial"/>
          <w:sz w:val="24"/>
          <w:szCs w:val="24"/>
        </w:rPr>
        <w:t xml:space="preserve">Whilst these have been trialled and implemented in acute settings, </w:t>
      </w:r>
      <w:r w:rsidR="009B5385">
        <w:rPr>
          <w:rFonts w:ascii="Arial" w:hAnsi="Arial" w:cs="Arial"/>
          <w:sz w:val="24"/>
          <w:szCs w:val="24"/>
        </w:rPr>
        <w:t>community-based</w:t>
      </w:r>
      <w:r>
        <w:rPr>
          <w:rFonts w:ascii="Arial" w:hAnsi="Arial" w:cs="Arial"/>
          <w:sz w:val="24"/>
          <w:szCs w:val="24"/>
        </w:rPr>
        <w:t xml:space="preserve"> services tend not to be commissioned to record smoking status or deliver opportunistic quit support to known smokers</w:t>
      </w:r>
      <w:r w:rsidR="006459EF">
        <w:rPr>
          <w:rFonts w:ascii="Arial" w:hAnsi="Arial" w:cs="Arial"/>
          <w:sz w:val="24"/>
          <w:szCs w:val="24"/>
        </w:rPr>
        <w:t xml:space="preserve">. </w:t>
      </w:r>
      <w:r>
        <w:rPr>
          <w:rFonts w:ascii="Arial" w:hAnsi="Arial" w:cs="Arial"/>
          <w:sz w:val="24"/>
          <w:szCs w:val="24"/>
        </w:rPr>
        <w:t>There can be a general empathy from staff towards those who smoke as a means of self-medicating, particularly if they are smokers themselves</w:t>
      </w:r>
      <w:r w:rsidR="00886823">
        <w:rPr>
          <w:rFonts w:ascii="Arial" w:hAnsi="Arial" w:cs="Arial"/>
          <w:sz w:val="24"/>
          <w:szCs w:val="24"/>
        </w:rPr>
        <w:t xml:space="preserve">. </w:t>
      </w:r>
      <w:r w:rsidRPr="00B32487">
        <w:rPr>
          <w:rFonts w:ascii="Arial" w:hAnsi="Arial" w:cs="Arial"/>
          <w:sz w:val="24"/>
          <w:szCs w:val="24"/>
        </w:rPr>
        <w:t>In January 2022, Kent Public Health, Stop Smoking Services and Live Well Kent</w:t>
      </w:r>
      <w:r>
        <w:rPr>
          <w:rFonts w:ascii="Arial" w:hAnsi="Arial" w:cs="Arial"/>
          <w:sz w:val="24"/>
          <w:szCs w:val="24"/>
        </w:rPr>
        <w:t xml:space="preserve"> and Medway</w:t>
      </w:r>
      <w:r w:rsidRPr="00B32487">
        <w:rPr>
          <w:rFonts w:ascii="Arial" w:hAnsi="Arial" w:cs="Arial"/>
          <w:sz w:val="24"/>
          <w:szCs w:val="24"/>
        </w:rPr>
        <w:t xml:space="preserve"> co-designed a campaign to encourage Live Well </w:t>
      </w:r>
      <w:r>
        <w:rPr>
          <w:rFonts w:ascii="Arial" w:hAnsi="Arial" w:cs="Arial"/>
          <w:sz w:val="24"/>
          <w:szCs w:val="24"/>
        </w:rPr>
        <w:t>Kent c</w:t>
      </w:r>
      <w:r w:rsidRPr="00B32487">
        <w:rPr>
          <w:rFonts w:ascii="Arial" w:hAnsi="Arial" w:cs="Arial"/>
          <w:sz w:val="24"/>
          <w:szCs w:val="24"/>
        </w:rPr>
        <w:t>lients to access local services to quit smoking. A local survey among service users revealed that 32% were current smokers and 22% of clients were ex-smokers</w:t>
      </w:r>
      <w:r>
        <w:rPr>
          <w:rFonts w:ascii="Arial" w:hAnsi="Arial" w:cs="Arial"/>
          <w:sz w:val="24"/>
          <w:szCs w:val="24"/>
        </w:rPr>
        <w:t xml:space="preserve"> at the time</w:t>
      </w:r>
      <w:r w:rsidR="006459EF" w:rsidRPr="00B32487">
        <w:rPr>
          <w:rFonts w:ascii="Arial" w:hAnsi="Arial" w:cs="Arial"/>
          <w:sz w:val="24"/>
          <w:szCs w:val="24"/>
        </w:rPr>
        <w:t xml:space="preserve">. </w:t>
      </w:r>
      <w:r w:rsidRPr="00B32487">
        <w:rPr>
          <w:rFonts w:ascii="Arial" w:hAnsi="Arial" w:cs="Arial"/>
          <w:sz w:val="24"/>
          <w:szCs w:val="24"/>
        </w:rPr>
        <w:t>The campaign was supported by trained staff who offered very brief advice on smoking and quitting as part of the client health checks</w:t>
      </w:r>
      <w:r w:rsidR="006459EF" w:rsidRPr="00B32487">
        <w:rPr>
          <w:rFonts w:ascii="Arial" w:hAnsi="Arial" w:cs="Arial"/>
          <w:sz w:val="24"/>
          <w:szCs w:val="24"/>
        </w:rPr>
        <w:t xml:space="preserve">. </w:t>
      </w:r>
      <w:r w:rsidRPr="00B32487">
        <w:rPr>
          <w:rFonts w:ascii="Arial" w:hAnsi="Arial" w:cs="Arial"/>
          <w:sz w:val="24"/>
          <w:szCs w:val="24"/>
        </w:rPr>
        <w:t>Myth busting posters giving factual information on the benefits of smoking were distributed to known smokers.  The campaign has met with limited success as smokers have indicated their fears of increased anxiety levels if they quit smoking</w:t>
      </w:r>
      <w:r w:rsidR="006459EF" w:rsidRPr="00B32487">
        <w:rPr>
          <w:rFonts w:ascii="Arial" w:hAnsi="Arial" w:cs="Arial"/>
          <w:sz w:val="24"/>
          <w:szCs w:val="24"/>
        </w:rPr>
        <w:t xml:space="preserve">. </w:t>
      </w:r>
    </w:p>
    <w:p w14:paraId="3DBD3ADD" w14:textId="6341723C" w:rsidR="00C5340C" w:rsidRDefault="00C5340C" w:rsidP="00C5340C">
      <w:pPr>
        <w:rPr>
          <w:rFonts w:ascii="Arial" w:hAnsi="Arial" w:cs="Arial"/>
          <w:sz w:val="24"/>
          <w:szCs w:val="24"/>
        </w:rPr>
      </w:pPr>
      <w:r w:rsidRPr="00FF0326">
        <w:rPr>
          <w:rFonts w:ascii="Arial" w:hAnsi="Arial" w:cs="Arial"/>
          <w:sz w:val="24"/>
          <w:szCs w:val="24"/>
        </w:rPr>
        <w:t>However, locally commissioned stop smoking services routinely record self-reported mental health status from clients who access their services</w:t>
      </w:r>
      <w:r w:rsidR="006459EF">
        <w:rPr>
          <w:rFonts w:ascii="Arial" w:hAnsi="Arial" w:cs="Arial"/>
          <w:sz w:val="24"/>
          <w:szCs w:val="24"/>
        </w:rPr>
        <w:t xml:space="preserve">. </w:t>
      </w:r>
      <w:r w:rsidR="00C03995">
        <w:rPr>
          <w:rFonts w:ascii="Arial" w:hAnsi="Arial" w:cs="Arial"/>
          <w:sz w:val="24"/>
          <w:szCs w:val="24"/>
        </w:rPr>
        <w:t xml:space="preserve">In 2021/22 23% of all clients </w:t>
      </w:r>
      <w:r w:rsidRPr="00FF0326">
        <w:rPr>
          <w:rFonts w:ascii="Arial" w:hAnsi="Arial" w:cs="Arial"/>
          <w:sz w:val="24"/>
          <w:szCs w:val="24"/>
        </w:rPr>
        <w:t>report</w:t>
      </w:r>
      <w:r w:rsidR="00C03995">
        <w:rPr>
          <w:rFonts w:ascii="Arial" w:hAnsi="Arial" w:cs="Arial"/>
          <w:sz w:val="24"/>
          <w:szCs w:val="24"/>
        </w:rPr>
        <w:t>ed a mental health concern</w:t>
      </w:r>
      <w:r w:rsidR="006459EF">
        <w:rPr>
          <w:rFonts w:ascii="Arial" w:hAnsi="Arial" w:cs="Arial"/>
          <w:sz w:val="24"/>
          <w:szCs w:val="24"/>
        </w:rPr>
        <w:t xml:space="preserve">. </w:t>
      </w:r>
      <w:r w:rsidR="00231CAB">
        <w:rPr>
          <w:rFonts w:ascii="Arial" w:hAnsi="Arial" w:cs="Arial"/>
          <w:sz w:val="24"/>
          <w:szCs w:val="24"/>
        </w:rPr>
        <w:t xml:space="preserve">68% of this group went on to set a quit date </w:t>
      </w:r>
      <w:r w:rsidR="00E503C4">
        <w:rPr>
          <w:rFonts w:ascii="Arial" w:hAnsi="Arial" w:cs="Arial"/>
          <w:sz w:val="24"/>
          <w:szCs w:val="24"/>
        </w:rPr>
        <w:t>(v</w:t>
      </w:r>
      <w:r w:rsidR="004831FD">
        <w:rPr>
          <w:rFonts w:ascii="Arial" w:hAnsi="Arial" w:cs="Arial"/>
          <w:sz w:val="24"/>
          <w:szCs w:val="24"/>
        </w:rPr>
        <w:t>ersus</w:t>
      </w:r>
      <w:r w:rsidR="00E503C4">
        <w:rPr>
          <w:rFonts w:ascii="Arial" w:hAnsi="Arial" w:cs="Arial"/>
          <w:sz w:val="24"/>
          <w:szCs w:val="24"/>
        </w:rPr>
        <w:t xml:space="preserve"> 41% of clients without a mental health concern) and 52.5% </w:t>
      </w:r>
      <w:r w:rsidR="00FE6C9D">
        <w:rPr>
          <w:rFonts w:ascii="Arial" w:hAnsi="Arial" w:cs="Arial"/>
          <w:sz w:val="24"/>
          <w:szCs w:val="24"/>
        </w:rPr>
        <w:t>of those</w:t>
      </w:r>
      <w:r w:rsidRPr="00FF0326">
        <w:rPr>
          <w:rFonts w:ascii="Arial" w:hAnsi="Arial" w:cs="Arial"/>
          <w:sz w:val="24"/>
          <w:szCs w:val="24"/>
        </w:rPr>
        <w:t xml:space="preserve"> successfully quit.  The success rate is</w:t>
      </w:r>
      <w:r w:rsidR="00FE6C9D">
        <w:rPr>
          <w:rFonts w:ascii="Arial" w:hAnsi="Arial" w:cs="Arial"/>
          <w:sz w:val="24"/>
          <w:szCs w:val="24"/>
        </w:rPr>
        <w:t xml:space="preserve"> slightly lower </w:t>
      </w:r>
      <w:r w:rsidRPr="00FF0326">
        <w:rPr>
          <w:rFonts w:ascii="Arial" w:hAnsi="Arial" w:cs="Arial"/>
          <w:sz w:val="24"/>
          <w:szCs w:val="24"/>
        </w:rPr>
        <w:t xml:space="preserve">than </w:t>
      </w:r>
      <w:r w:rsidR="00FE6C9D">
        <w:rPr>
          <w:rFonts w:ascii="Arial" w:hAnsi="Arial" w:cs="Arial"/>
          <w:sz w:val="24"/>
          <w:szCs w:val="24"/>
        </w:rPr>
        <w:t xml:space="preserve">clients without a mental health </w:t>
      </w:r>
      <w:r w:rsidR="00534257">
        <w:rPr>
          <w:rFonts w:ascii="Arial" w:hAnsi="Arial" w:cs="Arial"/>
          <w:sz w:val="24"/>
          <w:szCs w:val="24"/>
        </w:rPr>
        <w:t>concern (58%)</w:t>
      </w:r>
      <w:r w:rsidR="006459EF">
        <w:rPr>
          <w:rFonts w:ascii="Arial" w:hAnsi="Arial" w:cs="Arial"/>
          <w:sz w:val="24"/>
          <w:szCs w:val="24"/>
        </w:rPr>
        <w:t xml:space="preserve">. </w:t>
      </w:r>
      <w:r w:rsidRPr="00FF0326">
        <w:rPr>
          <w:rFonts w:ascii="Arial" w:hAnsi="Arial" w:cs="Arial"/>
          <w:sz w:val="24"/>
          <w:szCs w:val="24"/>
        </w:rPr>
        <w:t>The psychological experience of reward or pleasure from smoking needs to be acknowledged and alternative approaches to encourage quitting needs to be explored</w:t>
      </w:r>
      <w:r w:rsidR="006459EF" w:rsidRPr="00FF0326">
        <w:rPr>
          <w:rFonts w:ascii="Arial" w:hAnsi="Arial" w:cs="Arial"/>
          <w:sz w:val="24"/>
          <w:szCs w:val="24"/>
        </w:rPr>
        <w:t xml:space="preserve">. </w:t>
      </w:r>
      <w:r w:rsidRPr="00FF0326">
        <w:rPr>
          <w:rFonts w:ascii="Arial" w:hAnsi="Arial" w:cs="Arial"/>
          <w:sz w:val="24"/>
          <w:szCs w:val="24"/>
        </w:rPr>
        <w:t>Further consideration should be given to co-designed service options that can include harm reduction, cut down to quit services and in-house quit support from known, trusted key professionals on one</w:t>
      </w:r>
      <w:r>
        <w:rPr>
          <w:rFonts w:ascii="Arial" w:hAnsi="Arial" w:cs="Arial"/>
          <w:sz w:val="24"/>
          <w:szCs w:val="24"/>
        </w:rPr>
        <w:t>-</w:t>
      </w:r>
      <w:r w:rsidRPr="00FF0326">
        <w:rPr>
          <w:rFonts w:ascii="Arial" w:hAnsi="Arial" w:cs="Arial"/>
          <w:sz w:val="24"/>
          <w:szCs w:val="24"/>
        </w:rPr>
        <w:t>to</w:t>
      </w:r>
      <w:r>
        <w:rPr>
          <w:rFonts w:ascii="Arial" w:hAnsi="Arial" w:cs="Arial"/>
          <w:sz w:val="24"/>
          <w:szCs w:val="24"/>
        </w:rPr>
        <w:t>-</w:t>
      </w:r>
      <w:r w:rsidRPr="00FF0326">
        <w:rPr>
          <w:rFonts w:ascii="Arial" w:hAnsi="Arial" w:cs="Arial"/>
          <w:sz w:val="24"/>
          <w:szCs w:val="24"/>
        </w:rPr>
        <w:t>one</w:t>
      </w:r>
      <w:r>
        <w:rPr>
          <w:rFonts w:ascii="Arial" w:hAnsi="Arial" w:cs="Arial"/>
          <w:sz w:val="24"/>
          <w:szCs w:val="24"/>
        </w:rPr>
        <w:t>, peer support</w:t>
      </w:r>
      <w:r w:rsidRPr="00FF0326">
        <w:rPr>
          <w:rFonts w:ascii="Arial" w:hAnsi="Arial" w:cs="Arial"/>
          <w:sz w:val="24"/>
          <w:szCs w:val="24"/>
        </w:rPr>
        <w:t xml:space="preserve"> or a group basis</w:t>
      </w:r>
      <w:r w:rsidR="006459EF" w:rsidRPr="00FF0326">
        <w:rPr>
          <w:rFonts w:ascii="Arial" w:hAnsi="Arial" w:cs="Arial"/>
          <w:sz w:val="24"/>
          <w:szCs w:val="24"/>
        </w:rPr>
        <w:t xml:space="preserve">. </w:t>
      </w:r>
    </w:p>
    <w:p w14:paraId="6FAF3834" w14:textId="77777777" w:rsidR="00890552" w:rsidRDefault="00890552" w:rsidP="00C5340C">
      <w:pPr>
        <w:rPr>
          <w:rFonts w:ascii="Arial" w:hAnsi="Arial" w:cs="Arial"/>
          <w:sz w:val="24"/>
          <w:szCs w:val="24"/>
          <w:u w:val="single"/>
        </w:rPr>
      </w:pPr>
    </w:p>
    <w:p w14:paraId="402A489C" w14:textId="6D1C68FD" w:rsidR="00C5340C" w:rsidRPr="00707700" w:rsidRDefault="00C5340C" w:rsidP="00C5340C">
      <w:pPr>
        <w:rPr>
          <w:rFonts w:ascii="Arial" w:hAnsi="Arial" w:cs="Arial"/>
          <w:sz w:val="24"/>
          <w:szCs w:val="24"/>
          <w:u w:val="single"/>
        </w:rPr>
      </w:pPr>
      <w:r w:rsidRPr="00707700">
        <w:rPr>
          <w:rFonts w:ascii="Arial" w:hAnsi="Arial" w:cs="Arial"/>
          <w:sz w:val="24"/>
          <w:szCs w:val="24"/>
          <w:u w:val="single"/>
        </w:rPr>
        <w:t>The NHS L</w:t>
      </w:r>
      <w:r w:rsidR="00E31DA0">
        <w:rPr>
          <w:rFonts w:ascii="Arial" w:hAnsi="Arial" w:cs="Arial"/>
          <w:sz w:val="24"/>
          <w:szCs w:val="24"/>
          <w:u w:val="single"/>
        </w:rPr>
        <w:t xml:space="preserve">ong </w:t>
      </w:r>
      <w:r w:rsidRPr="00707700">
        <w:rPr>
          <w:rFonts w:ascii="Arial" w:hAnsi="Arial" w:cs="Arial"/>
          <w:sz w:val="24"/>
          <w:szCs w:val="24"/>
          <w:u w:val="single"/>
        </w:rPr>
        <w:t>T</w:t>
      </w:r>
      <w:r w:rsidR="00E31DA0">
        <w:rPr>
          <w:rFonts w:ascii="Arial" w:hAnsi="Arial" w:cs="Arial"/>
          <w:sz w:val="24"/>
          <w:szCs w:val="24"/>
          <w:u w:val="single"/>
        </w:rPr>
        <w:t xml:space="preserve">erm </w:t>
      </w:r>
      <w:r w:rsidRPr="00707700">
        <w:rPr>
          <w:rFonts w:ascii="Arial" w:hAnsi="Arial" w:cs="Arial"/>
          <w:sz w:val="24"/>
          <w:szCs w:val="24"/>
          <w:u w:val="single"/>
        </w:rPr>
        <w:t>P</w:t>
      </w:r>
      <w:r w:rsidR="00E31DA0">
        <w:rPr>
          <w:rFonts w:ascii="Arial" w:hAnsi="Arial" w:cs="Arial"/>
          <w:sz w:val="24"/>
          <w:szCs w:val="24"/>
          <w:u w:val="single"/>
        </w:rPr>
        <w:t>lan</w:t>
      </w:r>
    </w:p>
    <w:p w14:paraId="313057DF" w14:textId="7492ED9B" w:rsidR="00C5340C" w:rsidRDefault="00C5340C" w:rsidP="00C5340C">
      <w:pPr>
        <w:rPr>
          <w:rFonts w:ascii="Arial" w:hAnsi="Arial" w:cs="Arial"/>
          <w:sz w:val="24"/>
          <w:szCs w:val="24"/>
        </w:rPr>
      </w:pPr>
      <w:r w:rsidRPr="00707700">
        <w:rPr>
          <w:rFonts w:ascii="Arial" w:hAnsi="Arial" w:cs="Arial"/>
          <w:sz w:val="24"/>
          <w:szCs w:val="24"/>
        </w:rPr>
        <w:t>The NHS Long Term Plan mental health inpatient pathway is based on evidence</w:t>
      </w:r>
      <w:r>
        <w:rPr>
          <w:rFonts w:ascii="Arial" w:hAnsi="Arial" w:cs="Arial"/>
          <w:sz w:val="24"/>
          <w:szCs w:val="24"/>
        </w:rPr>
        <w:t xml:space="preserve"> obtained from the </w:t>
      </w:r>
      <w:r w:rsidRPr="00034E7D">
        <w:rPr>
          <w:rFonts w:ascii="Arial" w:hAnsi="Arial" w:cs="Arial"/>
          <w:sz w:val="24"/>
          <w:szCs w:val="24"/>
        </w:rPr>
        <w:t>SCIMITAR+ trial</w:t>
      </w:r>
      <w:r w:rsidRPr="00034E7D">
        <w:rPr>
          <w:rStyle w:val="FootnoteReference"/>
          <w:rFonts w:ascii="Arial" w:hAnsi="Arial" w:cs="Arial"/>
          <w:sz w:val="24"/>
          <w:szCs w:val="24"/>
        </w:rPr>
        <w:footnoteReference w:id="64"/>
      </w:r>
      <w:r w:rsidRPr="00034E7D">
        <w:rPr>
          <w:rFonts w:ascii="Arial" w:hAnsi="Arial" w:cs="Arial"/>
          <w:sz w:val="24"/>
          <w:szCs w:val="24"/>
        </w:rPr>
        <w:t xml:space="preserve"> </w:t>
      </w:r>
      <w:r>
        <w:rPr>
          <w:rFonts w:ascii="Arial" w:hAnsi="Arial" w:cs="Arial"/>
          <w:sz w:val="24"/>
          <w:szCs w:val="24"/>
        </w:rPr>
        <w:t xml:space="preserve">for </w:t>
      </w:r>
      <w:r w:rsidRPr="00034E7D">
        <w:rPr>
          <w:rFonts w:ascii="Arial" w:hAnsi="Arial" w:cs="Arial"/>
          <w:sz w:val="24"/>
          <w:szCs w:val="24"/>
        </w:rPr>
        <w:t>people with severe mental health illness</w:t>
      </w:r>
      <w:r>
        <w:rPr>
          <w:rFonts w:ascii="Arial" w:hAnsi="Arial" w:cs="Arial"/>
          <w:sz w:val="24"/>
          <w:szCs w:val="24"/>
        </w:rPr>
        <w:t>. T</w:t>
      </w:r>
      <w:r w:rsidRPr="00034E7D">
        <w:rPr>
          <w:rFonts w:ascii="Arial" w:hAnsi="Arial" w:cs="Arial"/>
          <w:sz w:val="24"/>
          <w:szCs w:val="24"/>
        </w:rPr>
        <w:t xml:space="preserve">he trial, conducted by University of York illustrates how an in-house comprehensive stop smoking programme delivered in mental health settings can </w:t>
      </w:r>
      <w:r>
        <w:rPr>
          <w:rFonts w:ascii="Arial" w:hAnsi="Arial" w:cs="Arial"/>
          <w:sz w:val="24"/>
          <w:szCs w:val="24"/>
        </w:rPr>
        <w:t>achieve successful quit results among those who want to quit. T</w:t>
      </w:r>
      <w:r w:rsidRPr="00034E7D">
        <w:rPr>
          <w:rFonts w:ascii="Arial" w:hAnsi="Arial" w:cs="Arial"/>
          <w:sz w:val="24"/>
          <w:szCs w:val="24"/>
        </w:rPr>
        <w:t xml:space="preserve">his model forms the basis of the NHS Long Term Plan (mental health) being implemented by the Kent and Medway </w:t>
      </w:r>
      <w:r w:rsidRPr="00034E7D">
        <w:rPr>
          <w:rFonts w:ascii="Arial" w:hAnsi="Arial" w:cs="Arial"/>
          <w:sz w:val="24"/>
          <w:szCs w:val="24"/>
        </w:rPr>
        <w:lastRenderedPageBreak/>
        <w:t xml:space="preserve">Partnership Trust (KMPT). </w:t>
      </w:r>
      <w:r>
        <w:rPr>
          <w:rFonts w:ascii="Arial" w:hAnsi="Arial" w:cs="Arial"/>
          <w:sz w:val="24"/>
          <w:szCs w:val="24"/>
        </w:rPr>
        <w:t xml:space="preserve">The plan requires </w:t>
      </w:r>
      <w:r w:rsidRPr="00707700">
        <w:rPr>
          <w:rFonts w:ascii="Arial" w:hAnsi="Arial" w:cs="Arial"/>
          <w:sz w:val="24"/>
          <w:szCs w:val="24"/>
        </w:rPr>
        <w:t xml:space="preserve">all mental health inpatient establishments to: </w:t>
      </w:r>
    </w:p>
    <w:p w14:paraId="26A7DFA1" w14:textId="77777777" w:rsidR="00C5340C" w:rsidRPr="00707700" w:rsidRDefault="00C5340C" w:rsidP="00C5340C">
      <w:pPr>
        <w:pStyle w:val="ListParagraph"/>
        <w:numPr>
          <w:ilvl w:val="0"/>
          <w:numId w:val="14"/>
        </w:numPr>
        <w:rPr>
          <w:rFonts w:ascii="Arial" w:hAnsi="Arial" w:cs="Arial"/>
          <w:sz w:val="24"/>
          <w:szCs w:val="24"/>
        </w:rPr>
      </w:pPr>
      <w:r w:rsidRPr="00707700">
        <w:rPr>
          <w:rFonts w:ascii="Arial" w:hAnsi="Arial" w:cs="Arial"/>
          <w:sz w:val="24"/>
          <w:szCs w:val="24"/>
        </w:rPr>
        <w:t>Record smoking status on admission (preferably electronically)</w:t>
      </w:r>
    </w:p>
    <w:p w14:paraId="113AE042" w14:textId="225ADAF7" w:rsidR="00C5340C" w:rsidRPr="00707700" w:rsidRDefault="00C5340C" w:rsidP="00C5340C">
      <w:pPr>
        <w:pStyle w:val="ListParagraph"/>
        <w:numPr>
          <w:ilvl w:val="0"/>
          <w:numId w:val="14"/>
        </w:numPr>
        <w:rPr>
          <w:rFonts w:ascii="Arial" w:hAnsi="Arial" w:cs="Arial"/>
          <w:sz w:val="24"/>
          <w:szCs w:val="24"/>
        </w:rPr>
      </w:pPr>
      <w:r w:rsidRPr="00707700">
        <w:rPr>
          <w:rFonts w:ascii="Arial" w:hAnsi="Arial" w:cs="Arial"/>
          <w:sz w:val="24"/>
          <w:szCs w:val="24"/>
        </w:rPr>
        <w:t>Provide NRT</w:t>
      </w:r>
      <w:r>
        <w:rPr>
          <w:rFonts w:ascii="Arial" w:hAnsi="Arial" w:cs="Arial"/>
          <w:sz w:val="24"/>
          <w:szCs w:val="24"/>
        </w:rPr>
        <w:t xml:space="preserve"> and availability of </w:t>
      </w:r>
      <w:r w:rsidR="00C409ED">
        <w:rPr>
          <w:rFonts w:ascii="Arial" w:hAnsi="Arial" w:cs="Arial"/>
          <w:sz w:val="24"/>
          <w:szCs w:val="24"/>
        </w:rPr>
        <w:t>e-cigarettes.</w:t>
      </w:r>
    </w:p>
    <w:p w14:paraId="1ABA035E" w14:textId="30AE3959" w:rsidR="00C5340C" w:rsidRPr="00707700" w:rsidRDefault="00C5340C" w:rsidP="00C5340C">
      <w:pPr>
        <w:pStyle w:val="ListParagraph"/>
        <w:numPr>
          <w:ilvl w:val="0"/>
          <w:numId w:val="14"/>
        </w:numPr>
        <w:rPr>
          <w:rFonts w:ascii="Arial" w:hAnsi="Arial" w:cs="Arial"/>
          <w:sz w:val="24"/>
          <w:szCs w:val="24"/>
        </w:rPr>
      </w:pPr>
      <w:r w:rsidRPr="00707700">
        <w:rPr>
          <w:rFonts w:ascii="Arial" w:hAnsi="Arial" w:cs="Arial"/>
          <w:sz w:val="24"/>
          <w:szCs w:val="24"/>
        </w:rPr>
        <w:t xml:space="preserve">Recruit Tobacco Treatment Advisers to conduct an initial consultation within 48 hrs of </w:t>
      </w:r>
      <w:r w:rsidR="00C409ED" w:rsidRPr="00707700">
        <w:rPr>
          <w:rFonts w:ascii="Arial" w:hAnsi="Arial" w:cs="Arial"/>
          <w:sz w:val="24"/>
          <w:szCs w:val="24"/>
        </w:rPr>
        <w:t>admission.</w:t>
      </w:r>
    </w:p>
    <w:p w14:paraId="6D1FFA3F" w14:textId="77777777" w:rsidR="00C5340C" w:rsidRPr="00707700" w:rsidRDefault="00C5340C" w:rsidP="00C5340C">
      <w:pPr>
        <w:pStyle w:val="ListParagraph"/>
        <w:numPr>
          <w:ilvl w:val="0"/>
          <w:numId w:val="14"/>
        </w:numPr>
        <w:rPr>
          <w:rFonts w:ascii="Arial" w:hAnsi="Arial" w:cs="Arial"/>
          <w:sz w:val="24"/>
          <w:szCs w:val="24"/>
        </w:rPr>
      </w:pPr>
      <w:r w:rsidRPr="00707700">
        <w:rPr>
          <w:rFonts w:ascii="Arial" w:hAnsi="Arial" w:cs="Arial"/>
          <w:sz w:val="24"/>
          <w:szCs w:val="24"/>
        </w:rPr>
        <w:t xml:space="preserve">Provide ongoing treatment &amp; support: as admissions in Mental Health Hospitals tend to have longer length of stay, it is anticipated that they will have </w:t>
      </w:r>
      <w:r>
        <w:rPr>
          <w:rFonts w:ascii="Arial" w:hAnsi="Arial" w:cs="Arial"/>
          <w:sz w:val="24"/>
          <w:szCs w:val="24"/>
        </w:rPr>
        <w:t xml:space="preserve">frequent </w:t>
      </w:r>
      <w:r w:rsidRPr="00707700">
        <w:rPr>
          <w:rFonts w:ascii="Arial" w:hAnsi="Arial" w:cs="Arial"/>
          <w:sz w:val="24"/>
          <w:szCs w:val="24"/>
        </w:rPr>
        <w:t>contact with a Tobacco Treatment Adviser during the first month.</w:t>
      </w:r>
    </w:p>
    <w:p w14:paraId="7ED03F90" w14:textId="77777777" w:rsidR="00C5340C" w:rsidRDefault="00C5340C" w:rsidP="00C5340C">
      <w:pPr>
        <w:pStyle w:val="ListParagraph"/>
        <w:numPr>
          <w:ilvl w:val="0"/>
          <w:numId w:val="14"/>
        </w:numPr>
        <w:rPr>
          <w:rFonts w:ascii="Arial" w:hAnsi="Arial" w:cs="Arial"/>
          <w:sz w:val="24"/>
          <w:szCs w:val="24"/>
        </w:rPr>
      </w:pPr>
      <w:r w:rsidRPr="00707700">
        <w:rPr>
          <w:rFonts w:ascii="Arial" w:hAnsi="Arial" w:cs="Arial"/>
          <w:sz w:val="24"/>
          <w:szCs w:val="24"/>
        </w:rPr>
        <w:t xml:space="preserve">Plan onward support prior to discharge: the Tobacco Treatment Adviser should plan continued support and medication post discharge to complete standard the 12-week programme. </w:t>
      </w:r>
    </w:p>
    <w:p w14:paraId="1623811C" w14:textId="1866B3C0" w:rsidR="00C5340C" w:rsidRDefault="00C5340C" w:rsidP="00C5340C">
      <w:pPr>
        <w:pStyle w:val="ListParagraph"/>
        <w:numPr>
          <w:ilvl w:val="0"/>
          <w:numId w:val="14"/>
        </w:numPr>
        <w:rPr>
          <w:rFonts w:ascii="Arial" w:hAnsi="Arial" w:cs="Arial"/>
          <w:sz w:val="24"/>
          <w:szCs w:val="24"/>
        </w:rPr>
      </w:pPr>
      <w:r>
        <w:rPr>
          <w:rFonts w:ascii="Arial" w:hAnsi="Arial" w:cs="Arial"/>
          <w:sz w:val="24"/>
          <w:szCs w:val="24"/>
        </w:rPr>
        <w:t>Support and encourage intentions to quit smoking for all staff who smoke</w:t>
      </w:r>
      <w:r w:rsidR="00567A56">
        <w:rPr>
          <w:rFonts w:ascii="Arial" w:hAnsi="Arial" w:cs="Arial"/>
          <w:sz w:val="24"/>
          <w:szCs w:val="24"/>
        </w:rPr>
        <w:t>.</w:t>
      </w:r>
      <w:r>
        <w:rPr>
          <w:rFonts w:ascii="Arial" w:hAnsi="Arial" w:cs="Arial"/>
          <w:sz w:val="24"/>
          <w:szCs w:val="24"/>
        </w:rPr>
        <w:t xml:space="preserve"> </w:t>
      </w:r>
    </w:p>
    <w:p w14:paraId="46B7B78A" w14:textId="5249C65F" w:rsidR="005D3706" w:rsidRDefault="006B032A" w:rsidP="00C5340C">
      <w:pPr>
        <w:rPr>
          <w:i/>
          <w:iCs/>
          <w:sz w:val="28"/>
          <w:szCs w:val="28"/>
        </w:rPr>
      </w:pPr>
      <w:r>
        <w:rPr>
          <w:rFonts w:ascii="Arial" w:hAnsi="Arial" w:cs="Arial"/>
          <w:sz w:val="24"/>
          <w:szCs w:val="24"/>
        </w:rPr>
        <w:t>KMPT</w:t>
      </w:r>
      <w:r w:rsidRPr="00034E7D">
        <w:rPr>
          <w:rFonts w:ascii="Arial" w:hAnsi="Arial" w:cs="Arial"/>
          <w:sz w:val="24"/>
          <w:szCs w:val="24"/>
        </w:rPr>
        <w:t xml:space="preserve"> </w:t>
      </w:r>
      <w:r>
        <w:rPr>
          <w:rFonts w:ascii="Arial" w:hAnsi="Arial" w:cs="Arial"/>
          <w:sz w:val="24"/>
          <w:szCs w:val="24"/>
        </w:rPr>
        <w:t xml:space="preserve">already </w:t>
      </w:r>
      <w:r w:rsidRPr="00034E7D">
        <w:rPr>
          <w:rFonts w:ascii="Arial" w:hAnsi="Arial" w:cs="Arial"/>
          <w:sz w:val="24"/>
          <w:szCs w:val="24"/>
        </w:rPr>
        <w:t xml:space="preserve">systematically </w:t>
      </w:r>
      <w:r>
        <w:rPr>
          <w:rFonts w:ascii="Arial" w:hAnsi="Arial" w:cs="Arial"/>
          <w:sz w:val="24"/>
          <w:szCs w:val="24"/>
        </w:rPr>
        <w:t xml:space="preserve">identify </w:t>
      </w:r>
      <w:r w:rsidRPr="00034E7D">
        <w:rPr>
          <w:rFonts w:ascii="Arial" w:hAnsi="Arial" w:cs="Arial"/>
          <w:sz w:val="24"/>
          <w:szCs w:val="24"/>
        </w:rPr>
        <w:t>smokers and support</w:t>
      </w:r>
      <w:r>
        <w:rPr>
          <w:rFonts w:ascii="Arial" w:hAnsi="Arial" w:cs="Arial"/>
          <w:sz w:val="24"/>
          <w:szCs w:val="24"/>
        </w:rPr>
        <w:t>s</w:t>
      </w:r>
      <w:r w:rsidRPr="00034E7D">
        <w:rPr>
          <w:rFonts w:ascii="Arial" w:hAnsi="Arial" w:cs="Arial"/>
          <w:sz w:val="24"/>
          <w:szCs w:val="24"/>
        </w:rPr>
        <w:t xml:space="preserve"> them to quit with staff trained to level 2 stop smoking advisor qualification</w:t>
      </w:r>
      <w:r>
        <w:rPr>
          <w:rFonts w:ascii="Arial" w:hAnsi="Arial" w:cs="Arial"/>
          <w:sz w:val="24"/>
          <w:szCs w:val="24"/>
        </w:rPr>
        <w:t>, offering NRT and e-cigarettes</w:t>
      </w:r>
      <w:r w:rsidR="006459EF">
        <w:rPr>
          <w:rFonts w:ascii="Arial" w:hAnsi="Arial" w:cs="Arial"/>
          <w:sz w:val="24"/>
          <w:szCs w:val="24"/>
        </w:rPr>
        <w:t xml:space="preserve">. </w:t>
      </w:r>
      <w:r w:rsidRPr="00034E7D">
        <w:rPr>
          <w:rFonts w:ascii="Arial" w:hAnsi="Arial" w:cs="Arial"/>
          <w:sz w:val="24"/>
          <w:szCs w:val="24"/>
        </w:rPr>
        <w:t xml:space="preserve">Many patients will leave the acute setting before the end of the quit support programme, so referral into the community stop smoking services on discharge will help support </w:t>
      </w:r>
      <w:r>
        <w:rPr>
          <w:rFonts w:ascii="Arial" w:hAnsi="Arial" w:cs="Arial"/>
          <w:sz w:val="24"/>
          <w:szCs w:val="24"/>
        </w:rPr>
        <w:t xml:space="preserve">continued abstinence to achieve and sustain a </w:t>
      </w:r>
      <w:r w:rsidRPr="00034E7D">
        <w:rPr>
          <w:rFonts w:ascii="Arial" w:hAnsi="Arial" w:cs="Arial"/>
          <w:sz w:val="24"/>
          <w:szCs w:val="24"/>
        </w:rPr>
        <w:t>successful quit</w:t>
      </w:r>
      <w:r w:rsidR="006459EF" w:rsidRPr="00034E7D">
        <w:rPr>
          <w:rFonts w:ascii="Arial" w:hAnsi="Arial" w:cs="Arial"/>
          <w:sz w:val="24"/>
          <w:szCs w:val="24"/>
        </w:rPr>
        <w:t xml:space="preserve">. </w:t>
      </w:r>
      <w:r>
        <w:rPr>
          <w:rFonts w:ascii="Arial" w:hAnsi="Arial" w:cs="Arial"/>
          <w:sz w:val="24"/>
          <w:szCs w:val="24"/>
        </w:rPr>
        <w:t>Further analysis of service engagement and outcomes will help shape and improve service delivery and outcomes for people with mental health conditions</w:t>
      </w:r>
      <w:r w:rsidR="006459EF">
        <w:rPr>
          <w:rFonts w:ascii="Arial" w:hAnsi="Arial" w:cs="Arial"/>
          <w:sz w:val="24"/>
          <w:szCs w:val="24"/>
        </w:rPr>
        <w:t xml:space="preserve">. </w:t>
      </w:r>
      <w:r w:rsidR="002B24A9">
        <w:rPr>
          <w:rFonts w:ascii="Arial" w:hAnsi="Arial" w:cs="Arial"/>
          <w:sz w:val="24"/>
          <w:szCs w:val="24"/>
        </w:rPr>
        <w:t>Diagram 2</w:t>
      </w:r>
      <w:r w:rsidR="00182A6A">
        <w:rPr>
          <w:rFonts w:ascii="Arial" w:hAnsi="Arial" w:cs="Arial"/>
          <w:sz w:val="24"/>
          <w:szCs w:val="24"/>
        </w:rPr>
        <w:t xml:space="preserve"> b</w:t>
      </w:r>
      <w:r w:rsidR="00C5340C" w:rsidRPr="00034E7D">
        <w:rPr>
          <w:rFonts w:ascii="Arial" w:hAnsi="Arial" w:cs="Arial"/>
          <w:sz w:val="24"/>
          <w:szCs w:val="24"/>
        </w:rPr>
        <w:t xml:space="preserve">elow </w:t>
      </w:r>
      <w:r w:rsidR="00182A6A">
        <w:rPr>
          <w:rFonts w:ascii="Arial" w:hAnsi="Arial" w:cs="Arial"/>
          <w:sz w:val="24"/>
          <w:szCs w:val="24"/>
        </w:rPr>
        <w:t>shows t</w:t>
      </w:r>
      <w:r w:rsidR="00C5340C" w:rsidRPr="00034E7D">
        <w:rPr>
          <w:rFonts w:ascii="Arial" w:hAnsi="Arial" w:cs="Arial"/>
          <w:sz w:val="24"/>
          <w:szCs w:val="24"/>
        </w:rPr>
        <w:t xml:space="preserve">he </w:t>
      </w:r>
      <w:r w:rsidR="001A0DD9" w:rsidRPr="00034E7D">
        <w:rPr>
          <w:rFonts w:ascii="Arial" w:hAnsi="Arial" w:cs="Arial"/>
          <w:sz w:val="24"/>
          <w:szCs w:val="24"/>
        </w:rPr>
        <w:t>Long-Term</w:t>
      </w:r>
      <w:r w:rsidR="00C5340C" w:rsidRPr="00034E7D">
        <w:rPr>
          <w:rFonts w:ascii="Arial" w:hAnsi="Arial" w:cs="Arial"/>
          <w:sz w:val="24"/>
          <w:szCs w:val="24"/>
        </w:rPr>
        <w:t xml:space="preserve"> Plan pathway</w:t>
      </w:r>
      <w:r w:rsidR="00D36095">
        <w:rPr>
          <w:rFonts w:ascii="Arial" w:hAnsi="Arial" w:cs="Arial"/>
          <w:sz w:val="24"/>
          <w:szCs w:val="24"/>
        </w:rPr>
        <w:t xml:space="preserve"> to be implemented by March 2024</w:t>
      </w:r>
      <w:r w:rsidR="00953534">
        <w:rPr>
          <w:rFonts w:ascii="Arial" w:hAnsi="Arial" w:cs="Arial"/>
          <w:sz w:val="24"/>
          <w:szCs w:val="24"/>
        </w:rPr>
        <w:t xml:space="preserve">.  </w:t>
      </w:r>
    </w:p>
    <w:p w14:paraId="499DA964" w14:textId="48E204C0" w:rsidR="00C5340C" w:rsidRDefault="00182A6A" w:rsidP="00C5340C">
      <w:pPr>
        <w:rPr>
          <w:i/>
          <w:iCs/>
          <w:sz w:val="28"/>
          <w:szCs w:val="28"/>
        </w:rPr>
      </w:pPr>
      <w:r>
        <w:rPr>
          <w:rFonts w:ascii="Arial" w:hAnsi="Arial" w:cs="Arial"/>
          <w:sz w:val="20"/>
          <w:szCs w:val="20"/>
          <w:u w:val="single"/>
        </w:rPr>
        <w:t>Diagram 2</w:t>
      </w:r>
      <w:r w:rsidR="006459EF">
        <w:rPr>
          <w:rFonts w:ascii="Arial" w:hAnsi="Arial" w:cs="Arial"/>
          <w:sz w:val="20"/>
          <w:szCs w:val="20"/>
          <w:u w:val="single"/>
        </w:rPr>
        <w:t xml:space="preserve">. </w:t>
      </w:r>
      <w:r w:rsidR="00AA2DDC">
        <w:rPr>
          <w:rFonts w:ascii="Arial" w:hAnsi="Arial" w:cs="Arial"/>
          <w:sz w:val="20"/>
          <w:szCs w:val="20"/>
          <w:u w:val="single"/>
        </w:rPr>
        <w:t>NHS Long Term Plan Mental Health tobacco dependency treatment pathway</w:t>
      </w:r>
      <w:r w:rsidR="00056EA3">
        <w:rPr>
          <w:rFonts w:ascii="Arial" w:hAnsi="Arial" w:cs="Arial"/>
          <w:sz w:val="20"/>
          <w:szCs w:val="20"/>
          <w:u w:val="single"/>
        </w:rPr>
        <w:t xml:space="preserve"> and role of the Tobacco Dependency Adviser (TDA)</w:t>
      </w:r>
      <w:r w:rsidR="008457EB">
        <w:rPr>
          <w:rFonts w:ascii="Arial" w:hAnsi="Arial" w:cs="Arial"/>
          <w:sz w:val="20"/>
          <w:szCs w:val="20"/>
          <w:u w:val="single"/>
        </w:rPr>
        <w:t xml:space="preserve"> </w:t>
      </w:r>
      <w:r w:rsidR="00C5340C">
        <w:rPr>
          <w:noProof/>
        </w:rPr>
        <w:drawing>
          <wp:inline distT="0" distB="0" distL="0" distR="0" wp14:anchorId="327EB317" wp14:editId="3A576E16">
            <wp:extent cx="4533900" cy="3691518"/>
            <wp:effectExtent l="0" t="0" r="0" b="4445"/>
            <wp:docPr id="29" name="Picture 29" descr="The diagram shows the pathway of smokers who are admitted to mental health hospitals will receive support and NRT from a Tobacco Dependency Adviser and patients will receive a personalised stop smoking plan.  The patient will be referred to a community stop smoking service on discharge from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diagram shows the pathway of smokers who are admitted to mental health hospitals will receive support and NRT from a Tobacco Dependency Adviser and patients will receive a personalised stop smoking plan.  The patient will be referred to a community stop smoking service on discharge from hospital."/>
                    <pic:cNvPicPr/>
                  </pic:nvPicPr>
                  <pic:blipFill>
                    <a:blip r:embed="rId29"/>
                    <a:stretch>
                      <a:fillRect/>
                    </a:stretch>
                  </pic:blipFill>
                  <pic:spPr>
                    <a:xfrm>
                      <a:off x="0" y="0"/>
                      <a:ext cx="4551823" cy="3706111"/>
                    </a:xfrm>
                    <a:prstGeom prst="rect">
                      <a:avLst/>
                    </a:prstGeom>
                  </pic:spPr>
                </pic:pic>
              </a:graphicData>
            </a:graphic>
          </wp:inline>
        </w:drawing>
      </w:r>
    </w:p>
    <w:p w14:paraId="4BCA6AFF" w14:textId="36FDA5E8" w:rsidR="00B93D4A" w:rsidRDefault="00CD49BF">
      <w:pPr>
        <w:rPr>
          <w:rFonts w:ascii="Arial" w:hAnsi="Arial" w:cs="Arial"/>
          <w:b/>
          <w:bCs/>
          <w:sz w:val="24"/>
          <w:szCs w:val="24"/>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51072" behindDoc="0" locked="0" layoutInCell="1" allowOverlap="1" wp14:anchorId="04F2F5BA" wp14:editId="472F84AC">
                <wp:simplePos x="0" y="0"/>
                <wp:positionH relativeFrom="column">
                  <wp:posOffset>-180753</wp:posOffset>
                </wp:positionH>
                <wp:positionV relativeFrom="paragraph">
                  <wp:posOffset>191386</wp:posOffset>
                </wp:positionV>
                <wp:extent cx="6028055" cy="4614530"/>
                <wp:effectExtent l="0" t="0" r="10795" b="15240"/>
                <wp:wrapNone/>
                <wp:docPr id="1544711061" name="Rectangle 1"/>
                <wp:cNvGraphicFramePr/>
                <a:graphic xmlns:a="http://schemas.openxmlformats.org/drawingml/2006/main">
                  <a:graphicData uri="http://schemas.microsoft.com/office/word/2010/wordprocessingShape">
                    <wps:wsp>
                      <wps:cNvSpPr/>
                      <wps:spPr>
                        <a:xfrm>
                          <a:off x="0" y="0"/>
                          <a:ext cx="6028055" cy="461453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F9B5E" id="Rectangle 1" o:spid="_x0000_s1026" style="position:absolute;margin-left:-14.25pt;margin-top:15.05pt;width:474.65pt;height:363.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" filled="f" strokecolor="#4f81bd [3204]" strokeweight="2pt"/>
            </w:pict>
          </mc:Fallback>
        </mc:AlternateContent>
      </w:r>
    </w:p>
    <w:p w14:paraId="038907A1" w14:textId="77777777" w:rsidR="00CD49BF" w:rsidRDefault="00CD49BF" w:rsidP="00CD49BF">
      <w:pPr>
        <w:rPr>
          <w:rFonts w:ascii="Arial" w:hAnsi="Arial" w:cs="Arial"/>
          <w:b/>
          <w:bCs/>
          <w:sz w:val="28"/>
          <w:szCs w:val="28"/>
          <w:u w:val="single"/>
        </w:rPr>
      </w:pPr>
      <w:r>
        <w:rPr>
          <w:rFonts w:ascii="Arial" w:hAnsi="Arial" w:cs="Arial"/>
          <w:b/>
          <w:bCs/>
          <w:sz w:val="28"/>
          <w:szCs w:val="28"/>
          <w:u w:val="single"/>
        </w:rPr>
        <w:t>Smoking and Mental Health</w:t>
      </w:r>
    </w:p>
    <w:p w14:paraId="3AF667F5" w14:textId="77777777" w:rsidR="00CD49BF" w:rsidRPr="001E5028" w:rsidRDefault="00CD49BF" w:rsidP="00CD49BF">
      <w:pPr>
        <w:pStyle w:val="Heading3"/>
        <w:rPr>
          <w:rFonts w:ascii="Arial" w:hAnsi="Arial" w:cs="Arial"/>
          <w:b/>
          <w:bCs/>
          <w:color w:val="auto"/>
          <w:u w:val="single"/>
        </w:rPr>
      </w:pPr>
      <w:bookmarkStart w:id="14" w:name="_Toc155861818"/>
      <w:r w:rsidRPr="001E5028">
        <w:rPr>
          <w:rFonts w:ascii="Arial" w:hAnsi="Arial" w:cs="Arial"/>
          <w:b/>
          <w:bCs/>
          <w:color w:val="auto"/>
          <w:u w:val="single"/>
        </w:rPr>
        <w:t>Summary and Recommendations</w:t>
      </w:r>
      <w:bookmarkEnd w:id="14"/>
    </w:p>
    <w:p w14:paraId="19FEEBE3" w14:textId="1A2834F8" w:rsidR="00CD49BF" w:rsidRDefault="00CD49BF" w:rsidP="00CD49BF">
      <w:pPr>
        <w:rPr>
          <w:rFonts w:ascii="Arial" w:hAnsi="Arial" w:cs="Arial"/>
          <w:sz w:val="24"/>
          <w:szCs w:val="24"/>
        </w:rPr>
      </w:pPr>
      <w:r w:rsidRPr="009A3976">
        <w:rPr>
          <w:rFonts w:ascii="Arial" w:hAnsi="Arial" w:cs="Arial"/>
          <w:sz w:val="24"/>
          <w:szCs w:val="24"/>
        </w:rPr>
        <w:t>Smoking rates are higher among people with mental health conditions, with prevalence relative to the severity of mental health illness. The NHS Long Term Plan is going some way to ensure that smokers with a mental health condition are identified and treated</w:t>
      </w:r>
      <w:r>
        <w:rPr>
          <w:rFonts w:ascii="Arial" w:hAnsi="Arial" w:cs="Arial"/>
          <w:sz w:val="24"/>
          <w:szCs w:val="24"/>
        </w:rPr>
        <w:t xml:space="preserve"> and should deliver </w:t>
      </w:r>
      <w:r w:rsidRPr="009A3976">
        <w:rPr>
          <w:rFonts w:ascii="Arial" w:hAnsi="Arial" w:cs="Arial"/>
          <w:sz w:val="24"/>
          <w:szCs w:val="24"/>
        </w:rPr>
        <w:t>improved health outcomes and reduce health inequalities caused by smoking.</w:t>
      </w:r>
      <w:r>
        <w:rPr>
          <w:rFonts w:ascii="Arial" w:hAnsi="Arial" w:cs="Arial"/>
          <w:sz w:val="24"/>
          <w:szCs w:val="24"/>
        </w:rPr>
        <w:t xml:space="preserve"> Analysis of the mandatory data reports will help identify best practice and where further improvements are needed.</w:t>
      </w:r>
      <w:r w:rsidRPr="00C55A70">
        <w:rPr>
          <w:rFonts w:ascii="Arial" w:hAnsi="Arial" w:cs="Arial"/>
          <w:sz w:val="24"/>
          <w:szCs w:val="24"/>
        </w:rPr>
        <w:t xml:space="preserve"> </w:t>
      </w:r>
    </w:p>
    <w:p w14:paraId="63AC1AAF" w14:textId="7C57AB2D" w:rsidR="00CD49BF" w:rsidRDefault="00CD49BF" w:rsidP="00CD49BF">
      <w:pPr>
        <w:rPr>
          <w:rFonts w:ascii="Arial" w:hAnsi="Arial" w:cs="Arial"/>
          <w:sz w:val="24"/>
          <w:szCs w:val="24"/>
        </w:rPr>
      </w:pPr>
      <w:r>
        <w:rPr>
          <w:rFonts w:ascii="Arial" w:hAnsi="Arial" w:cs="Arial"/>
          <w:sz w:val="24"/>
          <w:szCs w:val="24"/>
        </w:rPr>
        <w:t>However, more needs to be done to identify and motivate smokers with a mental health condition to quit. If we do not act, the gap in inequalities will increase and people with a mental health illness will continue to die earlier than the general population.</w:t>
      </w:r>
    </w:p>
    <w:p w14:paraId="5C88A6C1" w14:textId="258ADF43" w:rsidR="00CD49BF" w:rsidRPr="009A3976" w:rsidRDefault="00CD49BF" w:rsidP="00CD49BF">
      <w:pPr>
        <w:rPr>
          <w:rFonts w:ascii="Arial" w:hAnsi="Arial" w:cs="Arial"/>
          <w:sz w:val="24"/>
          <w:szCs w:val="24"/>
        </w:rPr>
      </w:pPr>
      <w:r>
        <w:rPr>
          <w:rFonts w:ascii="Arial" w:hAnsi="Arial" w:cs="Arial"/>
          <w:sz w:val="24"/>
          <w:szCs w:val="24"/>
        </w:rPr>
        <w:t xml:space="preserve">Commissioned services and partners have an opportunity to routinely record smoking status, provide very brief advice to smokers and either provide or refer to bespoke stop smoking services that are supportive and effective. Harm reduction programmes in one-to-one and group settings should be considered and staff training and resources (such as cost-saving smoking calculators) should be explored, along with the option to vape. To achieve success, people with mental health conditions should be engaged in the design of these services. </w:t>
      </w:r>
    </w:p>
    <w:p w14:paraId="720ADE34" w14:textId="150D36D7" w:rsidR="00BC04DE" w:rsidRDefault="00413563">
      <w:pPr>
        <w:rPr>
          <w:rFonts w:ascii="Arial" w:hAnsi="Arial" w:cs="Arial"/>
          <w:b/>
          <w:bCs/>
          <w:sz w:val="24"/>
          <w:szCs w:val="24"/>
          <w:u w:val="single"/>
        </w:rPr>
      </w:pPr>
      <w:r>
        <w:rPr>
          <w:rFonts w:ascii="Arial" w:hAnsi="Arial" w:cs="Arial"/>
          <w:b/>
          <w:bCs/>
          <w:sz w:val="24"/>
          <w:szCs w:val="24"/>
          <w:u w:val="single"/>
        </w:rPr>
        <w:br w:type="page"/>
      </w:r>
    </w:p>
    <w:p w14:paraId="24FCF6D5" w14:textId="13BFD913" w:rsidR="00930734" w:rsidRPr="001E5028" w:rsidRDefault="00B3394F" w:rsidP="001E5028">
      <w:pPr>
        <w:pStyle w:val="Heading2"/>
        <w:rPr>
          <w:rFonts w:ascii="Arial" w:hAnsi="Arial" w:cs="Arial"/>
          <w:b/>
          <w:bCs/>
          <w:color w:val="auto"/>
          <w:sz w:val="28"/>
          <w:szCs w:val="28"/>
          <w:u w:val="single"/>
        </w:rPr>
      </w:pPr>
      <w:bookmarkStart w:id="15" w:name="_Toc155861819"/>
      <w:r w:rsidRPr="001E5028">
        <w:rPr>
          <w:rFonts w:ascii="Arial" w:hAnsi="Arial" w:cs="Arial"/>
          <w:b/>
          <w:bCs/>
          <w:color w:val="auto"/>
          <w:sz w:val="28"/>
          <w:szCs w:val="28"/>
          <w:u w:val="single"/>
        </w:rPr>
        <w:lastRenderedPageBreak/>
        <w:t>E</w:t>
      </w:r>
      <w:r w:rsidR="00482C90" w:rsidRPr="001E5028">
        <w:rPr>
          <w:rFonts w:ascii="Arial" w:hAnsi="Arial" w:cs="Arial"/>
          <w:b/>
          <w:bCs/>
          <w:color w:val="auto"/>
          <w:sz w:val="28"/>
          <w:szCs w:val="28"/>
          <w:u w:val="single"/>
        </w:rPr>
        <w:t>thnicity</w:t>
      </w:r>
      <w:bookmarkEnd w:id="15"/>
    </w:p>
    <w:p w14:paraId="7F8558FD" w14:textId="48F04116" w:rsidR="005378AE" w:rsidRDefault="004B15BB">
      <w:pPr>
        <w:rPr>
          <w:rFonts w:ascii="Arial" w:hAnsi="Arial" w:cs="Arial"/>
          <w:sz w:val="24"/>
          <w:szCs w:val="24"/>
        </w:rPr>
      </w:pPr>
      <w:r>
        <w:rPr>
          <w:rFonts w:ascii="Arial" w:hAnsi="Arial" w:cs="Arial"/>
          <w:sz w:val="24"/>
          <w:szCs w:val="24"/>
        </w:rPr>
        <w:t xml:space="preserve">Although </w:t>
      </w:r>
      <w:r w:rsidR="00C62A66">
        <w:rPr>
          <w:rFonts w:ascii="Arial" w:hAnsi="Arial" w:cs="Arial"/>
          <w:sz w:val="24"/>
          <w:szCs w:val="24"/>
        </w:rPr>
        <w:t>the O</w:t>
      </w:r>
      <w:r w:rsidR="009E4C07">
        <w:rPr>
          <w:rFonts w:ascii="Arial" w:hAnsi="Arial" w:cs="Arial"/>
          <w:sz w:val="24"/>
          <w:szCs w:val="24"/>
        </w:rPr>
        <w:t>ffice of National Statistics</w:t>
      </w:r>
      <w:r w:rsidR="00DC21CE">
        <w:rPr>
          <w:rFonts w:ascii="Arial" w:hAnsi="Arial" w:cs="Arial"/>
          <w:sz w:val="24"/>
          <w:szCs w:val="24"/>
        </w:rPr>
        <w:t xml:space="preserve"> (ONS)</w:t>
      </w:r>
      <w:r w:rsidR="00C62A66">
        <w:rPr>
          <w:rFonts w:ascii="Arial" w:hAnsi="Arial" w:cs="Arial"/>
          <w:sz w:val="24"/>
          <w:szCs w:val="24"/>
        </w:rPr>
        <w:t xml:space="preserve"> do not record </w:t>
      </w:r>
      <w:r>
        <w:rPr>
          <w:rFonts w:ascii="Arial" w:hAnsi="Arial" w:cs="Arial"/>
          <w:sz w:val="24"/>
          <w:szCs w:val="24"/>
        </w:rPr>
        <w:t xml:space="preserve">smoking prevalence by ethnicity </w:t>
      </w:r>
      <w:r w:rsidR="00C62A66">
        <w:rPr>
          <w:rFonts w:ascii="Arial" w:hAnsi="Arial" w:cs="Arial"/>
          <w:sz w:val="24"/>
          <w:szCs w:val="24"/>
        </w:rPr>
        <w:t xml:space="preserve">at a local level, a recent </w:t>
      </w:r>
      <w:r w:rsidR="00901414">
        <w:rPr>
          <w:rFonts w:ascii="Arial" w:hAnsi="Arial" w:cs="Arial"/>
          <w:sz w:val="24"/>
          <w:szCs w:val="24"/>
        </w:rPr>
        <w:t>analysis</w:t>
      </w:r>
      <w:r w:rsidR="00C62A66">
        <w:rPr>
          <w:rFonts w:ascii="Arial" w:hAnsi="Arial" w:cs="Arial"/>
          <w:sz w:val="24"/>
          <w:szCs w:val="24"/>
        </w:rPr>
        <w:t xml:space="preserve"> conducted by </w:t>
      </w:r>
      <w:r w:rsidR="00901414">
        <w:rPr>
          <w:rFonts w:ascii="Arial" w:hAnsi="Arial" w:cs="Arial"/>
          <w:sz w:val="24"/>
          <w:szCs w:val="24"/>
        </w:rPr>
        <w:t>Kent and Medway Cancer Alliance</w:t>
      </w:r>
      <w:r w:rsidR="00D163B8">
        <w:rPr>
          <w:rFonts w:ascii="Arial" w:hAnsi="Arial" w:cs="Arial"/>
          <w:sz w:val="24"/>
          <w:szCs w:val="24"/>
        </w:rPr>
        <w:t xml:space="preserve"> access</w:t>
      </w:r>
      <w:r w:rsidR="00B61666">
        <w:rPr>
          <w:rFonts w:ascii="Arial" w:hAnsi="Arial" w:cs="Arial"/>
          <w:sz w:val="24"/>
          <w:szCs w:val="24"/>
        </w:rPr>
        <w:t>es</w:t>
      </w:r>
      <w:r w:rsidR="00D163B8">
        <w:rPr>
          <w:rFonts w:ascii="Arial" w:hAnsi="Arial" w:cs="Arial"/>
          <w:sz w:val="24"/>
          <w:szCs w:val="24"/>
        </w:rPr>
        <w:t xml:space="preserve"> GP</w:t>
      </w:r>
      <w:r w:rsidR="008804BE">
        <w:rPr>
          <w:rFonts w:ascii="Arial" w:hAnsi="Arial" w:cs="Arial"/>
          <w:sz w:val="24"/>
          <w:szCs w:val="24"/>
        </w:rPr>
        <w:t xml:space="preserve"> recorded smoking status </w:t>
      </w:r>
      <w:r w:rsidR="00A835E7">
        <w:rPr>
          <w:rFonts w:ascii="Arial" w:hAnsi="Arial" w:cs="Arial"/>
          <w:sz w:val="24"/>
          <w:szCs w:val="24"/>
        </w:rPr>
        <w:t>and reported smoking quit data from</w:t>
      </w:r>
      <w:r w:rsidR="00FB6B6A">
        <w:rPr>
          <w:rFonts w:ascii="Arial" w:hAnsi="Arial" w:cs="Arial"/>
          <w:sz w:val="24"/>
          <w:szCs w:val="24"/>
        </w:rPr>
        <w:t xml:space="preserve"> the Kent One You stop smoking service</w:t>
      </w:r>
      <w:r w:rsidR="006459EF">
        <w:rPr>
          <w:rFonts w:ascii="Arial" w:hAnsi="Arial" w:cs="Arial"/>
          <w:sz w:val="24"/>
          <w:szCs w:val="24"/>
        </w:rPr>
        <w:t xml:space="preserve">. </w:t>
      </w:r>
      <w:r w:rsidR="00FB6B6A">
        <w:rPr>
          <w:rFonts w:ascii="Arial" w:hAnsi="Arial" w:cs="Arial"/>
          <w:sz w:val="24"/>
          <w:szCs w:val="24"/>
        </w:rPr>
        <w:t xml:space="preserve">The </w:t>
      </w:r>
      <w:r w:rsidR="0025363E">
        <w:rPr>
          <w:rFonts w:ascii="Arial" w:hAnsi="Arial" w:cs="Arial"/>
          <w:sz w:val="24"/>
          <w:szCs w:val="24"/>
        </w:rPr>
        <w:t>GP Primary Care data reports a slightly higher Kent smoking prevalence than the ONS</w:t>
      </w:r>
      <w:r w:rsidR="00F55753">
        <w:rPr>
          <w:rFonts w:ascii="Arial" w:hAnsi="Arial" w:cs="Arial"/>
          <w:sz w:val="24"/>
          <w:szCs w:val="24"/>
        </w:rPr>
        <w:t xml:space="preserve"> (1</w:t>
      </w:r>
      <w:r w:rsidR="00EF0551">
        <w:rPr>
          <w:rFonts w:ascii="Arial" w:hAnsi="Arial" w:cs="Arial"/>
          <w:sz w:val="24"/>
          <w:szCs w:val="24"/>
        </w:rPr>
        <w:t>3</w:t>
      </w:r>
      <w:r w:rsidR="006C4D0B">
        <w:rPr>
          <w:rFonts w:ascii="Arial" w:hAnsi="Arial" w:cs="Arial"/>
          <w:sz w:val="24"/>
          <w:szCs w:val="24"/>
        </w:rPr>
        <w:t>.</w:t>
      </w:r>
      <w:r w:rsidR="0019645B">
        <w:rPr>
          <w:rFonts w:ascii="Arial" w:hAnsi="Arial" w:cs="Arial"/>
          <w:sz w:val="24"/>
          <w:szCs w:val="24"/>
        </w:rPr>
        <w:t>6</w:t>
      </w:r>
      <w:r w:rsidR="006C4D0B">
        <w:rPr>
          <w:rFonts w:ascii="Arial" w:hAnsi="Arial" w:cs="Arial"/>
          <w:sz w:val="24"/>
          <w:szCs w:val="24"/>
        </w:rPr>
        <w:t>%</w:t>
      </w:r>
      <w:r w:rsidR="00097C35">
        <w:rPr>
          <w:rFonts w:ascii="Arial" w:hAnsi="Arial" w:cs="Arial"/>
          <w:sz w:val="24"/>
          <w:szCs w:val="24"/>
        </w:rPr>
        <w:t xml:space="preserve"> </w:t>
      </w:r>
      <w:r w:rsidR="00561702">
        <w:rPr>
          <w:rFonts w:ascii="Arial" w:hAnsi="Arial" w:cs="Arial"/>
          <w:sz w:val="24"/>
          <w:szCs w:val="24"/>
        </w:rPr>
        <w:t>v</w:t>
      </w:r>
      <w:r w:rsidR="00097C35">
        <w:rPr>
          <w:rFonts w:ascii="Arial" w:hAnsi="Arial" w:cs="Arial"/>
          <w:sz w:val="24"/>
          <w:szCs w:val="24"/>
        </w:rPr>
        <w:t xml:space="preserve"> 1</w:t>
      </w:r>
      <w:r w:rsidR="0019645B">
        <w:rPr>
          <w:rFonts w:ascii="Arial" w:hAnsi="Arial" w:cs="Arial"/>
          <w:sz w:val="24"/>
          <w:szCs w:val="24"/>
        </w:rPr>
        <w:t>1.6</w:t>
      </w:r>
      <w:r w:rsidR="00097C35">
        <w:rPr>
          <w:rFonts w:ascii="Arial" w:hAnsi="Arial" w:cs="Arial"/>
          <w:sz w:val="24"/>
          <w:szCs w:val="24"/>
        </w:rPr>
        <w:t>%</w:t>
      </w:r>
      <w:r w:rsidR="00CE3562">
        <w:rPr>
          <w:rFonts w:ascii="Arial" w:hAnsi="Arial" w:cs="Arial"/>
          <w:sz w:val="24"/>
          <w:szCs w:val="24"/>
        </w:rPr>
        <w:t>) but</w:t>
      </w:r>
      <w:r w:rsidR="00097C35">
        <w:rPr>
          <w:rFonts w:ascii="Arial" w:hAnsi="Arial" w:cs="Arial"/>
          <w:sz w:val="24"/>
          <w:szCs w:val="24"/>
        </w:rPr>
        <w:t xml:space="preserve"> provides a </w:t>
      </w:r>
      <w:r w:rsidR="006C3178">
        <w:rPr>
          <w:rFonts w:ascii="Arial" w:hAnsi="Arial" w:cs="Arial"/>
          <w:sz w:val="24"/>
          <w:szCs w:val="24"/>
        </w:rPr>
        <w:t>useful breakdown on the recorded smoking rates by ethnic group</w:t>
      </w:r>
      <w:r w:rsidR="006459EF">
        <w:rPr>
          <w:rFonts w:ascii="Arial" w:hAnsi="Arial" w:cs="Arial"/>
          <w:sz w:val="24"/>
          <w:szCs w:val="24"/>
        </w:rPr>
        <w:t xml:space="preserve">. </w:t>
      </w:r>
      <w:r w:rsidR="00D00E40">
        <w:rPr>
          <w:rFonts w:ascii="Arial" w:hAnsi="Arial" w:cs="Arial"/>
          <w:sz w:val="24"/>
          <w:szCs w:val="24"/>
        </w:rPr>
        <w:t>The</w:t>
      </w:r>
      <w:r w:rsidR="009F345B">
        <w:rPr>
          <w:rFonts w:ascii="Arial" w:hAnsi="Arial" w:cs="Arial"/>
          <w:sz w:val="24"/>
          <w:szCs w:val="24"/>
        </w:rPr>
        <w:t xml:space="preserve"> 2022</w:t>
      </w:r>
      <w:r w:rsidR="00D00E40">
        <w:rPr>
          <w:rFonts w:ascii="Arial" w:hAnsi="Arial" w:cs="Arial"/>
          <w:sz w:val="24"/>
          <w:szCs w:val="24"/>
        </w:rPr>
        <w:t xml:space="preserve"> study shows </w:t>
      </w:r>
      <w:r w:rsidR="00654E98">
        <w:rPr>
          <w:rFonts w:ascii="Arial" w:hAnsi="Arial" w:cs="Arial"/>
          <w:sz w:val="24"/>
          <w:szCs w:val="24"/>
        </w:rPr>
        <w:t>a 16.5% smoking prevalence among White British people</w:t>
      </w:r>
      <w:r w:rsidR="0084232C">
        <w:rPr>
          <w:rFonts w:ascii="Arial" w:hAnsi="Arial" w:cs="Arial"/>
          <w:sz w:val="24"/>
          <w:szCs w:val="24"/>
        </w:rPr>
        <w:t xml:space="preserve"> in Kent</w:t>
      </w:r>
      <w:r w:rsidR="006459EF">
        <w:rPr>
          <w:rFonts w:ascii="Arial" w:hAnsi="Arial" w:cs="Arial"/>
          <w:sz w:val="24"/>
          <w:szCs w:val="24"/>
        </w:rPr>
        <w:t xml:space="preserve">. </w:t>
      </w:r>
      <w:r w:rsidR="001F1A7A">
        <w:rPr>
          <w:rFonts w:ascii="Arial" w:hAnsi="Arial" w:cs="Arial"/>
          <w:sz w:val="24"/>
          <w:szCs w:val="24"/>
        </w:rPr>
        <w:t xml:space="preserve">Groups with higher </w:t>
      </w:r>
      <w:r w:rsidR="005378AE">
        <w:rPr>
          <w:rFonts w:ascii="Arial" w:hAnsi="Arial" w:cs="Arial"/>
          <w:sz w:val="24"/>
          <w:szCs w:val="24"/>
        </w:rPr>
        <w:t>rates are:</w:t>
      </w:r>
    </w:p>
    <w:p w14:paraId="2E7EE221" w14:textId="66CB3F51" w:rsidR="00D278AF" w:rsidRPr="005D1800" w:rsidRDefault="007657A9" w:rsidP="005D1800">
      <w:pPr>
        <w:pStyle w:val="ListParagraph"/>
        <w:numPr>
          <w:ilvl w:val="0"/>
          <w:numId w:val="6"/>
        </w:numPr>
        <w:spacing w:after="0" w:line="240" w:lineRule="auto"/>
        <w:rPr>
          <w:rFonts w:ascii="Arial" w:hAnsi="Arial" w:cs="Arial"/>
          <w:sz w:val="24"/>
          <w:szCs w:val="24"/>
        </w:rPr>
      </w:pPr>
      <w:r w:rsidRPr="005D1800">
        <w:rPr>
          <w:rFonts w:ascii="Arial" w:hAnsi="Arial" w:cs="Arial"/>
          <w:sz w:val="24"/>
          <w:szCs w:val="24"/>
        </w:rPr>
        <w:t>Gypsy/Irish Travellers (36.4%)</w:t>
      </w:r>
      <w:r w:rsidR="00D278AF" w:rsidRPr="005D1800">
        <w:rPr>
          <w:rFonts w:ascii="Arial" w:hAnsi="Arial" w:cs="Arial"/>
          <w:sz w:val="24"/>
          <w:szCs w:val="24"/>
        </w:rPr>
        <w:t xml:space="preserve"> –</w:t>
      </w:r>
      <w:r w:rsidR="0053795B">
        <w:rPr>
          <w:rFonts w:ascii="Arial" w:hAnsi="Arial" w:cs="Arial"/>
          <w:sz w:val="24"/>
          <w:szCs w:val="24"/>
        </w:rPr>
        <w:t xml:space="preserve"> </w:t>
      </w:r>
      <w:r w:rsidR="00D278AF" w:rsidRPr="005D1800">
        <w:rPr>
          <w:rFonts w:ascii="Arial" w:hAnsi="Arial" w:cs="Arial"/>
          <w:sz w:val="24"/>
          <w:szCs w:val="24"/>
        </w:rPr>
        <w:t>highest smoking rate</w:t>
      </w:r>
    </w:p>
    <w:p w14:paraId="29CF06B5" w14:textId="2DBC4768" w:rsidR="00D278AF" w:rsidRPr="005D1800" w:rsidRDefault="00D278AF" w:rsidP="005D1800">
      <w:pPr>
        <w:pStyle w:val="ListParagraph"/>
        <w:numPr>
          <w:ilvl w:val="0"/>
          <w:numId w:val="6"/>
        </w:numPr>
        <w:spacing w:after="0" w:line="240" w:lineRule="auto"/>
        <w:rPr>
          <w:rFonts w:ascii="Arial" w:hAnsi="Arial" w:cs="Arial"/>
          <w:sz w:val="24"/>
          <w:szCs w:val="24"/>
        </w:rPr>
      </w:pPr>
      <w:r w:rsidRPr="005D1800">
        <w:rPr>
          <w:rFonts w:ascii="Arial" w:hAnsi="Arial" w:cs="Arial"/>
          <w:sz w:val="24"/>
          <w:szCs w:val="24"/>
        </w:rPr>
        <w:t>Other White (24%</w:t>
      </w:r>
      <w:r w:rsidR="00667846" w:rsidRPr="005D1800">
        <w:rPr>
          <w:rFonts w:ascii="Arial" w:hAnsi="Arial" w:cs="Arial"/>
          <w:sz w:val="24"/>
          <w:szCs w:val="24"/>
        </w:rPr>
        <w:t>)</w:t>
      </w:r>
    </w:p>
    <w:p w14:paraId="2B0C1E4D" w14:textId="5B69E1EA" w:rsidR="00667846" w:rsidRPr="005D1800" w:rsidRDefault="00667846" w:rsidP="005D1800">
      <w:pPr>
        <w:pStyle w:val="ListParagraph"/>
        <w:numPr>
          <w:ilvl w:val="0"/>
          <w:numId w:val="6"/>
        </w:numPr>
        <w:spacing w:after="0" w:line="240" w:lineRule="auto"/>
        <w:rPr>
          <w:rFonts w:ascii="Arial" w:hAnsi="Arial" w:cs="Arial"/>
          <w:sz w:val="24"/>
          <w:szCs w:val="24"/>
        </w:rPr>
      </w:pPr>
      <w:r w:rsidRPr="005D1800">
        <w:rPr>
          <w:rFonts w:ascii="Arial" w:hAnsi="Arial" w:cs="Arial"/>
          <w:sz w:val="24"/>
          <w:szCs w:val="24"/>
        </w:rPr>
        <w:t>Arab (21.9%)</w:t>
      </w:r>
    </w:p>
    <w:p w14:paraId="02F4A163" w14:textId="22C4A866" w:rsidR="00320B08" w:rsidRDefault="00D278AF" w:rsidP="005D1800">
      <w:pPr>
        <w:pStyle w:val="ListParagraph"/>
        <w:numPr>
          <w:ilvl w:val="0"/>
          <w:numId w:val="6"/>
        </w:numPr>
        <w:spacing w:after="0" w:line="240" w:lineRule="auto"/>
        <w:rPr>
          <w:rFonts w:ascii="Arial" w:hAnsi="Arial" w:cs="Arial"/>
          <w:sz w:val="24"/>
          <w:szCs w:val="24"/>
        </w:rPr>
      </w:pPr>
      <w:r w:rsidRPr="005D1800">
        <w:rPr>
          <w:rFonts w:ascii="Arial" w:hAnsi="Arial" w:cs="Arial"/>
          <w:sz w:val="24"/>
          <w:szCs w:val="24"/>
        </w:rPr>
        <w:t>White and Black Car</w:t>
      </w:r>
      <w:r w:rsidR="00667846" w:rsidRPr="005D1800">
        <w:rPr>
          <w:rFonts w:ascii="Arial" w:hAnsi="Arial" w:cs="Arial"/>
          <w:sz w:val="24"/>
          <w:szCs w:val="24"/>
        </w:rPr>
        <w:t>ibbean (19.4%)</w:t>
      </w:r>
      <w:r w:rsidR="00D163B8" w:rsidRPr="005D1800">
        <w:rPr>
          <w:rFonts w:ascii="Arial" w:hAnsi="Arial" w:cs="Arial"/>
          <w:sz w:val="24"/>
          <w:szCs w:val="24"/>
        </w:rPr>
        <w:t xml:space="preserve"> </w:t>
      </w:r>
      <w:r w:rsidR="00901414" w:rsidRPr="005D1800">
        <w:rPr>
          <w:rFonts w:ascii="Arial" w:hAnsi="Arial" w:cs="Arial"/>
          <w:sz w:val="24"/>
          <w:szCs w:val="24"/>
        </w:rPr>
        <w:t xml:space="preserve"> </w:t>
      </w:r>
    </w:p>
    <w:p w14:paraId="6D7D190F" w14:textId="77777777" w:rsidR="003140C6" w:rsidRPr="005D1800" w:rsidRDefault="003140C6" w:rsidP="0000049E">
      <w:pPr>
        <w:pStyle w:val="ListParagraph"/>
        <w:spacing w:after="0" w:line="240" w:lineRule="auto"/>
        <w:rPr>
          <w:rFonts w:ascii="Arial" w:hAnsi="Arial" w:cs="Arial"/>
          <w:sz w:val="24"/>
          <w:szCs w:val="24"/>
        </w:rPr>
      </w:pPr>
    </w:p>
    <w:p w14:paraId="5AE1DCFF" w14:textId="63AE05F4" w:rsidR="00205A85" w:rsidRDefault="00205A85">
      <w:pPr>
        <w:rPr>
          <w:rFonts w:ascii="Arial" w:hAnsi="Arial" w:cs="Arial"/>
          <w:sz w:val="24"/>
          <w:szCs w:val="24"/>
        </w:rPr>
      </w:pPr>
      <w:r>
        <w:rPr>
          <w:rFonts w:ascii="Arial" w:hAnsi="Arial" w:cs="Arial"/>
          <w:sz w:val="24"/>
          <w:szCs w:val="24"/>
        </w:rPr>
        <w:t xml:space="preserve">Ethnic groups with a lower smoking rate than White British are Bangladeshi, Indian, </w:t>
      </w:r>
      <w:r w:rsidR="006459EF">
        <w:rPr>
          <w:rFonts w:ascii="Arial" w:hAnsi="Arial" w:cs="Arial"/>
          <w:sz w:val="24"/>
          <w:szCs w:val="24"/>
        </w:rPr>
        <w:t>Pakistani,</w:t>
      </w:r>
      <w:r>
        <w:rPr>
          <w:rFonts w:ascii="Arial" w:hAnsi="Arial" w:cs="Arial"/>
          <w:sz w:val="24"/>
          <w:szCs w:val="24"/>
        </w:rPr>
        <w:t xml:space="preserve"> and other A</w:t>
      </w:r>
      <w:r w:rsidR="00CA570C">
        <w:rPr>
          <w:rFonts w:ascii="Arial" w:hAnsi="Arial" w:cs="Arial"/>
          <w:sz w:val="24"/>
          <w:szCs w:val="24"/>
        </w:rPr>
        <w:t>si</w:t>
      </w:r>
      <w:r>
        <w:rPr>
          <w:rFonts w:ascii="Arial" w:hAnsi="Arial" w:cs="Arial"/>
          <w:sz w:val="24"/>
          <w:szCs w:val="24"/>
        </w:rPr>
        <w:t>an</w:t>
      </w:r>
      <w:r w:rsidR="00CA570C">
        <w:rPr>
          <w:rFonts w:ascii="Arial" w:hAnsi="Arial" w:cs="Arial"/>
          <w:sz w:val="24"/>
          <w:szCs w:val="24"/>
        </w:rPr>
        <w:t>, ranging from 6.7% to 13.1% prevalence.</w:t>
      </w:r>
    </w:p>
    <w:p w14:paraId="6B9287AC" w14:textId="2309F09F" w:rsidR="00325CB4" w:rsidRDefault="00CA570C">
      <w:pPr>
        <w:rPr>
          <w:rFonts w:ascii="Arial" w:hAnsi="Arial" w:cs="Arial"/>
          <w:sz w:val="24"/>
          <w:szCs w:val="24"/>
        </w:rPr>
      </w:pPr>
      <w:r>
        <w:rPr>
          <w:rFonts w:ascii="Arial" w:hAnsi="Arial" w:cs="Arial"/>
          <w:sz w:val="24"/>
          <w:szCs w:val="24"/>
        </w:rPr>
        <w:t>However, numbers</w:t>
      </w:r>
      <w:r w:rsidR="008203A2">
        <w:rPr>
          <w:rFonts w:ascii="Arial" w:hAnsi="Arial" w:cs="Arial"/>
          <w:sz w:val="24"/>
          <w:szCs w:val="24"/>
        </w:rPr>
        <w:t xml:space="preserve"> of smokers among most ethnic groups are small</w:t>
      </w:r>
      <w:r w:rsidR="006459EF">
        <w:rPr>
          <w:rFonts w:ascii="Arial" w:hAnsi="Arial" w:cs="Arial"/>
          <w:sz w:val="24"/>
          <w:szCs w:val="24"/>
        </w:rPr>
        <w:t xml:space="preserve">. </w:t>
      </w:r>
      <w:r w:rsidR="008203A2">
        <w:rPr>
          <w:rFonts w:ascii="Arial" w:hAnsi="Arial" w:cs="Arial"/>
          <w:sz w:val="24"/>
          <w:szCs w:val="24"/>
        </w:rPr>
        <w:t xml:space="preserve">White British make up </w:t>
      </w:r>
      <w:r w:rsidR="00305A48">
        <w:rPr>
          <w:rFonts w:ascii="Arial" w:hAnsi="Arial" w:cs="Arial"/>
          <w:sz w:val="24"/>
          <w:szCs w:val="24"/>
        </w:rPr>
        <w:t>89.4% of all smokers in Kent and account for 90.4% of those who set a quit date with the stop smoking service and 90.1% of all those who quit</w:t>
      </w:r>
      <w:r w:rsidR="006459EF">
        <w:rPr>
          <w:rFonts w:ascii="Arial" w:hAnsi="Arial" w:cs="Arial"/>
          <w:sz w:val="24"/>
          <w:szCs w:val="24"/>
        </w:rPr>
        <w:t xml:space="preserve">. </w:t>
      </w:r>
      <w:r w:rsidR="00F102BD">
        <w:rPr>
          <w:rFonts w:ascii="Arial" w:hAnsi="Arial" w:cs="Arial"/>
          <w:sz w:val="24"/>
          <w:szCs w:val="24"/>
        </w:rPr>
        <w:t>T</w:t>
      </w:r>
      <w:r w:rsidR="00BE69DF">
        <w:rPr>
          <w:rFonts w:ascii="Arial" w:hAnsi="Arial" w:cs="Arial"/>
          <w:sz w:val="24"/>
          <w:szCs w:val="24"/>
        </w:rPr>
        <w:t xml:space="preserve">his </w:t>
      </w:r>
      <w:r w:rsidR="00CE72B9">
        <w:rPr>
          <w:rFonts w:ascii="Arial" w:hAnsi="Arial" w:cs="Arial"/>
          <w:sz w:val="24"/>
          <w:szCs w:val="24"/>
        </w:rPr>
        <w:t>equates</w:t>
      </w:r>
      <w:r w:rsidR="00BE69DF">
        <w:rPr>
          <w:rFonts w:ascii="Arial" w:hAnsi="Arial" w:cs="Arial"/>
          <w:sz w:val="24"/>
          <w:szCs w:val="24"/>
        </w:rPr>
        <w:t xml:space="preserve"> to 14.2 quitters by 1,000 smokers </w:t>
      </w:r>
      <w:r w:rsidR="00CE72B9">
        <w:rPr>
          <w:rFonts w:ascii="Arial" w:hAnsi="Arial" w:cs="Arial"/>
          <w:sz w:val="24"/>
          <w:szCs w:val="24"/>
        </w:rPr>
        <w:t>among White British groups</w:t>
      </w:r>
      <w:r w:rsidR="006459EF">
        <w:rPr>
          <w:rFonts w:ascii="Arial" w:hAnsi="Arial" w:cs="Arial"/>
          <w:sz w:val="24"/>
          <w:szCs w:val="24"/>
        </w:rPr>
        <w:t xml:space="preserve">. </w:t>
      </w:r>
      <w:r w:rsidR="00D71FEB">
        <w:rPr>
          <w:rFonts w:ascii="Arial" w:hAnsi="Arial" w:cs="Arial"/>
          <w:sz w:val="24"/>
          <w:szCs w:val="24"/>
        </w:rPr>
        <w:t xml:space="preserve">Mixed White and Black African, Other Mixed, Bangladeshi, Indian, Pakistani, Black African, Other Black and Any Other Ethnic Group </w:t>
      </w:r>
      <w:r w:rsidR="00F76D2F">
        <w:rPr>
          <w:rFonts w:ascii="Arial" w:hAnsi="Arial" w:cs="Arial"/>
          <w:sz w:val="24"/>
          <w:szCs w:val="24"/>
        </w:rPr>
        <w:t>all have a higher quit rate per 1,000 smokers by ethnicity than White British, showing that although numbers accessing the stop smoking service may be low, they are proportionate to the numbers of smokers in that group.</w:t>
      </w:r>
    </w:p>
    <w:p w14:paraId="6AE83CA8" w14:textId="4805B52B" w:rsidR="00512D6B" w:rsidRDefault="00AA2DDC">
      <w:pPr>
        <w:rPr>
          <w:rFonts w:ascii="Arial" w:hAnsi="Arial" w:cs="Arial"/>
          <w:sz w:val="20"/>
          <w:szCs w:val="20"/>
          <w:u w:val="single"/>
        </w:rPr>
      </w:pPr>
      <w:r w:rsidRPr="00AA2DDC">
        <w:rPr>
          <w:rFonts w:ascii="Arial" w:hAnsi="Arial" w:cs="Arial"/>
          <w:sz w:val="20"/>
          <w:szCs w:val="20"/>
          <w:u w:val="single"/>
        </w:rPr>
        <w:t xml:space="preserve">Chart </w:t>
      </w:r>
      <w:r w:rsidR="00B24E44">
        <w:rPr>
          <w:rFonts w:ascii="Arial" w:hAnsi="Arial" w:cs="Arial"/>
          <w:sz w:val="20"/>
          <w:szCs w:val="20"/>
          <w:u w:val="single"/>
        </w:rPr>
        <w:t>1</w:t>
      </w:r>
      <w:r w:rsidR="00387E08">
        <w:rPr>
          <w:rFonts w:ascii="Arial" w:hAnsi="Arial" w:cs="Arial"/>
          <w:sz w:val="20"/>
          <w:szCs w:val="20"/>
          <w:u w:val="single"/>
        </w:rPr>
        <w:t>3</w:t>
      </w:r>
      <w:r w:rsidR="006459EF" w:rsidRPr="00AA2DDC">
        <w:rPr>
          <w:rFonts w:ascii="Arial" w:hAnsi="Arial" w:cs="Arial"/>
          <w:sz w:val="20"/>
          <w:szCs w:val="20"/>
          <w:u w:val="single"/>
        </w:rPr>
        <w:t xml:space="preserve">. </w:t>
      </w:r>
      <w:r w:rsidR="005A34DF" w:rsidRPr="00AA2DDC">
        <w:rPr>
          <w:rFonts w:ascii="Arial" w:hAnsi="Arial" w:cs="Arial"/>
          <w:sz w:val="20"/>
          <w:szCs w:val="20"/>
          <w:u w:val="single"/>
        </w:rPr>
        <w:t>Quits per 1,000 smokers per year by ethnic group:</w:t>
      </w:r>
      <w:r w:rsidR="005D1800" w:rsidRPr="00AA2DDC">
        <w:rPr>
          <w:rFonts w:ascii="Arial" w:hAnsi="Arial" w:cs="Arial"/>
          <w:sz w:val="20"/>
          <w:szCs w:val="20"/>
          <w:u w:val="single"/>
        </w:rPr>
        <w:t xml:space="preserve"> </w:t>
      </w:r>
      <w:r w:rsidR="005A34DF" w:rsidRPr="00AA2DDC">
        <w:rPr>
          <w:rFonts w:ascii="Arial" w:hAnsi="Arial" w:cs="Arial"/>
          <w:sz w:val="20"/>
          <w:szCs w:val="20"/>
          <w:u w:val="single"/>
        </w:rPr>
        <w:t>Kent, 2019/20 - 2021/22</w:t>
      </w:r>
      <w:r w:rsidR="00AD34DE">
        <w:rPr>
          <w:noProof/>
        </w:rPr>
        <w:drawing>
          <wp:inline distT="0" distB="0" distL="0" distR="0" wp14:anchorId="5A196B56" wp14:editId="104ADA90">
            <wp:extent cx="5229225" cy="3391144"/>
            <wp:effectExtent l="0" t="0" r="0" b="6985"/>
            <wp:docPr id="2" name="Picture 2" descr="A bar chart showing the quits per 1,000  estimated smokers per year by ethnic group from 2019/20 to 2021/22. Other mixed group showed the highest quit rate at 31.6 with Chinese showing the lowest a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chart showing the quits per 1,000  estimated smokers per year by ethnic group from 2019/20 to 2021/22. Other mixed group showed the highest quit rate at 31.6 with Chinese showing the lowest at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9225" cy="3391144"/>
                    </a:xfrm>
                    <a:prstGeom prst="rect">
                      <a:avLst/>
                    </a:prstGeom>
                    <a:noFill/>
                  </pic:spPr>
                </pic:pic>
              </a:graphicData>
            </a:graphic>
          </wp:inline>
        </w:drawing>
      </w:r>
    </w:p>
    <w:p w14:paraId="41DE88DB" w14:textId="7D7D6B39" w:rsidR="001F252B" w:rsidRDefault="00E34C2C" w:rsidP="00CD49BF">
      <w:pPr>
        <w:rPr>
          <w:rFonts w:ascii="Arial" w:hAnsi="Arial" w:cs="Arial"/>
          <w:sz w:val="24"/>
          <w:szCs w:val="24"/>
        </w:rPr>
      </w:pPr>
      <w:r>
        <w:rPr>
          <w:rFonts w:ascii="Arial" w:hAnsi="Arial" w:cs="Arial"/>
          <w:sz w:val="24"/>
          <w:szCs w:val="24"/>
        </w:rPr>
        <w:lastRenderedPageBreak/>
        <w:t xml:space="preserve">Smokeless tobacco </w:t>
      </w:r>
      <w:r w:rsidR="004D462A">
        <w:rPr>
          <w:rFonts w:ascii="Arial" w:hAnsi="Arial" w:cs="Arial"/>
          <w:sz w:val="24"/>
          <w:szCs w:val="24"/>
        </w:rPr>
        <w:t xml:space="preserve">use may not always be </w:t>
      </w:r>
      <w:r w:rsidR="005B6CB8">
        <w:rPr>
          <w:rFonts w:ascii="Arial" w:hAnsi="Arial" w:cs="Arial"/>
          <w:sz w:val="24"/>
          <w:szCs w:val="24"/>
        </w:rPr>
        <w:t>recorded i</w:t>
      </w:r>
      <w:r w:rsidR="004D462A">
        <w:rPr>
          <w:rFonts w:ascii="Arial" w:hAnsi="Arial" w:cs="Arial"/>
          <w:sz w:val="24"/>
          <w:szCs w:val="24"/>
        </w:rPr>
        <w:t xml:space="preserve">n </w:t>
      </w:r>
      <w:r w:rsidR="005B6CB8">
        <w:rPr>
          <w:rFonts w:ascii="Arial" w:hAnsi="Arial" w:cs="Arial"/>
          <w:sz w:val="24"/>
          <w:szCs w:val="24"/>
        </w:rPr>
        <w:t>smoking status datasets</w:t>
      </w:r>
      <w:r w:rsidR="006459EF">
        <w:rPr>
          <w:rFonts w:ascii="Arial" w:hAnsi="Arial" w:cs="Arial"/>
          <w:sz w:val="24"/>
          <w:szCs w:val="24"/>
        </w:rPr>
        <w:t xml:space="preserve">. </w:t>
      </w:r>
      <w:r w:rsidR="007362DE">
        <w:rPr>
          <w:rFonts w:ascii="Arial" w:hAnsi="Arial" w:cs="Arial"/>
          <w:sz w:val="24"/>
          <w:szCs w:val="24"/>
        </w:rPr>
        <w:t>In the UK</w:t>
      </w:r>
      <w:r w:rsidR="00CD6949">
        <w:rPr>
          <w:rFonts w:ascii="Arial" w:hAnsi="Arial" w:cs="Arial"/>
          <w:sz w:val="24"/>
          <w:szCs w:val="24"/>
        </w:rPr>
        <w:t>, smokeless tobacco products (grouped within “niche” tobacco)</w:t>
      </w:r>
      <w:r w:rsidR="00AE01F0">
        <w:rPr>
          <w:rFonts w:ascii="Arial" w:hAnsi="Arial" w:cs="Arial"/>
          <w:sz w:val="24"/>
          <w:szCs w:val="24"/>
        </w:rPr>
        <w:t xml:space="preserve"> are consumed mainly by ethnic minority groups, predominantly Bangladeshi, Indian and Pakistani cultures.</w:t>
      </w:r>
      <w:r w:rsidR="007C4D8E">
        <w:rPr>
          <w:rFonts w:ascii="Arial" w:hAnsi="Arial" w:cs="Arial"/>
          <w:sz w:val="24"/>
          <w:szCs w:val="24"/>
        </w:rPr>
        <w:t xml:space="preserve">  Smokeless tobacco </w:t>
      </w:r>
      <w:r w:rsidR="006046D6">
        <w:rPr>
          <w:rFonts w:ascii="Arial" w:hAnsi="Arial" w:cs="Arial"/>
          <w:sz w:val="24"/>
          <w:szCs w:val="24"/>
        </w:rPr>
        <w:t xml:space="preserve">products </w:t>
      </w:r>
      <w:r w:rsidR="0027392F">
        <w:rPr>
          <w:rFonts w:ascii="Arial" w:hAnsi="Arial" w:cs="Arial"/>
          <w:sz w:val="24"/>
          <w:szCs w:val="24"/>
        </w:rPr>
        <w:t xml:space="preserve">may contain nicotine and other stimulants and </w:t>
      </w:r>
      <w:r w:rsidR="006046D6">
        <w:rPr>
          <w:rFonts w:ascii="Arial" w:hAnsi="Arial" w:cs="Arial"/>
          <w:sz w:val="24"/>
          <w:szCs w:val="24"/>
        </w:rPr>
        <w:t xml:space="preserve">are </w:t>
      </w:r>
      <w:r w:rsidR="007C4D8E">
        <w:rPr>
          <w:rFonts w:ascii="Arial" w:hAnsi="Arial" w:cs="Arial"/>
          <w:sz w:val="24"/>
          <w:szCs w:val="24"/>
        </w:rPr>
        <w:t xml:space="preserve">usually </w:t>
      </w:r>
      <w:r w:rsidR="006046D6">
        <w:rPr>
          <w:rFonts w:ascii="Arial" w:hAnsi="Arial" w:cs="Arial"/>
          <w:sz w:val="24"/>
          <w:szCs w:val="24"/>
        </w:rPr>
        <w:t xml:space="preserve">either </w:t>
      </w:r>
      <w:r w:rsidR="00966578">
        <w:rPr>
          <w:rFonts w:ascii="Arial" w:hAnsi="Arial" w:cs="Arial"/>
          <w:sz w:val="24"/>
          <w:szCs w:val="24"/>
        </w:rPr>
        <w:t xml:space="preserve">chewed, </w:t>
      </w:r>
      <w:r w:rsidR="00623354">
        <w:rPr>
          <w:rFonts w:ascii="Arial" w:hAnsi="Arial" w:cs="Arial"/>
          <w:sz w:val="24"/>
          <w:szCs w:val="24"/>
        </w:rPr>
        <w:t>inhaled</w:t>
      </w:r>
      <w:r w:rsidR="00736AA9">
        <w:rPr>
          <w:rFonts w:ascii="Arial" w:hAnsi="Arial" w:cs="Arial"/>
          <w:sz w:val="24"/>
          <w:szCs w:val="24"/>
        </w:rPr>
        <w:t xml:space="preserve"> (</w:t>
      </w:r>
      <w:r w:rsidR="008B2262">
        <w:rPr>
          <w:rFonts w:ascii="Arial" w:hAnsi="Arial" w:cs="Arial"/>
          <w:sz w:val="24"/>
          <w:szCs w:val="24"/>
        </w:rPr>
        <w:t>e.g.,</w:t>
      </w:r>
      <w:r w:rsidR="00736AA9">
        <w:rPr>
          <w:rFonts w:ascii="Arial" w:hAnsi="Arial" w:cs="Arial"/>
          <w:sz w:val="24"/>
          <w:szCs w:val="24"/>
        </w:rPr>
        <w:t xml:space="preserve"> Snuff)</w:t>
      </w:r>
      <w:r w:rsidR="00021695">
        <w:rPr>
          <w:rFonts w:ascii="Arial" w:hAnsi="Arial" w:cs="Arial"/>
          <w:sz w:val="24"/>
          <w:szCs w:val="24"/>
        </w:rPr>
        <w:t xml:space="preserve"> or </w:t>
      </w:r>
      <w:r w:rsidR="00122846">
        <w:rPr>
          <w:rFonts w:ascii="Arial" w:hAnsi="Arial" w:cs="Arial"/>
          <w:sz w:val="24"/>
          <w:szCs w:val="24"/>
        </w:rPr>
        <w:t xml:space="preserve">taken </w:t>
      </w:r>
      <w:r w:rsidR="00021695">
        <w:rPr>
          <w:rFonts w:ascii="Arial" w:hAnsi="Arial" w:cs="Arial"/>
          <w:sz w:val="24"/>
          <w:szCs w:val="24"/>
        </w:rPr>
        <w:t>o</w:t>
      </w:r>
      <w:r w:rsidR="00AA3F80">
        <w:rPr>
          <w:rFonts w:ascii="Arial" w:hAnsi="Arial" w:cs="Arial"/>
          <w:sz w:val="24"/>
          <w:szCs w:val="24"/>
        </w:rPr>
        <w:t xml:space="preserve">rally; the latter of which is </w:t>
      </w:r>
      <w:r w:rsidR="00C44C39">
        <w:rPr>
          <w:rFonts w:ascii="Arial" w:hAnsi="Arial" w:cs="Arial"/>
          <w:sz w:val="24"/>
          <w:szCs w:val="24"/>
        </w:rPr>
        <w:t>illegal in the UK</w:t>
      </w:r>
      <w:r w:rsidR="006459EF">
        <w:rPr>
          <w:rFonts w:ascii="Arial" w:hAnsi="Arial" w:cs="Arial"/>
          <w:sz w:val="24"/>
          <w:szCs w:val="24"/>
        </w:rPr>
        <w:t xml:space="preserve">. </w:t>
      </w:r>
      <w:r w:rsidR="00A13821">
        <w:rPr>
          <w:rFonts w:ascii="Arial" w:hAnsi="Arial" w:cs="Arial"/>
          <w:sz w:val="24"/>
          <w:szCs w:val="24"/>
        </w:rPr>
        <w:t>There is little research and direct evidence of the health risks associated with smokeless tobacco</w:t>
      </w:r>
      <w:r w:rsidR="00C50FBD">
        <w:rPr>
          <w:rFonts w:ascii="Arial" w:hAnsi="Arial" w:cs="Arial"/>
          <w:sz w:val="24"/>
          <w:szCs w:val="24"/>
        </w:rPr>
        <w:t xml:space="preserve"> in the UK, however global evidence suggests</w:t>
      </w:r>
      <w:r w:rsidR="008B0729">
        <w:rPr>
          <w:rFonts w:ascii="Arial" w:hAnsi="Arial" w:cs="Arial"/>
          <w:sz w:val="24"/>
          <w:szCs w:val="24"/>
        </w:rPr>
        <w:t xml:space="preserve"> </w:t>
      </w:r>
      <w:r w:rsidR="000A134F">
        <w:rPr>
          <w:rFonts w:ascii="Arial" w:hAnsi="Arial" w:cs="Arial"/>
          <w:sz w:val="24"/>
          <w:szCs w:val="24"/>
        </w:rPr>
        <w:t>it</w:t>
      </w:r>
      <w:r w:rsidR="00A60F2D">
        <w:rPr>
          <w:rFonts w:ascii="Arial" w:hAnsi="Arial" w:cs="Arial"/>
          <w:sz w:val="24"/>
          <w:szCs w:val="24"/>
        </w:rPr>
        <w:t xml:space="preserve"> </w:t>
      </w:r>
      <w:r w:rsidR="0027392F">
        <w:rPr>
          <w:rFonts w:ascii="Arial" w:hAnsi="Arial" w:cs="Arial"/>
          <w:sz w:val="24"/>
          <w:szCs w:val="24"/>
        </w:rPr>
        <w:t xml:space="preserve">can be </w:t>
      </w:r>
      <w:r w:rsidR="008B0729">
        <w:rPr>
          <w:rFonts w:ascii="Arial" w:hAnsi="Arial" w:cs="Arial"/>
          <w:sz w:val="24"/>
          <w:szCs w:val="24"/>
        </w:rPr>
        <w:t>associat</w:t>
      </w:r>
      <w:r w:rsidR="0027392F">
        <w:rPr>
          <w:rFonts w:ascii="Arial" w:hAnsi="Arial" w:cs="Arial"/>
          <w:sz w:val="24"/>
          <w:szCs w:val="24"/>
        </w:rPr>
        <w:t>ed</w:t>
      </w:r>
      <w:r w:rsidR="008B0729">
        <w:rPr>
          <w:rFonts w:ascii="Arial" w:hAnsi="Arial" w:cs="Arial"/>
          <w:sz w:val="24"/>
          <w:szCs w:val="24"/>
        </w:rPr>
        <w:t xml:space="preserve"> with oral and pharyngeal cancers, ischaemic heart disease</w:t>
      </w:r>
      <w:r w:rsidR="000A134F">
        <w:rPr>
          <w:rFonts w:ascii="Arial" w:hAnsi="Arial" w:cs="Arial"/>
          <w:sz w:val="24"/>
          <w:szCs w:val="24"/>
        </w:rPr>
        <w:t>, periodontal disease, tooth loss and stroke.</w:t>
      </w:r>
      <w:r w:rsidR="00A13821">
        <w:rPr>
          <w:rFonts w:ascii="Arial" w:hAnsi="Arial" w:cs="Arial"/>
          <w:sz w:val="24"/>
          <w:szCs w:val="24"/>
        </w:rPr>
        <w:t>)</w:t>
      </w:r>
      <w:r w:rsidR="006459EF">
        <w:rPr>
          <w:rFonts w:ascii="Arial" w:hAnsi="Arial" w:cs="Arial"/>
          <w:sz w:val="24"/>
          <w:szCs w:val="24"/>
        </w:rPr>
        <w:t xml:space="preserve">. </w:t>
      </w:r>
      <w:r w:rsidR="00F000CF">
        <w:rPr>
          <w:rFonts w:ascii="Arial" w:hAnsi="Arial" w:cs="Arial"/>
          <w:sz w:val="24"/>
          <w:szCs w:val="24"/>
        </w:rPr>
        <w:t xml:space="preserve">In England, </w:t>
      </w:r>
      <w:r w:rsidR="00AF629F">
        <w:rPr>
          <w:rFonts w:ascii="Arial" w:hAnsi="Arial" w:cs="Arial"/>
          <w:sz w:val="24"/>
          <w:szCs w:val="24"/>
        </w:rPr>
        <w:t xml:space="preserve">cancer registries show a </w:t>
      </w:r>
      <w:r w:rsidR="00C657FE">
        <w:rPr>
          <w:rFonts w:ascii="Arial" w:hAnsi="Arial" w:cs="Arial"/>
          <w:sz w:val="24"/>
          <w:szCs w:val="24"/>
        </w:rPr>
        <w:t>significantly</w:t>
      </w:r>
      <w:r w:rsidR="00AF629F">
        <w:rPr>
          <w:rFonts w:ascii="Arial" w:hAnsi="Arial" w:cs="Arial"/>
          <w:sz w:val="24"/>
          <w:szCs w:val="24"/>
        </w:rPr>
        <w:t xml:space="preserve"> higher risk of oral and pharyngeal cancers in South Asian</w:t>
      </w:r>
      <w:r w:rsidR="00C657FE">
        <w:rPr>
          <w:rFonts w:ascii="Arial" w:hAnsi="Arial" w:cs="Arial"/>
          <w:sz w:val="24"/>
          <w:szCs w:val="24"/>
        </w:rPr>
        <w:t xml:space="preserve"> groups compared to the general population</w:t>
      </w:r>
      <w:r w:rsidR="006459EF">
        <w:rPr>
          <w:rFonts w:ascii="Arial" w:hAnsi="Arial" w:cs="Arial"/>
          <w:sz w:val="24"/>
          <w:szCs w:val="24"/>
        </w:rPr>
        <w:t xml:space="preserve">. </w:t>
      </w:r>
      <w:r w:rsidR="008E6E8B">
        <w:rPr>
          <w:rFonts w:ascii="Arial" w:hAnsi="Arial" w:cs="Arial"/>
          <w:sz w:val="24"/>
          <w:szCs w:val="24"/>
        </w:rPr>
        <w:t xml:space="preserve">NICE guidance recommends commissioning tailored cessation services in areas of identified need, </w:t>
      </w:r>
      <w:r w:rsidR="00B66216">
        <w:rPr>
          <w:rFonts w:ascii="Arial" w:hAnsi="Arial" w:cs="Arial"/>
          <w:sz w:val="24"/>
          <w:szCs w:val="24"/>
        </w:rPr>
        <w:t xml:space="preserve">co-designed with </w:t>
      </w:r>
      <w:r w:rsidR="008E6E8B">
        <w:rPr>
          <w:rFonts w:ascii="Arial" w:hAnsi="Arial" w:cs="Arial"/>
          <w:sz w:val="24"/>
          <w:szCs w:val="24"/>
        </w:rPr>
        <w:t>local communities</w:t>
      </w:r>
      <w:r w:rsidR="006459EF">
        <w:rPr>
          <w:rFonts w:ascii="Arial" w:hAnsi="Arial" w:cs="Arial"/>
          <w:sz w:val="24"/>
          <w:szCs w:val="24"/>
        </w:rPr>
        <w:t xml:space="preserve">. </w:t>
      </w:r>
      <w:r w:rsidR="00981C76">
        <w:rPr>
          <w:rFonts w:ascii="Arial" w:hAnsi="Arial" w:cs="Arial"/>
          <w:sz w:val="24"/>
          <w:szCs w:val="24"/>
        </w:rPr>
        <w:t>Smokeless tobacco</w:t>
      </w:r>
      <w:r w:rsidR="00DA12F2">
        <w:rPr>
          <w:rFonts w:ascii="Arial" w:hAnsi="Arial" w:cs="Arial"/>
          <w:sz w:val="24"/>
          <w:szCs w:val="24"/>
        </w:rPr>
        <w:t xml:space="preserve"> </w:t>
      </w:r>
      <w:r w:rsidR="00421470">
        <w:rPr>
          <w:rFonts w:ascii="Arial" w:hAnsi="Arial" w:cs="Arial"/>
          <w:sz w:val="24"/>
          <w:szCs w:val="24"/>
        </w:rPr>
        <w:t xml:space="preserve">is </w:t>
      </w:r>
      <w:r w:rsidR="003C6D45">
        <w:rPr>
          <w:rFonts w:ascii="Arial" w:hAnsi="Arial" w:cs="Arial"/>
          <w:sz w:val="24"/>
          <w:szCs w:val="24"/>
        </w:rPr>
        <w:t xml:space="preserve">subject to </w:t>
      </w:r>
      <w:r w:rsidR="00DA12F2">
        <w:rPr>
          <w:rFonts w:ascii="Arial" w:hAnsi="Arial" w:cs="Arial"/>
          <w:sz w:val="24"/>
          <w:szCs w:val="24"/>
        </w:rPr>
        <w:t xml:space="preserve">UK regulatory </w:t>
      </w:r>
      <w:r w:rsidR="006E40A2">
        <w:rPr>
          <w:rFonts w:ascii="Arial" w:hAnsi="Arial" w:cs="Arial"/>
          <w:sz w:val="24"/>
          <w:szCs w:val="24"/>
        </w:rPr>
        <w:t>framework but</w:t>
      </w:r>
      <w:r w:rsidR="00944773">
        <w:rPr>
          <w:rFonts w:ascii="Arial" w:hAnsi="Arial" w:cs="Arial"/>
          <w:sz w:val="24"/>
          <w:szCs w:val="24"/>
        </w:rPr>
        <w:t xml:space="preserve"> ha</w:t>
      </w:r>
      <w:r w:rsidR="00421470">
        <w:rPr>
          <w:rFonts w:ascii="Arial" w:hAnsi="Arial" w:cs="Arial"/>
          <w:sz w:val="24"/>
          <w:szCs w:val="24"/>
        </w:rPr>
        <w:t>s</w:t>
      </w:r>
      <w:r w:rsidR="00944773">
        <w:rPr>
          <w:rFonts w:ascii="Arial" w:hAnsi="Arial" w:cs="Arial"/>
          <w:sz w:val="24"/>
          <w:szCs w:val="24"/>
        </w:rPr>
        <w:t xml:space="preserve"> fewer requirements than combustible tobacco products</w:t>
      </w:r>
      <w:r w:rsidR="006459EF">
        <w:rPr>
          <w:rFonts w:ascii="Arial" w:hAnsi="Arial" w:cs="Arial"/>
          <w:sz w:val="24"/>
          <w:szCs w:val="24"/>
        </w:rPr>
        <w:t xml:space="preserve">. </w:t>
      </w:r>
      <w:r w:rsidR="00944773">
        <w:rPr>
          <w:rFonts w:ascii="Arial" w:hAnsi="Arial" w:cs="Arial"/>
          <w:sz w:val="24"/>
          <w:szCs w:val="24"/>
        </w:rPr>
        <w:t>Despite this,</w:t>
      </w:r>
      <w:r w:rsidR="00A4571B">
        <w:rPr>
          <w:rFonts w:ascii="Arial" w:hAnsi="Arial" w:cs="Arial"/>
          <w:sz w:val="24"/>
          <w:szCs w:val="24"/>
        </w:rPr>
        <w:t xml:space="preserve"> it is estimated that only 50% of smokeless products comply with regulations. </w:t>
      </w:r>
      <w:r w:rsidR="00492BAD">
        <w:rPr>
          <w:rFonts w:ascii="Arial" w:hAnsi="Arial" w:cs="Arial"/>
          <w:sz w:val="24"/>
          <w:szCs w:val="24"/>
        </w:rPr>
        <w:t xml:space="preserve">The Office for Health Inequalities and Disparities have developed a </w:t>
      </w:r>
      <w:proofErr w:type="spellStart"/>
      <w:r w:rsidR="00492BAD">
        <w:rPr>
          <w:rFonts w:ascii="Arial" w:hAnsi="Arial" w:cs="Arial"/>
          <w:sz w:val="24"/>
          <w:szCs w:val="24"/>
        </w:rPr>
        <w:t>CLeaR</w:t>
      </w:r>
      <w:proofErr w:type="spellEnd"/>
      <w:r w:rsidR="00492BAD">
        <w:rPr>
          <w:rFonts w:ascii="Arial" w:hAnsi="Arial" w:cs="Arial"/>
          <w:sz w:val="24"/>
          <w:szCs w:val="24"/>
        </w:rPr>
        <w:t xml:space="preserve"> deep </w:t>
      </w:r>
      <w:r w:rsidR="00E22629">
        <w:rPr>
          <w:rFonts w:ascii="Arial" w:hAnsi="Arial" w:cs="Arial"/>
          <w:sz w:val="24"/>
          <w:szCs w:val="24"/>
        </w:rPr>
        <w:t>dive toolkit</w:t>
      </w:r>
      <w:r w:rsidR="0013147D">
        <w:rPr>
          <w:rFonts w:ascii="Arial" w:hAnsi="Arial" w:cs="Arial"/>
          <w:sz w:val="24"/>
          <w:szCs w:val="24"/>
        </w:rPr>
        <w:t xml:space="preserve"> to address </w:t>
      </w:r>
      <w:r w:rsidR="00DF3AEF">
        <w:rPr>
          <w:rFonts w:ascii="Arial" w:hAnsi="Arial" w:cs="Arial"/>
          <w:sz w:val="24"/>
          <w:szCs w:val="24"/>
        </w:rPr>
        <w:t>smokeless tobacco</w:t>
      </w:r>
      <w:r w:rsidR="00874DAD">
        <w:rPr>
          <w:rStyle w:val="FootnoteReference"/>
          <w:rFonts w:ascii="Arial" w:hAnsi="Arial" w:cs="Arial"/>
          <w:sz w:val="24"/>
          <w:szCs w:val="24"/>
        </w:rPr>
        <w:footnoteReference w:id="65"/>
      </w:r>
      <w:r w:rsidR="007304EC">
        <w:rPr>
          <w:rFonts w:ascii="Arial" w:hAnsi="Arial" w:cs="Arial"/>
          <w:sz w:val="24"/>
          <w:szCs w:val="24"/>
        </w:rPr>
        <w:t xml:space="preserve">and can be used to </w:t>
      </w:r>
      <w:r w:rsidR="007C0B11">
        <w:rPr>
          <w:rFonts w:ascii="Arial" w:hAnsi="Arial" w:cs="Arial"/>
          <w:sz w:val="24"/>
          <w:szCs w:val="24"/>
        </w:rPr>
        <w:t xml:space="preserve">audit current processes </w:t>
      </w:r>
      <w:r w:rsidR="001E5A33">
        <w:rPr>
          <w:rFonts w:ascii="Arial" w:hAnsi="Arial" w:cs="Arial"/>
          <w:sz w:val="24"/>
          <w:szCs w:val="24"/>
        </w:rPr>
        <w:t>to develop strategic approaches to tackling local issues</w:t>
      </w:r>
      <w:r w:rsidR="006459EF">
        <w:rPr>
          <w:rFonts w:ascii="Arial" w:hAnsi="Arial" w:cs="Arial"/>
          <w:sz w:val="24"/>
          <w:szCs w:val="24"/>
        </w:rPr>
        <w:t xml:space="preserve">. </w:t>
      </w:r>
    </w:p>
    <w:p w14:paraId="4A3B587E" w14:textId="77777777" w:rsidR="00CD49BF" w:rsidRDefault="00060ED5">
      <w:pPr>
        <w:rPr>
          <w:rFonts w:ascii="Arial" w:hAnsi="Arial" w:cs="Arial"/>
          <w:sz w:val="24"/>
          <w:szCs w:val="24"/>
        </w:rPr>
      </w:pPr>
      <w:r>
        <w:rPr>
          <w:rFonts w:ascii="Arial" w:hAnsi="Arial" w:cs="Arial"/>
          <w:sz w:val="24"/>
          <w:szCs w:val="24"/>
        </w:rPr>
        <w:t>Recent migrants of BME status are likely to</w:t>
      </w:r>
      <w:r w:rsidR="00F329EF">
        <w:rPr>
          <w:rFonts w:ascii="Arial" w:hAnsi="Arial" w:cs="Arial"/>
          <w:sz w:val="24"/>
          <w:szCs w:val="24"/>
        </w:rPr>
        <w:t xml:space="preserve"> have different attitudes to smoking</w:t>
      </w:r>
      <w:r w:rsidR="00371A9A">
        <w:rPr>
          <w:rFonts w:ascii="Arial" w:hAnsi="Arial" w:cs="Arial"/>
          <w:sz w:val="24"/>
          <w:szCs w:val="24"/>
        </w:rPr>
        <w:t xml:space="preserve"> than those in established BME communities</w:t>
      </w:r>
      <w:r w:rsidR="006459EF">
        <w:rPr>
          <w:rFonts w:ascii="Arial" w:hAnsi="Arial" w:cs="Arial"/>
          <w:sz w:val="24"/>
          <w:szCs w:val="24"/>
        </w:rPr>
        <w:t xml:space="preserve">. </w:t>
      </w:r>
      <w:r w:rsidR="00371A9A">
        <w:rPr>
          <w:rFonts w:ascii="Arial" w:hAnsi="Arial" w:cs="Arial"/>
          <w:sz w:val="24"/>
          <w:szCs w:val="24"/>
        </w:rPr>
        <w:t>Language and communication barriers</w:t>
      </w:r>
      <w:r w:rsidR="003A1A0E">
        <w:rPr>
          <w:rFonts w:ascii="Arial" w:hAnsi="Arial" w:cs="Arial"/>
          <w:sz w:val="24"/>
          <w:szCs w:val="24"/>
        </w:rPr>
        <w:t xml:space="preserve"> along </w:t>
      </w:r>
      <w:r w:rsidR="00413A71">
        <w:rPr>
          <w:rFonts w:ascii="Arial" w:hAnsi="Arial" w:cs="Arial"/>
          <w:sz w:val="24"/>
          <w:szCs w:val="24"/>
        </w:rPr>
        <w:t>with service engagement are likely to pose additional challenges</w:t>
      </w:r>
      <w:r w:rsidR="006459EF">
        <w:rPr>
          <w:rFonts w:ascii="Arial" w:hAnsi="Arial" w:cs="Arial"/>
          <w:sz w:val="24"/>
          <w:szCs w:val="24"/>
        </w:rPr>
        <w:t xml:space="preserve">. </w:t>
      </w:r>
      <w:r w:rsidR="001922B0">
        <w:rPr>
          <w:rFonts w:ascii="Arial" w:hAnsi="Arial" w:cs="Arial"/>
          <w:sz w:val="24"/>
          <w:szCs w:val="24"/>
        </w:rPr>
        <w:t xml:space="preserve">Targeted campaigns </w:t>
      </w:r>
      <w:r w:rsidR="00897FD0">
        <w:rPr>
          <w:rFonts w:ascii="Arial" w:hAnsi="Arial" w:cs="Arial"/>
          <w:sz w:val="24"/>
          <w:szCs w:val="24"/>
        </w:rPr>
        <w:t xml:space="preserve">and </w:t>
      </w:r>
      <w:r w:rsidR="001922B0">
        <w:rPr>
          <w:rFonts w:ascii="Arial" w:hAnsi="Arial" w:cs="Arial"/>
          <w:sz w:val="24"/>
          <w:szCs w:val="24"/>
        </w:rPr>
        <w:t>offering information on tobacco related harm</w:t>
      </w:r>
      <w:r w:rsidR="00897FD0">
        <w:rPr>
          <w:rFonts w:ascii="Arial" w:hAnsi="Arial" w:cs="Arial"/>
          <w:sz w:val="24"/>
          <w:szCs w:val="24"/>
        </w:rPr>
        <w:t xml:space="preserve"> and engagement with migrant groups can help</w:t>
      </w:r>
      <w:r w:rsidR="00FD38FC">
        <w:rPr>
          <w:rFonts w:ascii="Arial" w:hAnsi="Arial" w:cs="Arial"/>
          <w:sz w:val="24"/>
          <w:szCs w:val="24"/>
        </w:rPr>
        <w:t xml:space="preserve"> raise awareness and availability of local stop smoking services.</w:t>
      </w:r>
    </w:p>
    <w:p w14:paraId="0BCB7DF0" w14:textId="77777777" w:rsidR="00CD49BF" w:rsidRDefault="00CD49BF">
      <w:pPr>
        <w:rPr>
          <w:rFonts w:ascii="Arial" w:hAnsi="Arial" w:cs="Arial"/>
          <w:sz w:val="24"/>
          <w:szCs w:val="24"/>
        </w:rPr>
      </w:pPr>
      <w:r>
        <w:rPr>
          <w:rFonts w:ascii="Arial" w:hAnsi="Arial" w:cs="Arial"/>
          <w:sz w:val="24"/>
          <w:szCs w:val="24"/>
        </w:rPr>
        <w:br w:type="page"/>
      </w:r>
    </w:p>
    <w:p w14:paraId="1D11993F" w14:textId="58F45879" w:rsidR="00CD49BF" w:rsidRDefault="00CD49BF" w:rsidP="00CD49BF">
      <w:pPr>
        <w:pStyle w:val="Heading3"/>
        <w:rPr>
          <w:rFonts w:ascii="Arial" w:hAnsi="Arial" w:cs="Arial"/>
          <w:b/>
          <w:bCs/>
          <w:color w:val="auto"/>
          <w:u w:val="single"/>
        </w:rPr>
      </w:pPr>
      <w:bookmarkStart w:id="16" w:name="_Toc155861820"/>
      <w:r>
        <w:rPr>
          <w:rFonts w:ascii="Arial" w:hAnsi="Arial" w:cs="Arial"/>
          <w:b/>
          <w:bCs/>
          <w:noProof/>
          <w:color w:val="auto"/>
          <w:u w:val="single"/>
        </w:rPr>
        <w:lastRenderedPageBreak/>
        <mc:AlternateContent>
          <mc:Choice Requires="wps">
            <w:drawing>
              <wp:anchor distT="0" distB="0" distL="114300" distR="114300" simplePos="0" relativeHeight="251653120" behindDoc="0" locked="0" layoutInCell="1" allowOverlap="1" wp14:anchorId="2ECF2B72" wp14:editId="7124EF11">
                <wp:simplePos x="0" y="0"/>
                <wp:positionH relativeFrom="column">
                  <wp:posOffset>-202019</wp:posOffset>
                </wp:positionH>
                <wp:positionV relativeFrom="paragraph">
                  <wp:posOffset>53163</wp:posOffset>
                </wp:positionV>
                <wp:extent cx="6028055" cy="3317358"/>
                <wp:effectExtent l="0" t="0" r="10795" b="16510"/>
                <wp:wrapNone/>
                <wp:docPr id="2099735564" name="Rectangle 1"/>
                <wp:cNvGraphicFramePr/>
                <a:graphic xmlns:a="http://schemas.openxmlformats.org/drawingml/2006/main">
                  <a:graphicData uri="http://schemas.microsoft.com/office/word/2010/wordprocessingShape">
                    <wps:wsp>
                      <wps:cNvSpPr/>
                      <wps:spPr>
                        <a:xfrm>
                          <a:off x="0" y="0"/>
                          <a:ext cx="6028055" cy="3317358"/>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C4C43" id="Rectangle 1" o:spid="_x0000_s1026" style="position:absolute;margin-left:-15.9pt;margin-top:4.2pt;width:474.65pt;height:261.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" filled="f" strokecolor="#4f81bd [3204]" strokeweight="2pt"/>
            </w:pict>
          </mc:Fallback>
        </mc:AlternateContent>
      </w:r>
      <w:bookmarkEnd w:id="16"/>
    </w:p>
    <w:p w14:paraId="18AB23DA" w14:textId="15FE544A" w:rsidR="00CD49BF" w:rsidRPr="001E5028" w:rsidRDefault="00CD49BF" w:rsidP="00CD49BF">
      <w:pPr>
        <w:pStyle w:val="Heading3"/>
        <w:rPr>
          <w:rFonts w:ascii="Arial" w:hAnsi="Arial" w:cs="Arial"/>
          <w:b/>
          <w:bCs/>
          <w:color w:val="auto"/>
          <w:u w:val="single"/>
        </w:rPr>
      </w:pPr>
      <w:bookmarkStart w:id="17" w:name="_Toc155861821"/>
      <w:r w:rsidRPr="001E5028">
        <w:rPr>
          <w:rFonts w:ascii="Arial" w:hAnsi="Arial" w:cs="Arial"/>
          <w:b/>
          <w:bCs/>
          <w:color w:val="auto"/>
          <w:u w:val="single"/>
        </w:rPr>
        <w:t>Smoking among Ethnic Groups Recommendations</w:t>
      </w:r>
      <w:bookmarkEnd w:id="17"/>
    </w:p>
    <w:p w14:paraId="788B167E" w14:textId="77777777" w:rsidR="00CD49BF" w:rsidRDefault="00CD49BF" w:rsidP="00CD49BF">
      <w:pPr>
        <w:rPr>
          <w:rFonts w:ascii="Arial" w:hAnsi="Arial" w:cs="Arial"/>
          <w:sz w:val="24"/>
          <w:szCs w:val="24"/>
        </w:rPr>
      </w:pPr>
      <w:r>
        <w:rPr>
          <w:rFonts w:ascii="Arial" w:hAnsi="Arial" w:cs="Arial"/>
          <w:sz w:val="24"/>
          <w:szCs w:val="24"/>
        </w:rPr>
        <w:t>It is important to ensure that all tobacco control activity is culturally appropriate and information accessible by Black and Minority Ethnic groups for whom English is not their first language by:</w:t>
      </w:r>
    </w:p>
    <w:p w14:paraId="0AEAD7BD" w14:textId="77777777" w:rsidR="00CD49BF" w:rsidRDefault="00CD49BF" w:rsidP="00CD49BF">
      <w:pPr>
        <w:pStyle w:val="ListParagraph"/>
        <w:numPr>
          <w:ilvl w:val="0"/>
          <w:numId w:val="19"/>
        </w:numPr>
        <w:rPr>
          <w:rFonts w:ascii="Arial" w:hAnsi="Arial" w:cs="Arial"/>
          <w:sz w:val="24"/>
          <w:szCs w:val="24"/>
        </w:rPr>
      </w:pPr>
      <w:r>
        <w:rPr>
          <w:rFonts w:ascii="Arial" w:hAnsi="Arial" w:cs="Arial"/>
          <w:sz w:val="24"/>
          <w:szCs w:val="24"/>
        </w:rPr>
        <w:t>Raising awareness and engaging with smokers in culturally and linguistically appropriate ways, to reduce the impact of advertising from unregulated overseas TV channels.</w:t>
      </w:r>
    </w:p>
    <w:p w14:paraId="6E6319CA" w14:textId="77777777" w:rsidR="00CD49BF" w:rsidRDefault="00CD49BF" w:rsidP="00CD49BF">
      <w:pPr>
        <w:pStyle w:val="ListParagraph"/>
        <w:numPr>
          <w:ilvl w:val="0"/>
          <w:numId w:val="19"/>
        </w:numPr>
        <w:rPr>
          <w:rFonts w:ascii="Arial" w:hAnsi="Arial" w:cs="Arial"/>
          <w:sz w:val="24"/>
          <w:szCs w:val="24"/>
        </w:rPr>
      </w:pPr>
      <w:r>
        <w:rPr>
          <w:rFonts w:ascii="Arial" w:hAnsi="Arial" w:cs="Arial"/>
          <w:sz w:val="24"/>
          <w:szCs w:val="24"/>
        </w:rPr>
        <w:t>Using local data to determine the most commonly spoken languages in their area.</w:t>
      </w:r>
    </w:p>
    <w:p w14:paraId="6AE15A0F" w14:textId="77777777" w:rsidR="00CD49BF" w:rsidRDefault="00CD49BF" w:rsidP="00CD49BF">
      <w:pPr>
        <w:pStyle w:val="ListParagraph"/>
        <w:numPr>
          <w:ilvl w:val="0"/>
          <w:numId w:val="19"/>
        </w:numPr>
        <w:rPr>
          <w:rFonts w:ascii="Arial" w:hAnsi="Arial" w:cs="Arial"/>
          <w:sz w:val="24"/>
          <w:szCs w:val="24"/>
        </w:rPr>
      </w:pPr>
      <w:r>
        <w:rPr>
          <w:rFonts w:ascii="Arial" w:hAnsi="Arial" w:cs="Arial"/>
          <w:sz w:val="24"/>
          <w:szCs w:val="24"/>
        </w:rPr>
        <w:t>Providing campaign materials, signable, leaflets and web-based information in a range of languages</w:t>
      </w:r>
    </w:p>
    <w:p w14:paraId="6248DF11" w14:textId="77777777" w:rsidR="00CD49BF" w:rsidRPr="007C792A" w:rsidRDefault="00CD49BF" w:rsidP="00CD49BF">
      <w:pPr>
        <w:pStyle w:val="ListParagraph"/>
        <w:numPr>
          <w:ilvl w:val="0"/>
          <w:numId w:val="19"/>
        </w:numPr>
        <w:rPr>
          <w:rFonts w:ascii="Arial" w:hAnsi="Arial" w:cs="Arial"/>
          <w:sz w:val="24"/>
          <w:szCs w:val="24"/>
        </w:rPr>
      </w:pPr>
      <w:r>
        <w:rPr>
          <w:rFonts w:ascii="Arial" w:hAnsi="Arial" w:cs="Arial"/>
          <w:sz w:val="24"/>
          <w:szCs w:val="24"/>
        </w:rPr>
        <w:t>Raising awareness of barriers to some therapies for certain religious groups (e.g., considering alternatives to NRT patches which contain alcohol for religions which prohibit alcohol).</w:t>
      </w:r>
    </w:p>
    <w:p w14:paraId="6F3EFA33" w14:textId="1F72A25D" w:rsidR="00CD49BF" w:rsidRDefault="00CD49BF">
      <w:pPr>
        <w:rPr>
          <w:rFonts w:ascii="Arial" w:hAnsi="Arial" w:cs="Arial"/>
          <w:sz w:val="24"/>
          <w:szCs w:val="24"/>
        </w:rPr>
      </w:pPr>
      <w:r>
        <w:rPr>
          <w:rFonts w:ascii="Arial" w:hAnsi="Arial" w:cs="Arial"/>
          <w:sz w:val="24"/>
          <w:szCs w:val="24"/>
        </w:rPr>
        <w:br w:type="page"/>
      </w:r>
    </w:p>
    <w:p w14:paraId="441743D2" w14:textId="0EAEEC1E" w:rsidR="00967A51" w:rsidRPr="0081695B" w:rsidRDefault="00967A51" w:rsidP="001E5028">
      <w:pPr>
        <w:pStyle w:val="Heading2"/>
        <w:rPr>
          <w:rFonts w:ascii="Arial" w:hAnsi="Arial" w:cs="Arial"/>
          <w:b/>
          <w:bCs/>
          <w:color w:val="auto"/>
          <w:sz w:val="28"/>
          <w:szCs w:val="28"/>
          <w:u w:val="single"/>
        </w:rPr>
      </w:pPr>
      <w:bookmarkStart w:id="18" w:name="_Toc155861822"/>
      <w:r w:rsidRPr="0081695B">
        <w:rPr>
          <w:rFonts w:ascii="Arial" w:hAnsi="Arial" w:cs="Arial"/>
          <w:b/>
          <w:bCs/>
          <w:color w:val="auto"/>
          <w:sz w:val="28"/>
          <w:szCs w:val="28"/>
          <w:u w:val="single"/>
        </w:rPr>
        <w:lastRenderedPageBreak/>
        <w:t>Age</w:t>
      </w:r>
      <w:bookmarkEnd w:id="18"/>
      <w:r w:rsidRPr="0081695B">
        <w:rPr>
          <w:rFonts w:ascii="Arial" w:hAnsi="Arial" w:cs="Arial"/>
          <w:b/>
          <w:bCs/>
          <w:color w:val="auto"/>
          <w:sz w:val="28"/>
          <w:szCs w:val="28"/>
          <w:u w:val="single"/>
        </w:rPr>
        <w:t xml:space="preserve"> </w:t>
      </w:r>
    </w:p>
    <w:p w14:paraId="280C7492" w14:textId="67862A71" w:rsidR="00B060E7" w:rsidRDefault="00CA5552">
      <w:pPr>
        <w:rPr>
          <w:rFonts w:ascii="Arial" w:hAnsi="Arial" w:cs="Arial"/>
          <w:sz w:val="24"/>
          <w:szCs w:val="24"/>
        </w:rPr>
      </w:pPr>
      <w:r>
        <w:rPr>
          <w:rFonts w:ascii="Arial" w:hAnsi="Arial" w:cs="Arial"/>
          <w:sz w:val="24"/>
          <w:szCs w:val="24"/>
        </w:rPr>
        <w:t>Smoking prevalence by age and gender is unavailable at a local level</w:t>
      </w:r>
      <w:r w:rsidR="00695B8E">
        <w:rPr>
          <w:rFonts w:ascii="Arial" w:hAnsi="Arial" w:cs="Arial"/>
          <w:sz w:val="24"/>
          <w:szCs w:val="24"/>
        </w:rPr>
        <w:t xml:space="preserve">, but the </w:t>
      </w:r>
      <w:r w:rsidR="00B060E7">
        <w:rPr>
          <w:rFonts w:ascii="Arial" w:hAnsi="Arial" w:cs="Arial"/>
          <w:sz w:val="24"/>
          <w:szCs w:val="24"/>
        </w:rPr>
        <w:t xml:space="preserve">2020 </w:t>
      </w:r>
      <w:r w:rsidR="00695B8E">
        <w:rPr>
          <w:rFonts w:ascii="Arial" w:hAnsi="Arial" w:cs="Arial"/>
          <w:sz w:val="24"/>
          <w:szCs w:val="24"/>
        </w:rPr>
        <w:t>Opinion</w:t>
      </w:r>
      <w:r w:rsidR="0014734F">
        <w:rPr>
          <w:rFonts w:ascii="Arial" w:hAnsi="Arial" w:cs="Arial"/>
          <w:sz w:val="24"/>
          <w:szCs w:val="24"/>
        </w:rPr>
        <w:t xml:space="preserve"> and Lifestyle Survey</w:t>
      </w:r>
      <w:r w:rsidR="00E95C49">
        <w:rPr>
          <w:rFonts w:ascii="Arial" w:hAnsi="Arial" w:cs="Arial"/>
          <w:sz w:val="24"/>
          <w:szCs w:val="24"/>
        </w:rPr>
        <w:t xml:space="preserve"> (OLS)</w:t>
      </w:r>
      <w:r w:rsidR="0014734F">
        <w:rPr>
          <w:rFonts w:ascii="Arial" w:hAnsi="Arial" w:cs="Arial"/>
          <w:sz w:val="24"/>
          <w:szCs w:val="24"/>
        </w:rPr>
        <w:t xml:space="preserve">, based on an unweighted sample of 1,903 </w:t>
      </w:r>
      <w:r w:rsidR="00036262">
        <w:rPr>
          <w:rFonts w:ascii="Arial" w:hAnsi="Arial" w:cs="Arial"/>
          <w:sz w:val="24"/>
          <w:szCs w:val="24"/>
        </w:rPr>
        <w:t>smokers aged 16+</w:t>
      </w:r>
      <w:r w:rsidR="00C0334A">
        <w:rPr>
          <w:rFonts w:ascii="Arial" w:hAnsi="Arial" w:cs="Arial"/>
          <w:sz w:val="24"/>
          <w:szCs w:val="24"/>
        </w:rPr>
        <w:t xml:space="preserve"> show that smoking rates are higher in males (1</w:t>
      </w:r>
      <w:r w:rsidR="00D272DD">
        <w:rPr>
          <w:rFonts w:ascii="Arial" w:hAnsi="Arial" w:cs="Arial"/>
          <w:sz w:val="24"/>
          <w:szCs w:val="24"/>
        </w:rPr>
        <w:t>2</w:t>
      </w:r>
      <w:r w:rsidR="00C0334A">
        <w:rPr>
          <w:rFonts w:ascii="Arial" w:hAnsi="Arial" w:cs="Arial"/>
          <w:sz w:val="24"/>
          <w:szCs w:val="24"/>
        </w:rPr>
        <w:t>.</w:t>
      </w:r>
      <w:r w:rsidR="00D272DD">
        <w:rPr>
          <w:rFonts w:ascii="Arial" w:hAnsi="Arial" w:cs="Arial"/>
          <w:sz w:val="24"/>
          <w:szCs w:val="24"/>
        </w:rPr>
        <w:t>8</w:t>
      </w:r>
      <w:r w:rsidR="00C0334A">
        <w:rPr>
          <w:rFonts w:ascii="Arial" w:hAnsi="Arial" w:cs="Arial"/>
          <w:sz w:val="24"/>
          <w:szCs w:val="24"/>
        </w:rPr>
        <w:t>%) than</w:t>
      </w:r>
      <w:r w:rsidR="006C12DB">
        <w:rPr>
          <w:rFonts w:ascii="Arial" w:hAnsi="Arial" w:cs="Arial"/>
          <w:sz w:val="24"/>
          <w:szCs w:val="24"/>
        </w:rPr>
        <w:t xml:space="preserve"> females</w:t>
      </w:r>
      <w:r w:rsidR="00C0334A">
        <w:rPr>
          <w:rFonts w:ascii="Arial" w:hAnsi="Arial" w:cs="Arial"/>
          <w:sz w:val="24"/>
          <w:szCs w:val="24"/>
        </w:rPr>
        <w:t xml:space="preserve"> (1</w:t>
      </w:r>
      <w:r w:rsidR="00D272DD">
        <w:rPr>
          <w:rFonts w:ascii="Arial" w:hAnsi="Arial" w:cs="Arial"/>
          <w:sz w:val="24"/>
          <w:szCs w:val="24"/>
        </w:rPr>
        <w:t>1</w:t>
      </w:r>
      <w:r w:rsidR="00C0334A">
        <w:rPr>
          <w:rFonts w:ascii="Arial" w:hAnsi="Arial" w:cs="Arial"/>
          <w:sz w:val="24"/>
          <w:szCs w:val="24"/>
        </w:rPr>
        <w:t>.</w:t>
      </w:r>
      <w:r w:rsidR="00D272DD">
        <w:rPr>
          <w:rFonts w:ascii="Arial" w:hAnsi="Arial" w:cs="Arial"/>
          <w:sz w:val="24"/>
          <w:szCs w:val="24"/>
        </w:rPr>
        <w:t>5</w:t>
      </w:r>
      <w:r w:rsidR="00C0334A">
        <w:rPr>
          <w:rFonts w:ascii="Arial" w:hAnsi="Arial" w:cs="Arial"/>
          <w:sz w:val="24"/>
          <w:szCs w:val="24"/>
        </w:rPr>
        <w:t>%) and lowest among age 60+ age groups</w:t>
      </w:r>
      <w:r w:rsidR="00EF493A">
        <w:rPr>
          <w:rFonts w:ascii="Arial" w:hAnsi="Arial" w:cs="Arial"/>
          <w:sz w:val="24"/>
          <w:szCs w:val="24"/>
        </w:rPr>
        <w:t xml:space="preserve"> (</w:t>
      </w:r>
      <w:r w:rsidR="00C625C3">
        <w:rPr>
          <w:rFonts w:ascii="Arial" w:hAnsi="Arial" w:cs="Arial"/>
          <w:sz w:val="24"/>
          <w:szCs w:val="24"/>
        </w:rPr>
        <w:t>7</w:t>
      </w:r>
      <w:r w:rsidR="00EF493A">
        <w:rPr>
          <w:rFonts w:ascii="Arial" w:hAnsi="Arial" w:cs="Arial"/>
          <w:sz w:val="24"/>
          <w:szCs w:val="24"/>
        </w:rPr>
        <w:t>.</w:t>
      </w:r>
      <w:r w:rsidR="00C625C3">
        <w:rPr>
          <w:rFonts w:ascii="Arial" w:hAnsi="Arial" w:cs="Arial"/>
          <w:sz w:val="24"/>
          <w:szCs w:val="24"/>
        </w:rPr>
        <w:t>7</w:t>
      </w:r>
      <w:r w:rsidR="00EF493A">
        <w:rPr>
          <w:rFonts w:ascii="Arial" w:hAnsi="Arial" w:cs="Arial"/>
          <w:sz w:val="24"/>
          <w:szCs w:val="24"/>
        </w:rPr>
        <w:t>%)</w:t>
      </w:r>
      <w:r w:rsidR="006459EF">
        <w:rPr>
          <w:rFonts w:ascii="Arial" w:hAnsi="Arial" w:cs="Arial"/>
          <w:sz w:val="24"/>
          <w:szCs w:val="24"/>
        </w:rPr>
        <w:t xml:space="preserve">. </w:t>
      </w:r>
      <w:r w:rsidR="00051556">
        <w:rPr>
          <w:rFonts w:ascii="Arial" w:hAnsi="Arial" w:cs="Arial"/>
          <w:sz w:val="24"/>
          <w:szCs w:val="24"/>
        </w:rPr>
        <w:t xml:space="preserve">Males aged </w:t>
      </w:r>
      <w:r w:rsidR="00C625C3">
        <w:rPr>
          <w:rFonts w:ascii="Arial" w:hAnsi="Arial" w:cs="Arial"/>
          <w:sz w:val="24"/>
          <w:szCs w:val="24"/>
        </w:rPr>
        <w:t>50</w:t>
      </w:r>
      <w:r w:rsidR="00051556">
        <w:rPr>
          <w:rFonts w:ascii="Arial" w:hAnsi="Arial" w:cs="Arial"/>
          <w:sz w:val="24"/>
          <w:szCs w:val="24"/>
        </w:rPr>
        <w:t>-</w:t>
      </w:r>
      <w:r w:rsidR="00C625C3">
        <w:rPr>
          <w:rFonts w:ascii="Arial" w:hAnsi="Arial" w:cs="Arial"/>
          <w:sz w:val="24"/>
          <w:szCs w:val="24"/>
        </w:rPr>
        <w:t>5</w:t>
      </w:r>
      <w:r w:rsidR="00051556">
        <w:rPr>
          <w:rFonts w:ascii="Arial" w:hAnsi="Arial" w:cs="Arial"/>
          <w:sz w:val="24"/>
          <w:szCs w:val="24"/>
        </w:rPr>
        <w:t>9 have the highest smoking prevalence (</w:t>
      </w:r>
      <w:r w:rsidR="00C625C3">
        <w:rPr>
          <w:rFonts w:ascii="Arial" w:hAnsi="Arial" w:cs="Arial"/>
          <w:sz w:val="24"/>
          <w:szCs w:val="24"/>
        </w:rPr>
        <w:t>17</w:t>
      </w:r>
      <w:r w:rsidR="00051556">
        <w:rPr>
          <w:rFonts w:ascii="Arial" w:hAnsi="Arial" w:cs="Arial"/>
          <w:sz w:val="24"/>
          <w:szCs w:val="24"/>
        </w:rPr>
        <w:t>.</w:t>
      </w:r>
      <w:r w:rsidR="00C625C3">
        <w:rPr>
          <w:rFonts w:ascii="Arial" w:hAnsi="Arial" w:cs="Arial"/>
          <w:sz w:val="24"/>
          <w:szCs w:val="24"/>
        </w:rPr>
        <w:t>7</w:t>
      </w:r>
      <w:r w:rsidR="00051556">
        <w:rPr>
          <w:rFonts w:ascii="Arial" w:hAnsi="Arial" w:cs="Arial"/>
          <w:sz w:val="24"/>
          <w:szCs w:val="24"/>
        </w:rPr>
        <w:t>5%)</w:t>
      </w:r>
      <w:r w:rsidR="00B060E7">
        <w:rPr>
          <w:rFonts w:ascii="Arial" w:hAnsi="Arial" w:cs="Arial"/>
          <w:sz w:val="24"/>
          <w:szCs w:val="24"/>
        </w:rPr>
        <w:t xml:space="preserve"> and females aged 60+ the lowest (</w:t>
      </w:r>
      <w:r w:rsidR="00515BA7">
        <w:rPr>
          <w:rFonts w:ascii="Arial" w:hAnsi="Arial" w:cs="Arial"/>
          <w:sz w:val="24"/>
          <w:szCs w:val="24"/>
        </w:rPr>
        <w:t>6</w:t>
      </w:r>
      <w:r w:rsidR="00B060E7">
        <w:rPr>
          <w:rFonts w:ascii="Arial" w:hAnsi="Arial" w:cs="Arial"/>
          <w:sz w:val="24"/>
          <w:szCs w:val="24"/>
        </w:rPr>
        <w:t>.7%)</w:t>
      </w:r>
      <w:r w:rsidR="006459EF">
        <w:rPr>
          <w:rFonts w:ascii="Arial" w:hAnsi="Arial" w:cs="Arial"/>
          <w:sz w:val="24"/>
          <w:szCs w:val="24"/>
        </w:rPr>
        <w:t xml:space="preserve">. </w:t>
      </w:r>
      <w:r w:rsidR="00FD189C">
        <w:rPr>
          <w:rFonts w:ascii="Arial" w:hAnsi="Arial" w:cs="Arial"/>
          <w:sz w:val="24"/>
          <w:szCs w:val="24"/>
        </w:rPr>
        <w:t>The table below shows</w:t>
      </w:r>
      <w:r w:rsidR="007504D0">
        <w:rPr>
          <w:rFonts w:ascii="Arial" w:hAnsi="Arial" w:cs="Arial"/>
          <w:sz w:val="24"/>
          <w:szCs w:val="24"/>
        </w:rPr>
        <w:t xml:space="preserve"> the smoking profile by age and gender reported in the OLS</w:t>
      </w:r>
      <w:r w:rsidR="009D0F8F">
        <w:rPr>
          <w:rStyle w:val="FootnoteReference"/>
          <w:rFonts w:ascii="Arial" w:hAnsi="Arial" w:cs="Arial"/>
          <w:sz w:val="24"/>
          <w:szCs w:val="24"/>
        </w:rPr>
        <w:footnoteReference w:id="66"/>
      </w:r>
      <w:r w:rsidR="009D0F8F">
        <w:rPr>
          <w:rFonts w:ascii="Arial" w:hAnsi="Arial" w:cs="Arial"/>
          <w:sz w:val="24"/>
          <w:szCs w:val="24"/>
        </w:rPr>
        <w:t>.</w:t>
      </w:r>
    </w:p>
    <w:p w14:paraId="6209354E" w14:textId="0D3770ED" w:rsidR="00AA2DDC" w:rsidRDefault="00B542C3" w:rsidP="00263E9D">
      <w:pPr>
        <w:spacing w:after="0" w:line="240" w:lineRule="auto"/>
        <w:rPr>
          <w:rFonts w:ascii="Arial" w:hAnsi="Arial" w:cs="Arial"/>
          <w:sz w:val="24"/>
          <w:szCs w:val="24"/>
        </w:rPr>
      </w:pPr>
      <w:r>
        <w:rPr>
          <w:rFonts w:ascii="Arial" w:hAnsi="Arial" w:cs="Arial"/>
          <w:sz w:val="20"/>
          <w:szCs w:val="20"/>
          <w:u w:val="single"/>
        </w:rPr>
        <w:t xml:space="preserve">Table </w:t>
      </w:r>
      <w:r w:rsidR="00AA2DDC">
        <w:rPr>
          <w:rFonts w:ascii="Arial" w:hAnsi="Arial" w:cs="Arial"/>
          <w:sz w:val="20"/>
          <w:szCs w:val="20"/>
          <w:u w:val="single"/>
        </w:rPr>
        <w:t>9</w:t>
      </w:r>
      <w:r w:rsidR="006459EF">
        <w:rPr>
          <w:rFonts w:ascii="Arial" w:hAnsi="Arial" w:cs="Arial"/>
          <w:sz w:val="20"/>
          <w:szCs w:val="20"/>
          <w:u w:val="single"/>
        </w:rPr>
        <w:t xml:space="preserve">. </w:t>
      </w:r>
      <w:r w:rsidR="00D161B6">
        <w:rPr>
          <w:rFonts w:ascii="Arial" w:hAnsi="Arial" w:cs="Arial"/>
          <w:sz w:val="20"/>
          <w:szCs w:val="20"/>
          <w:u w:val="single"/>
        </w:rPr>
        <w:t>Smoking Prevalence by Age and Gender</w:t>
      </w:r>
    </w:p>
    <w:tbl>
      <w:tblPr>
        <w:tblW w:w="8780" w:type="dxa"/>
        <w:tblInd w:w="118" w:type="dxa"/>
        <w:tblLook w:val="04A0" w:firstRow="1" w:lastRow="0" w:firstColumn="1" w:lastColumn="0" w:noHBand="0" w:noVBand="1"/>
      </w:tblPr>
      <w:tblGrid>
        <w:gridCol w:w="1780"/>
        <w:gridCol w:w="1400"/>
        <w:gridCol w:w="1460"/>
        <w:gridCol w:w="1400"/>
        <w:gridCol w:w="1320"/>
        <w:gridCol w:w="1420"/>
      </w:tblGrid>
      <w:tr w:rsidR="00A34A92" w:rsidRPr="00A34A92" w14:paraId="69915C53" w14:textId="77777777" w:rsidTr="00A34A92">
        <w:trPr>
          <w:trHeight w:val="1215"/>
        </w:trPr>
        <w:tc>
          <w:tcPr>
            <w:tcW w:w="1780" w:type="dxa"/>
            <w:tcBorders>
              <w:top w:val="single" w:sz="8" w:space="0" w:color="auto"/>
              <w:left w:val="single" w:sz="8" w:space="0" w:color="auto"/>
              <w:bottom w:val="single" w:sz="8" w:space="0" w:color="auto"/>
              <w:right w:val="single" w:sz="8" w:space="0" w:color="auto"/>
            </w:tcBorders>
            <w:shd w:val="clear" w:color="000000" w:fill="2D7C82"/>
            <w:vAlign w:val="center"/>
            <w:hideMark/>
          </w:tcPr>
          <w:p w14:paraId="66C747DB" w14:textId="77777777" w:rsidR="00A34A92" w:rsidRPr="00A34A92" w:rsidRDefault="00A34A92" w:rsidP="00A34A92">
            <w:pPr>
              <w:spacing w:after="0" w:line="240" w:lineRule="auto"/>
              <w:jc w:val="right"/>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Smoking Prevalence by Age and Gender, 2022</w:t>
            </w:r>
          </w:p>
        </w:tc>
        <w:tc>
          <w:tcPr>
            <w:tcW w:w="1400" w:type="dxa"/>
            <w:tcBorders>
              <w:top w:val="single" w:sz="8" w:space="0" w:color="auto"/>
              <w:left w:val="nil"/>
              <w:bottom w:val="single" w:sz="8" w:space="0" w:color="auto"/>
              <w:right w:val="single" w:sz="8" w:space="0" w:color="auto"/>
            </w:tcBorders>
            <w:shd w:val="clear" w:color="000000" w:fill="2D7C82"/>
            <w:vAlign w:val="center"/>
            <w:hideMark/>
          </w:tcPr>
          <w:p w14:paraId="061C78F3" w14:textId="77777777" w:rsidR="00A34A92" w:rsidRPr="00A34A92" w:rsidRDefault="00A34A92" w:rsidP="00A34A92">
            <w:pPr>
              <w:spacing w:after="0" w:line="240" w:lineRule="auto"/>
              <w:jc w:val="center"/>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16-24</w:t>
            </w:r>
          </w:p>
        </w:tc>
        <w:tc>
          <w:tcPr>
            <w:tcW w:w="1460" w:type="dxa"/>
            <w:tcBorders>
              <w:top w:val="single" w:sz="8" w:space="0" w:color="auto"/>
              <w:left w:val="nil"/>
              <w:bottom w:val="single" w:sz="8" w:space="0" w:color="auto"/>
              <w:right w:val="single" w:sz="8" w:space="0" w:color="auto"/>
            </w:tcBorders>
            <w:shd w:val="clear" w:color="000000" w:fill="2D7C82"/>
            <w:vAlign w:val="center"/>
            <w:hideMark/>
          </w:tcPr>
          <w:p w14:paraId="0D58B455" w14:textId="77777777" w:rsidR="00A34A92" w:rsidRPr="00A34A92" w:rsidRDefault="00A34A92" w:rsidP="00A34A92">
            <w:pPr>
              <w:spacing w:after="0" w:line="240" w:lineRule="auto"/>
              <w:jc w:val="center"/>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25-34</w:t>
            </w:r>
          </w:p>
        </w:tc>
        <w:tc>
          <w:tcPr>
            <w:tcW w:w="1400" w:type="dxa"/>
            <w:tcBorders>
              <w:top w:val="single" w:sz="8" w:space="0" w:color="auto"/>
              <w:left w:val="nil"/>
              <w:bottom w:val="single" w:sz="8" w:space="0" w:color="auto"/>
              <w:right w:val="single" w:sz="8" w:space="0" w:color="auto"/>
            </w:tcBorders>
            <w:shd w:val="clear" w:color="000000" w:fill="2D7C82"/>
            <w:vAlign w:val="center"/>
            <w:hideMark/>
          </w:tcPr>
          <w:p w14:paraId="1F0AE13F" w14:textId="77777777" w:rsidR="00A34A92" w:rsidRPr="00A34A92" w:rsidRDefault="00A34A92" w:rsidP="00A34A92">
            <w:pPr>
              <w:spacing w:after="0" w:line="240" w:lineRule="auto"/>
              <w:jc w:val="center"/>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35-49</w:t>
            </w:r>
          </w:p>
        </w:tc>
        <w:tc>
          <w:tcPr>
            <w:tcW w:w="1320" w:type="dxa"/>
            <w:tcBorders>
              <w:top w:val="single" w:sz="8" w:space="0" w:color="auto"/>
              <w:left w:val="nil"/>
              <w:bottom w:val="single" w:sz="8" w:space="0" w:color="auto"/>
              <w:right w:val="single" w:sz="8" w:space="0" w:color="auto"/>
            </w:tcBorders>
            <w:shd w:val="clear" w:color="000000" w:fill="2D7C82"/>
            <w:vAlign w:val="center"/>
            <w:hideMark/>
          </w:tcPr>
          <w:p w14:paraId="7F6FE27C" w14:textId="77777777" w:rsidR="00A34A92" w:rsidRPr="00A34A92" w:rsidRDefault="00A34A92" w:rsidP="00A34A92">
            <w:pPr>
              <w:spacing w:after="0" w:line="240" w:lineRule="auto"/>
              <w:jc w:val="center"/>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50-59</w:t>
            </w:r>
          </w:p>
        </w:tc>
        <w:tc>
          <w:tcPr>
            <w:tcW w:w="1420" w:type="dxa"/>
            <w:tcBorders>
              <w:top w:val="single" w:sz="8" w:space="0" w:color="auto"/>
              <w:left w:val="nil"/>
              <w:bottom w:val="single" w:sz="8" w:space="0" w:color="auto"/>
              <w:right w:val="single" w:sz="8" w:space="0" w:color="auto"/>
            </w:tcBorders>
            <w:shd w:val="clear" w:color="000000" w:fill="2D7C82"/>
            <w:vAlign w:val="center"/>
            <w:hideMark/>
          </w:tcPr>
          <w:p w14:paraId="02509C85" w14:textId="77777777" w:rsidR="00A34A92" w:rsidRPr="00A34A92" w:rsidRDefault="00A34A92" w:rsidP="00A34A92">
            <w:pPr>
              <w:spacing w:after="0" w:line="240" w:lineRule="auto"/>
              <w:jc w:val="center"/>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60+</w:t>
            </w:r>
          </w:p>
        </w:tc>
      </w:tr>
      <w:tr w:rsidR="00A34A92" w:rsidRPr="00A34A92" w14:paraId="76E07B6A" w14:textId="77777777" w:rsidTr="00A34A92">
        <w:trPr>
          <w:trHeight w:val="315"/>
        </w:trPr>
        <w:tc>
          <w:tcPr>
            <w:tcW w:w="1780" w:type="dxa"/>
            <w:tcBorders>
              <w:top w:val="nil"/>
              <w:left w:val="single" w:sz="8" w:space="0" w:color="auto"/>
              <w:bottom w:val="single" w:sz="8" w:space="0" w:color="auto"/>
              <w:right w:val="single" w:sz="8" w:space="0" w:color="auto"/>
            </w:tcBorders>
            <w:shd w:val="clear" w:color="000000" w:fill="2D7C82"/>
            <w:noWrap/>
            <w:vAlign w:val="center"/>
            <w:hideMark/>
          </w:tcPr>
          <w:p w14:paraId="088FDD56" w14:textId="77777777" w:rsidR="00A34A92" w:rsidRPr="00A34A92" w:rsidRDefault="00A34A92" w:rsidP="00A34A92">
            <w:pPr>
              <w:spacing w:after="0" w:line="240" w:lineRule="auto"/>
              <w:jc w:val="right"/>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Males</w:t>
            </w:r>
          </w:p>
        </w:tc>
        <w:tc>
          <w:tcPr>
            <w:tcW w:w="1400" w:type="dxa"/>
            <w:tcBorders>
              <w:top w:val="nil"/>
              <w:left w:val="nil"/>
              <w:bottom w:val="single" w:sz="8" w:space="0" w:color="auto"/>
              <w:right w:val="single" w:sz="8" w:space="0" w:color="auto"/>
            </w:tcBorders>
            <w:shd w:val="clear" w:color="000000" w:fill="DDF1F3"/>
            <w:noWrap/>
            <w:vAlign w:val="center"/>
            <w:hideMark/>
          </w:tcPr>
          <w:p w14:paraId="122AD60E"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9.7%</w:t>
            </w:r>
          </w:p>
        </w:tc>
        <w:tc>
          <w:tcPr>
            <w:tcW w:w="1460" w:type="dxa"/>
            <w:tcBorders>
              <w:top w:val="nil"/>
              <w:left w:val="nil"/>
              <w:bottom w:val="single" w:sz="8" w:space="0" w:color="auto"/>
              <w:right w:val="single" w:sz="8" w:space="0" w:color="auto"/>
            </w:tcBorders>
            <w:shd w:val="clear" w:color="000000" w:fill="DDF1F3"/>
            <w:noWrap/>
            <w:vAlign w:val="center"/>
            <w:hideMark/>
          </w:tcPr>
          <w:p w14:paraId="10629834"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14.6%</w:t>
            </w:r>
          </w:p>
        </w:tc>
        <w:tc>
          <w:tcPr>
            <w:tcW w:w="1400" w:type="dxa"/>
            <w:tcBorders>
              <w:top w:val="nil"/>
              <w:left w:val="nil"/>
              <w:bottom w:val="single" w:sz="8" w:space="0" w:color="auto"/>
              <w:right w:val="single" w:sz="8" w:space="0" w:color="auto"/>
            </w:tcBorders>
            <w:shd w:val="clear" w:color="000000" w:fill="DDF1F3"/>
            <w:noWrap/>
            <w:vAlign w:val="center"/>
            <w:hideMark/>
          </w:tcPr>
          <w:p w14:paraId="3175B073"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13.0%</w:t>
            </w:r>
          </w:p>
        </w:tc>
        <w:tc>
          <w:tcPr>
            <w:tcW w:w="1320" w:type="dxa"/>
            <w:tcBorders>
              <w:top w:val="nil"/>
              <w:left w:val="nil"/>
              <w:bottom w:val="single" w:sz="8" w:space="0" w:color="auto"/>
              <w:right w:val="single" w:sz="8" w:space="0" w:color="auto"/>
            </w:tcBorders>
            <w:shd w:val="clear" w:color="000000" w:fill="DDF1F3"/>
            <w:noWrap/>
            <w:vAlign w:val="center"/>
            <w:hideMark/>
          </w:tcPr>
          <w:p w14:paraId="0AFEF00A"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17.7%</w:t>
            </w:r>
          </w:p>
        </w:tc>
        <w:tc>
          <w:tcPr>
            <w:tcW w:w="1420" w:type="dxa"/>
            <w:tcBorders>
              <w:top w:val="nil"/>
              <w:left w:val="nil"/>
              <w:bottom w:val="single" w:sz="8" w:space="0" w:color="auto"/>
              <w:right w:val="single" w:sz="8" w:space="0" w:color="auto"/>
            </w:tcBorders>
            <w:shd w:val="clear" w:color="000000" w:fill="DDF1F3"/>
            <w:noWrap/>
            <w:vAlign w:val="center"/>
            <w:hideMark/>
          </w:tcPr>
          <w:p w14:paraId="714B7550"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8.9%</w:t>
            </w:r>
          </w:p>
        </w:tc>
      </w:tr>
      <w:tr w:rsidR="00A34A92" w:rsidRPr="00A34A92" w14:paraId="0678DCF9" w14:textId="77777777" w:rsidTr="00A34A92">
        <w:trPr>
          <w:trHeight w:val="315"/>
        </w:trPr>
        <w:tc>
          <w:tcPr>
            <w:tcW w:w="1780" w:type="dxa"/>
            <w:tcBorders>
              <w:top w:val="nil"/>
              <w:left w:val="single" w:sz="8" w:space="0" w:color="auto"/>
              <w:bottom w:val="single" w:sz="8" w:space="0" w:color="auto"/>
              <w:right w:val="single" w:sz="8" w:space="0" w:color="auto"/>
            </w:tcBorders>
            <w:shd w:val="clear" w:color="000000" w:fill="2D7C82"/>
            <w:noWrap/>
            <w:vAlign w:val="center"/>
            <w:hideMark/>
          </w:tcPr>
          <w:p w14:paraId="1CEB8D5E" w14:textId="77777777" w:rsidR="00A34A92" w:rsidRPr="00A34A92" w:rsidRDefault="00A34A92" w:rsidP="00A34A92">
            <w:pPr>
              <w:spacing w:after="0" w:line="240" w:lineRule="auto"/>
              <w:jc w:val="right"/>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Females</w:t>
            </w:r>
          </w:p>
        </w:tc>
        <w:tc>
          <w:tcPr>
            <w:tcW w:w="1400" w:type="dxa"/>
            <w:tcBorders>
              <w:top w:val="nil"/>
              <w:left w:val="nil"/>
              <w:bottom w:val="single" w:sz="8" w:space="0" w:color="auto"/>
              <w:right w:val="single" w:sz="8" w:space="0" w:color="auto"/>
            </w:tcBorders>
            <w:shd w:val="clear" w:color="000000" w:fill="DDF1F3"/>
            <w:noWrap/>
            <w:vAlign w:val="center"/>
            <w:hideMark/>
          </w:tcPr>
          <w:p w14:paraId="139B0C5E"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10.6%</w:t>
            </w:r>
          </w:p>
        </w:tc>
        <w:tc>
          <w:tcPr>
            <w:tcW w:w="1460" w:type="dxa"/>
            <w:tcBorders>
              <w:top w:val="nil"/>
              <w:left w:val="nil"/>
              <w:bottom w:val="single" w:sz="8" w:space="0" w:color="auto"/>
              <w:right w:val="single" w:sz="8" w:space="0" w:color="auto"/>
            </w:tcBorders>
            <w:shd w:val="clear" w:color="000000" w:fill="DDF1F3"/>
            <w:noWrap/>
            <w:vAlign w:val="center"/>
            <w:hideMark/>
          </w:tcPr>
          <w:p w14:paraId="3E3634FC"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12.5%</w:t>
            </w:r>
          </w:p>
        </w:tc>
        <w:tc>
          <w:tcPr>
            <w:tcW w:w="1400" w:type="dxa"/>
            <w:tcBorders>
              <w:top w:val="nil"/>
              <w:left w:val="nil"/>
              <w:bottom w:val="single" w:sz="8" w:space="0" w:color="auto"/>
              <w:right w:val="single" w:sz="8" w:space="0" w:color="auto"/>
            </w:tcBorders>
            <w:shd w:val="clear" w:color="000000" w:fill="DDF1F3"/>
            <w:noWrap/>
            <w:vAlign w:val="center"/>
            <w:hideMark/>
          </w:tcPr>
          <w:p w14:paraId="409B8249"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9.9%</w:t>
            </w:r>
          </w:p>
        </w:tc>
        <w:tc>
          <w:tcPr>
            <w:tcW w:w="1320" w:type="dxa"/>
            <w:tcBorders>
              <w:top w:val="nil"/>
              <w:left w:val="nil"/>
              <w:bottom w:val="single" w:sz="8" w:space="0" w:color="auto"/>
              <w:right w:val="single" w:sz="8" w:space="0" w:color="auto"/>
            </w:tcBorders>
            <w:shd w:val="clear" w:color="000000" w:fill="DDF1F3"/>
            <w:noWrap/>
            <w:vAlign w:val="center"/>
            <w:hideMark/>
          </w:tcPr>
          <w:p w14:paraId="28E20316"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12.2%</w:t>
            </w:r>
          </w:p>
        </w:tc>
        <w:tc>
          <w:tcPr>
            <w:tcW w:w="1420" w:type="dxa"/>
            <w:tcBorders>
              <w:top w:val="nil"/>
              <w:left w:val="nil"/>
              <w:bottom w:val="single" w:sz="8" w:space="0" w:color="auto"/>
              <w:right w:val="single" w:sz="8" w:space="0" w:color="auto"/>
            </w:tcBorders>
            <w:shd w:val="clear" w:color="000000" w:fill="DDF1F3"/>
            <w:noWrap/>
            <w:vAlign w:val="center"/>
            <w:hideMark/>
          </w:tcPr>
          <w:p w14:paraId="019D314C"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6.7%</w:t>
            </w:r>
          </w:p>
        </w:tc>
      </w:tr>
      <w:tr w:rsidR="00A34A92" w:rsidRPr="00A34A92" w14:paraId="6D497EC6" w14:textId="77777777" w:rsidTr="00A34A92">
        <w:trPr>
          <w:trHeight w:val="315"/>
        </w:trPr>
        <w:tc>
          <w:tcPr>
            <w:tcW w:w="1780" w:type="dxa"/>
            <w:tcBorders>
              <w:top w:val="nil"/>
              <w:left w:val="single" w:sz="8" w:space="0" w:color="auto"/>
              <w:bottom w:val="single" w:sz="8" w:space="0" w:color="auto"/>
              <w:right w:val="single" w:sz="8" w:space="0" w:color="auto"/>
            </w:tcBorders>
            <w:shd w:val="clear" w:color="000000" w:fill="2D7C82"/>
            <w:vAlign w:val="center"/>
            <w:hideMark/>
          </w:tcPr>
          <w:p w14:paraId="65C1DDF3" w14:textId="77777777" w:rsidR="00A34A92" w:rsidRPr="00A34A92" w:rsidRDefault="00A34A92" w:rsidP="00A34A92">
            <w:pPr>
              <w:spacing w:after="0" w:line="240" w:lineRule="auto"/>
              <w:jc w:val="right"/>
              <w:rPr>
                <w:rFonts w:ascii="Calibri" w:eastAsia="Times New Roman" w:hAnsi="Calibri" w:cs="Calibri"/>
                <w:b/>
                <w:bCs/>
                <w:color w:val="FFFFFF"/>
                <w:lang w:eastAsia="en-GB"/>
              </w:rPr>
            </w:pPr>
            <w:r w:rsidRPr="00A34A92">
              <w:rPr>
                <w:rFonts w:ascii="Calibri" w:eastAsia="Times New Roman" w:hAnsi="Calibri" w:cs="Calibri"/>
                <w:b/>
                <w:bCs/>
                <w:color w:val="FFFFFF"/>
                <w:lang w:eastAsia="en-GB"/>
              </w:rPr>
              <w:t>All</w:t>
            </w:r>
          </w:p>
        </w:tc>
        <w:tc>
          <w:tcPr>
            <w:tcW w:w="1400" w:type="dxa"/>
            <w:tcBorders>
              <w:top w:val="nil"/>
              <w:left w:val="nil"/>
              <w:bottom w:val="single" w:sz="8" w:space="0" w:color="auto"/>
              <w:right w:val="single" w:sz="8" w:space="0" w:color="auto"/>
            </w:tcBorders>
            <w:shd w:val="clear" w:color="000000" w:fill="DDF1F3"/>
            <w:vAlign w:val="center"/>
            <w:hideMark/>
          </w:tcPr>
          <w:p w14:paraId="596CA008"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10.1%</w:t>
            </w:r>
          </w:p>
        </w:tc>
        <w:tc>
          <w:tcPr>
            <w:tcW w:w="1460" w:type="dxa"/>
            <w:tcBorders>
              <w:top w:val="nil"/>
              <w:left w:val="nil"/>
              <w:bottom w:val="single" w:sz="8" w:space="0" w:color="auto"/>
              <w:right w:val="single" w:sz="8" w:space="0" w:color="auto"/>
            </w:tcBorders>
            <w:shd w:val="clear" w:color="000000" w:fill="DDF1F3"/>
            <w:vAlign w:val="center"/>
            <w:hideMark/>
          </w:tcPr>
          <w:p w14:paraId="37442AF3"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13.5%</w:t>
            </w:r>
          </w:p>
        </w:tc>
        <w:tc>
          <w:tcPr>
            <w:tcW w:w="1400" w:type="dxa"/>
            <w:tcBorders>
              <w:top w:val="nil"/>
              <w:left w:val="nil"/>
              <w:bottom w:val="single" w:sz="8" w:space="0" w:color="auto"/>
              <w:right w:val="single" w:sz="8" w:space="0" w:color="auto"/>
            </w:tcBorders>
            <w:shd w:val="clear" w:color="000000" w:fill="DDF1F3"/>
            <w:vAlign w:val="center"/>
            <w:hideMark/>
          </w:tcPr>
          <w:p w14:paraId="4D307029"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11.4%</w:t>
            </w:r>
          </w:p>
        </w:tc>
        <w:tc>
          <w:tcPr>
            <w:tcW w:w="1320" w:type="dxa"/>
            <w:tcBorders>
              <w:top w:val="nil"/>
              <w:left w:val="nil"/>
              <w:bottom w:val="single" w:sz="8" w:space="0" w:color="auto"/>
              <w:right w:val="single" w:sz="8" w:space="0" w:color="auto"/>
            </w:tcBorders>
            <w:shd w:val="clear" w:color="000000" w:fill="DDF1F3"/>
            <w:vAlign w:val="center"/>
            <w:hideMark/>
          </w:tcPr>
          <w:p w14:paraId="564BC476"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14.9%</w:t>
            </w:r>
          </w:p>
        </w:tc>
        <w:tc>
          <w:tcPr>
            <w:tcW w:w="1420" w:type="dxa"/>
            <w:tcBorders>
              <w:top w:val="nil"/>
              <w:left w:val="nil"/>
              <w:bottom w:val="single" w:sz="8" w:space="0" w:color="auto"/>
              <w:right w:val="single" w:sz="8" w:space="0" w:color="auto"/>
            </w:tcBorders>
            <w:shd w:val="clear" w:color="000000" w:fill="DDF1F3"/>
            <w:vAlign w:val="center"/>
            <w:hideMark/>
          </w:tcPr>
          <w:p w14:paraId="33BCCE77" w14:textId="77777777" w:rsidR="00A34A92" w:rsidRPr="00A34A92" w:rsidRDefault="00A34A92" w:rsidP="00A34A92">
            <w:pPr>
              <w:spacing w:after="0" w:line="240" w:lineRule="auto"/>
              <w:jc w:val="center"/>
              <w:rPr>
                <w:rFonts w:ascii="Calibri" w:eastAsia="Times New Roman" w:hAnsi="Calibri" w:cs="Calibri"/>
                <w:color w:val="000000"/>
                <w:lang w:eastAsia="en-GB"/>
              </w:rPr>
            </w:pPr>
            <w:r w:rsidRPr="00A34A92">
              <w:rPr>
                <w:rFonts w:ascii="Calibri" w:eastAsia="Times New Roman" w:hAnsi="Calibri" w:cs="Calibri"/>
                <w:color w:val="000000"/>
                <w:lang w:eastAsia="en-GB"/>
              </w:rPr>
              <w:t>7.7%</w:t>
            </w:r>
          </w:p>
        </w:tc>
      </w:tr>
    </w:tbl>
    <w:p w14:paraId="718BF11B" w14:textId="7B56A1C4" w:rsidR="00FD189C" w:rsidRPr="009D0F8F" w:rsidRDefault="009D0F8F">
      <w:pPr>
        <w:rPr>
          <w:rFonts w:ascii="Arial" w:hAnsi="Arial" w:cs="Arial"/>
          <w:i/>
          <w:iCs/>
          <w:sz w:val="20"/>
          <w:szCs w:val="20"/>
        </w:rPr>
      </w:pPr>
      <w:r w:rsidRPr="009D0F8F">
        <w:rPr>
          <w:rFonts w:ascii="Arial" w:hAnsi="Arial" w:cs="Arial"/>
          <w:i/>
          <w:iCs/>
          <w:sz w:val="20"/>
          <w:szCs w:val="20"/>
        </w:rPr>
        <w:t>Source: Office of National Statistics 202</w:t>
      </w:r>
      <w:r w:rsidR="00A34A92">
        <w:rPr>
          <w:rFonts w:ascii="Arial" w:hAnsi="Arial" w:cs="Arial"/>
          <w:i/>
          <w:iCs/>
          <w:sz w:val="20"/>
          <w:szCs w:val="20"/>
        </w:rPr>
        <w:t>2</w:t>
      </w:r>
    </w:p>
    <w:p w14:paraId="26DA3A3A" w14:textId="4C9A7AE4" w:rsidR="00656BFC" w:rsidRDefault="006C12DB">
      <w:pPr>
        <w:rPr>
          <w:rFonts w:ascii="Arial" w:hAnsi="Arial" w:cs="Arial"/>
          <w:sz w:val="24"/>
          <w:szCs w:val="24"/>
        </w:rPr>
      </w:pPr>
      <w:r>
        <w:rPr>
          <w:rFonts w:ascii="Arial" w:hAnsi="Arial" w:cs="Arial"/>
          <w:sz w:val="24"/>
          <w:szCs w:val="24"/>
        </w:rPr>
        <w:t>The</w:t>
      </w:r>
      <w:r w:rsidR="00C33652">
        <w:rPr>
          <w:rFonts w:ascii="Arial" w:hAnsi="Arial" w:cs="Arial"/>
          <w:sz w:val="24"/>
          <w:szCs w:val="24"/>
        </w:rPr>
        <w:t xml:space="preserve"> survey </w:t>
      </w:r>
      <w:r w:rsidR="00DE623C">
        <w:rPr>
          <w:rFonts w:ascii="Arial" w:hAnsi="Arial" w:cs="Arial"/>
          <w:sz w:val="24"/>
          <w:szCs w:val="24"/>
        </w:rPr>
        <w:t xml:space="preserve">also </w:t>
      </w:r>
      <w:r w:rsidR="00D406BC">
        <w:rPr>
          <w:rFonts w:ascii="Arial" w:hAnsi="Arial" w:cs="Arial"/>
          <w:sz w:val="24"/>
          <w:szCs w:val="24"/>
        </w:rPr>
        <w:t xml:space="preserve">shows an </w:t>
      </w:r>
      <w:r w:rsidR="0088343C">
        <w:rPr>
          <w:rFonts w:ascii="Arial" w:hAnsi="Arial" w:cs="Arial"/>
          <w:sz w:val="24"/>
          <w:szCs w:val="24"/>
        </w:rPr>
        <w:t xml:space="preserve">overall </w:t>
      </w:r>
      <w:r w:rsidR="00D406BC">
        <w:rPr>
          <w:rFonts w:ascii="Arial" w:hAnsi="Arial" w:cs="Arial"/>
          <w:sz w:val="24"/>
          <w:szCs w:val="24"/>
        </w:rPr>
        <w:t>increase</w:t>
      </w:r>
      <w:r w:rsidR="0088343C">
        <w:rPr>
          <w:rFonts w:ascii="Arial" w:hAnsi="Arial" w:cs="Arial"/>
          <w:sz w:val="24"/>
          <w:szCs w:val="24"/>
        </w:rPr>
        <w:t xml:space="preserve"> in the n</w:t>
      </w:r>
      <w:r w:rsidR="00D406BC">
        <w:rPr>
          <w:rFonts w:ascii="Arial" w:hAnsi="Arial" w:cs="Arial"/>
          <w:sz w:val="24"/>
          <w:szCs w:val="24"/>
        </w:rPr>
        <w:t>umber of smokers intending to</w:t>
      </w:r>
      <w:r w:rsidR="0088343C">
        <w:rPr>
          <w:rFonts w:ascii="Arial" w:hAnsi="Arial" w:cs="Arial"/>
          <w:sz w:val="24"/>
          <w:szCs w:val="24"/>
        </w:rPr>
        <w:t xml:space="preserve"> quit in 202</w:t>
      </w:r>
      <w:r w:rsidR="001D20EE">
        <w:rPr>
          <w:rFonts w:ascii="Arial" w:hAnsi="Arial" w:cs="Arial"/>
          <w:sz w:val="24"/>
          <w:szCs w:val="24"/>
        </w:rPr>
        <w:t>2</w:t>
      </w:r>
      <w:r w:rsidR="00D2331F">
        <w:rPr>
          <w:rStyle w:val="FootnoteReference"/>
          <w:rFonts w:ascii="Arial" w:hAnsi="Arial" w:cs="Arial"/>
          <w:sz w:val="24"/>
          <w:szCs w:val="24"/>
        </w:rPr>
        <w:footnoteReference w:id="67"/>
      </w:r>
      <w:r w:rsidR="00656BFC">
        <w:rPr>
          <w:rFonts w:ascii="Arial" w:hAnsi="Arial" w:cs="Arial"/>
          <w:sz w:val="24"/>
          <w:szCs w:val="24"/>
        </w:rPr>
        <w:t>, with:</w:t>
      </w:r>
    </w:p>
    <w:p w14:paraId="707DBB9A" w14:textId="282AF722" w:rsidR="00F91CB5" w:rsidRDefault="00F91CB5" w:rsidP="00CA68D8">
      <w:pPr>
        <w:spacing w:after="0" w:line="240" w:lineRule="auto"/>
        <w:rPr>
          <w:rFonts w:ascii="Arial" w:hAnsi="Arial" w:cs="Arial"/>
        </w:rPr>
      </w:pPr>
      <w:r w:rsidRPr="00F91CB5">
        <w:rPr>
          <w:rFonts w:ascii="Arial" w:hAnsi="Arial" w:cs="Arial"/>
        </w:rPr>
        <w:t>1</w:t>
      </w:r>
      <w:r w:rsidR="001D20EE">
        <w:rPr>
          <w:rFonts w:ascii="Arial" w:hAnsi="Arial" w:cs="Arial"/>
        </w:rPr>
        <w:t>8</w:t>
      </w:r>
      <w:r w:rsidRPr="00F91CB5">
        <w:rPr>
          <w:rFonts w:ascii="Arial" w:hAnsi="Arial" w:cs="Arial"/>
        </w:rPr>
        <w:t>.</w:t>
      </w:r>
      <w:r w:rsidR="001D20EE">
        <w:rPr>
          <w:rFonts w:ascii="Arial" w:hAnsi="Arial" w:cs="Arial"/>
        </w:rPr>
        <w:t>1</w:t>
      </w:r>
      <w:r w:rsidRPr="00F91CB5">
        <w:rPr>
          <w:rFonts w:ascii="Arial" w:hAnsi="Arial" w:cs="Arial"/>
        </w:rPr>
        <w:t>% of smokers n</w:t>
      </w:r>
      <w:r w:rsidR="00CA68D8" w:rsidRPr="00F91CB5">
        <w:rPr>
          <w:rFonts w:ascii="Arial" w:hAnsi="Arial" w:cs="Arial"/>
        </w:rPr>
        <w:t>ot</w:t>
      </w:r>
      <w:r w:rsidR="00CA68D8" w:rsidRPr="00656BFC">
        <w:rPr>
          <w:rFonts w:ascii="Arial" w:hAnsi="Arial" w:cs="Arial"/>
        </w:rPr>
        <w:t xml:space="preserve"> intending to quit</w:t>
      </w:r>
      <w:r w:rsidR="002B4610">
        <w:rPr>
          <w:rFonts w:ascii="Arial" w:hAnsi="Arial" w:cs="Arial"/>
        </w:rPr>
        <w:t>.</w:t>
      </w:r>
    </w:p>
    <w:p w14:paraId="5F087688" w14:textId="1357924B" w:rsidR="00CA68D8" w:rsidRDefault="00B91BC8" w:rsidP="00CA68D8">
      <w:pPr>
        <w:spacing w:after="0" w:line="240" w:lineRule="auto"/>
        <w:rPr>
          <w:rFonts w:ascii="Arial" w:hAnsi="Arial" w:cs="Arial"/>
        </w:rPr>
      </w:pPr>
      <w:r>
        <w:rPr>
          <w:rFonts w:ascii="Arial" w:hAnsi="Arial" w:cs="Arial"/>
        </w:rPr>
        <w:t>22</w:t>
      </w:r>
      <w:r w:rsidR="00F91CB5">
        <w:rPr>
          <w:rFonts w:ascii="Arial" w:hAnsi="Arial" w:cs="Arial"/>
        </w:rPr>
        <w:t>.</w:t>
      </w:r>
      <w:r>
        <w:rPr>
          <w:rFonts w:ascii="Arial" w:hAnsi="Arial" w:cs="Arial"/>
        </w:rPr>
        <w:t>5</w:t>
      </w:r>
      <w:r w:rsidR="00F91CB5">
        <w:rPr>
          <w:rFonts w:ascii="Arial" w:hAnsi="Arial" w:cs="Arial"/>
        </w:rPr>
        <w:t xml:space="preserve">% of smokers </w:t>
      </w:r>
      <w:r w:rsidR="007C55A8">
        <w:rPr>
          <w:rFonts w:ascii="Arial" w:hAnsi="Arial" w:cs="Arial"/>
        </w:rPr>
        <w:t>wanting to quit but with no time frame</w:t>
      </w:r>
      <w:r w:rsidR="002B4610">
        <w:rPr>
          <w:rFonts w:ascii="Arial" w:hAnsi="Arial" w:cs="Arial"/>
        </w:rPr>
        <w:t>.</w:t>
      </w:r>
    </w:p>
    <w:p w14:paraId="0273BB5B" w14:textId="21906CC4" w:rsidR="007C55A8" w:rsidRDefault="00B91BC8" w:rsidP="00CA68D8">
      <w:pPr>
        <w:spacing w:after="0" w:line="240" w:lineRule="auto"/>
        <w:rPr>
          <w:rFonts w:ascii="Arial" w:hAnsi="Arial" w:cs="Arial"/>
        </w:rPr>
      </w:pPr>
      <w:r>
        <w:rPr>
          <w:rFonts w:ascii="Arial" w:hAnsi="Arial" w:cs="Arial"/>
        </w:rPr>
        <w:t>25</w:t>
      </w:r>
      <w:r w:rsidR="007C55A8">
        <w:rPr>
          <w:rFonts w:ascii="Arial" w:hAnsi="Arial" w:cs="Arial"/>
        </w:rPr>
        <w:t>.</w:t>
      </w:r>
      <w:r>
        <w:rPr>
          <w:rFonts w:ascii="Arial" w:hAnsi="Arial" w:cs="Arial"/>
        </w:rPr>
        <w:t>1</w:t>
      </w:r>
      <w:r w:rsidR="007C55A8">
        <w:rPr>
          <w:rFonts w:ascii="Arial" w:hAnsi="Arial" w:cs="Arial"/>
        </w:rPr>
        <w:t xml:space="preserve">% of smokers wanting to quit in the next 3 </w:t>
      </w:r>
      <w:r w:rsidR="002B4610">
        <w:rPr>
          <w:rFonts w:ascii="Arial" w:hAnsi="Arial" w:cs="Arial"/>
        </w:rPr>
        <w:t>months.</w:t>
      </w:r>
    </w:p>
    <w:p w14:paraId="69976929" w14:textId="38764A95" w:rsidR="007C55A8" w:rsidRPr="00656BFC" w:rsidRDefault="00B91BC8" w:rsidP="00CA68D8">
      <w:pPr>
        <w:spacing w:after="0" w:line="240" w:lineRule="auto"/>
        <w:rPr>
          <w:rFonts w:ascii="Arial" w:hAnsi="Arial" w:cs="Arial"/>
        </w:rPr>
      </w:pPr>
      <w:r>
        <w:rPr>
          <w:rFonts w:ascii="Arial" w:hAnsi="Arial" w:cs="Arial"/>
        </w:rPr>
        <w:t>34.3</w:t>
      </w:r>
      <w:r w:rsidR="007C55A8">
        <w:rPr>
          <w:rFonts w:ascii="Arial" w:hAnsi="Arial" w:cs="Arial"/>
        </w:rPr>
        <w:t xml:space="preserve">% of smokers say they don’t </w:t>
      </w:r>
      <w:r w:rsidR="002B4610">
        <w:rPr>
          <w:rFonts w:ascii="Arial" w:hAnsi="Arial" w:cs="Arial"/>
        </w:rPr>
        <w:t>know.</w:t>
      </w:r>
    </w:p>
    <w:p w14:paraId="0C2E6B75" w14:textId="77777777" w:rsidR="00CA68D8" w:rsidRDefault="00CA68D8" w:rsidP="00CA68D8">
      <w:pPr>
        <w:spacing w:after="0" w:line="240" w:lineRule="auto"/>
      </w:pPr>
    </w:p>
    <w:p w14:paraId="76B9EC07" w14:textId="52446695" w:rsidR="00D812C0" w:rsidRDefault="00770ECA">
      <w:pPr>
        <w:rPr>
          <w:rFonts w:ascii="Arial" w:hAnsi="Arial" w:cs="Arial"/>
          <w:sz w:val="24"/>
          <w:szCs w:val="24"/>
        </w:rPr>
      </w:pPr>
      <w:r>
        <w:rPr>
          <w:rFonts w:ascii="Arial" w:hAnsi="Arial" w:cs="Arial"/>
          <w:sz w:val="24"/>
          <w:szCs w:val="24"/>
        </w:rPr>
        <w:t xml:space="preserve">These indications help </w:t>
      </w:r>
      <w:r w:rsidR="000A443A">
        <w:rPr>
          <w:rFonts w:ascii="Arial" w:hAnsi="Arial" w:cs="Arial"/>
          <w:sz w:val="24"/>
          <w:szCs w:val="24"/>
        </w:rPr>
        <w:t xml:space="preserve">estimate </w:t>
      </w:r>
      <w:r w:rsidR="00083EB4">
        <w:rPr>
          <w:rFonts w:ascii="Arial" w:hAnsi="Arial" w:cs="Arial"/>
          <w:sz w:val="24"/>
          <w:szCs w:val="24"/>
        </w:rPr>
        <w:t xml:space="preserve">how </w:t>
      </w:r>
      <w:r w:rsidR="00842EEF">
        <w:rPr>
          <w:rFonts w:ascii="Arial" w:hAnsi="Arial" w:cs="Arial"/>
          <w:sz w:val="24"/>
          <w:szCs w:val="24"/>
        </w:rPr>
        <w:t xml:space="preserve">campaigns and services can target </w:t>
      </w:r>
      <w:r w:rsidR="000A443A">
        <w:rPr>
          <w:rFonts w:ascii="Arial" w:hAnsi="Arial" w:cs="Arial"/>
          <w:sz w:val="24"/>
          <w:szCs w:val="24"/>
        </w:rPr>
        <w:t>the numbers of smokers</w:t>
      </w:r>
      <w:r w:rsidR="002A0E99">
        <w:rPr>
          <w:rFonts w:ascii="Arial" w:hAnsi="Arial" w:cs="Arial"/>
          <w:sz w:val="24"/>
          <w:szCs w:val="24"/>
        </w:rPr>
        <w:t xml:space="preserve"> in Kent</w:t>
      </w:r>
      <w:r w:rsidR="00F805D6">
        <w:rPr>
          <w:rFonts w:ascii="Arial" w:hAnsi="Arial" w:cs="Arial"/>
          <w:sz w:val="24"/>
          <w:szCs w:val="24"/>
        </w:rPr>
        <w:t xml:space="preserve"> to </w:t>
      </w:r>
      <w:r w:rsidR="006E2571">
        <w:rPr>
          <w:rFonts w:ascii="Arial" w:hAnsi="Arial" w:cs="Arial"/>
          <w:sz w:val="24"/>
          <w:szCs w:val="24"/>
        </w:rPr>
        <w:t>encourage behaviour change</w:t>
      </w:r>
      <w:r w:rsidR="006459EF">
        <w:rPr>
          <w:rFonts w:ascii="Arial" w:hAnsi="Arial" w:cs="Arial"/>
          <w:sz w:val="24"/>
          <w:szCs w:val="24"/>
        </w:rPr>
        <w:t xml:space="preserve">. </w:t>
      </w:r>
      <w:r w:rsidR="006E2571">
        <w:rPr>
          <w:rFonts w:ascii="Arial" w:hAnsi="Arial" w:cs="Arial"/>
          <w:sz w:val="24"/>
          <w:szCs w:val="24"/>
        </w:rPr>
        <w:t xml:space="preserve">Smokers wanting to quit in the next 3 months are </w:t>
      </w:r>
      <w:r w:rsidR="0039575F">
        <w:rPr>
          <w:rFonts w:ascii="Arial" w:hAnsi="Arial" w:cs="Arial"/>
          <w:sz w:val="24"/>
          <w:szCs w:val="24"/>
        </w:rPr>
        <w:t>more ready to access stop smoking support</w:t>
      </w:r>
      <w:r w:rsidR="006459EF">
        <w:rPr>
          <w:rFonts w:ascii="Arial" w:hAnsi="Arial" w:cs="Arial"/>
          <w:sz w:val="24"/>
          <w:szCs w:val="24"/>
        </w:rPr>
        <w:t xml:space="preserve">. </w:t>
      </w:r>
      <w:r w:rsidR="0039575F">
        <w:rPr>
          <w:rFonts w:ascii="Arial" w:hAnsi="Arial" w:cs="Arial"/>
          <w:sz w:val="24"/>
          <w:szCs w:val="24"/>
        </w:rPr>
        <w:t xml:space="preserve">Those with no time frame have intention but </w:t>
      </w:r>
      <w:r w:rsidR="006D65AA">
        <w:rPr>
          <w:rFonts w:ascii="Arial" w:hAnsi="Arial" w:cs="Arial"/>
          <w:sz w:val="24"/>
          <w:szCs w:val="24"/>
        </w:rPr>
        <w:t>not necessarily the readiness to quit</w:t>
      </w:r>
      <w:r w:rsidR="00886823">
        <w:rPr>
          <w:rFonts w:ascii="Arial" w:hAnsi="Arial" w:cs="Arial"/>
          <w:sz w:val="24"/>
          <w:szCs w:val="24"/>
        </w:rPr>
        <w:t xml:space="preserve">. </w:t>
      </w:r>
      <w:r w:rsidR="00672C74">
        <w:rPr>
          <w:rFonts w:ascii="Arial" w:hAnsi="Arial" w:cs="Arial"/>
          <w:sz w:val="24"/>
          <w:szCs w:val="24"/>
        </w:rPr>
        <w:t>National c</w:t>
      </w:r>
      <w:r w:rsidR="006D65AA">
        <w:rPr>
          <w:rFonts w:ascii="Arial" w:hAnsi="Arial" w:cs="Arial"/>
          <w:sz w:val="24"/>
          <w:szCs w:val="24"/>
        </w:rPr>
        <w:t>ampaigns</w:t>
      </w:r>
      <w:r w:rsidR="00F92B55">
        <w:rPr>
          <w:rFonts w:ascii="Arial" w:hAnsi="Arial" w:cs="Arial"/>
          <w:sz w:val="24"/>
          <w:szCs w:val="24"/>
        </w:rPr>
        <w:t xml:space="preserve"> (such as Stoptober)</w:t>
      </w:r>
      <w:r w:rsidR="006D65AA">
        <w:rPr>
          <w:rFonts w:ascii="Arial" w:hAnsi="Arial" w:cs="Arial"/>
          <w:sz w:val="24"/>
          <w:szCs w:val="24"/>
        </w:rPr>
        <w:t xml:space="preserve"> may go some way to pr</w:t>
      </w:r>
      <w:r w:rsidR="00F92B55">
        <w:rPr>
          <w:rFonts w:ascii="Arial" w:hAnsi="Arial" w:cs="Arial"/>
          <w:sz w:val="24"/>
          <w:szCs w:val="24"/>
        </w:rPr>
        <w:t>eparing for readiness</w:t>
      </w:r>
      <w:r w:rsidR="009163DF">
        <w:rPr>
          <w:rFonts w:ascii="Arial" w:hAnsi="Arial" w:cs="Arial"/>
          <w:sz w:val="24"/>
          <w:szCs w:val="24"/>
        </w:rPr>
        <w:t xml:space="preserve">, but </w:t>
      </w:r>
      <w:r w:rsidR="004A179A">
        <w:rPr>
          <w:rFonts w:ascii="Arial" w:hAnsi="Arial" w:cs="Arial"/>
          <w:sz w:val="24"/>
          <w:szCs w:val="24"/>
        </w:rPr>
        <w:t>signpost to national and local resources</w:t>
      </w:r>
      <w:r w:rsidR="006459EF">
        <w:rPr>
          <w:rFonts w:ascii="Arial" w:hAnsi="Arial" w:cs="Arial"/>
          <w:sz w:val="24"/>
          <w:szCs w:val="24"/>
        </w:rPr>
        <w:t xml:space="preserve">. </w:t>
      </w:r>
      <w:r w:rsidR="0006777E">
        <w:rPr>
          <w:rFonts w:ascii="Arial" w:hAnsi="Arial" w:cs="Arial"/>
          <w:sz w:val="24"/>
          <w:szCs w:val="24"/>
        </w:rPr>
        <w:t>Data on campaign response</w:t>
      </w:r>
      <w:r w:rsidR="00D90C52">
        <w:rPr>
          <w:rFonts w:ascii="Arial" w:hAnsi="Arial" w:cs="Arial"/>
          <w:sz w:val="24"/>
          <w:szCs w:val="24"/>
        </w:rPr>
        <w:t xml:space="preserve"> and outcomes is not provided at a local level</w:t>
      </w:r>
      <w:r w:rsidR="00255A2C">
        <w:rPr>
          <w:rFonts w:ascii="Arial" w:hAnsi="Arial" w:cs="Arial"/>
          <w:sz w:val="24"/>
          <w:szCs w:val="24"/>
        </w:rPr>
        <w:t xml:space="preserve"> and local stop smoking services report a moderate increase in numbers acces</w:t>
      </w:r>
      <w:r w:rsidR="00D812C0">
        <w:rPr>
          <w:rFonts w:ascii="Arial" w:hAnsi="Arial" w:cs="Arial"/>
          <w:sz w:val="24"/>
          <w:szCs w:val="24"/>
        </w:rPr>
        <w:t>sing quit support, making it difficult to measure efficacy and value for money.</w:t>
      </w:r>
    </w:p>
    <w:p w14:paraId="06DB1C7D" w14:textId="1A07EACD" w:rsidR="00B45390" w:rsidRDefault="00B45390">
      <w:pPr>
        <w:rPr>
          <w:rFonts w:ascii="Arial" w:hAnsi="Arial" w:cs="Arial"/>
          <w:sz w:val="24"/>
          <w:szCs w:val="24"/>
        </w:rPr>
      </w:pPr>
      <w:r>
        <w:rPr>
          <w:rFonts w:ascii="Arial" w:hAnsi="Arial" w:cs="Arial"/>
          <w:sz w:val="24"/>
          <w:szCs w:val="24"/>
        </w:rPr>
        <w:t xml:space="preserve">Action on Smoking and Health </w:t>
      </w:r>
      <w:r w:rsidR="004B64A7">
        <w:rPr>
          <w:rFonts w:ascii="Arial" w:hAnsi="Arial" w:cs="Arial"/>
          <w:sz w:val="24"/>
          <w:szCs w:val="24"/>
        </w:rPr>
        <w:t>recommends Local Authorities apply the survey results to the</w:t>
      </w:r>
      <w:r w:rsidR="00EE7FCD">
        <w:rPr>
          <w:rFonts w:ascii="Arial" w:hAnsi="Arial" w:cs="Arial"/>
          <w:sz w:val="24"/>
          <w:szCs w:val="24"/>
        </w:rPr>
        <w:t xml:space="preserve">ir smoking population to </w:t>
      </w:r>
      <w:r w:rsidR="00362B02">
        <w:rPr>
          <w:rFonts w:ascii="Arial" w:hAnsi="Arial" w:cs="Arial"/>
          <w:sz w:val="24"/>
          <w:szCs w:val="24"/>
        </w:rPr>
        <w:t>identify expected numbers of those who</w:t>
      </w:r>
      <w:r w:rsidR="0045523A">
        <w:rPr>
          <w:rFonts w:ascii="Arial" w:hAnsi="Arial" w:cs="Arial"/>
          <w:sz w:val="24"/>
          <w:szCs w:val="24"/>
        </w:rPr>
        <w:t xml:space="preserve"> would </w:t>
      </w:r>
      <w:r w:rsidR="0045523A">
        <w:rPr>
          <w:rFonts w:ascii="Arial" w:hAnsi="Arial" w:cs="Arial"/>
          <w:sz w:val="24"/>
          <w:szCs w:val="24"/>
        </w:rPr>
        <w:lastRenderedPageBreak/>
        <w:t>be prime to access stop smoking services</w:t>
      </w:r>
      <w:r w:rsidR="00F5170C">
        <w:rPr>
          <w:rStyle w:val="FootnoteReference"/>
          <w:rFonts w:ascii="Arial" w:hAnsi="Arial" w:cs="Arial"/>
          <w:sz w:val="24"/>
          <w:szCs w:val="24"/>
        </w:rPr>
        <w:footnoteReference w:id="68"/>
      </w:r>
      <w:r w:rsidR="006459EF">
        <w:rPr>
          <w:rFonts w:ascii="Arial" w:hAnsi="Arial" w:cs="Arial"/>
          <w:sz w:val="24"/>
          <w:szCs w:val="24"/>
        </w:rPr>
        <w:t xml:space="preserve">. </w:t>
      </w:r>
      <w:r w:rsidR="0045523A">
        <w:rPr>
          <w:rFonts w:ascii="Arial" w:hAnsi="Arial" w:cs="Arial"/>
          <w:sz w:val="24"/>
          <w:szCs w:val="24"/>
        </w:rPr>
        <w:t>This model has been applied to Kent on the chart below.</w:t>
      </w:r>
    </w:p>
    <w:p w14:paraId="71E0EE65" w14:textId="1C701BC4" w:rsidR="00B542C3" w:rsidRDefault="00B542C3" w:rsidP="00CA5D1B">
      <w:pPr>
        <w:spacing w:after="0" w:line="240" w:lineRule="auto"/>
        <w:rPr>
          <w:rFonts w:ascii="Arial" w:hAnsi="Arial" w:cs="Arial"/>
          <w:sz w:val="24"/>
          <w:szCs w:val="24"/>
        </w:rPr>
      </w:pPr>
      <w:r>
        <w:rPr>
          <w:rFonts w:ascii="Arial" w:hAnsi="Arial" w:cs="Arial"/>
          <w:sz w:val="20"/>
          <w:szCs w:val="20"/>
          <w:u w:val="single"/>
        </w:rPr>
        <w:t>Chart 1</w:t>
      </w:r>
      <w:r w:rsidR="00387E08">
        <w:rPr>
          <w:rFonts w:ascii="Arial" w:hAnsi="Arial" w:cs="Arial"/>
          <w:sz w:val="20"/>
          <w:szCs w:val="20"/>
          <w:u w:val="single"/>
        </w:rPr>
        <w:t>4</w:t>
      </w:r>
      <w:r w:rsidR="00C108C0">
        <w:rPr>
          <w:rFonts w:ascii="Arial" w:hAnsi="Arial" w:cs="Arial"/>
          <w:sz w:val="20"/>
          <w:szCs w:val="20"/>
          <w:u w:val="single"/>
        </w:rPr>
        <w:t xml:space="preserve">. </w:t>
      </w:r>
      <w:r w:rsidR="001A0DD9">
        <w:rPr>
          <w:rFonts w:ascii="Arial" w:hAnsi="Arial" w:cs="Arial"/>
          <w:sz w:val="20"/>
          <w:szCs w:val="20"/>
          <w:u w:val="single"/>
        </w:rPr>
        <w:t>Smokers’</w:t>
      </w:r>
      <w:r w:rsidR="00C108C0">
        <w:rPr>
          <w:rFonts w:ascii="Arial" w:hAnsi="Arial" w:cs="Arial"/>
          <w:sz w:val="20"/>
          <w:szCs w:val="20"/>
          <w:u w:val="single"/>
        </w:rPr>
        <w:t xml:space="preserve"> intention to quit smoking (Kent)</w:t>
      </w:r>
    </w:p>
    <w:p w14:paraId="1C66A575" w14:textId="547FCB42" w:rsidR="00EC7C74" w:rsidRDefault="00AA7ECE">
      <w:pPr>
        <w:rPr>
          <w:rFonts w:ascii="Arial" w:hAnsi="Arial" w:cs="Arial"/>
          <w:sz w:val="24"/>
          <w:szCs w:val="24"/>
        </w:rPr>
      </w:pPr>
      <w:r>
        <w:rPr>
          <w:noProof/>
        </w:rPr>
        <w:drawing>
          <wp:inline distT="0" distB="0" distL="0" distR="0" wp14:anchorId="45A58E46" wp14:editId="11DBFF28">
            <wp:extent cx="5457825" cy="2938515"/>
            <wp:effectExtent l="0" t="0" r="0" b="0"/>
            <wp:docPr id="1291960216" name="Picture 5" descr="A pie chart showing number of people with an intention to quit. Most people say they don't know if they want to quit, about a quarter say they want to quit in the next 3 months, slightly less say they want to quit but don't have a timeframe, the smallest proportion say they are not intending to q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60216" name="Picture 5" descr="A pie chart showing number of people with an intention to quit. Most people say they don't know if they want to quit, about a quarter say they want to quit in the next 3 months, slightly less say they want to quit but don't have a timeframe, the smallest proportion say they are not intending to qui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0218" cy="2939803"/>
                    </a:xfrm>
                    <a:prstGeom prst="rect">
                      <a:avLst/>
                    </a:prstGeom>
                    <a:noFill/>
                  </pic:spPr>
                </pic:pic>
              </a:graphicData>
            </a:graphic>
          </wp:inline>
        </w:drawing>
      </w:r>
    </w:p>
    <w:p w14:paraId="783F4EFC" w14:textId="77777777" w:rsidR="00C635EE" w:rsidRDefault="00C635EE">
      <w:pPr>
        <w:rPr>
          <w:rFonts w:ascii="Arial" w:hAnsi="Arial" w:cs="Arial"/>
          <w:b/>
          <w:bCs/>
          <w:sz w:val="28"/>
          <w:szCs w:val="28"/>
          <w:u w:val="single"/>
        </w:rPr>
      </w:pPr>
    </w:p>
    <w:p w14:paraId="00B5B6FC" w14:textId="0E640822" w:rsidR="00983BCB" w:rsidRPr="0081695B" w:rsidRDefault="00F97AAA" w:rsidP="0081695B">
      <w:pPr>
        <w:pStyle w:val="Heading2"/>
        <w:rPr>
          <w:rFonts w:ascii="Arial" w:hAnsi="Arial" w:cs="Arial"/>
          <w:b/>
          <w:bCs/>
          <w:color w:val="auto"/>
          <w:sz w:val="28"/>
          <w:szCs w:val="28"/>
          <w:u w:val="single"/>
        </w:rPr>
      </w:pPr>
      <w:bookmarkStart w:id="19" w:name="_Toc155861823"/>
      <w:r w:rsidRPr="0081695B">
        <w:rPr>
          <w:rFonts w:ascii="Arial" w:hAnsi="Arial" w:cs="Arial"/>
          <w:b/>
          <w:bCs/>
          <w:color w:val="auto"/>
          <w:sz w:val="28"/>
          <w:szCs w:val="28"/>
          <w:u w:val="single"/>
        </w:rPr>
        <w:t>Sexual Orientation</w:t>
      </w:r>
      <w:bookmarkEnd w:id="19"/>
    </w:p>
    <w:p w14:paraId="7210A1F5" w14:textId="6A578767" w:rsidR="00165157" w:rsidRDefault="00F37ECC">
      <w:pPr>
        <w:rPr>
          <w:rFonts w:ascii="Arial" w:hAnsi="Arial" w:cs="Arial"/>
          <w:sz w:val="24"/>
          <w:szCs w:val="24"/>
        </w:rPr>
      </w:pPr>
      <w:r>
        <w:rPr>
          <w:rFonts w:ascii="Arial" w:hAnsi="Arial" w:cs="Arial"/>
          <w:sz w:val="24"/>
          <w:szCs w:val="24"/>
        </w:rPr>
        <w:t>Smoking prevalence is higher among</w:t>
      </w:r>
      <w:r w:rsidR="00343299">
        <w:rPr>
          <w:rFonts w:ascii="Arial" w:hAnsi="Arial" w:cs="Arial"/>
          <w:sz w:val="24"/>
          <w:szCs w:val="24"/>
        </w:rPr>
        <w:t xml:space="preserve"> lesbian, </w:t>
      </w:r>
      <w:r w:rsidR="006459EF">
        <w:rPr>
          <w:rFonts w:ascii="Arial" w:hAnsi="Arial" w:cs="Arial"/>
          <w:sz w:val="24"/>
          <w:szCs w:val="24"/>
        </w:rPr>
        <w:t>gay,</w:t>
      </w:r>
      <w:r w:rsidR="00343299">
        <w:rPr>
          <w:rFonts w:ascii="Arial" w:hAnsi="Arial" w:cs="Arial"/>
          <w:sz w:val="24"/>
          <w:szCs w:val="24"/>
        </w:rPr>
        <w:t xml:space="preserve"> and bisexual people than in the general population</w:t>
      </w:r>
      <w:r w:rsidR="00D041DA">
        <w:rPr>
          <w:rStyle w:val="FootnoteReference"/>
          <w:rFonts w:ascii="Arial" w:hAnsi="Arial" w:cs="Arial"/>
          <w:sz w:val="24"/>
          <w:szCs w:val="24"/>
        </w:rPr>
        <w:footnoteReference w:id="69"/>
      </w:r>
      <w:r w:rsidR="00D041DA">
        <w:rPr>
          <w:rFonts w:ascii="Arial" w:hAnsi="Arial" w:cs="Arial"/>
          <w:sz w:val="24"/>
          <w:szCs w:val="24"/>
        </w:rPr>
        <w:t>, although data sources are limited</w:t>
      </w:r>
      <w:r w:rsidR="00886823">
        <w:rPr>
          <w:rFonts w:ascii="Arial" w:hAnsi="Arial" w:cs="Arial"/>
          <w:sz w:val="24"/>
          <w:szCs w:val="24"/>
        </w:rPr>
        <w:t xml:space="preserve">. </w:t>
      </w:r>
      <w:r w:rsidR="00BC1F62">
        <w:rPr>
          <w:rFonts w:ascii="Arial" w:hAnsi="Arial" w:cs="Arial"/>
          <w:sz w:val="24"/>
          <w:szCs w:val="24"/>
        </w:rPr>
        <w:t xml:space="preserve">The Office of National Statistics </w:t>
      </w:r>
      <w:r w:rsidR="00044EC9">
        <w:rPr>
          <w:rFonts w:ascii="Arial" w:hAnsi="Arial" w:cs="Arial"/>
          <w:sz w:val="24"/>
          <w:szCs w:val="24"/>
        </w:rPr>
        <w:t>2018 gives the latest comparison:</w:t>
      </w:r>
    </w:p>
    <w:p w14:paraId="30974B45" w14:textId="6EB351F6" w:rsidR="00756034" w:rsidRPr="00C108C0" w:rsidRDefault="00C108C0" w:rsidP="004425E8">
      <w:pPr>
        <w:spacing w:after="0" w:line="240" w:lineRule="auto"/>
        <w:rPr>
          <w:rFonts w:ascii="Arial" w:hAnsi="Arial" w:cs="Arial"/>
          <w:sz w:val="20"/>
          <w:szCs w:val="20"/>
          <w:u w:val="single"/>
        </w:rPr>
      </w:pPr>
      <w:r w:rsidRPr="00C108C0">
        <w:rPr>
          <w:rFonts w:ascii="Arial" w:hAnsi="Arial" w:cs="Arial"/>
          <w:sz w:val="20"/>
          <w:szCs w:val="20"/>
          <w:u w:val="single"/>
        </w:rPr>
        <w:t>Table 10</w:t>
      </w:r>
      <w:r w:rsidR="006459EF" w:rsidRPr="00C108C0">
        <w:rPr>
          <w:rFonts w:ascii="Arial" w:hAnsi="Arial" w:cs="Arial"/>
          <w:sz w:val="20"/>
          <w:szCs w:val="20"/>
          <w:u w:val="single"/>
        </w:rPr>
        <w:t xml:space="preserve">. </w:t>
      </w:r>
      <w:r w:rsidRPr="00C108C0">
        <w:rPr>
          <w:rFonts w:ascii="Arial" w:hAnsi="Arial" w:cs="Arial"/>
          <w:sz w:val="20"/>
          <w:szCs w:val="20"/>
          <w:u w:val="single"/>
        </w:rPr>
        <w:t>Adu</w:t>
      </w:r>
      <w:r w:rsidR="00756034" w:rsidRPr="00C108C0">
        <w:rPr>
          <w:rFonts w:ascii="Arial" w:hAnsi="Arial" w:cs="Arial"/>
          <w:sz w:val="20"/>
          <w:szCs w:val="20"/>
          <w:u w:val="single"/>
        </w:rPr>
        <w:t>lt smoking habits in the UK: 2018, ONS</w:t>
      </w:r>
    </w:p>
    <w:tbl>
      <w:tblPr>
        <w:tblW w:w="4815" w:type="dxa"/>
        <w:tblInd w:w="113" w:type="dxa"/>
        <w:tblLook w:val="04A0" w:firstRow="1" w:lastRow="0" w:firstColumn="1" w:lastColumn="0" w:noHBand="0" w:noVBand="1"/>
      </w:tblPr>
      <w:tblGrid>
        <w:gridCol w:w="2300"/>
        <w:gridCol w:w="2515"/>
      </w:tblGrid>
      <w:tr w:rsidR="00DC66B4" w:rsidRPr="00DC66B4" w14:paraId="324D68AC" w14:textId="77777777" w:rsidTr="00DC66B4">
        <w:trPr>
          <w:trHeight w:val="300"/>
        </w:trPr>
        <w:tc>
          <w:tcPr>
            <w:tcW w:w="2300" w:type="dxa"/>
            <w:tcBorders>
              <w:top w:val="single" w:sz="4" w:space="0" w:color="auto"/>
              <w:left w:val="single" w:sz="4" w:space="0" w:color="auto"/>
              <w:bottom w:val="single" w:sz="4" w:space="0" w:color="auto"/>
              <w:right w:val="single" w:sz="4" w:space="0" w:color="auto"/>
            </w:tcBorders>
            <w:shd w:val="clear" w:color="000000" w:fill="2D7C82"/>
            <w:noWrap/>
            <w:vAlign w:val="bottom"/>
            <w:hideMark/>
          </w:tcPr>
          <w:p w14:paraId="55310866" w14:textId="77777777" w:rsidR="00DC66B4" w:rsidRPr="00DC66B4" w:rsidRDefault="00DC66B4" w:rsidP="00DC66B4">
            <w:pPr>
              <w:spacing w:after="0" w:line="240" w:lineRule="auto"/>
              <w:rPr>
                <w:rFonts w:ascii="Calibri" w:eastAsia="Times New Roman" w:hAnsi="Calibri" w:cs="Calibri"/>
                <w:b/>
                <w:bCs/>
                <w:color w:val="FFFFFF"/>
                <w:lang w:eastAsia="en-GB"/>
              </w:rPr>
            </w:pPr>
            <w:r w:rsidRPr="00DC66B4">
              <w:rPr>
                <w:rFonts w:ascii="Calibri" w:eastAsia="Times New Roman" w:hAnsi="Calibri" w:cs="Calibri"/>
                <w:b/>
                <w:bCs/>
                <w:color w:val="FFFFFF"/>
                <w:lang w:eastAsia="en-GB"/>
              </w:rPr>
              <w:t>Sexual orientation</w:t>
            </w:r>
          </w:p>
        </w:tc>
        <w:tc>
          <w:tcPr>
            <w:tcW w:w="2515" w:type="dxa"/>
            <w:tcBorders>
              <w:top w:val="single" w:sz="4" w:space="0" w:color="auto"/>
              <w:left w:val="nil"/>
              <w:bottom w:val="single" w:sz="4" w:space="0" w:color="auto"/>
              <w:right w:val="single" w:sz="4" w:space="0" w:color="auto"/>
            </w:tcBorders>
            <w:shd w:val="clear" w:color="000000" w:fill="2D7C82"/>
            <w:noWrap/>
            <w:vAlign w:val="bottom"/>
            <w:hideMark/>
          </w:tcPr>
          <w:p w14:paraId="551C1B3A" w14:textId="77777777" w:rsidR="00DC66B4" w:rsidRPr="00DC66B4" w:rsidRDefault="00DC66B4" w:rsidP="00DC66B4">
            <w:pPr>
              <w:spacing w:after="0" w:line="240" w:lineRule="auto"/>
              <w:jc w:val="center"/>
              <w:rPr>
                <w:rFonts w:ascii="Calibri" w:eastAsia="Times New Roman" w:hAnsi="Calibri" w:cs="Calibri"/>
                <w:b/>
                <w:bCs/>
                <w:color w:val="FFFFFF"/>
                <w:lang w:eastAsia="en-GB"/>
              </w:rPr>
            </w:pPr>
            <w:r w:rsidRPr="00DC66B4">
              <w:rPr>
                <w:rFonts w:ascii="Calibri" w:eastAsia="Times New Roman" w:hAnsi="Calibri" w:cs="Calibri"/>
                <w:b/>
                <w:bCs/>
                <w:color w:val="FFFFFF"/>
                <w:lang w:eastAsia="en-GB"/>
              </w:rPr>
              <w:t>Smoking prevalence</w:t>
            </w:r>
          </w:p>
        </w:tc>
      </w:tr>
      <w:tr w:rsidR="00DC66B4" w:rsidRPr="00DC66B4" w14:paraId="50B2BD18" w14:textId="77777777" w:rsidTr="00DC66B4">
        <w:trPr>
          <w:trHeight w:val="300"/>
        </w:trPr>
        <w:tc>
          <w:tcPr>
            <w:tcW w:w="2300" w:type="dxa"/>
            <w:tcBorders>
              <w:top w:val="nil"/>
              <w:left w:val="single" w:sz="4" w:space="0" w:color="auto"/>
              <w:bottom w:val="single" w:sz="4" w:space="0" w:color="auto"/>
              <w:right w:val="single" w:sz="4" w:space="0" w:color="auto"/>
            </w:tcBorders>
            <w:shd w:val="clear" w:color="000000" w:fill="DDF1F3"/>
            <w:noWrap/>
            <w:vAlign w:val="bottom"/>
            <w:hideMark/>
          </w:tcPr>
          <w:p w14:paraId="5EB557D6" w14:textId="77777777" w:rsidR="00DC66B4" w:rsidRPr="00DC66B4" w:rsidRDefault="00DC66B4" w:rsidP="00DC66B4">
            <w:pPr>
              <w:spacing w:after="0" w:line="240" w:lineRule="auto"/>
              <w:rPr>
                <w:rFonts w:ascii="Calibri" w:eastAsia="Times New Roman" w:hAnsi="Calibri" w:cs="Calibri"/>
                <w:lang w:eastAsia="en-GB"/>
              </w:rPr>
            </w:pPr>
            <w:r w:rsidRPr="00DC66B4">
              <w:rPr>
                <w:rFonts w:ascii="Calibri" w:eastAsia="Times New Roman" w:hAnsi="Calibri" w:cs="Calibri"/>
                <w:lang w:eastAsia="en-GB"/>
              </w:rPr>
              <w:t>Heterosexual (straight)</w:t>
            </w:r>
          </w:p>
        </w:tc>
        <w:tc>
          <w:tcPr>
            <w:tcW w:w="2515" w:type="dxa"/>
            <w:tcBorders>
              <w:top w:val="nil"/>
              <w:left w:val="nil"/>
              <w:bottom w:val="single" w:sz="4" w:space="0" w:color="auto"/>
              <w:right w:val="single" w:sz="4" w:space="0" w:color="auto"/>
            </w:tcBorders>
            <w:shd w:val="clear" w:color="000000" w:fill="DDF1F3"/>
            <w:noWrap/>
            <w:vAlign w:val="bottom"/>
            <w:hideMark/>
          </w:tcPr>
          <w:p w14:paraId="6DF7A646" w14:textId="77777777" w:rsidR="00DC66B4" w:rsidRPr="00DC66B4" w:rsidRDefault="00DC66B4" w:rsidP="00DC66B4">
            <w:pPr>
              <w:spacing w:after="0" w:line="240" w:lineRule="auto"/>
              <w:jc w:val="center"/>
              <w:rPr>
                <w:rFonts w:ascii="Calibri" w:eastAsia="Times New Roman" w:hAnsi="Calibri" w:cs="Calibri"/>
                <w:lang w:eastAsia="en-GB"/>
              </w:rPr>
            </w:pPr>
            <w:r w:rsidRPr="00DC66B4">
              <w:rPr>
                <w:rFonts w:ascii="Calibri" w:eastAsia="Times New Roman" w:hAnsi="Calibri" w:cs="Calibri"/>
                <w:lang w:eastAsia="en-GB"/>
              </w:rPr>
              <w:t>15.9%</w:t>
            </w:r>
          </w:p>
        </w:tc>
      </w:tr>
      <w:tr w:rsidR="00DC66B4" w:rsidRPr="00DC66B4" w14:paraId="75B96851" w14:textId="77777777" w:rsidTr="00DC66B4">
        <w:trPr>
          <w:trHeight w:val="300"/>
        </w:trPr>
        <w:tc>
          <w:tcPr>
            <w:tcW w:w="2300" w:type="dxa"/>
            <w:tcBorders>
              <w:top w:val="nil"/>
              <w:left w:val="single" w:sz="4" w:space="0" w:color="auto"/>
              <w:bottom w:val="single" w:sz="4" w:space="0" w:color="auto"/>
              <w:right w:val="single" w:sz="4" w:space="0" w:color="auto"/>
            </w:tcBorders>
            <w:shd w:val="clear" w:color="000000" w:fill="DDF1F3"/>
            <w:noWrap/>
            <w:vAlign w:val="bottom"/>
            <w:hideMark/>
          </w:tcPr>
          <w:p w14:paraId="740D30AF" w14:textId="77777777" w:rsidR="00DC66B4" w:rsidRPr="00DC66B4" w:rsidRDefault="00DC66B4" w:rsidP="00DC66B4">
            <w:pPr>
              <w:spacing w:after="0" w:line="240" w:lineRule="auto"/>
              <w:rPr>
                <w:rFonts w:ascii="Calibri" w:eastAsia="Times New Roman" w:hAnsi="Calibri" w:cs="Calibri"/>
                <w:lang w:eastAsia="en-GB"/>
              </w:rPr>
            </w:pPr>
            <w:r w:rsidRPr="00DC66B4">
              <w:rPr>
                <w:rFonts w:ascii="Calibri" w:eastAsia="Times New Roman" w:hAnsi="Calibri" w:cs="Calibri"/>
                <w:lang w:eastAsia="en-GB"/>
              </w:rPr>
              <w:t>Other</w:t>
            </w:r>
          </w:p>
        </w:tc>
        <w:tc>
          <w:tcPr>
            <w:tcW w:w="2515" w:type="dxa"/>
            <w:tcBorders>
              <w:top w:val="nil"/>
              <w:left w:val="nil"/>
              <w:bottom w:val="single" w:sz="4" w:space="0" w:color="auto"/>
              <w:right w:val="single" w:sz="4" w:space="0" w:color="auto"/>
            </w:tcBorders>
            <w:shd w:val="clear" w:color="000000" w:fill="DDF1F3"/>
            <w:noWrap/>
            <w:vAlign w:val="bottom"/>
            <w:hideMark/>
          </w:tcPr>
          <w:p w14:paraId="3911AA27" w14:textId="77777777" w:rsidR="00DC66B4" w:rsidRPr="00DC66B4" w:rsidRDefault="00DC66B4" w:rsidP="00DC66B4">
            <w:pPr>
              <w:spacing w:after="0" w:line="240" w:lineRule="auto"/>
              <w:jc w:val="center"/>
              <w:rPr>
                <w:rFonts w:ascii="Calibri" w:eastAsia="Times New Roman" w:hAnsi="Calibri" w:cs="Calibri"/>
                <w:lang w:eastAsia="en-GB"/>
              </w:rPr>
            </w:pPr>
            <w:r w:rsidRPr="00DC66B4">
              <w:rPr>
                <w:rFonts w:ascii="Calibri" w:eastAsia="Times New Roman" w:hAnsi="Calibri" w:cs="Calibri"/>
                <w:lang w:eastAsia="en-GB"/>
              </w:rPr>
              <w:t>17.3%</w:t>
            </w:r>
          </w:p>
        </w:tc>
      </w:tr>
      <w:tr w:rsidR="00DC66B4" w:rsidRPr="00DC66B4" w14:paraId="3898EFC0" w14:textId="77777777" w:rsidTr="00DC66B4">
        <w:trPr>
          <w:trHeight w:val="300"/>
        </w:trPr>
        <w:tc>
          <w:tcPr>
            <w:tcW w:w="2300" w:type="dxa"/>
            <w:tcBorders>
              <w:top w:val="nil"/>
              <w:left w:val="single" w:sz="4" w:space="0" w:color="auto"/>
              <w:bottom w:val="single" w:sz="4" w:space="0" w:color="auto"/>
              <w:right w:val="single" w:sz="4" w:space="0" w:color="auto"/>
            </w:tcBorders>
            <w:shd w:val="clear" w:color="000000" w:fill="DDF1F3"/>
            <w:noWrap/>
            <w:vAlign w:val="bottom"/>
            <w:hideMark/>
          </w:tcPr>
          <w:p w14:paraId="64E3D692" w14:textId="77777777" w:rsidR="00DC66B4" w:rsidRPr="00DC66B4" w:rsidRDefault="00DC66B4" w:rsidP="00DC66B4">
            <w:pPr>
              <w:spacing w:after="0" w:line="240" w:lineRule="auto"/>
              <w:rPr>
                <w:rFonts w:ascii="Calibri" w:eastAsia="Times New Roman" w:hAnsi="Calibri" w:cs="Calibri"/>
                <w:lang w:eastAsia="en-GB"/>
              </w:rPr>
            </w:pPr>
            <w:r w:rsidRPr="00DC66B4">
              <w:rPr>
                <w:rFonts w:ascii="Calibri" w:eastAsia="Times New Roman" w:hAnsi="Calibri" w:cs="Calibri"/>
                <w:lang w:eastAsia="en-GB"/>
              </w:rPr>
              <w:t>Gay/Lesbian</w:t>
            </w:r>
          </w:p>
        </w:tc>
        <w:tc>
          <w:tcPr>
            <w:tcW w:w="2515" w:type="dxa"/>
            <w:tcBorders>
              <w:top w:val="nil"/>
              <w:left w:val="nil"/>
              <w:bottom w:val="single" w:sz="4" w:space="0" w:color="auto"/>
              <w:right w:val="single" w:sz="4" w:space="0" w:color="auto"/>
            </w:tcBorders>
            <w:shd w:val="clear" w:color="000000" w:fill="DDF1F3"/>
            <w:noWrap/>
            <w:vAlign w:val="bottom"/>
            <w:hideMark/>
          </w:tcPr>
          <w:p w14:paraId="13AB95A7" w14:textId="77777777" w:rsidR="00DC66B4" w:rsidRPr="00DC66B4" w:rsidRDefault="00DC66B4" w:rsidP="00DC66B4">
            <w:pPr>
              <w:spacing w:after="0" w:line="240" w:lineRule="auto"/>
              <w:jc w:val="center"/>
              <w:rPr>
                <w:rFonts w:ascii="Calibri" w:eastAsia="Times New Roman" w:hAnsi="Calibri" w:cs="Calibri"/>
                <w:lang w:eastAsia="en-GB"/>
              </w:rPr>
            </w:pPr>
            <w:r w:rsidRPr="00DC66B4">
              <w:rPr>
                <w:rFonts w:ascii="Calibri" w:eastAsia="Times New Roman" w:hAnsi="Calibri" w:cs="Calibri"/>
                <w:lang w:eastAsia="en-GB"/>
              </w:rPr>
              <w:t>23.1%</w:t>
            </w:r>
          </w:p>
        </w:tc>
      </w:tr>
      <w:tr w:rsidR="00DC66B4" w:rsidRPr="00DC66B4" w14:paraId="42D79315" w14:textId="77777777" w:rsidTr="00DC66B4">
        <w:trPr>
          <w:trHeight w:val="300"/>
        </w:trPr>
        <w:tc>
          <w:tcPr>
            <w:tcW w:w="2300" w:type="dxa"/>
            <w:tcBorders>
              <w:top w:val="nil"/>
              <w:left w:val="single" w:sz="4" w:space="0" w:color="auto"/>
              <w:bottom w:val="single" w:sz="4" w:space="0" w:color="auto"/>
              <w:right w:val="single" w:sz="4" w:space="0" w:color="auto"/>
            </w:tcBorders>
            <w:shd w:val="clear" w:color="000000" w:fill="DDF1F3"/>
            <w:noWrap/>
            <w:vAlign w:val="bottom"/>
            <w:hideMark/>
          </w:tcPr>
          <w:p w14:paraId="5E32688C" w14:textId="77777777" w:rsidR="00DC66B4" w:rsidRPr="00DC66B4" w:rsidRDefault="00DC66B4" w:rsidP="00DC66B4">
            <w:pPr>
              <w:spacing w:after="0" w:line="240" w:lineRule="auto"/>
              <w:rPr>
                <w:rFonts w:ascii="Calibri" w:eastAsia="Times New Roman" w:hAnsi="Calibri" w:cs="Calibri"/>
                <w:lang w:eastAsia="en-GB"/>
              </w:rPr>
            </w:pPr>
            <w:r w:rsidRPr="00DC66B4">
              <w:rPr>
                <w:rFonts w:ascii="Calibri" w:eastAsia="Times New Roman" w:hAnsi="Calibri" w:cs="Calibri"/>
                <w:lang w:eastAsia="en-GB"/>
              </w:rPr>
              <w:t>Bisexual</w:t>
            </w:r>
          </w:p>
        </w:tc>
        <w:tc>
          <w:tcPr>
            <w:tcW w:w="2515" w:type="dxa"/>
            <w:tcBorders>
              <w:top w:val="nil"/>
              <w:left w:val="nil"/>
              <w:bottom w:val="single" w:sz="4" w:space="0" w:color="auto"/>
              <w:right w:val="single" w:sz="4" w:space="0" w:color="auto"/>
            </w:tcBorders>
            <w:shd w:val="clear" w:color="000000" w:fill="DDF1F3"/>
            <w:noWrap/>
            <w:vAlign w:val="bottom"/>
            <w:hideMark/>
          </w:tcPr>
          <w:p w14:paraId="4EE1ADDB" w14:textId="77777777" w:rsidR="00DC66B4" w:rsidRPr="00DC66B4" w:rsidRDefault="00DC66B4" w:rsidP="00DC66B4">
            <w:pPr>
              <w:spacing w:after="0" w:line="240" w:lineRule="auto"/>
              <w:jc w:val="center"/>
              <w:rPr>
                <w:rFonts w:ascii="Calibri" w:eastAsia="Times New Roman" w:hAnsi="Calibri" w:cs="Calibri"/>
                <w:lang w:eastAsia="en-GB"/>
              </w:rPr>
            </w:pPr>
            <w:r w:rsidRPr="00DC66B4">
              <w:rPr>
                <w:rFonts w:ascii="Calibri" w:eastAsia="Times New Roman" w:hAnsi="Calibri" w:cs="Calibri"/>
                <w:lang w:eastAsia="en-GB"/>
              </w:rPr>
              <w:t>23.3%</w:t>
            </w:r>
          </w:p>
        </w:tc>
      </w:tr>
    </w:tbl>
    <w:p w14:paraId="343EEFA8" w14:textId="3FD8554F" w:rsidR="00B22153" w:rsidRPr="00B22153" w:rsidRDefault="00B22153">
      <w:pPr>
        <w:rPr>
          <w:rFonts w:ascii="Arial" w:hAnsi="Arial" w:cs="Arial"/>
          <w:i/>
          <w:iCs/>
          <w:sz w:val="20"/>
          <w:szCs w:val="20"/>
        </w:rPr>
      </w:pPr>
      <w:r>
        <w:rPr>
          <w:rFonts w:ascii="Arial" w:hAnsi="Arial" w:cs="Arial"/>
          <w:i/>
          <w:iCs/>
          <w:sz w:val="20"/>
          <w:szCs w:val="20"/>
        </w:rPr>
        <w:t>Source: A</w:t>
      </w:r>
      <w:r w:rsidR="00B5201E">
        <w:rPr>
          <w:rFonts w:ascii="Arial" w:hAnsi="Arial" w:cs="Arial"/>
          <w:i/>
          <w:iCs/>
          <w:sz w:val="20"/>
          <w:szCs w:val="20"/>
        </w:rPr>
        <w:t>ction on Smoking and Health</w:t>
      </w:r>
      <w:r w:rsidR="00983BCB">
        <w:rPr>
          <w:rFonts w:ascii="Arial" w:hAnsi="Arial" w:cs="Arial"/>
          <w:i/>
          <w:iCs/>
          <w:sz w:val="20"/>
          <w:szCs w:val="20"/>
        </w:rPr>
        <w:t>,</w:t>
      </w:r>
      <w:r>
        <w:rPr>
          <w:rFonts w:ascii="Arial" w:hAnsi="Arial" w:cs="Arial"/>
          <w:i/>
          <w:iCs/>
          <w:sz w:val="20"/>
          <w:szCs w:val="20"/>
        </w:rPr>
        <w:t xml:space="preserve"> LGBT Evidence into Practice briefing</w:t>
      </w:r>
    </w:p>
    <w:p w14:paraId="18D43396" w14:textId="75877994" w:rsidR="005B7782" w:rsidRDefault="00111BC8">
      <w:pPr>
        <w:rPr>
          <w:rFonts w:ascii="Arial" w:hAnsi="Arial" w:cs="Arial"/>
          <w:sz w:val="24"/>
          <w:szCs w:val="24"/>
        </w:rPr>
      </w:pPr>
      <w:r>
        <w:rPr>
          <w:rFonts w:ascii="Arial" w:hAnsi="Arial" w:cs="Arial"/>
          <w:sz w:val="24"/>
          <w:szCs w:val="24"/>
        </w:rPr>
        <w:t>NICE guidance emphasises the need for vulnerable groups, including LGBT</w:t>
      </w:r>
      <w:r w:rsidR="00DE428E">
        <w:rPr>
          <w:rFonts w:ascii="Arial" w:hAnsi="Arial" w:cs="Arial"/>
          <w:sz w:val="24"/>
          <w:szCs w:val="24"/>
        </w:rPr>
        <w:t>Q+</w:t>
      </w:r>
      <w:r>
        <w:rPr>
          <w:rFonts w:ascii="Arial" w:hAnsi="Arial" w:cs="Arial"/>
          <w:sz w:val="24"/>
          <w:szCs w:val="24"/>
        </w:rPr>
        <w:t xml:space="preserve"> smokers to be targeted and </w:t>
      </w:r>
      <w:r w:rsidR="00DA08CD">
        <w:rPr>
          <w:rFonts w:ascii="Arial" w:hAnsi="Arial" w:cs="Arial"/>
          <w:sz w:val="24"/>
          <w:szCs w:val="24"/>
        </w:rPr>
        <w:t>prioriti</w:t>
      </w:r>
      <w:r w:rsidR="00AB42FE">
        <w:rPr>
          <w:rFonts w:ascii="Arial" w:hAnsi="Arial" w:cs="Arial"/>
          <w:sz w:val="24"/>
          <w:szCs w:val="24"/>
        </w:rPr>
        <w:t>s</w:t>
      </w:r>
      <w:r w:rsidR="00DA08CD">
        <w:rPr>
          <w:rFonts w:ascii="Arial" w:hAnsi="Arial" w:cs="Arial"/>
          <w:sz w:val="24"/>
          <w:szCs w:val="24"/>
        </w:rPr>
        <w:t>e</w:t>
      </w:r>
      <w:r w:rsidR="00AB42FE">
        <w:rPr>
          <w:rFonts w:ascii="Arial" w:hAnsi="Arial" w:cs="Arial"/>
          <w:sz w:val="24"/>
          <w:szCs w:val="24"/>
        </w:rPr>
        <w:t>d</w:t>
      </w:r>
      <w:r>
        <w:rPr>
          <w:rFonts w:ascii="Arial" w:hAnsi="Arial" w:cs="Arial"/>
          <w:sz w:val="24"/>
          <w:szCs w:val="24"/>
        </w:rPr>
        <w:t xml:space="preserve"> in smoking cessation services</w:t>
      </w:r>
      <w:r w:rsidR="00DA08CD">
        <w:rPr>
          <w:rFonts w:ascii="Arial" w:hAnsi="Arial" w:cs="Arial"/>
          <w:sz w:val="24"/>
          <w:szCs w:val="24"/>
        </w:rPr>
        <w:t xml:space="preserve">, </w:t>
      </w:r>
      <w:r w:rsidR="00387BBC">
        <w:rPr>
          <w:rFonts w:ascii="Arial" w:hAnsi="Arial" w:cs="Arial"/>
          <w:sz w:val="24"/>
          <w:szCs w:val="24"/>
        </w:rPr>
        <w:t xml:space="preserve">although </w:t>
      </w:r>
      <w:r w:rsidR="00B5201E">
        <w:rPr>
          <w:rFonts w:ascii="Arial" w:hAnsi="Arial" w:cs="Arial"/>
          <w:sz w:val="24"/>
          <w:szCs w:val="24"/>
        </w:rPr>
        <w:t xml:space="preserve">currently, </w:t>
      </w:r>
      <w:r w:rsidR="00387BBC">
        <w:rPr>
          <w:rFonts w:ascii="Arial" w:hAnsi="Arial" w:cs="Arial"/>
          <w:sz w:val="24"/>
          <w:szCs w:val="24"/>
        </w:rPr>
        <w:t xml:space="preserve">data </w:t>
      </w:r>
      <w:r w:rsidR="00B5201E">
        <w:rPr>
          <w:rFonts w:ascii="Arial" w:hAnsi="Arial" w:cs="Arial"/>
          <w:sz w:val="24"/>
          <w:szCs w:val="24"/>
        </w:rPr>
        <w:t xml:space="preserve">on gender </w:t>
      </w:r>
      <w:r w:rsidR="00387BBC">
        <w:rPr>
          <w:rFonts w:ascii="Arial" w:hAnsi="Arial" w:cs="Arial"/>
          <w:sz w:val="24"/>
          <w:szCs w:val="24"/>
        </w:rPr>
        <w:t>is not routinely recorded.</w:t>
      </w:r>
    </w:p>
    <w:p w14:paraId="26C8E406" w14:textId="10BE68CA" w:rsidR="00044EC9" w:rsidRDefault="005B7782">
      <w:pPr>
        <w:rPr>
          <w:rFonts w:ascii="Arial" w:hAnsi="Arial" w:cs="Arial"/>
          <w:sz w:val="24"/>
          <w:szCs w:val="24"/>
        </w:rPr>
      </w:pPr>
      <w:r>
        <w:rPr>
          <w:rFonts w:ascii="Arial" w:hAnsi="Arial" w:cs="Arial"/>
          <w:sz w:val="24"/>
          <w:szCs w:val="24"/>
        </w:rPr>
        <w:t xml:space="preserve">Although the reason for higher smoking prevalence among the LGBT community is not known, </w:t>
      </w:r>
      <w:r w:rsidR="000235A0">
        <w:rPr>
          <w:rFonts w:ascii="Arial" w:hAnsi="Arial" w:cs="Arial"/>
          <w:sz w:val="24"/>
          <w:szCs w:val="24"/>
        </w:rPr>
        <w:t xml:space="preserve">managing </w:t>
      </w:r>
      <w:r w:rsidR="00472C4D">
        <w:rPr>
          <w:rFonts w:ascii="Arial" w:hAnsi="Arial" w:cs="Arial"/>
          <w:sz w:val="24"/>
          <w:szCs w:val="24"/>
        </w:rPr>
        <w:t xml:space="preserve">stress </w:t>
      </w:r>
      <w:r w:rsidR="00913E8F">
        <w:rPr>
          <w:rFonts w:ascii="Arial" w:hAnsi="Arial" w:cs="Arial"/>
          <w:sz w:val="24"/>
          <w:szCs w:val="24"/>
        </w:rPr>
        <w:t>associated with</w:t>
      </w:r>
      <w:r w:rsidR="0048392E">
        <w:rPr>
          <w:rFonts w:ascii="Arial" w:hAnsi="Arial" w:cs="Arial"/>
          <w:sz w:val="24"/>
          <w:szCs w:val="24"/>
        </w:rPr>
        <w:t xml:space="preserve"> transphobia</w:t>
      </w:r>
      <w:r w:rsidR="003002AE">
        <w:rPr>
          <w:rFonts w:ascii="Arial" w:hAnsi="Arial" w:cs="Arial"/>
          <w:sz w:val="24"/>
          <w:szCs w:val="24"/>
        </w:rPr>
        <w:t>, prejudices</w:t>
      </w:r>
      <w:r w:rsidR="0048392E">
        <w:rPr>
          <w:rFonts w:ascii="Arial" w:hAnsi="Arial" w:cs="Arial"/>
          <w:sz w:val="24"/>
          <w:szCs w:val="24"/>
        </w:rPr>
        <w:t xml:space="preserve"> and attitudes of </w:t>
      </w:r>
      <w:r w:rsidR="0048392E">
        <w:rPr>
          <w:rFonts w:ascii="Arial" w:hAnsi="Arial" w:cs="Arial"/>
          <w:sz w:val="24"/>
          <w:szCs w:val="24"/>
        </w:rPr>
        <w:lastRenderedPageBreak/>
        <w:t>so</w:t>
      </w:r>
      <w:r w:rsidR="000235A0">
        <w:rPr>
          <w:rFonts w:ascii="Arial" w:hAnsi="Arial" w:cs="Arial"/>
          <w:sz w:val="24"/>
          <w:szCs w:val="24"/>
        </w:rPr>
        <w:t>m</w:t>
      </w:r>
      <w:r w:rsidR="0048392E">
        <w:rPr>
          <w:rFonts w:ascii="Arial" w:hAnsi="Arial" w:cs="Arial"/>
          <w:sz w:val="24"/>
          <w:szCs w:val="24"/>
        </w:rPr>
        <w:t>e non-LGBT people</w:t>
      </w:r>
      <w:r w:rsidR="000235A0">
        <w:rPr>
          <w:rFonts w:ascii="Arial" w:hAnsi="Arial" w:cs="Arial"/>
          <w:sz w:val="24"/>
          <w:szCs w:val="24"/>
        </w:rPr>
        <w:t xml:space="preserve"> </w:t>
      </w:r>
      <w:r w:rsidR="00B22ECA">
        <w:rPr>
          <w:rFonts w:ascii="Arial" w:hAnsi="Arial" w:cs="Arial"/>
          <w:sz w:val="24"/>
          <w:szCs w:val="24"/>
        </w:rPr>
        <w:t>is one possible theory</w:t>
      </w:r>
      <w:r w:rsidR="00B22ECA">
        <w:rPr>
          <w:rStyle w:val="FootnoteReference"/>
          <w:rFonts w:ascii="Arial" w:hAnsi="Arial" w:cs="Arial"/>
          <w:sz w:val="24"/>
          <w:szCs w:val="24"/>
        </w:rPr>
        <w:footnoteReference w:id="70"/>
      </w:r>
      <w:r w:rsidR="00111BC8">
        <w:rPr>
          <w:rFonts w:ascii="Arial" w:hAnsi="Arial" w:cs="Arial"/>
          <w:sz w:val="24"/>
          <w:szCs w:val="24"/>
        </w:rPr>
        <w:t>.</w:t>
      </w:r>
      <w:r w:rsidR="004D79A2">
        <w:rPr>
          <w:rFonts w:ascii="Arial" w:hAnsi="Arial" w:cs="Arial"/>
          <w:sz w:val="24"/>
          <w:szCs w:val="24"/>
        </w:rPr>
        <w:t xml:space="preserve">  Other factors</w:t>
      </w:r>
      <w:r w:rsidR="00B03C5F">
        <w:rPr>
          <w:rFonts w:ascii="Arial" w:hAnsi="Arial" w:cs="Arial"/>
          <w:sz w:val="24"/>
          <w:szCs w:val="24"/>
        </w:rPr>
        <w:t xml:space="preserve"> associated with higher smoking prevalence are being single, homeless</w:t>
      </w:r>
      <w:r w:rsidR="007455AE">
        <w:rPr>
          <w:rFonts w:ascii="Arial" w:hAnsi="Arial" w:cs="Arial"/>
          <w:sz w:val="24"/>
          <w:szCs w:val="24"/>
        </w:rPr>
        <w:t xml:space="preserve"> and being part of other groups with higher smoking rates.</w:t>
      </w:r>
    </w:p>
    <w:p w14:paraId="73C6CFEB" w14:textId="793D12DE" w:rsidR="005D18D0" w:rsidRDefault="005D18D0">
      <w:pPr>
        <w:rPr>
          <w:rFonts w:ascii="Arial" w:hAnsi="Arial" w:cs="Arial"/>
          <w:sz w:val="24"/>
          <w:szCs w:val="24"/>
        </w:rPr>
      </w:pPr>
      <w:r>
        <w:rPr>
          <w:rFonts w:ascii="Arial" w:hAnsi="Arial" w:cs="Arial"/>
          <w:sz w:val="24"/>
          <w:szCs w:val="24"/>
        </w:rPr>
        <w:t xml:space="preserve">The LGBT </w:t>
      </w:r>
      <w:r w:rsidR="00F103A2">
        <w:rPr>
          <w:rFonts w:ascii="Arial" w:hAnsi="Arial" w:cs="Arial"/>
          <w:sz w:val="24"/>
          <w:szCs w:val="24"/>
        </w:rPr>
        <w:t xml:space="preserve">Foundation </w:t>
      </w:r>
      <w:r>
        <w:rPr>
          <w:rFonts w:ascii="Arial" w:hAnsi="Arial" w:cs="Arial"/>
          <w:sz w:val="24"/>
          <w:szCs w:val="24"/>
        </w:rPr>
        <w:t>suggest that v</w:t>
      </w:r>
      <w:r w:rsidR="00295419">
        <w:rPr>
          <w:rFonts w:ascii="Arial" w:hAnsi="Arial" w:cs="Arial"/>
          <w:sz w:val="24"/>
          <w:szCs w:val="24"/>
        </w:rPr>
        <w:t>isibility of LGBT people (as a high smoking prevalence group) should be included in campaign communications</w:t>
      </w:r>
      <w:r w:rsidR="008E5E8F">
        <w:rPr>
          <w:rFonts w:ascii="Arial" w:hAnsi="Arial" w:cs="Arial"/>
          <w:sz w:val="24"/>
          <w:szCs w:val="24"/>
        </w:rPr>
        <w:t xml:space="preserve"> and </w:t>
      </w:r>
      <w:r w:rsidR="00797A06">
        <w:rPr>
          <w:rFonts w:ascii="Arial" w:hAnsi="Arial" w:cs="Arial"/>
          <w:sz w:val="24"/>
          <w:szCs w:val="24"/>
        </w:rPr>
        <w:t>offering</w:t>
      </w:r>
      <w:r w:rsidR="008E5E8F">
        <w:rPr>
          <w:rFonts w:ascii="Arial" w:hAnsi="Arial" w:cs="Arial"/>
          <w:sz w:val="24"/>
          <w:szCs w:val="24"/>
        </w:rPr>
        <w:t xml:space="preserve"> drop-in stop smoking sessions in voluntary sector premises</w:t>
      </w:r>
      <w:r w:rsidR="00797A06">
        <w:rPr>
          <w:rFonts w:ascii="Arial" w:hAnsi="Arial" w:cs="Arial"/>
          <w:sz w:val="24"/>
          <w:szCs w:val="24"/>
        </w:rPr>
        <w:t>.</w:t>
      </w:r>
    </w:p>
    <w:p w14:paraId="4F02AAC9" w14:textId="77777777" w:rsidR="00C635EE" w:rsidRDefault="00C635EE" w:rsidP="008E2D10">
      <w:pPr>
        <w:shd w:val="clear" w:color="auto" w:fill="FFFFFF"/>
        <w:spacing w:after="360" w:line="240" w:lineRule="auto"/>
        <w:rPr>
          <w:rFonts w:ascii="Arial" w:hAnsi="Arial" w:cs="Arial"/>
          <w:b/>
          <w:bCs/>
          <w:sz w:val="28"/>
          <w:szCs w:val="28"/>
          <w:u w:val="single"/>
        </w:rPr>
      </w:pPr>
    </w:p>
    <w:p w14:paraId="1464CA1C" w14:textId="692FA011" w:rsidR="008E2D10" w:rsidRPr="006610F4" w:rsidRDefault="008E2D10" w:rsidP="006610F4">
      <w:pPr>
        <w:pStyle w:val="Heading2"/>
        <w:rPr>
          <w:rFonts w:ascii="Arial" w:hAnsi="Arial" w:cs="Arial"/>
          <w:b/>
          <w:bCs/>
          <w:color w:val="auto"/>
          <w:sz w:val="28"/>
          <w:szCs w:val="28"/>
          <w:u w:val="single"/>
        </w:rPr>
      </w:pPr>
      <w:bookmarkStart w:id="20" w:name="_Toc155861824"/>
      <w:r w:rsidRPr="006610F4">
        <w:rPr>
          <w:rFonts w:ascii="Arial" w:hAnsi="Arial" w:cs="Arial"/>
          <w:b/>
          <w:bCs/>
          <w:color w:val="auto"/>
          <w:sz w:val="28"/>
          <w:szCs w:val="28"/>
          <w:u w:val="single"/>
        </w:rPr>
        <w:t>Smoking and Homelessness</w:t>
      </w:r>
      <w:bookmarkEnd w:id="20"/>
    </w:p>
    <w:p w14:paraId="79AA58A7" w14:textId="7FD5F6EE" w:rsidR="008E2D10" w:rsidRPr="00057D78" w:rsidRDefault="008E2D10" w:rsidP="008E2D10">
      <w:pPr>
        <w:shd w:val="clear" w:color="auto" w:fill="FFFFFF"/>
        <w:spacing w:after="360" w:line="240" w:lineRule="auto"/>
        <w:rPr>
          <w:rFonts w:ascii="Arial" w:hAnsi="Arial" w:cs="Arial"/>
          <w:sz w:val="24"/>
          <w:szCs w:val="24"/>
        </w:rPr>
      </w:pPr>
      <w:r w:rsidRPr="00057D78">
        <w:rPr>
          <w:rFonts w:ascii="Arial" w:hAnsi="Arial" w:cs="Arial"/>
          <w:sz w:val="24"/>
          <w:szCs w:val="24"/>
        </w:rPr>
        <w:t>Data on smoking prevalence among homeless people is not routinely collected in the UK but it is estimated that 77% of people experiencing homelessness smoke (2014 figures</w:t>
      </w:r>
      <w:r w:rsidRPr="00057D78">
        <w:rPr>
          <w:rStyle w:val="FootnoteReference"/>
          <w:rFonts w:ascii="Arial" w:hAnsi="Arial" w:cs="Arial"/>
          <w:sz w:val="24"/>
          <w:szCs w:val="24"/>
        </w:rPr>
        <w:footnoteReference w:id="71"/>
      </w:r>
      <w:r w:rsidRPr="00057D78">
        <w:rPr>
          <w:rFonts w:ascii="Arial" w:hAnsi="Arial" w:cs="Arial"/>
          <w:sz w:val="24"/>
          <w:szCs w:val="24"/>
        </w:rPr>
        <w:t>) which increases risks of lung cancer and a three times higher chance of dying from chronic lower respiratory disease caused by smoking</w:t>
      </w:r>
      <w:r w:rsidRPr="00057D78">
        <w:rPr>
          <w:rStyle w:val="FootnoteReference"/>
          <w:rFonts w:ascii="Arial" w:hAnsi="Arial" w:cs="Arial"/>
          <w:sz w:val="24"/>
          <w:szCs w:val="24"/>
        </w:rPr>
        <w:footnoteReference w:id="72"/>
      </w:r>
      <w:r w:rsidRPr="00057D78">
        <w:rPr>
          <w:rFonts w:ascii="Arial" w:hAnsi="Arial" w:cs="Arial"/>
          <w:sz w:val="24"/>
          <w:szCs w:val="24"/>
        </w:rPr>
        <w:t>.</w:t>
      </w:r>
    </w:p>
    <w:p w14:paraId="1717FF9F" w14:textId="6810829E" w:rsidR="008E2D10" w:rsidRPr="00057D78" w:rsidRDefault="008E2D10" w:rsidP="008E2D10">
      <w:pPr>
        <w:shd w:val="clear" w:color="auto" w:fill="FFFFFF"/>
        <w:spacing w:after="360" w:line="240" w:lineRule="auto"/>
        <w:rPr>
          <w:rFonts w:ascii="Arial" w:hAnsi="Arial" w:cs="Arial"/>
          <w:sz w:val="24"/>
          <w:szCs w:val="24"/>
        </w:rPr>
      </w:pPr>
      <w:r w:rsidRPr="00057D78">
        <w:rPr>
          <w:rFonts w:ascii="Arial" w:hAnsi="Arial" w:cs="Arial"/>
          <w:sz w:val="24"/>
          <w:szCs w:val="24"/>
        </w:rPr>
        <w:t xml:space="preserve">Riskier smoking behaviours, such as sharing cigarettes with other people or using discarded cigarette butts and poor mental health issues are disproportionately high among people experiencing homelessness. </w:t>
      </w:r>
    </w:p>
    <w:p w14:paraId="0948154A" w14:textId="61798E73" w:rsidR="00E84373" w:rsidRDefault="008E2D10" w:rsidP="008E2D10">
      <w:pPr>
        <w:shd w:val="clear" w:color="auto" w:fill="FFFFFF"/>
        <w:spacing w:after="360" w:line="240" w:lineRule="auto"/>
        <w:rPr>
          <w:rFonts w:ascii="Arial" w:hAnsi="Arial" w:cs="Arial"/>
          <w:sz w:val="24"/>
          <w:szCs w:val="24"/>
        </w:rPr>
      </w:pPr>
      <w:r w:rsidRPr="00057D78">
        <w:rPr>
          <w:rFonts w:ascii="Arial" w:hAnsi="Arial" w:cs="Arial"/>
          <w:sz w:val="24"/>
          <w:szCs w:val="24"/>
        </w:rPr>
        <w:t>The Groundswell Report</w:t>
      </w:r>
      <w:r w:rsidRPr="00057D78">
        <w:rPr>
          <w:rStyle w:val="FootnoteReference"/>
          <w:rFonts w:ascii="Arial" w:hAnsi="Arial" w:cs="Arial"/>
          <w:sz w:val="24"/>
          <w:szCs w:val="24"/>
        </w:rPr>
        <w:footnoteReference w:id="73"/>
      </w:r>
      <w:r w:rsidRPr="00057D78">
        <w:rPr>
          <w:rFonts w:ascii="Arial" w:hAnsi="Arial" w:cs="Arial"/>
          <w:sz w:val="24"/>
          <w:szCs w:val="24"/>
        </w:rPr>
        <w:t xml:space="preserve"> estimates that more than 50% of homeless people want to quit smoking and recommends that local authorities, public health teams and homelessness support should collaborate to ensure stop smoking support is provided to people experiencing homelessness. </w:t>
      </w:r>
      <w:r w:rsidR="00140505">
        <w:rPr>
          <w:rFonts w:ascii="Arial" w:hAnsi="Arial" w:cs="Arial"/>
          <w:sz w:val="24"/>
          <w:szCs w:val="24"/>
        </w:rPr>
        <w:t xml:space="preserve">Very often, there are factors that </w:t>
      </w:r>
      <w:r w:rsidR="00E84373">
        <w:rPr>
          <w:rFonts w:ascii="Arial" w:hAnsi="Arial" w:cs="Arial"/>
          <w:sz w:val="24"/>
          <w:szCs w:val="24"/>
        </w:rPr>
        <w:t xml:space="preserve">pose challenges in </w:t>
      </w:r>
      <w:r w:rsidR="000B70BF">
        <w:rPr>
          <w:rFonts w:ascii="Arial" w:hAnsi="Arial" w:cs="Arial"/>
          <w:sz w:val="24"/>
          <w:szCs w:val="24"/>
        </w:rPr>
        <w:t>homeless shelters</w:t>
      </w:r>
      <w:r w:rsidR="00E84373">
        <w:rPr>
          <w:rFonts w:ascii="Arial" w:hAnsi="Arial" w:cs="Arial"/>
          <w:sz w:val="24"/>
          <w:szCs w:val="24"/>
        </w:rPr>
        <w:t>:</w:t>
      </w:r>
    </w:p>
    <w:p w14:paraId="477C94DF" w14:textId="4BDA8BA3" w:rsidR="008F73EE" w:rsidRPr="000B70BF" w:rsidRDefault="00E84373" w:rsidP="000B70BF">
      <w:pPr>
        <w:pStyle w:val="ListParagraph"/>
        <w:numPr>
          <w:ilvl w:val="0"/>
          <w:numId w:val="20"/>
        </w:numPr>
        <w:shd w:val="clear" w:color="auto" w:fill="FFFFFF"/>
        <w:spacing w:after="360" w:line="240" w:lineRule="auto"/>
        <w:rPr>
          <w:rFonts w:ascii="Arial" w:hAnsi="Arial" w:cs="Arial"/>
          <w:sz w:val="24"/>
          <w:szCs w:val="24"/>
        </w:rPr>
      </w:pPr>
      <w:r w:rsidRPr="000B70BF">
        <w:rPr>
          <w:rFonts w:ascii="Arial" w:hAnsi="Arial" w:cs="Arial"/>
          <w:sz w:val="24"/>
          <w:szCs w:val="24"/>
        </w:rPr>
        <w:t xml:space="preserve">Support staff may not be equipped </w:t>
      </w:r>
      <w:r w:rsidR="008F73EE" w:rsidRPr="000B70BF">
        <w:rPr>
          <w:rFonts w:ascii="Arial" w:hAnsi="Arial" w:cs="Arial"/>
          <w:sz w:val="24"/>
          <w:szCs w:val="24"/>
        </w:rPr>
        <w:t>or trained to deliver behavioural support</w:t>
      </w:r>
      <w:r w:rsidR="00C63D0A" w:rsidRPr="000B70BF">
        <w:rPr>
          <w:rFonts w:ascii="Arial" w:hAnsi="Arial" w:cs="Arial"/>
          <w:sz w:val="24"/>
          <w:szCs w:val="24"/>
        </w:rPr>
        <w:t xml:space="preserve"> or may not prioritise the value of quitting</w:t>
      </w:r>
      <w:r w:rsidR="00026A61">
        <w:rPr>
          <w:rFonts w:ascii="Arial" w:hAnsi="Arial" w:cs="Arial"/>
          <w:sz w:val="24"/>
          <w:szCs w:val="24"/>
        </w:rPr>
        <w:t>.</w:t>
      </w:r>
    </w:p>
    <w:p w14:paraId="78C31000" w14:textId="77777777" w:rsidR="008F73EE" w:rsidRPr="000B70BF" w:rsidRDefault="008F73EE" w:rsidP="000B70BF">
      <w:pPr>
        <w:pStyle w:val="ListParagraph"/>
        <w:numPr>
          <w:ilvl w:val="0"/>
          <w:numId w:val="20"/>
        </w:numPr>
        <w:shd w:val="clear" w:color="auto" w:fill="FFFFFF"/>
        <w:spacing w:after="360" w:line="240" w:lineRule="auto"/>
        <w:rPr>
          <w:rFonts w:ascii="Arial" w:hAnsi="Arial" w:cs="Arial"/>
          <w:sz w:val="24"/>
          <w:szCs w:val="24"/>
        </w:rPr>
      </w:pPr>
      <w:r w:rsidRPr="000B70BF">
        <w:rPr>
          <w:rFonts w:ascii="Arial" w:hAnsi="Arial" w:cs="Arial"/>
          <w:sz w:val="24"/>
          <w:szCs w:val="24"/>
        </w:rPr>
        <w:t>Homeless people may only access shelters for a short and erratic periods</w:t>
      </w:r>
    </w:p>
    <w:p w14:paraId="773BB81A" w14:textId="1A2BC1DC" w:rsidR="00B02D54" w:rsidRPr="000B70BF" w:rsidRDefault="00B02D54" w:rsidP="000B70BF">
      <w:pPr>
        <w:pStyle w:val="ListParagraph"/>
        <w:numPr>
          <w:ilvl w:val="0"/>
          <w:numId w:val="20"/>
        </w:numPr>
        <w:shd w:val="clear" w:color="auto" w:fill="FFFFFF"/>
        <w:spacing w:after="360" w:line="240" w:lineRule="auto"/>
        <w:rPr>
          <w:rFonts w:ascii="Arial" w:hAnsi="Arial" w:cs="Arial"/>
          <w:sz w:val="24"/>
          <w:szCs w:val="24"/>
        </w:rPr>
      </w:pPr>
      <w:r w:rsidRPr="000B70BF">
        <w:rPr>
          <w:rFonts w:ascii="Arial" w:hAnsi="Arial" w:cs="Arial"/>
          <w:sz w:val="24"/>
          <w:szCs w:val="24"/>
        </w:rPr>
        <w:t>Sustained access to pharmacotherapies and/or vapes</w:t>
      </w:r>
      <w:r w:rsidR="00026A61">
        <w:rPr>
          <w:rFonts w:ascii="Arial" w:hAnsi="Arial" w:cs="Arial"/>
          <w:sz w:val="24"/>
          <w:szCs w:val="24"/>
        </w:rPr>
        <w:t>.</w:t>
      </w:r>
    </w:p>
    <w:p w14:paraId="0EB64178" w14:textId="61D4E8CC" w:rsidR="008E2D10" w:rsidRDefault="008E2D10" w:rsidP="008E2D10">
      <w:pPr>
        <w:shd w:val="clear" w:color="auto" w:fill="FFFFFF"/>
        <w:spacing w:after="360" w:line="240" w:lineRule="auto"/>
        <w:rPr>
          <w:rFonts w:ascii="Arial" w:hAnsi="Arial" w:cs="Arial"/>
          <w:sz w:val="24"/>
          <w:szCs w:val="24"/>
        </w:rPr>
      </w:pPr>
      <w:r w:rsidRPr="00057D78">
        <w:rPr>
          <w:rFonts w:ascii="Arial" w:hAnsi="Arial" w:cs="Arial"/>
          <w:sz w:val="24"/>
          <w:szCs w:val="24"/>
        </w:rPr>
        <w:t>A randomised clinical trial in two homeless shelters in the Upper Midwest in 2017</w:t>
      </w:r>
      <w:r w:rsidRPr="00057D78">
        <w:rPr>
          <w:rStyle w:val="FootnoteReference"/>
          <w:rFonts w:ascii="Arial" w:hAnsi="Arial" w:cs="Arial"/>
          <w:sz w:val="24"/>
          <w:szCs w:val="24"/>
        </w:rPr>
        <w:footnoteReference w:id="74"/>
      </w:r>
      <w:r w:rsidRPr="00057D78">
        <w:rPr>
          <w:rFonts w:ascii="Arial" w:hAnsi="Arial" w:cs="Arial"/>
          <w:sz w:val="24"/>
          <w:szCs w:val="24"/>
        </w:rPr>
        <w:t xml:space="preserve"> provided insights into </w:t>
      </w:r>
      <w:r w:rsidR="00252E72">
        <w:rPr>
          <w:rFonts w:ascii="Arial" w:hAnsi="Arial" w:cs="Arial"/>
          <w:sz w:val="24"/>
          <w:szCs w:val="24"/>
        </w:rPr>
        <w:t xml:space="preserve">increased </w:t>
      </w:r>
      <w:r w:rsidRPr="00057D78">
        <w:rPr>
          <w:rFonts w:ascii="Arial" w:hAnsi="Arial" w:cs="Arial"/>
          <w:sz w:val="24"/>
          <w:szCs w:val="24"/>
        </w:rPr>
        <w:t>pressure to smoke in and around shelters, leading some people to start or resume smoking and making it very challenging to quit</w:t>
      </w:r>
      <w:r w:rsidR="006459EF" w:rsidRPr="00057D78">
        <w:rPr>
          <w:rFonts w:ascii="Arial" w:hAnsi="Arial" w:cs="Arial"/>
          <w:sz w:val="24"/>
          <w:szCs w:val="24"/>
        </w:rPr>
        <w:t xml:space="preserve">. </w:t>
      </w:r>
      <w:r w:rsidRPr="00057D78">
        <w:rPr>
          <w:rFonts w:ascii="Arial" w:hAnsi="Arial" w:cs="Arial"/>
          <w:sz w:val="24"/>
          <w:szCs w:val="24"/>
        </w:rPr>
        <w:t>Despite this, there were clear levels of interest from homeless people who smoke to want to quit</w:t>
      </w:r>
      <w:r w:rsidR="006459EF" w:rsidRPr="00057D78">
        <w:rPr>
          <w:rFonts w:ascii="Arial" w:hAnsi="Arial" w:cs="Arial"/>
          <w:sz w:val="24"/>
          <w:szCs w:val="24"/>
        </w:rPr>
        <w:t>.</w:t>
      </w:r>
      <w:r w:rsidR="006459EF">
        <w:rPr>
          <w:rFonts w:ascii="Arial" w:hAnsi="Arial" w:cs="Arial"/>
          <w:sz w:val="24"/>
          <w:szCs w:val="24"/>
        </w:rPr>
        <w:t xml:space="preserve"> </w:t>
      </w:r>
      <w:r w:rsidR="00D01AE2">
        <w:rPr>
          <w:rFonts w:ascii="Arial" w:hAnsi="Arial" w:cs="Arial"/>
          <w:sz w:val="24"/>
          <w:szCs w:val="24"/>
        </w:rPr>
        <w:t xml:space="preserve">Shelter staff will need to be motivated and willing to </w:t>
      </w:r>
      <w:r w:rsidR="0023431E">
        <w:rPr>
          <w:rFonts w:ascii="Arial" w:hAnsi="Arial" w:cs="Arial"/>
          <w:sz w:val="24"/>
          <w:szCs w:val="24"/>
        </w:rPr>
        <w:t>support smokers to quit</w:t>
      </w:r>
      <w:r w:rsidR="00636026">
        <w:rPr>
          <w:rFonts w:ascii="Arial" w:hAnsi="Arial" w:cs="Arial"/>
          <w:sz w:val="24"/>
          <w:szCs w:val="24"/>
        </w:rPr>
        <w:t xml:space="preserve"> </w:t>
      </w:r>
      <w:r w:rsidR="00EE595F">
        <w:rPr>
          <w:rFonts w:ascii="Arial" w:hAnsi="Arial" w:cs="Arial"/>
          <w:sz w:val="24"/>
          <w:szCs w:val="24"/>
        </w:rPr>
        <w:t xml:space="preserve">to achieve success and </w:t>
      </w:r>
      <w:r w:rsidR="00C35317">
        <w:rPr>
          <w:rFonts w:ascii="Arial" w:hAnsi="Arial" w:cs="Arial"/>
          <w:sz w:val="24"/>
          <w:szCs w:val="24"/>
        </w:rPr>
        <w:t>short-term</w:t>
      </w:r>
      <w:r w:rsidR="00636026">
        <w:rPr>
          <w:rFonts w:ascii="Arial" w:hAnsi="Arial" w:cs="Arial"/>
          <w:sz w:val="24"/>
          <w:szCs w:val="24"/>
        </w:rPr>
        <w:t xml:space="preserve"> abstinence and harm reduction programmes</w:t>
      </w:r>
      <w:r w:rsidR="00F25732">
        <w:rPr>
          <w:rFonts w:ascii="Arial" w:hAnsi="Arial" w:cs="Arial"/>
          <w:sz w:val="24"/>
          <w:szCs w:val="24"/>
        </w:rPr>
        <w:t xml:space="preserve"> should also be considered.</w:t>
      </w:r>
    </w:p>
    <w:p w14:paraId="11E4FD11" w14:textId="160277F8" w:rsidR="00C14A88" w:rsidRDefault="00C14A88" w:rsidP="008E2D10">
      <w:pPr>
        <w:shd w:val="clear" w:color="auto" w:fill="FFFFFF"/>
        <w:spacing w:after="360" w:line="240" w:lineRule="auto"/>
        <w:rPr>
          <w:rFonts w:ascii="Arial" w:hAnsi="Arial" w:cs="Arial"/>
          <w:sz w:val="24"/>
          <w:szCs w:val="24"/>
        </w:rPr>
      </w:pPr>
      <w:r>
        <w:rPr>
          <w:rFonts w:ascii="Arial" w:hAnsi="Arial" w:cs="Arial"/>
          <w:sz w:val="24"/>
          <w:szCs w:val="24"/>
        </w:rPr>
        <w:lastRenderedPageBreak/>
        <w:t xml:space="preserve">The National Institute for Health and Care Research are conducting a national trial of smoking cessation in homeless shelters </w:t>
      </w:r>
      <w:r w:rsidR="0093591C">
        <w:rPr>
          <w:rFonts w:ascii="Arial" w:hAnsi="Arial" w:cs="Arial"/>
          <w:sz w:val="24"/>
          <w:szCs w:val="24"/>
        </w:rPr>
        <w:t>(</w:t>
      </w:r>
      <w:proofErr w:type="spellStart"/>
      <w:r w:rsidR="0093591C">
        <w:rPr>
          <w:rFonts w:ascii="Arial" w:hAnsi="Arial" w:cs="Arial"/>
          <w:sz w:val="24"/>
          <w:szCs w:val="24"/>
        </w:rPr>
        <w:t>S</w:t>
      </w:r>
      <w:r w:rsidR="00347387">
        <w:rPr>
          <w:rFonts w:ascii="Arial" w:hAnsi="Arial" w:cs="Arial"/>
          <w:sz w:val="24"/>
          <w:szCs w:val="24"/>
        </w:rPr>
        <w:t>C</w:t>
      </w:r>
      <w:r w:rsidR="0093591C">
        <w:rPr>
          <w:rFonts w:ascii="Arial" w:hAnsi="Arial" w:cs="Arial"/>
          <w:sz w:val="24"/>
          <w:szCs w:val="24"/>
        </w:rPr>
        <w:t>etch</w:t>
      </w:r>
      <w:proofErr w:type="spellEnd"/>
      <w:r w:rsidR="0093591C">
        <w:rPr>
          <w:rFonts w:ascii="Arial" w:hAnsi="Arial" w:cs="Arial"/>
          <w:sz w:val="24"/>
          <w:szCs w:val="24"/>
        </w:rPr>
        <w:t xml:space="preserve">) </w:t>
      </w:r>
      <w:r>
        <w:rPr>
          <w:rFonts w:ascii="Arial" w:hAnsi="Arial" w:cs="Arial"/>
          <w:sz w:val="24"/>
          <w:szCs w:val="24"/>
        </w:rPr>
        <w:t>across the UK</w:t>
      </w:r>
      <w:r w:rsidR="006459EF">
        <w:rPr>
          <w:rFonts w:ascii="Arial" w:hAnsi="Arial" w:cs="Arial"/>
          <w:sz w:val="24"/>
          <w:szCs w:val="24"/>
        </w:rPr>
        <w:t xml:space="preserve">. </w:t>
      </w:r>
      <w:r w:rsidR="001D2E05">
        <w:rPr>
          <w:rFonts w:ascii="Arial" w:hAnsi="Arial" w:cs="Arial"/>
          <w:sz w:val="24"/>
          <w:szCs w:val="24"/>
        </w:rPr>
        <w:t xml:space="preserve">The trial has delivered </w:t>
      </w:r>
      <w:r w:rsidR="00347387">
        <w:rPr>
          <w:rFonts w:ascii="Arial" w:hAnsi="Arial" w:cs="Arial"/>
          <w:sz w:val="24"/>
          <w:szCs w:val="24"/>
        </w:rPr>
        <w:t xml:space="preserve">stop smoking support to </w:t>
      </w:r>
      <w:r w:rsidR="001D2E05">
        <w:rPr>
          <w:rFonts w:ascii="Arial" w:hAnsi="Arial" w:cs="Arial"/>
          <w:sz w:val="24"/>
          <w:szCs w:val="24"/>
        </w:rPr>
        <w:t xml:space="preserve">379 </w:t>
      </w:r>
      <w:r w:rsidR="00294A4F">
        <w:rPr>
          <w:rFonts w:ascii="Arial" w:hAnsi="Arial" w:cs="Arial"/>
          <w:sz w:val="24"/>
          <w:szCs w:val="24"/>
        </w:rPr>
        <w:t xml:space="preserve">homeless people and </w:t>
      </w:r>
      <w:r w:rsidR="001D2E05">
        <w:rPr>
          <w:rFonts w:ascii="Arial" w:hAnsi="Arial" w:cs="Arial"/>
          <w:sz w:val="24"/>
          <w:szCs w:val="24"/>
        </w:rPr>
        <w:t>trained 179</w:t>
      </w:r>
      <w:r w:rsidR="00526295">
        <w:rPr>
          <w:rFonts w:ascii="Arial" w:hAnsi="Arial" w:cs="Arial"/>
          <w:sz w:val="24"/>
          <w:szCs w:val="24"/>
        </w:rPr>
        <w:t xml:space="preserve"> staff across 31 homeless shelters</w:t>
      </w:r>
      <w:r w:rsidR="00294A4F">
        <w:rPr>
          <w:rFonts w:ascii="Arial" w:hAnsi="Arial" w:cs="Arial"/>
          <w:sz w:val="24"/>
          <w:szCs w:val="24"/>
        </w:rPr>
        <w:t xml:space="preserve">.  Although not yet concluded, </w:t>
      </w:r>
      <w:r w:rsidR="007F23CD">
        <w:rPr>
          <w:rFonts w:ascii="Arial" w:hAnsi="Arial" w:cs="Arial"/>
          <w:sz w:val="24"/>
          <w:szCs w:val="24"/>
        </w:rPr>
        <w:t xml:space="preserve">there could be significant learning from potential outcomes, including </w:t>
      </w:r>
      <w:r w:rsidR="00CE1C52">
        <w:rPr>
          <w:rFonts w:ascii="Arial" w:hAnsi="Arial" w:cs="Arial"/>
          <w:sz w:val="24"/>
          <w:szCs w:val="24"/>
        </w:rPr>
        <w:t xml:space="preserve">measuring quit outcomes, </w:t>
      </w:r>
      <w:r w:rsidR="007F23CD">
        <w:rPr>
          <w:rFonts w:ascii="Arial" w:hAnsi="Arial" w:cs="Arial"/>
          <w:sz w:val="24"/>
          <w:szCs w:val="24"/>
        </w:rPr>
        <w:t xml:space="preserve">maintaining access to </w:t>
      </w:r>
      <w:r w:rsidR="00CE1C52">
        <w:rPr>
          <w:rFonts w:ascii="Arial" w:hAnsi="Arial" w:cs="Arial"/>
          <w:sz w:val="24"/>
          <w:szCs w:val="24"/>
        </w:rPr>
        <w:t>quit resources (</w:t>
      </w:r>
      <w:r w:rsidR="00391539">
        <w:rPr>
          <w:rFonts w:ascii="Arial" w:hAnsi="Arial" w:cs="Arial"/>
          <w:sz w:val="24"/>
          <w:szCs w:val="24"/>
        </w:rPr>
        <w:t>e.g.,</w:t>
      </w:r>
      <w:r w:rsidR="00CE1C52">
        <w:rPr>
          <w:rFonts w:ascii="Arial" w:hAnsi="Arial" w:cs="Arial"/>
          <w:sz w:val="24"/>
          <w:szCs w:val="24"/>
        </w:rPr>
        <w:t xml:space="preserve"> NRT and vapes)</w:t>
      </w:r>
      <w:r w:rsidR="00312475">
        <w:rPr>
          <w:rFonts w:ascii="Arial" w:hAnsi="Arial" w:cs="Arial"/>
          <w:sz w:val="24"/>
          <w:szCs w:val="24"/>
        </w:rPr>
        <w:t xml:space="preserve"> and </w:t>
      </w:r>
      <w:r w:rsidR="00CE1C52">
        <w:rPr>
          <w:rFonts w:ascii="Arial" w:hAnsi="Arial" w:cs="Arial"/>
          <w:sz w:val="24"/>
          <w:szCs w:val="24"/>
        </w:rPr>
        <w:t>sustaining quit attempts</w:t>
      </w:r>
      <w:r w:rsidR="006459EF">
        <w:rPr>
          <w:rFonts w:ascii="Arial" w:hAnsi="Arial" w:cs="Arial"/>
          <w:sz w:val="24"/>
          <w:szCs w:val="24"/>
        </w:rPr>
        <w:t xml:space="preserve">. </w:t>
      </w:r>
      <w:r w:rsidR="00312475">
        <w:rPr>
          <w:rFonts w:ascii="Arial" w:hAnsi="Arial" w:cs="Arial"/>
          <w:sz w:val="24"/>
          <w:szCs w:val="24"/>
        </w:rPr>
        <w:t>There may also be opportunities to</w:t>
      </w:r>
      <w:r w:rsidR="00F25732">
        <w:rPr>
          <w:rFonts w:ascii="Arial" w:hAnsi="Arial" w:cs="Arial"/>
          <w:sz w:val="24"/>
          <w:szCs w:val="24"/>
        </w:rPr>
        <w:t xml:space="preserve"> expand </w:t>
      </w:r>
      <w:r w:rsidR="00A27BCF">
        <w:rPr>
          <w:rFonts w:ascii="Arial" w:hAnsi="Arial" w:cs="Arial"/>
          <w:sz w:val="24"/>
          <w:szCs w:val="24"/>
        </w:rPr>
        <w:t>the programme to homeless shelters in Kent although none have accepted the offer of participating in the national trial.</w:t>
      </w:r>
      <w:r w:rsidR="00312475">
        <w:rPr>
          <w:rFonts w:ascii="Arial" w:hAnsi="Arial" w:cs="Arial"/>
          <w:sz w:val="24"/>
          <w:szCs w:val="24"/>
        </w:rPr>
        <w:t xml:space="preserve"> </w:t>
      </w:r>
    </w:p>
    <w:p w14:paraId="659EFDAC" w14:textId="77777777" w:rsidR="00D37828" w:rsidRPr="000B07BF" w:rsidRDefault="00D37828" w:rsidP="000B07BF">
      <w:pPr>
        <w:pStyle w:val="Heading2"/>
        <w:rPr>
          <w:rFonts w:ascii="Arial" w:hAnsi="Arial" w:cs="Arial"/>
          <w:b/>
          <w:bCs/>
          <w:color w:val="auto"/>
          <w:sz w:val="28"/>
          <w:szCs w:val="28"/>
          <w:u w:val="single"/>
        </w:rPr>
      </w:pPr>
      <w:bookmarkStart w:id="21" w:name="_Toc155861825"/>
      <w:r w:rsidRPr="000B07BF">
        <w:rPr>
          <w:rFonts w:ascii="Arial" w:hAnsi="Arial" w:cs="Arial"/>
          <w:b/>
          <w:bCs/>
          <w:color w:val="auto"/>
          <w:sz w:val="28"/>
          <w:szCs w:val="28"/>
          <w:u w:val="single"/>
        </w:rPr>
        <w:t>Smoking in Prisons</w:t>
      </w:r>
      <w:bookmarkEnd w:id="21"/>
    </w:p>
    <w:p w14:paraId="1F76AF64" w14:textId="24FD307D" w:rsidR="00D37828" w:rsidRDefault="00D37828" w:rsidP="00D37828">
      <w:pPr>
        <w:rPr>
          <w:rFonts w:ascii="Arial" w:hAnsi="Arial" w:cs="Arial"/>
          <w:sz w:val="24"/>
          <w:szCs w:val="24"/>
        </w:rPr>
      </w:pPr>
      <w:r>
        <w:rPr>
          <w:rFonts w:ascii="Arial" w:hAnsi="Arial" w:cs="Arial"/>
          <w:sz w:val="24"/>
          <w:szCs w:val="24"/>
        </w:rPr>
        <w:t>In 2015, the Office of Health Inequalities and Disparities (OHID), formerly Public Health England, reported that smoking rates were four times higher in prisons than the general population</w:t>
      </w:r>
      <w:r>
        <w:rPr>
          <w:rStyle w:val="FootnoteReference"/>
          <w:rFonts w:ascii="Arial" w:hAnsi="Arial" w:cs="Arial"/>
          <w:sz w:val="24"/>
          <w:szCs w:val="24"/>
        </w:rPr>
        <w:footnoteReference w:id="75"/>
      </w:r>
      <w:r w:rsidR="006459EF">
        <w:rPr>
          <w:rFonts w:ascii="Arial" w:hAnsi="Arial" w:cs="Arial"/>
          <w:sz w:val="24"/>
          <w:szCs w:val="24"/>
        </w:rPr>
        <w:t xml:space="preserve">. </w:t>
      </w:r>
      <w:r>
        <w:rPr>
          <w:rFonts w:ascii="Arial" w:hAnsi="Arial" w:cs="Arial"/>
          <w:sz w:val="24"/>
          <w:szCs w:val="24"/>
        </w:rPr>
        <w:t xml:space="preserve">This is corroborated in a 2014 survey of prisons in Kent, </w:t>
      </w:r>
      <w:r w:rsidR="006459EF">
        <w:rPr>
          <w:rFonts w:ascii="Arial" w:hAnsi="Arial" w:cs="Arial"/>
          <w:sz w:val="24"/>
          <w:szCs w:val="24"/>
        </w:rPr>
        <w:t>Surrey,</w:t>
      </w:r>
      <w:r>
        <w:rPr>
          <w:rFonts w:ascii="Arial" w:hAnsi="Arial" w:cs="Arial"/>
          <w:sz w:val="24"/>
          <w:szCs w:val="24"/>
        </w:rPr>
        <w:t xml:space="preserve"> and Sussex where the smoking population varied from 62%-81%</w:t>
      </w:r>
      <w:r>
        <w:rPr>
          <w:rStyle w:val="FootnoteReference"/>
          <w:rFonts w:ascii="Arial" w:hAnsi="Arial" w:cs="Arial"/>
          <w:sz w:val="24"/>
          <w:szCs w:val="24"/>
        </w:rPr>
        <w:footnoteReference w:customMarkFollows="1" w:id="76"/>
        <w:t>1</w:t>
      </w:r>
      <w:r>
        <w:rPr>
          <w:rFonts w:ascii="Arial" w:hAnsi="Arial" w:cs="Arial"/>
          <w:sz w:val="24"/>
          <w:szCs w:val="24"/>
        </w:rPr>
        <w:t xml:space="preserve"> when the smoking prevalence in the general population was 18.6</w:t>
      </w:r>
      <w:r>
        <w:rPr>
          <w:rStyle w:val="FootnoteReference"/>
          <w:rFonts w:ascii="Arial" w:hAnsi="Arial" w:cs="Arial"/>
          <w:sz w:val="24"/>
          <w:szCs w:val="24"/>
        </w:rPr>
        <w:footnoteReference w:id="77"/>
      </w:r>
      <w:r>
        <w:rPr>
          <w:rFonts w:ascii="Arial" w:hAnsi="Arial" w:cs="Arial"/>
          <w:sz w:val="24"/>
          <w:szCs w:val="24"/>
        </w:rPr>
        <w:t>%.</w:t>
      </w:r>
    </w:p>
    <w:p w14:paraId="27334521" w14:textId="38FBEB0F" w:rsidR="00D37828" w:rsidRDefault="00D37828" w:rsidP="00D37828">
      <w:pPr>
        <w:rPr>
          <w:rFonts w:ascii="Arial" w:hAnsi="Arial" w:cs="Arial"/>
          <w:sz w:val="24"/>
          <w:szCs w:val="24"/>
        </w:rPr>
      </w:pPr>
      <w:r>
        <w:rPr>
          <w:rFonts w:ascii="Arial" w:hAnsi="Arial" w:cs="Arial"/>
          <w:sz w:val="24"/>
          <w:szCs w:val="24"/>
        </w:rPr>
        <w:t>Smoking prevalence is elevated among prisoners due to compounding factors such as poor mental health, substance misuse and disadvantaged backgrounds</w:t>
      </w:r>
      <w:r w:rsidR="006459EF">
        <w:rPr>
          <w:rFonts w:ascii="Arial" w:hAnsi="Arial" w:cs="Arial"/>
          <w:sz w:val="24"/>
          <w:szCs w:val="24"/>
        </w:rPr>
        <w:t xml:space="preserve">. </w:t>
      </w:r>
      <w:r>
        <w:rPr>
          <w:rFonts w:ascii="Arial" w:hAnsi="Arial" w:cs="Arial"/>
          <w:sz w:val="24"/>
          <w:szCs w:val="24"/>
        </w:rPr>
        <w:t xml:space="preserve">Smoking rates are generally highest among </w:t>
      </w:r>
      <w:r w:rsidR="00F740C4">
        <w:rPr>
          <w:rFonts w:ascii="Arial" w:hAnsi="Arial" w:cs="Arial"/>
          <w:sz w:val="24"/>
          <w:szCs w:val="24"/>
        </w:rPr>
        <w:t>25–29-year-olds</w:t>
      </w:r>
      <w:r>
        <w:rPr>
          <w:rStyle w:val="FootnoteReference"/>
          <w:rFonts w:ascii="Arial" w:hAnsi="Arial" w:cs="Arial"/>
          <w:sz w:val="24"/>
          <w:szCs w:val="24"/>
        </w:rPr>
        <w:footnoteReference w:customMarkFollows="1" w:id="78"/>
        <w:t>2</w:t>
      </w:r>
      <w:r>
        <w:rPr>
          <w:rFonts w:ascii="Arial" w:hAnsi="Arial" w:cs="Arial"/>
          <w:sz w:val="24"/>
          <w:szCs w:val="24"/>
        </w:rPr>
        <w:t xml:space="preserve"> and this age group dominates the offender population.  However, rather than smoking prevalence reducing with age, rates are sustained life-long among offenders and therefore remains high across all offending age groups</w:t>
      </w:r>
      <w:r w:rsidR="006459EF">
        <w:rPr>
          <w:rFonts w:ascii="Arial" w:hAnsi="Arial" w:cs="Arial"/>
          <w:sz w:val="24"/>
          <w:szCs w:val="24"/>
        </w:rPr>
        <w:t xml:space="preserve">. </w:t>
      </w:r>
      <w:r>
        <w:rPr>
          <w:rFonts w:ascii="Arial" w:hAnsi="Arial" w:cs="Arial"/>
          <w:sz w:val="24"/>
          <w:szCs w:val="24"/>
        </w:rPr>
        <w:t xml:space="preserve">It has been reported that limited access to and cost of tobacco can inhibit smoking in prisons, but boredom, stress, </w:t>
      </w:r>
      <w:r w:rsidR="006459EF">
        <w:rPr>
          <w:rFonts w:ascii="Arial" w:hAnsi="Arial" w:cs="Arial"/>
          <w:sz w:val="24"/>
          <w:szCs w:val="24"/>
        </w:rPr>
        <w:t>socialising,</w:t>
      </w:r>
      <w:r>
        <w:rPr>
          <w:rFonts w:ascii="Arial" w:hAnsi="Arial" w:cs="Arial"/>
          <w:sz w:val="24"/>
          <w:szCs w:val="24"/>
        </w:rPr>
        <w:t xml:space="preserve"> and tobacco used as currency could all influence smoking behaviour. There were also concerns that the relationship between illicit tobacco and criminal activity could act as a route to re-offending, but more research is needed to substantiate this.</w:t>
      </w:r>
    </w:p>
    <w:p w14:paraId="74EFC67F" w14:textId="3E019021" w:rsidR="00D37828" w:rsidRDefault="00D37828" w:rsidP="00D37828">
      <w:pPr>
        <w:rPr>
          <w:rFonts w:ascii="Arial" w:hAnsi="Arial" w:cs="Arial"/>
          <w:sz w:val="24"/>
          <w:szCs w:val="24"/>
        </w:rPr>
      </w:pPr>
      <w:r>
        <w:rPr>
          <w:rFonts w:ascii="Arial" w:hAnsi="Arial" w:cs="Arial"/>
          <w:sz w:val="24"/>
          <w:szCs w:val="24"/>
        </w:rPr>
        <w:t>From 1 May 2018, prisons became smokefree and no prisoners, staff or visitors are allowed to smoke on prison sites, with the exception of open prisons where smoking is allowed at designated times and places.  Since this legislation, dedicated vaping areas are permissible and NHS England commissioned stop smoking services should be offered to all prisoners who smoke</w:t>
      </w:r>
      <w:r w:rsidR="006459EF">
        <w:rPr>
          <w:rFonts w:ascii="Arial" w:hAnsi="Arial" w:cs="Arial"/>
          <w:sz w:val="24"/>
          <w:szCs w:val="24"/>
        </w:rPr>
        <w:t xml:space="preserve">. </w:t>
      </w:r>
      <w:r>
        <w:rPr>
          <w:rFonts w:ascii="Arial" w:hAnsi="Arial" w:cs="Arial"/>
          <w:sz w:val="24"/>
          <w:szCs w:val="24"/>
        </w:rPr>
        <w:t>Minimum standards and service specifications have been agreed by HM Prison and Probation Service, OHID and NHS England</w:t>
      </w:r>
      <w:r>
        <w:rPr>
          <w:rStyle w:val="FootnoteReference"/>
          <w:rFonts w:ascii="Arial" w:hAnsi="Arial" w:cs="Arial"/>
          <w:sz w:val="24"/>
          <w:szCs w:val="24"/>
        </w:rPr>
        <w:footnoteReference w:id="79"/>
      </w:r>
      <w:r>
        <w:rPr>
          <w:rFonts w:ascii="Arial" w:hAnsi="Arial" w:cs="Arial"/>
          <w:sz w:val="24"/>
          <w:szCs w:val="24"/>
        </w:rPr>
        <w:t xml:space="preserve">, but smoking status in prisons, quit data and service outcomes are not routinely reported in a publicly accessible format.  Some local authority stop smoking services have also been commissioned to deliver support in prisons, mainly </w:t>
      </w:r>
      <w:r>
        <w:rPr>
          <w:rFonts w:ascii="Arial" w:hAnsi="Arial" w:cs="Arial"/>
          <w:sz w:val="24"/>
          <w:szCs w:val="24"/>
        </w:rPr>
        <w:lastRenderedPageBreak/>
        <w:t>in the London areas, but the numbers are small (124 quitters nationally in 2021/22</w:t>
      </w:r>
      <w:r>
        <w:rPr>
          <w:rStyle w:val="FootnoteReference"/>
          <w:rFonts w:ascii="Arial" w:hAnsi="Arial" w:cs="Arial"/>
          <w:sz w:val="24"/>
          <w:szCs w:val="24"/>
        </w:rPr>
        <w:footnoteReference w:id="80"/>
      </w:r>
      <w:r>
        <w:rPr>
          <w:rFonts w:ascii="Arial" w:hAnsi="Arial" w:cs="Arial"/>
          <w:sz w:val="24"/>
          <w:szCs w:val="24"/>
        </w:rPr>
        <w:t>).  Despite and maybe because of this, the quit success rate is high (88%).</w:t>
      </w:r>
    </w:p>
    <w:p w14:paraId="2D9EE93A" w14:textId="5D4C2ECC" w:rsidR="00D37828" w:rsidRDefault="00D37828" w:rsidP="00D37828">
      <w:pPr>
        <w:rPr>
          <w:rFonts w:ascii="Arial" w:hAnsi="Arial" w:cs="Arial"/>
          <w:sz w:val="24"/>
          <w:szCs w:val="24"/>
        </w:rPr>
      </w:pPr>
      <w:r>
        <w:rPr>
          <w:rFonts w:ascii="Arial" w:hAnsi="Arial" w:cs="Arial"/>
          <w:sz w:val="24"/>
          <w:szCs w:val="24"/>
        </w:rPr>
        <w:t>Further work in Kent prisons is needed to determine the smoking prevalence of prisoners when entering prisons and to explore Smokefree legislation compliance and ensure that prisoners are achieving successful quitting outcomes from NHS Commissioned services</w:t>
      </w:r>
      <w:r w:rsidR="006459EF">
        <w:rPr>
          <w:rFonts w:ascii="Arial" w:hAnsi="Arial" w:cs="Arial"/>
          <w:sz w:val="24"/>
          <w:szCs w:val="24"/>
        </w:rPr>
        <w:t xml:space="preserve">. </w:t>
      </w:r>
      <w:r>
        <w:rPr>
          <w:rFonts w:ascii="Arial" w:hAnsi="Arial" w:cs="Arial"/>
          <w:sz w:val="24"/>
          <w:szCs w:val="24"/>
        </w:rPr>
        <w:t>There is potential to work collaboratively to increase quit rates among the prison population and extend smokefree support across the whole prison care pathway.</w:t>
      </w:r>
    </w:p>
    <w:p w14:paraId="3382EB49" w14:textId="61601566" w:rsidR="00826967" w:rsidRPr="006C1D46" w:rsidRDefault="00826967" w:rsidP="006C1D46">
      <w:pPr>
        <w:pStyle w:val="Heading2"/>
        <w:rPr>
          <w:rFonts w:ascii="Arial" w:hAnsi="Arial" w:cs="Arial"/>
          <w:b/>
          <w:bCs/>
          <w:color w:val="auto"/>
          <w:sz w:val="28"/>
          <w:szCs w:val="28"/>
          <w:u w:val="single"/>
        </w:rPr>
      </w:pPr>
      <w:bookmarkStart w:id="22" w:name="_Toc155861826"/>
      <w:r w:rsidRPr="006C1D46">
        <w:rPr>
          <w:rFonts w:ascii="Arial" w:hAnsi="Arial" w:cs="Arial"/>
          <w:b/>
          <w:bCs/>
          <w:color w:val="auto"/>
          <w:sz w:val="28"/>
          <w:szCs w:val="28"/>
          <w:u w:val="single"/>
        </w:rPr>
        <w:t xml:space="preserve">Smoking and </w:t>
      </w:r>
      <w:r w:rsidR="005C735D" w:rsidRPr="006C1D46">
        <w:rPr>
          <w:rFonts w:ascii="Arial" w:hAnsi="Arial" w:cs="Arial"/>
          <w:b/>
          <w:bCs/>
          <w:color w:val="auto"/>
          <w:sz w:val="28"/>
          <w:szCs w:val="28"/>
          <w:u w:val="single"/>
        </w:rPr>
        <w:t>Substance Misu</w:t>
      </w:r>
      <w:r w:rsidRPr="006C1D46">
        <w:rPr>
          <w:rFonts w:ascii="Arial" w:hAnsi="Arial" w:cs="Arial"/>
          <w:b/>
          <w:bCs/>
          <w:color w:val="auto"/>
          <w:sz w:val="28"/>
          <w:szCs w:val="28"/>
          <w:u w:val="single"/>
        </w:rPr>
        <w:t>se</w:t>
      </w:r>
      <w:bookmarkEnd w:id="22"/>
    </w:p>
    <w:p w14:paraId="40891FB1" w14:textId="349E7130" w:rsidR="00826967" w:rsidRPr="00DD0115" w:rsidRDefault="00826967" w:rsidP="00826967">
      <w:pPr>
        <w:pStyle w:val="NormalWeb"/>
        <w:textAlignment w:val="baseline"/>
        <w:rPr>
          <w:rFonts w:ascii="Arial" w:hAnsi="Arial" w:cs="Arial"/>
        </w:rPr>
      </w:pPr>
      <w:r w:rsidRPr="00DD0115">
        <w:rPr>
          <w:rFonts w:ascii="Arial" w:hAnsi="Arial" w:cs="Arial"/>
        </w:rPr>
        <w:t>Some drug use, particularly cannabis, is administered by smoking</w:t>
      </w:r>
      <w:r w:rsidR="006459EF" w:rsidRPr="00DD0115">
        <w:rPr>
          <w:rFonts w:ascii="Arial" w:hAnsi="Arial" w:cs="Arial"/>
        </w:rPr>
        <w:t xml:space="preserve">. </w:t>
      </w:r>
      <w:r w:rsidRPr="00DD0115">
        <w:rPr>
          <w:rFonts w:ascii="Arial" w:hAnsi="Arial" w:cs="Arial"/>
        </w:rPr>
        <w:t xml:space="preserve">7.4% of </w:t>
      </w:r>
      <w:r w:rsidR="004E2B13" w:rsidRPr="00DD0115">
        <w:rPr>
          <w:rFonts w:ascii="Arial" w:hAnsi="Arial" w:cs="Arial"/>
        </w:rPr>
        <w:t>16–59-year-olds</w:t>
      </w:r>
      <w:r w:rsidRPr="00DD0115">
        <w:rPr>
          <w:rFonts w:ascii="Arial" w:hAnsi="Arial" w:cs="Arial"/>
        </w:rPr>
        <w:t xml:space="preserve"> in the UK report to be cannabis users</w:t>
      </w:r>
      <w:r w:rsidRPr="00DD0115">
        <w:rPr>
          <w:rStyle w:val="FootnoteReference"/>
          <w:rFonts w:ascii="Arial" w:hAnsi="Arial" w:cs="Arial"/>
        </w:rPr>
        <w:footnoteReference w:id="81"/>
      </w:r>
      <w:r w:rsidR="006459EF" w:rsidRPr="00DD0115">
        <w:rPr>
          <w:rFonts w:ascii="Arial" w:hAnsi="Arial" w:cs="Arial"/>
        </w:rPr>
        <w:t xml:space="preserve">. </w:t>
      </w:r>
      <w:r w:rsidRPr="00DD0115">
        <w:rPr>
          <w:rFonts w:ascii="Arial" w:hAnsi="Arial" w:cs="Arial"/>
        </w:rPr>
        <w:t>The Global Drugs Survey (2014) suggests that 65.6% of cannabis users world-wide use tobacco as the route of administration (ROA) although the rates are much higher in Europe (77.2%-90.9%)</w:t>
      </w:r>
      <w:r w:rsidRPr="00DD0115">
        <w:rPr>
          <w:rStyle w:val="FootnoteReference"/>
          <w:rFonts w:ascii="Arial" w:hAnsi="Arial" w:cs="Arial"/>
        </w:rPr>
        <w:footnoteReference w:id="82"/>
      </w:r>
      <w:r w:rsidR="006459EF" w:rsidRPr="00DD0115">
        <w:rPr>
          <w:rFonts w:ascii="Arial" w:hAnsi="Arial" w:cs="Arial"/>
        </w:rPr>
        <w:t xml:space="preserve">. </w:t>
      </w:r>
      <w:r w:rsidRPr="00DD0115">
        <w:rPr>
          <w:rFonts w:ascii="Arial" w:hAnsi="Arial" w:cs="Arial"/>
        </w:rPr>
        <w:t>Cannabis and tobacco use is much lower in the Americas (4.4%-16%) where vaporizers are more common in an attempt to reduce tobacco intake.</w:t>
      </w:r>
    </w:p>
    <w:p w14:paraId="6791B0C6" w14:textId="00DACE27" w:rsidR="00826967" w:rsidRPr="00DD0115" w:rsidRDefault="00826967" w:rsidP="00826967">
      <w:pPr>
        <w:pStyle w:val="NormalWeb"/>
        <w:textAlignment w:val="baseline"/>
        <w:rPr>
          <w:rFonts w:ascii="Arial" w:hAnsi="Arial" w:cs="Arial"/>
        </w:rPr>
      </w:pPr>
      <w:r w:rsidRPr="00DD0115">
        <w:rPr>
          <w:rFonts w:ascii="Arial" w:hAnsi="Arial" w:cs="Arial"/>
        </w:rPr>
        <w:t>Smoking status is often under-reported by drug users</w:t>
      </w:r>
      <w:r w:rsidR="006459EF" w:rsidRPr="00DD0115">
        <w:rPr>
          <w:rFonts w:ascii="Arial" w:hAnsi="Arial" w:cs="Arial"/>
        </w:rPr>
        <w:t xml:space="preserve">. </w:t>
      </w:r>
      <w:r w:rsidRPr="00DD0115">
        <w:rPr>
          <w:rFonts w:ascii="Arial" w:hAnsi="Arial" w:cs="Arial"/>
        </w:rPr>
        <w:t>Action on Smoking and Health’s media report on the Kings College London study shows that 5% of cannabis users who smoke as their ROA identified themselves as non-smokers</w:t>
      </w:r>
      <w:r w:rsidR="006459EF" w:rsidRPr="00DD0115">
        <w:rPr>
          <w:rFonts w:ascii="Arial" w:hAnsi="Arial" w:cs="Arial"/>
        </w:rPr>
        <w:t xml:space="preserve">. </w:t>
      </w:r>
      <w:r w:rsidRPr="00DD0115">
        <w:rPr>
          <w:rFonts w:ascii="Arial" w:hAnsi="Arial" w:cs="Arial"/>
        </w:rPr>
        <w:t>Many of these were unaware that they were developing tobacco addiction as a consequence of their drug use</w:t>
      </w:r>
      <w:r w:rsidRPr="00DD0115">
        <w:rPr>
          <w:rStyle w:val="FootnoteReference"/>
          <w:rFonts w:ascii="Arial" w:hAnsi="Arial" w:cs="Arial"/>
        </w:rPr>
        <w:footnoteReference w:id="83"/>
      </w:r>
      <w:r w:rsidRPr="00DD0115">
        <w:rPr>
          <w:rFonts w:ascii="Arial" w:hAnsi="Arial" w:cs="Arial"/>
        </w:rPr>
        <w:t xml:space="preserve">.  </w:t>
      </w:r>
    </w:p>
    <w:p w14:paraId="5B379636" w14:textId="7F2107ED" w:rsidR="00826967" w:rsidRPr="00DD0115" w:rsidRDefault="00826967" w:rsidP="00826967">
      <w:pPr>
        <w:pStyle w:val="NormalWeb"/>
        <w:textAlignment w:val="baseline"/>
        <w:rPr>
          <w:rFonts w:ascii="Arial" w:hAnsi="Arial" w:cs="Arial"/>
        </w:rPr>
      </w:pPr>
      <w:r w:rsidRPr="00DD0115">
        <w:rPr>
          <w:rFonts w:ascii="Arial" w:hAnsi="Arial" w:cs="Arial"/>
        </w:rPr>
        <w:t>Smoking prevalence is likely to be higher among drug users in accordance with risk taking behaviours</w:t>
      </w:r>
      <w:r w:rsidR="006459EF" w:rsidRPr="00DD0115">
        <w:rPr>
          <w:rFonts w:ascii="Arial" w:hAnsi="Arial" w:cs="Arial"/>
        </w:rPr>
        <w:t xml:space="preserve">. </w:t>
      </w:r>
      <w:r w:rsidRPr="00DD0115">
        <w:rPr>
          <w:rFonts w:ascii="Arial" w:hAnsi="Arial" w:cs="Arial"/>
        </w:rPr>
        <w:t>The UK government estimates that nearly 100% of opioid dependent users also smoke and suggests that drug users are more likely to die from smoking-related illnesses than drug use</w:t>
      </w:r>
      <w:r w:rsidRPr="00DD0115">
        <w:rPr>
          <w:rStyle w:val="FootnoteReference"/>
          <w:rFonts w:ascii="Arial" w:hAnsi="Arial" w:cs="Arial"/>
        </w:rPr>
        <w:footnoteReference w:id="84"/>
      </w:r>
      <w:r w:rsidRPr="00DD0115">
        <w:rPr>
          <w:rFonts w:ascii="Arial" w:hAnsi="Arial" w:cs="Arial"/>
        </w:rPr>
        <w:t xml:space="preserve">.  Adverse Childhood Experiences (ACEs) also increase the risk of smoking, </w:t>
      </w:r>
      <w:r w:rsidR="006459EF" w:rsidRPr="00DD0115">
        <w:rPr>
          <w:rFonts w:ascii="Arial" w:hAnsi="Arial" w:cs="Arial"/>
        </w:rPr>
        <w:t>drug,</w:t>
      </w:r>
      <w:r w:rsidRPr="00DD0115">
        <w:rPr>
          <w:rFonts w:ascii="Arial" w:hAnsi="Arial" w:cs="Arial"/>
        </w:rPr>
        <w:t xml:space="preserve"> and alcohol addiction later in life</w:t>
      </w:r>
      <w:r w:rsidR="00886823" w:rsidRPr="00DD0115">
        <w:rPr>
          <w:rFonts w:ascii="Arial" w:hAnsi="Arial" w:cs="Arial"/>
        </w:rPr>
        <w:t xml:space="preserve">. </w:t>
      </w:r>
      <w:r w:rsidRPr="00DD0115">
        <w:rPr>
          <w:rFonts w:ascii="Arial" w:hAnsi="Arial" w:cs="Arial"/>
        </w:rPr>
        <w:t>Compared with people with none, adults with 4 or more ACEs are</w:t>
      </w:r>
      <w:r w:rsidRPr="00DD0115">
        <w:rPr>
          <w:rStyle w:val="FootnoteReference"/>
          <w:rFonts w:ascii="Arial" w:hAnsi="Arial" w:cs="Arial"/>
        </w:rPr>
        <w:footnoteReference w:id="85"/>
      </w:r>
      <w:r w:rsidRPr="00DD0115">
        <w:rPr>
          <w:rFonts w:ascii="Arial" w:hAnsi="Arial" w:cs="Arial"/>
        </w:rPr>
        <w:t xml:space="preserve">: </w:t>
      </w:r>
    </w:p>
    <w:p w14:paraId="0EDF52A6" w14:textId="77777777" w:rsidR="00865DF1" w:rsidRDefault="00865DF1" w:rsidP="00826967">
      <w:pPr>
        <w:pStyle w:val="NormalWeb"/>
        <w:spacing w:before="0" w:beforeAutospacing="0" w:after="0" w:afterAutospacing="0"/>
        <w:ind w:firstLine="720"/>
        <w:textAlignment w:val="baseline"/>
        <w:rPr>
          <w:rFonts w:ascii="Arial" w:hAnsi="Arial" w:cs="Arial"/>
        </w:rPr>
      </w:pPr>
    </w:p>
    <w:p w14:paraId="7E8A803D" w14:textId="740C7F7F" w:rsidR="00826967" w:rsidRPr="00DD0115" w:rsidRDefault="00826967" w:rsidP="00826967">
      <w:pPr>
        <w:pStyle w:val="NormalWeb"/>
        <w:spacing w:before="0" w:beforeAutospacing="0" w:after="0" w:afterAutospacing="0"/>
        <w:ind w:firstLine="720"/>
        <w:textAlignment w:val="baseline"/>
        <w:rPr>
          <w:rFonts w:ascii="Arial" w:hAnsi="Arial" w:cs="Arial"/>
        </w:rPr>
      </w:pPr>
      <w:r w:rsidRPr="00DD0115">
        <w:rPr>
          <w:rFonts w:ascii="Arial" w:hAnsi="Arial" w:cs="Arial"/>
        </w:rPr>
        <w:lastRenderedPageBreak/>
        <w:t xml:space="preserve">4 times more likely to be a high-risk </w:t>
      </w:r>
      <w:r w:rsidR="00DA3779" w:rsidRPr="00DD0115">
        <w:rPr>
          <w:rFonts w:ascii="Arial" w:hAnsi="Arial" w:cs="Arial"/>
        </w:rPr>
        <w:t>drinker.</w:t>
      </w:r>
      <w:r w:rsidRPr="00DD0115">
        <w:rPr>
          <w:rFonts w:ascii="Arial" w:hAnsi="Arial" w:cs="Arial"/>
        </w:rPr>
        <w:t xml:space="preserve"> </w:t>
      </w:r>
    </w:p>
    <w:p w14:paraId="22669035" w14:textId="03296B73" w:rsidR="00826967" w:rsidRPr="00DD0115" w:rsidRDefault="00826967" w:rsidP="00826967">
      <w:pPr>
        <w:pStyle w:val="NormalWeb"/>
        <w:spacing w:before="0" w:beforeAutospacing="0" w:after="0" w:afterAutospacing="0"/>
        <w:ind w:firstLine="720"/>
        <w:textAlignment w:val="baseline"/>
        <w:rPr>
          <w:rFonts w:ascii="Arial" w:hAnsi="Arial" w:cs="Arial"/>
        </w:rPr>
      </w:pPr>
      <w:r w:rsidRPr="00DD0115">
        <w:rPr>
          <w:rFonts w:ascii="Arial" w:hAnsi="Arial" w:cs="Arial"/>
        </w:rPr>
        <w:t>6 times more likely to have had or caused unintended teenage pregnancy</w:t>
      </w:r>
      <w:r w:rsidR="00DA3779">
        <w:rPr>
          <w:rFonts w:ascii="Arial" w:hAnsi="Arial" w:cs="Arial"/>
        </w:rPr>
        <w:t>.</w:t>
      </w:r>
      <w:r w:rsidRPr="00DD0115">
        <w:rPr>
          <w:rFonts w:ascii="Arial" w:hAnsi="Arial" w:cs="Arial"/>
        </w:rPr>
        <w:t xml:space="preserve"> </w:t>
      </w:r>
    </w:p>
    <w:p w14:paraId="53B71865" w14:textId="2A11D2C0" w:rsidR="00826967" w:rsidRPr="00DD0115" w:rsidRDefault="00826967" w:rsidP="00826967">
      <w:pPr>
        <w:pStyle w:val="NormalWeb"/>
        <w:spacing w:before="0" w:beforeAutospacing="0" w:after="0" w:afterAutospacing="0"/>
        <w:ind w:firstLine="720"/>
        <w:textAlignment w:val="baseline"/>
        <w:rPr>
          <w:rFonts w:ascii="Arial" w:hAnsi="Arial" w:cs="Arial"/>
        </w:rPr>
      </w:pPr>
      <w:r w:rsidRPr="00DD0115">
        <w:rPr>
          <w:rFonts w:ascii="Arial" w:hAnsi="Arial" w:cs="Arial"/>
        </w:rPr>
        <w:t xml:space="preserve">6 times more likely to smoke e-cigarettes or </w:t>
      </w:r>
      <w:r w:rsidR="00DA3779" w:rsidRPr="00DD0115">
        <w:rPr>
          <w:rFonts w:ascii="Arial" w:hAnsi="Arial" w:cs="Arial"/>
        </w:rPr>
        <w:t>tobacco.</w:t>
      </w:r>
      <w:r w:rsidRPr="00DD0115">
        <w:rPr>
          <w:rFonts w:ascii="Arial" w:hAnsi="Arial" w:cs="Arial"/>
        </w:rPr>
        <w:t xml:space="preserve"> </w:t>
      </w:r>
    </w:p>
    <w:p w14:paraId="322FBE0C" w14:textId="08CEDE0E" w:rsidR="00826967" w:rsidRPr="00DD0115" w:rsidRDefault="00826967" w:rsidP="00826967">
      <w:pPr>
        <w:pStyle w:val="NormalWeb"/>
        <w:spacing w:before="0" w:beforeAutospacing="0" w:after="0" w:afterAutospacing="0"/>
        <w:ind w:firstLine="720"/>
        <w:textAlignment w:val="baseline"/>
        <w:rPr>
          <w:rFonts w:ascii="Arial" w:hAnsi="Arial" w:cs="Arial"/>
        </w:rPr>
      </w:pPr>
      <w:r w:rsidRPr="00DD0115">
        <w:rPr>
          <w:rFonts w:ascii="Arial" w:hAnsi="Arial" w:cs="Arial"/>
        </w:rPr>
        <w:t>6 times more likely to have had sex under the age of 16 years</w:t>
      </w:r>
      <w:r w:rsidR="00DA3779">
        <w:rPr>
          <w:rFonts w:ascii="Arial" w:hAnsi="Arial" w:cs="Arial"/>
        </w:rPr>
        <w:t>.</w:t>
      </w:r>
      <w:r w:rsidRPr="00DD0115">
        <w:rPr>
          <w:rFonts w:ascii="Arial" w:hAnsi="Arial" w:cs="Arial"/>
        </w:rPr>
        <w:t xml:space="preserve"> </w:t>
      </w:r>
    </w:p>
    <w:p w14:paraId="6C9AA6A7" w14:textId="670BBC45" w:rsidR="00826967" w:rsidRPr="00DD0115" w:rsidRDefault="00826967" w:rsidP="00826967">
      <w:pPr>
        <w:pStyle w:val="NormalWeb"/>
        <w:spacing w:before="0" w:beforeAutospacing="0" w:after="0" w:afterAutospacing="0"/>
        <w:ind w:firstLine="720"/>
        <w:textAlignment w:val="baseline"/>
        <w:rPr>
          <w:rFonts w:ascii="Arial" w:hAnsi="Arial" w:cs="Arial"/>
        </w:rPr>
      </w:pPr>
      <w:r w:rsidRPr="00DD0115">
        <w:rPr>
          <w:rFonts w:ascii="Arial" w:hAnsi="Arial" w:cs="Arial"/>
        </w:rPr>
        <w:t>11 times more likely to have smoked cannabis</w:t>
      </w:r>
      <w:r w:rsidR="00DA3779">
        <w:rPr>
          <w:rFonts w:ascii="Arial" w:hAnsi="Arial" w:cs="Arial"/>
        </w:rPr>
        <w:t>.</w:t>
      </w:r>
    </w:p>
    <w:p w14:paraId="03F83BC6" w14:textId="77777777" w:rsidR="00826967" w:rsidRDefault="00826967" w:rsidP="00826967">
      <w:pPr>
        <w:pStyle w:val="NormalWeb"/>
        <w:spacing w:before="0" w:beforeAutospacing="0" w:after="0" w:afterAutospacing="0"/>
        <w:textAlignment w:val="baseline"/>
        <w:rPr>
          <w:rFonts w:ascii="Arial" w:hAnsi="Arial" w:cs="Arial"/>
        </w:rPr>
      </w:pPr>
    </w:p>
    <w:p w14:paraId="4B780A54" w14:textId="77777777" w:rsidR="00865DF1" w:rsidRDefault="00865DF1" w:rsidP="00826967">
      <w:pPr>
        <w:pStyle w:val="NormalWeb"/>
        <w:spacing w:before="0" w:beforeAutospacing="0" w:after="0" w:afterAutospacing="0"/>
        <w:textAlignment w:val="baseline"/>
        <w:rPr>
          <w:rFonts w:ascii="Arial" w:hAnsi="Arial" w:cs="Arial"/>
        </w:rPr>
      </w:pPr>
    </w:p>
    <w:p w14:paraId="3211679F" w14:textId="60FEAF63" w:rsidR="008E475E" w:rsidRDefault="008E475E" w:rsidP="00826967">
      <w:pPr>
        <w:pStyle w:val="NormalWeb"/>
        <w:spacing w:before="0" w:beforeAutospacing="0" w:after="0" w:afterAutospacing="0"/>
        <w:textAlignment w:val="baseline"/>
        <w:rPr>
          <w:rFonts w:ascii="Arial" w:hAnsi="Arial" w:cs="Arial"/>
        </w:rPr>
      </w:pPr>
      <w:r>
        <w:rPr>
          <w:rFonts w:ascii="Arial" w:hAnsi="Arial" w:cs="Arial"/>
        </w:rPr>
        <w:t xml:space="preserve">Smoking </w:t>
      </w:r>
      <w:r w:rsidR="00DD6AB1">
        <w:rPr>
          <w:rFonts w:ascii="Arial" w:hAnsi="Arial" w:cs="Arial"/>
        </w:rPr>
        <w:t xml:space="preserve">status is not </w:t>
      </w:r>
      <w:r w:rsidR="000837BC">
        <w:rPr>
          <w:rFonts w:ascii="Arial" w:hAnsi="Arial" w:cs="Arial"/>
        </w:rPr>
        <w:t>systematically recorded for clients accessing</w:t>
      </w:r>
      <w:r w:rsidR="00D40C30">
        <w:rPr>
          <w:rFonts w:ascii="Arial" w:hAnsi="Arial" w:cs="Arial"/>
        </w:rPr>
        <w:t xml:space="preserve"> </w:t>
      </w:r>
      <w:r w:rsidR="00916D69">
        <w:rPr>
          <w:rFonts w:ascii="Arial" w:hAnsi="Arial" w:cs="Arial"/>
        </w:rPr>
        <w:t xml:space="preserve">drug and alcohol dependency </w:t>
      </w:r>
      <w:r w:rsidR="00DA3779">
        <w:rPr>
          <w:rFonts w:ascii="Arial" w:hAnsi="Arial" w:cs="Arial"/>
        </w:rPr>
        <w:t>services;</w:t>
      </w:r>
      <w:r w:rsidR="000D396B">
        <w:rPr>
          <w:rFonts w:ascii="Arial" w:hAnsi="Arial" w:cs="Arial"/>
        </w:rPr>
        <w:t xml:space="preserve"> however</w:t>
      </w:r>
      <w:r w:rsidR="00CB7069">
        <w:rPr>
          <w:rFonts w:ascii="Arial" w:hAnsi="Arial" w:cs="Arial"/>
        </w:rPr>
        <w:t>, smoking prevalence is shown to be higher among adults</w:t>
      </w:r>
      <w:r w:rsidR="00F706A2">
        <w:rPr>
          <w:rFonts w:ascii="Arial" w:hAnsi="Arial" w:cs="Arial"/>
        </w:rPr>
        <w:t xml:space="preserve"> admitted</w:t>
      </w:r>
      <w:r w:rsidR="00CB7069">
        <w:rPr>
          <w:rFonts w:ascii="Arial" w:hAnsi="Arial" w:cs="Arial"/>
        </w:rPr>
        <w:t xml:space="preserve"> into </w:t>
      </w:r>
      <w:r w:rsidR="007B09E5">
        <w:rPr>
          <w:rFonts w:ascii="Arial" w:hAnsi="Arial" w:cs="Arial"/>
        </w:rPr>
        <w:t>substance misuse treatment services</w:t>
      </w:r>
      <w:r w:rsidR="00F706A2">
        <w:rPr>
          <w:rFonts w:ascii="Arial" w:hAnsi="Arial" w:cs="Arial"/>
        </w:rPr>
        <w:t xml:space="preserve"> using the </w:t>
      </w:r>
      <w:r w:rsidR="00F706A2">
        <w:rPr>
          <w:rFonts w:ascii="Arial" w:hAnsi="Arial" w:cs="Arial"/>
          <w:color w:val="212529"/>
          <w:sz w:val="26"/>
          <w:szCs w:val="26"/>
          <w:shd w:val="clear" w:color="auto" w:fill="FFFFFF"/>
        </w:rPr>
        <w:t>National Drug Treatment Monitoring System (NDTMS)</w:t>
      </w:r>
      <w:r w:rsidR="006459EF">
        <w:rPr>
          <w:rFonts w:ascii="Arial" w:hAnsi="Arial" w:cs="Arial"/>
        </w:rPr>
        <w:t xml:space="preserve">. </w:t>
      </w:r>
      <w:r w:rsidR="00275380">
        <w:rPr>
          <w:rFonts w:ascii="Arial" w:hAnsi="Arial" w:cs="Arial"/>
        </w:rPr>
        <w:t>Smoking status among non-opiate users is considered to be particularly high, with two thirds of those admitted, identified as smokers</w:t>
      </w:r>
      <w:r w:rsidR="007B09E5">
        <w:rPr>
          <w:rFonts w:ascii="Arial" w:hAnsi="Arial" w:cs="Arial"/>
        </w:rPr>
        <w:t>.</w:t>
      </w:r>
    </w:p>
    <w:p w14:paraId="5418C94A" w14:textId="77777777" w:rsidR="00865DF1" w:rsidRDefault="00865DF1" w:rsidP="00826967">
      <w:pPr>
        <w:pStyle w:val="NormalWeb"/>
        <w:spacing w:before="0" w:beforeAutospacing="0" w:after="0" w:afterAutospacing="0"/>
        <w:textAlignment w:val="baseline"/>
        <w:rPr>
          <w:rFonts w:ascii="Arial" w:hAnsi="Arial" w:cs="Arial"/>
        </w:rPr>
      </w:pPr>
    </w:p>
    <w:p w14:paraId="7941390B" w14:textId="77777777" w:rsidR="00A800A8" w:rsidRDefault="00A800A8" w:rsidP="00A800A8">
      <w:pPr>
        <w:spacing w:after="0" w:line="240" w:lineRule="auto"/>
        <w:rPr>
          <w:rFonts w:ascii="Arial" w:hAnsi="Arial" w:cs="Arial"/>
          <w:sz w:val="20"/>
          <w:szCs w:val="20"/>
          <w:u w:val="single"/>
        </w:rPr>
      </w:pPr>
    </w:p>
    <w:p w14:paraId="364CBDDF" w14:textId="5391E5A6" w:rsidR="007B09E5" w:rsidRDefault="00A800A8" w:rsidP="00CE2900">
      <w:pPr>
        <w:spacing w:after="0" w:line="240" w:lineRule="auto"/>
        <w:rPr>
          <w:rFonts w:ascii="Arial" w:hAnsi="Arial" w:cs="Arial"/>
        </w:rPr>
      </w:pPr>
      <w:r>
        <w:rPr>
          <w:rFonts w:ascii="Arial" w:hAnsi="Arial" w:cs="Arial"/>
          <w:sz w:val="20"/>
          <w:szCs w:val="20"/>
          <w:u w:val="single"/>
        </w:rPr>
        <w:t>Table 11</w:t>
      </w:r>
      <w:r w:rsidR="006459EF">
        <w:rPr>
          <w:rFonts w:ascii="Arial" w:hAnsi="Arial" w:cs="Arial"/>
          <w:sz w:val="20"/>
          <w:szCs w:val="20"/>
          <w:u w:val="single"/>
        </w:rPr>
        <w:t xml:space="preserve">. </w:t>
      </w:r>
      <w:r>
        <w:rPr>
          <w:rFonts w:ascii="Arial" w:hAnsi="Arial" w:cs="Arial"/>
          <w:sz w:val="20"/>
          <w:szCs w:val="20"/>
          <w:u w:val="single"/>
        </w:rPr>
        <w:t>Smoking</w:t>
      </w:r>
      <w:r w:rsidR="00CE2900">
        <w:rPr>
          <w:rFonts w:ascii="Arial" w:hAnsi="Arial" w:cs="Arial"/>
          <w:sz w:val="20"/>
          <w:szCs w:val="20"/>
          <w:u w:val="single"/>
        </w:rPr>
        <w:t xml:space="preserve"> Prevalence in Adults (19+) admitted to treatment for substance misuse (NDTMS)</w:t>
      </w:r>
    </w:p>
    <w:tbl>
      <w:tblPr>
        <w:tblW w:w="8938" w:type="dxa"/>
        <w:tblInd w:w="113" w:type="dxa"/>
        <w:tblLook w:val="04A0" w:firstRow="1" w:lastRow="0" w:firstColumn="1" w:lastColumn="0" w:noHBand="0" w:noVBand="1"/>
      </w:tblPr>
      <w:tblGrid>
        <w:gridCol w:w="3964"/>
        <w:gridCol w:w="1344"/>
        <w:gridCol w:w="1075"/>
        <w:gridCol w:w="1267"/>
        <w:gridCol w:w="1288"/>
      </w:tblGrid>
      <w:tr w:rsidR="00EE6AAF" w:rsidRPr="00EE6AAF" w14:paraId="659DFA4C" w14:textId="77777777" w:rsidTr="00EE6AAF">
        <w:trPr>
          <w:trHeight w:val="307"/>
        </w:trPr>
        <w:tc>
          <w:tcPr>
            <w:tcW w:w="3964" w:type="dxa"/>
            <w:tcBorders>
              <w:top w:val="single" w:sz="4" w:space="0" w:color="auto"/>
              <w:left w:val="single" w:sz="4" w:space="0" w:color="auto"/>
              <w:bottom w:val="single" w:sz="4" w:space="0" w:color="auto"/>
              <w:right w:val="single" w:sz="4" w:space="0" w:color="auto"/>
            </w:tcBorders>
            <w:shd w:val="clear" w:color="000000" w:fill="2D7C82"/>
            <w:noWrap/>
            <w:vAlign w:val="bottom"/>
            <w:hideMark/>
          </w:tcPr>
          <w:p w14:paraId="178837A4" w14:textId="77777777" w:rsidR="00EE6AAF" w:rsidRPr="00EE6AAF" w:rsidRDefault="00EE6AAF" w:rsidP="00EE6AAF">
            <w:pPr>
              <w:spacing w:after="0" w:line="240" w:lineRule="auto"/>
              <w:rPr>
                <w:rFonts w:ascii="Calibri" w:eastAsia="Times New Roman" w:hAnsi="Calibri" w:cs="Calibri"/>
                <w:b/>
                <w:bCs/>
                <w:color w:val="FFFFFF"/>
                <w:lang w:eastAsia="en-GB"/>
              </w:rPr>
            </w:pPr>
            <w:r w:rsidRPr="00EE6AAF">
              <w:rPr>
                <w:rFonts w:ascii="Calibri" w:eastAsia="Times New Roman" w:hAnsi="Calibri" w:cs="Calibri"/>
                <w:b/>
                <w:bCs/>
                <w:color w:val="FFFFFF"/>
                <w:lang w:eastAsia="en-GB"/>
              </w:rPr>
              <w:t>Smoking Prevalence in Adults admitted to treatment for substance misuse.</w:t>
            </w:r>
          </w:p>
        </w:tc>
        <w:tc>
          <w:tcPr>
            <w:tcW w:w="1344" w:type="dxa"/>
            <w:tcBorders>
              <w:top w:val="single" w:sz="4" w:space="0" w:color="auto"/>
              <w:left w:val="nil"/>
              <w:bottom w:val="single" w:sz="4" w:space="0" w:color="auto"/>
              <w:right w:val="single" w:sz="4" w:space="0" w:color="auto"/>
            </w:tcBorders>
            <w:shd w:val="clear" w:color="000000" w:fill="2D7C82"/>
            <w:noWrap/>
            <w:vAlign w:val="bottom"/>
            <w:hideMark/>
          </w:tcPr>
          <w:p w14:paraId="5FCB3CCF" w14:textId="77777777" w:rsidR="00EE6AAF" w:rsidRPr="00EE6AAF" w:rsidRDefault="00EE6AAF" w:rsidP="00EE6AAF">
            <w:pPr>
              <w:spacing w:after="0" w:line="240" w:lineRule="auto"/>
              <w:rPr>
                <w:rFonts w:ascii="Calibri" w:eastAsia="Times New Roman" w:hAnsi="Calibri" w:cs="Calibri"/>
                <w:b/>
                <w:bCs/>
                <w:color w:val="FFFFFF"/>
                <w:lang w:eastAsia="en-GB"/>
              </w:rPr>
            </w:pPr>
            <w:r w:rsidRPr="00EE6AAF">
              <w:rPr>
                <w:rFonts w:ascii="Calibri" w:eastAsia="Times New Roman" w:hAnsi="Calibri" w:cs="Calibri"/>
                <w:b/>
                <w:bCs/>
                <w:color w:val="FFFFFF"/>
                <w:lang w:eastAsia="en-GB"/>
              </w:rPr>
              <w:t>Period</w:t>
            </w:r>
          </w:p>
        </w:tc>
        <w:tc>
          <w:tcPr>
            <w:tcW w:w="1075" w:type="dxa"/>
            <w:tcBorders>
              <w:top w:val="single" w:sz="4" w:space="0" w:color="auto"/>
              <w:left w:val="nil"/>
              <w:bottom w:val="single" w:sz="4" w:space="0" w:color="auto"/>
              <w:right w:val="single" w:sz="4" w:space="0" w:color="auto"/>
            </w:tcBorders>
            <w:shd w:val="clear" w:color="000000" w:fill="2D7C82"/>
            <w:noWrap/>
            <w:vAlign w:val="bottom"/>
            <w:hideMark/>
          </w:tcPr>
          <w:p w14:paraId="12E8ADD0" w14:textId="77777777" w:rsidR="00EE6AAF" w:rsidRPr="00EE6AAF" w:rsidRDefault="00EE6AAF" w:rsidP="00EE6AAF">
            <w:pPr>
              <w:spacing w:after="0" w:line="240" w:lineRule="auto"/>
              <w:rPr>
                <w:rFonts w:ascii="Calibri" w:eastAsia="Times New Roman" w:hAnsi="Calibri" w:cs="Calibri"/>
                <w:b/>
                <w:bCs/>
                <w:color w:val="FFFFFF"/>
                <w:lang w:eastAsia="en-GB"/>
              </w:rPr>
            </w:pPr>
            <w:r w:rsidRPr="00EE6AAF">
              <w:rPr>
                <w:rFonts w:ascii="Calibri" w:eastAsia="Times New Roman" w:hAnsi="Calibri" w:cs="Calibri"/>
                <w:b/>
                <w:bCs/>
                <w:color w:val="FFFFFF"/>
                <w:lang w:eastAsia="en-GB"/>
              </w:rPr>
              <w:t>Kent %</w:t>
            </w:r>
          </w:p>
        </w:tc>
        <w:tc>
          <w:tcPr>
            <w:tcW w:w="1267" w:type="dxa"/>
            <w:tcBorders>
              <w:top w:val="single" w:sz="4" w:space="0" w:color="auto"/>
              <w:left w:val="nil"/>
              <w:bottom w:val="single" w:sz="4" w:space="0" w:color="auto"/>
              <w:right w:val="single" w:sz="4" w:space="0" w:color="auto"/>
            </w:tcBorders>
            <w:shd w:val="clear" w:color="000000" w:fill="2D7C82"/>
            <w:noWrap/>
            <w:vAlign w:val="bottom"/>
            <w:hideMark/>
          </w:tcPr>
          <w:p w14:paraId="0360CB86" w14:textId="77777777" w:rsidR="00EE6AAF" w:rsidRPr="00EE6AAF" w:rsidRDefault="00EE6AAF" w:rsidP="00EE6AAF">
            <w:pPr>
              <w:spacing w:after="0" w:line="240" w:lineRule="auto"/>
              <w:rPr>
                <w:rFonts w:ascii="Calibri" w:eastAsia="Times New Roman" w:hAnsi="Calibri" w:cs="Calibri"/>
                <w:b/>
                <w:bCs/>
                <w:color w:val="FFFFFF"/>
                <w:lang w:eastAsia="en-GB"/>
              </w:rPr>
            </w:pPr>
            <w:r w:rsidRPr="00EE6AAF">
              <w:rPr>
                <w:rFonts w:ascii="Calibri" w:eastAsia="Times New Roman" w:hAnsi="Calibri" w:cs="Calibri"/>
                <w:b/>
                <w:bCs/>
                <w:color w:val="FFFFFF"/>
                <w:lang w:eastAsia="en-GB"/>
              </w:rPr>
              <w:t>Kent count</w:t>
            </w:r>
          </w:p>
        </w:tc>
        <w:tc>
          <w:tcPr>
            <w:tcW w:w="1288" w:type="dxa"/>
            <w:tcBorders>
              <w:top w:val="single" w:sz="4" w:space="0" w:color="auto"/>
              <w:left w:val="nil"/>
              <w:bottom w:val="single" w:sz="4" w:space="0" w:color="auto"/>
              <w:right w:val="single" w:sz="4" w:space="0" w:color="auto"/>
            </w:tcBorders>
            <w:shd w:val="clear" w:color="000000" w:fill="2D7C82"/>
            <w:noWrap/>
            <w:vAlign w:val="bottom"/>
            <w:hideMark/>
          </w:tcPr>
          <w:p w14:paraId="336C87AE" w14:textId="77777777" w:rsidR="00EE6AAF" w:rsidRPr="00EE6AAF" w:rsidRDefault="00EE6AAF" w:rsidP="00EE6AAF">
            <w:pPr>
              <w:spacing w:after="0" w:line="240" w:lineRule="auto"/>
              <w:rPr>
                <w:rFonts w:ascii="Calibri" w:eastAsia="Times New Roman" w:hAnsi="Calibri" w:cs="Calibri"/>
                <w:b/>
                <w:bCs/>
                <w:color w:val="FFFFFF"/>
                <w:lang w:eastAsia="en-GB"/>
              </w:rPr>
            </w:pPr>
            <w:r w:rsidRPr="00EE6AAF">
              <w:rPr>
                <w:rFonts w:ascii="Calibri" w:eastAsia="Times New Roman" w:hAnsi="Calibri" w:cs="Calibri"/>
                <w:b/>
                <w:bCs/>
                <w:color w:val="FFFFFF"/>
                <w:lang w:eastAsia="en-GB"/>
              </w:rPr>
              <w:t>England %</w:t>
            </w:r>
          </w:p>
        </w:tc>
      </w:tr>
      <w:tr w:rsidR="00EE6AAF" w:rsidRPr="00EE6AAF" w14:paraId="0A8D103F" w14:textId="77777777" w:rsidTr="00EE6AAF">
        <w:trPr>
          <w:trHeight w:val="307"/>
        </w:trPr>
        <w:tc>
          <w:tcPr>
            <w:tcW w:w="3964" w:type="dxa"/>
            <w:tcBorders>
              <w:top w:val="nil"/>
              <w:left w:val="single" w:sz="4" w:space="0" w:color="auto"/>
              <w:bottom w:val="single" w:sz="4" w:space="0" w:color="auto"/>
              <w:right w:val="single" w:sz="4" w:space="0" w:color="auto"/>
            </w:tcBorders>
            <w:shd w:val="clear" w:color="000000" w:fill="DDF1F3"/>
            <w:noWrap/>
            <w:vAlign w:val="bottom"/>
            <w:hideMark/>
          </w:tcPr>
          <w:p w14:paraId="78981883" w14:textId="77777777" w:rsidR="00EE6AAF" w:rsidRPr="00EE6AAF" w:rsidRDefault="00EE6AAF" w:rsidP="00EE6AAF">
            <w:pPr>
              <w:spacing w:after="0" w:line="240" w:lineRule="auto"/>
              <w:rPr>
                <w:rFonts w:ascii="Calibri" w:eastAsia="Times New Roman" w:hAnsi="Calibri" w:cs="Calibri"/>
                <w:color w:val="000000"/>
                <w:lang w:eastAsia="en-GB"/>
              </w:rPr>
            </w:pPr>
            <w:r w:rsidRPr="00EE6AAF">
              <w:rPr>
                <w:rFonts w:ascii="Calibri" w:eastAsia="Times New Roman" w:hAnsi="Calibri" w:cs="Calibri"/>
                <w:color w:val="000000"/>
                <w:lang w:eastAsia="en-GB"/>
              </w:rPr>
              <w:t xml:space="preserve">Alcohol and non-opiates </w:t>
            </w:r>
          </w:p>
        </w:tc>
        <w:tc>
          <w:tcPr>
            <w:tcW w:w="1344" w:type="dxa"/>
            <w:tcBorders>
              <w:top w:val="nil"/>
              <w:left w:val="nil"/>
              <w:bottom w:val="single" w:sz="4" w:space="0" w:color="auto"/>
              <w:right w:val="single" w:sz="4" w:space="0" w:color="auto"/>
            </w:tcBorders>
            <w:shd w:val="clear" w:color="000000" w:fill="DDF1F3"/>
            <w:noWrap/>
            <w:vAlign w:val="bottom"/>
            <w:hideMark/>
          </w:tcPr>
          <w:p w14:paraId="7DF150CC" w14:textId="77777777" w:rsidR="00EE6AAF" w:rsidRPr="00EE6AAF" w:rsidRDefault="00EE6AAF" w:rsidP="00EE6AAF">
            <w:pPr>
              <w:spacing w:after="0" w:line="240" w:lineRule="auto"/>
              <w:rPr>
                <w:rFonts w:ascii="Calibri" w:eastAsia="Times New Roman" w:hAnsi="Calibri" w:cs="Calibri"/>
                <w:color w:val="000000"/>
                <w:lang w:eastAsia="en-GB"/>
              </w:rPr>
            </w:pPr>
            <w:r w:rsidRPr="00EE6AAF">
              <w:rPr>
                <w:rFonts w:ascii="Calibri" w:eastAsia="Times New Roman" w:hAnsi="Calibri" w:cs="Calibri"/>
                <w:color w:val="000000"/>
                <w:lang w:eastAsia="en-GB"/>
              </w:rPr>
              <w:t>2019/20</w:t>
            </w:r>
          </w:p>
        </w:tc>
        <w:tc>
          <w:tcPr>
            <w:tcW w:w="1075" w:type="dxa"/>
            <w:tcBorders>
              <w:top w:val="nil"/>
              <w:left w:val="nil"/>
              <w:bottom w:val="single" w:sz="4" w:space="0" w:color="auto"/>
              <w:right w:val="single" w:sz="4" w:space="0" w:color="auto"/>
            </w:tcBorders>
            <w:shd w:val="clear" w:color="000000" w:fill="DDF1F3"/>
            <w:noWrap/>
            <w:vAlign w:val="bottom"/>
            <w:hideMark/>
          </w:tcPr>
          <w:p w14:paraId="2DB5A203"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67.60%</w:t>
            </w:r>
          </w:p>
        </w:tc>
        <w:tc>
          <w:tcPr>
            <w:tcW w:w="1267" w:type="dxa"/>
            <w:tcBorders>
              <w:top w:val="nil"/>
              <w:left w:val="nil"/>
              <w:bottom w:val="single" w:sz="4" w:space="0" w:color="auto"/>
              <w:right w:val="single" w:sz="4" w:space="0" w:color="auto"/>
            </w:tcBorders>
            <w:shd w:val="clear" w:color="000000" w:fill="DDF1F3"/>
            <w:noWrap/>
            <w:vAlign w:val="bottom"/>
            <w:hideMark/>
          </w:tcPr>
          <w:p w14:paraId="2C152954"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217</w:t>
            </w:r>
          </w:p>
        </w:tc>
        <w:tc>
          <w:tcPr>
            <w:tcW w:w="1288" w:type="dxa"/>
            <w:tcBorders>
              <w:top w:val="nil"/>
              <w:left w:val="nil"/>
              <w:bottom w:val="single" w:sz="4" w:space="0" w:color="auto"/>
              <w:right w:val="single" w:sz="4" w:space="0" w:color="auto"/>
            </w:tcBorders>
            <w:shd w:val="clear" w:color="000000" w:fill="DDF1F3"/>
            <w:noWrap/>
            <w:vAlign w:val="bottom"/>
            <w:hideMark/>
          </w:tcPr>
          <w:p w14:paraId="42DF45FF"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64.60%</w:t>
            </w:r>
          </w:p>
        </w:tc>
      </w:tr>
      <w:tr w:rsidR="00EE6AAF" w:rsidRPr="00EE6AAF" w14:paraId="668BC9A2" w14:textId="77777777" w:rsidTr="00EE6AAF">
        <w:trPr>
          <w:trHeight w:val="307"/>
        </w:trPr>
        <w:tc>
          <w:tcPr>
            <w:tcW w:w="3964" w:type="dxa"/>
            <w:tcBorders>
              <w:top w:val="nil"/>
              <w:left w:val="single" w:sz="4" w:space="0" w:color="auto"/>
              <w:bottom w:val="single" w:sz="4" w:space="0" w:color="auto"/>
              <w:right w:val="single" w:sz="4" w:space="0" w:color="auto"/>
            </w:tcBorders>
            <w:shd w:val="clear" w:color="000000" w:fill="DDF1F3"/>
            <w:noWrap/>
            <w:vAlign w:val="bottom"/>
            <w:hideMark/>
          </w:tcPr>
          <w:p w14:paraId="60B4F4BC" w14:textId="77777777" w:rsidR="00EE6AAF" w:rsidRPr="00EE6AAF" w:rsidRDefault="00EE6AAF" w:rsidP="00EE6AAF">
            <w:pPr>
              <w:spacing w:after="0" w:line="240" w:lineRule="auto"/>
              <w:rPr>
                <w:rFonts w:ascii="Calibri" w:eastAsia="Times New Roman" w:hAnsi="Calibri" w:cs="Calibri"/>
                <w:color w:val="000000"/>
                <w:lang w:eastAsia="en-GB"/>
              </w:rPr>
            </w:pPr>
            <w:r w:rsidRPr="00EE6AAF">
              <w:rPr>
                <w:rFonts w:ascii="Calibri" w:eastAsia="Times New Roman" w:hAnsi="Calibri" w:cs="Calibri"/>
                <w:color w:val="000000"/>
                <w:lang w:eastAsia="en-GB"/>
              </w:rPr>
              <w:t>non-opiates</w:t>
            </w:r>
          </w:p>
        </w:tc>
        <w:tc>
          <w:tcPr>
            <w:tcW w:w="1344" w:type="dxa"/>
            <w:tcBorders>
              <w:top w:val="nil"/>
              <w:left w:val="nil"/>
              <w:bottom w:val="single" w:sz="4" w:space="0" w:color="auto"/>
              <w:right w:val="single" w:sz="4" w:space="0" w:color="auto"/>
            </w:tcBorders>
            <w:shd w:val="clear" w:color="000000" w:fill="DDF1F3"/>
            <w:noWrap/>
            <w:vAlign w:val="bottom"/>
            <w:hideMark/>
          </w:tcPr>
          <w:p w14:paraId="191DC4D0" w14:textId="77777777" w:rsidR="00EE6AAF" w:rsidRPr="00EE6AAF" w:rsidRDefault="00EE6AAF" w:rsidP="00EE6AAF">
            <w:pPr>
              <w:spacing w:after="0" w:line="240" w:lineRule="auto"/>
              <w:rPr>
                <w:rFonts w:ascii="Calibri" w:eastAsia="Times New Roman" w:hAnsi="Calibri" w:cs="Calibri"/>
                <w:color w:val="000000"/>
                <w:lang w:eastAsia="en-GB"/>
              </w:rPr>
            </w:pPr>
            <w:r w:rsidRPr="00EE6AAF">
              <w:rPr>
                <w:rFonts w:ascii="Calibri" w:eastAsia="Times New Roman" w:hAnsi="Calibri" w:cs="Calibri"/>
                <w:color w:val="000000"/>
                <w:lang w:eastAsia="en-GB"/>
              </w:rPr>
              <w:t>2019/20</w:t>
            </w:r>
          </w:p>
        </w:tc>
        <w:tc>
          <w:tcPr>
            <w:tcW w:w="1075" w:type="dxa"/>
            <w:tcBorders>
              <w:top w:val="nil"/>
              <w:left w:val="nil"/>
              <w:bottom w:val="single" w:sz="4" w:space="0" w:color="auto"/>
              <w:right w:val="single" w:sz="4" w:space="0" w:color="auto"/>
            </w:tcBorders>
            <w:shd w:val="clear" w:color="000000" w:fill="DDF1F3"/>
            <w:noWrap/>
            <w:vAlign w:val="bottom"/>
            <w:hideMark/>
          </w:tcPr>
          <w:p w14:paraId="26142459"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67.20%</w:t>
            </w:r>
          </w:p>
        </w:tc>
        <w:tc>
          <w:tcPr>
            <w:tcW w:w="1267" w:type="dxa"/>
            <w:tcBorders>
              <w:top w:val="nil"/>
              <w:left w:val="nil"/>
              <w:bottom w:val="single" w:sz="4" w:space="0" w:color="auto"/>
              <w:right w:val="single" w:sz="4" w:space="0" w:color="auto"/>
            </w:tcBorders>
            <w:shd w:val="clear" w:color="000000" w:fill="DDF1F3"/>
            <w:noWrap/>
            <w:vAlign w:val="bottom"/>
            <w:hideMark/>
          </w:tcPr>
          <w:p w14:paraId="6DC33A6E"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154</w:t>
            </w:r>
          </w:p>
        </w:tc>
        <w:tc>
          <w:tcPr>
            <w:tcW w:w="1288" w:type="dxa"/>
            <w:tcBorders>
              <w:top w:val="nil"/>
              <w:left w:val="nil"/>
              <w:bottom w:val="single" w:sz="4" w:space="0" w:color="auto"/>
              <w:right w:val="single" w:sz="4" w:space="0" w:color="auto"/>
            </w:tcBorders>
            <w:shd w:val="clear" w:color="000000" w:fill="DDF1F3"/>
            <w:noWrap/>
            <w:vAlign w:val="bottom"/>
            <w:hideMark/>
          </w:tcPr>
          <w:p w14:paraId="75A56E77"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62%</w:t>
            </w:r>
          </w:p>
        </w:tc>
      </w:tr>
      <w:tr w:rsidR="00EE6AAF" w:rsidRPr="00EE6AAF" w14:paraId="27E35549" w14:textId="77777777" w:rsidTr="00EE6AAF">
        <w:trPr>
          <w:trHeight w:val="307"/>
        </w:trPr>
        <w:tc>
          <w:tcPr>
            <w:tcW w:w="3964" w:type="dxa"/>
            <w:tcBorders>
              <w:top w:val="nil"/>
              <w:left w:val="single" w:sz="4" w:space="0" w:color="auto"/>
              <w:bottom w:val="single" w:sz="4" w:space="0" w:color="auto"/>
              <w:right w:val="single" w:sz="4" w:space="0" w:color="auto"/>
            </w:tcBorders>
            <w:shd w:val="clear" w:color="000000" w:fill="DDF1F3"/>
            <w:noWrap/>
            <w:vAlign w:val="bottom"/>
            <w:hideMark/>
          </w:tcPr>
          <w:p w14:paraId="1BC3362D" w14:textId="77777777" w:rsidR="00EE6AAF" w:rsidRPr="00EE6AAF" w:rsidRDefault="00EE6AAF" w:rsidP="00EE6AAF">
            <w:pPr>
              <w:spacing w:after="0" w:line="240" w:lineRule="auto"/>
              <w:rPr>
                <w:rFonts w:ascii="Calibri" w:eastAsia="Times New Roman" w:hAnsi="Calibri" w:cs="Calibri"/>
                <w:color w:val="000000"/>
                <w:lang w:eastAsia="en-GB"/>
              </w:rPr>
            </w:pPr>
            <w:r w:rsidRPr="00EE6AAF">
              <w:rPr>
                <w:rFonts w:ascii="Calibri" w:eastAsia="Times New Roman" w:hAnsi="Calibri" w:cs="Calibri"/>
                <w:color w:val="000000"/>
                <w:lang w:eastAsia="en-GB"/>
              </w:rPr>
              <w:t>opiates</w:t>
            </w:r>
          </w:p>
        </w:tc>
        <w:tc>
          <w:tcPr>
            <w:tcW w:w="1344" w:type="dxa"/>
            <w:tcBorders>
              <w:top w:val="nil"/>
              <w:left w:val="nil"/>
              <w:bottom w:val="single" w:sz="4" w:space="0" w:color="auto"/>
              <w:right w:val="single" w:sz="4" w:space="0" w:color="auto"/>
            </w:tcBorders>
            <w:shd w:val="clear" w:color="000000" w:fill="DDF1F3"/>
            <w:noWrap/>
            <w:vAlign w:val="bottom"/>
            <w:hideMark/>
          </w:tcPr>
          <w:p w14:paraId="2B022C86" w14:textId="77777777" w:rsidR="00EE6AAF" w:rsidRPr="00EE6AAF" w:rsidRDefault="00EE6AAF" w:rsidP="00EE6AAF">
            <w:pPr>
              <w:spacing w:after="0" w:line="240" w:lineRule="auto"/>
              <w:rPr>
                <w:rFonts w:ascii="Calibri" w:eastAsia="Times New Roman" w:hAnsi="Calibri" w:cs="Calibri"/>
                <w:color w:val="000000"/>
                <w:lang w:eastAsia="en-GB"/>
              </w:rPr>
            </w:pPr>
            <w:r w:rsidRPr="00EE6AAF">
              <w:rPr>
                <w:rFonts w:ascii="Calibri" w:eastAsia="Times New Roman" w:hAnsi="Calibri" w:cs="Calibri"/>
                <w:color w:val="000000"/>
                <w:lang w:eastAsia="en-GB"/>
              </w:rPr>
              <w:t>2019/20</w:t>
            </w:r>
          </w:p>
        </w:tc>
        <w:tc>
          <w:tcPr>
            <w:tcW w:w="1075" w:type="dxa"/>
            <w:tcBorders>
              <w:top w:val="nil"/>
              <w:left w:val="nil"/>
              <w:bottom w:val="single" w:sz="4" w:space="0" w:color="auto"/>
              <w:right w:val="single" w:sz="4" w:space="0" w:color="auto"/>
            </w:tcBorders>
            <w:shd w:val="clear" w:color="000000" w:fill="DDF1F3"/>
            <w:noWrap/>
            <w:vAlign w:val="bottom"/>
            <w:hideMark/>
          </w:tcPr>
          <w:p w14:paraId="0D72D1CC"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48.90%</w:t>
            </w:r>
          </w:p>
        </w:tc>
        <w:tc>
          <w:tcPr>
            <w:tcW w:w="1267" w:type="dxa"/>
            <w:tcBorders>
              <w:top w:val="nil"/>
              <w:left w:val="nil"/>
              <w:bottom w:val="single" w:sz="4" w:space="0" w:color="auto"/>
              <w:right w:val="single" w:sz="4" w:space="0" w:color="auto"/>
            </w:tcBorders>
            <w:shd w:val="clear" w:color="000000" w:fill="DDF1F3"/>
            <w:noWrap/>
            <w:vAlign w:val="bottom"/>
            <w:hideMark/>
          </w:tcPr>
          <w:p w14:paraId="08E72CAB"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483</w:t>
            </w:r>
          </w:p>
        </w:tc>
        <w:tc>
          <w:tcPr>
            <w:tcW w:w="1288" w:type="dxa"/>
            <w:tcBorders>
              <w:top w:val="nil"/>
              <w:left w:val="nil"/>
              <w:bottom w:val="single" w:sz="4" w:space="0" w:color="auto"/>
              <w:right w:val="single" w:sz="4" w:space="0" w:color="auto"/>
            </w:tcBorders>
            <w:shd w:val="clear" w:color="000000" w:fill="DDF1F3"/>
            <w:noWrap/>
            <w:vAlign w:val="bottom"/>
            <w:hideMark/>
          </w:tcPr>
          <w:p w14:paraId="27A96062" w14:textId="77777777" w:rsidR="00EE6AAF" w:rsidRPr="00EE6AAF" w:rsidRDefault="00EE6AAF" w:rsidP="00EE6AAF">
            <w:pPr>
              <w:spacing w:after="0" w:line="240" w:lineRule="auto"/>
              <w:jc w:val="right"/>
              <w:rPr>
                <w:rFonts w:ascii="Calibri" w:eastAsia="Times New Roman" w:hAnsi="Calibri" w:cs="Calibri"/>
                <w:color w:val="000000"/>
                <w:lang w:eastAsia="en-GB"/>
              </w:rPr>
            </w:pPr>
            <w:r w:rsidRPr="00EE6AAF">
              <w:rPr>
                <w:rFonts w:ascii="Calibri" w:eastAsia="Times New Roman" w:hAnsi="Calibri" w:cs="Calibri"/>
                <w:color w:val="000000"/>
                <w:lang w:eastAsia="en-GB"/>
              </w:rPr>
              <w:t>43.90%</w:t>
            </w:r>
          </w:p>
        </w:tc>
      </w:tr>
    </w:tbl>
    <w:p w14:paraId="243FA87E" w14:textId="52041144" w:rsidR="007B09E5" w:rsidRPr="004E2F6F" w:rsidRDefault="004E2F6F" w:rsidP="00826967">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Source:</w:t>
      </w:r>
      <w:r w:rsidR="00780B0E">
        <w:rPr>
          <w:rFonts w:ascii="Arial" w:hAnsi="Arial" w:cs="Arial"/>
          <w:i/>
          <w:iCs/>
          <w:sz w:val="22"/>
          <w:szCs w:val="22"/>
        </w:rPr>
        <w:t xml:space="preserve"> </w:t>
      </w:r>
      <w:r w:rsidR="00780B0E" w:rsidRPr="00780B0E">
        <w:rPr>
          <w:rFonts w:ascii="Arial" w:hAnsi="Arial" w:cs="Arial"/>
          <w:i/>
          <w:iCs/>
          <w:color w:val="212529"/>
          <w:sz w:val="20"/>
          <w:szCs w:val="20"/>
          <w:shd w:val="clear" w:color="auto" w:fill="FFFFFF"/>
        </w:rPr>
        <w:t>The National Drug Treatment Monitoring System (NDTMS), Public Health England</w:t>
      </w:r>
      <w:r w:rsidR="00780B0E">
        <w:rPr>
          <w:rFonts w:ascii="Arial" w:hAnsi="Arial" w:cs="Arial"/>
          <w:i/>
          <w:iCs/>
          <w:color w:val="212529"/>
          <w:sz w:val="20"/>
          <w:szCs w:val="20"/>
          <w:shd w:val="clear" w:color="auto" w:fill="FFFFFF"/>
        </w:rPr>
        <w:t xml:space="preserve"> 2020</w:t>
      </w:r>
    </w:p>
    <w:p w14:paraId="15929301" w14:textId="77777777" w:rsidR="004E2F6F" w:rsidRDefault="004E2F6F" w:rsidP="00826967">
      <w:pPr>
        <w:pStyle w:val="NormalWeb"/>
        <w:spacing w:before="0" w:beforeAutospacing="0" w:after="0" w:afterAutospacing="0"/>
        <w:textAlignment w:val="baseline"/>
        <w:rPr>
          <w:rFonts w:ascii="Arial" w:hAnsi="Arial" w:cs="Arial"/>
        </w:rPr>
      </w:pPr>
    </w:p>
    <w:p w14:paraId="190E04A5" w14:textId="77777777" w:rsidR="00865DF1" w:rsidRDefault="00865DF1" w:rsidP="00826967">
      <w:pPr>
        <w:pStyle w:val="NormalWeb"/>
        <w:spacing w:before="0" w:beforeAutospacing="0" w:after="0" w:afterAutospacing="0"/>
        <w:textAlignment w:val="baseline"/>
        <w:rPr>
          <w:rFonts w:ascii="Arial" w:hAnsi="Arial" w:cs="Arial"/>
        </w:rPr>
      </w:pPr>
    </w:p>
    <w:p w14:paraId="6519CC01" w14:textId="0304920E" w:rsidR="00826967" w:rsidRDefault="00826967" w:rsidP="00826967">
      <w:pPr>
        <w:pStyle w:val="NormalWeb"/>
        <w:spacing w:before="0" w:beforeAutospacing="0" w:after="0" w:afterAutospacing="0"/>
        <w:textAlignment w:val="baseline"/>
        <w:rPr>
          <w:rFonts w:ascii="Arial" w:hAnsi="Arial" w:cs="Arial"/>
        </w:rPr>
      </w:pPr>
      <w:r w:rsidRPr="00DD0115">
        <w:rPr>
          <w:rFonts w:ascii="Arial" w:hAnsi="Arial" w:cs="Arial"/>
        </w:rPr>
        <w:t>Intervention strategies to treat drug dependency should identify smoking status and offer effective harm reduction or cessation support to all clients who smoke either as part of or alongside their drug treatment</w:t>
      </w:r>
      <w:r w:rsidR="006459EF" w:rsidRPr="00DD0115">
        <w:rPr>
          <w:rFonts w:ascii="Arial" w:hAnsi="Arial" w:cs="Arial"/>
        </w:rPr>
        <w:t xml:space="preserve">. </w:t>
      </w:r>
      <w:r w:rsidRPr="00DD0115">
        <w:rPr>
          <w:rFonts w:ascii="Arial" w:hAnsi="Arial" w:cs="Arial"/>
        </w:rPr>
        <w:t>All smokers should be encouraged and motivated to quit</w:t>
      </w:r>
      <w:r w:rsidR="006459EF" w:rsidRPr="00DD0115">
        <w:rPr>
          <w:rFonts w:ascii="Arial" w:hAnsi="Arial" w:cs="Arial"/>
        </w:rPr>
        <w:t xml:space="preserve">. </w:t>
      </w:r>
      <w:r w:rsidRPr="00DD0115">
        <w:rPr>
          <w:rFonts w:ascii="Arial" w:hAnsi="Arial" w:cs="Arial"/>
        </w:rPr>
        <w:t xml:space="preserve">It may be worth exploring whether clients engaged in treatment services would benefit from quit smoking support from the drug dependency services or from locally commissioned stop smoking services. </w:t>
      </w:r>
    </w:p>
    <w:p w14:paraId="486A301A" w14:textId="77777777" w:rsidR="00DE5EA4" w:rsidRDefault="00DE5EA4" w:rsidP="00826967">
      <w:pPr>
        <w:pStyle w:val="NormalWeb"/>
        <w:spacing w:before="0" w:beforeAutospacing="0" w:after="0" w:afterAutospacing="0"/>
        <w:textAlignment w:val="baseline"/>
        <w:rPr>
          <w:rFonts w:ascii="Arial" w:hAnsi="Arial" w:cs="Arial"/>
        </w:rPr>
      </w:pPr>
    </w:p>
    <w:p w14:paraId="7D42B618" w14:textId="77777777" w:rsidR="00DE5EA4" w:rsidRDefault="00DE5EA4" w:rsidP="00826967">
      <w:pPr>
        <w:pStyle w:val="NormalWeb"/>
        <w:spacing w:before="0" w:beforeAutospacing="0" w:after="0" w:afterAutospacing="0"/>
        <w:textAlignment w:val="baseline"/>
        <w:rPr>
          <w:rFonts w:ascii="Arial" w:hAnsi="Arial" w:cs="Arial"/>
        </w:rPr>
      </w:pPr>
    </w:p>
    <w:p w14:paraId="4907FEC2" w14:textId="77777777" w:rsidR="00DE5EA4" w:rsidRDefault="00DE5EA4" w:rsidP="00826967">
      <w:pPr>
        <w:pStyle w:val="NormalWeb"/>
        <w:spacing w:before="0" w:beforeAutospacing="0" w:after="0" w:afterAutospacing="0"/>
        <w:textAlignment w:val="baseline"/>
        <w:rPr>
          <w:rFonts w:ascii="Arial" w:hAnsi="Arial" w:cs="Arial"/>
        </w:rPr>
      </w:pPr>
    </w:p>
    <w:p w14:paraId="70146E06" w14:textId="77777777" w:rsidR="00DE5EA4" w:rsidRDefault="00DE5EA4" w:rsidP="00826967">
      <w:pPr>
        <w:pStyle w:val="NormalWeb"/>
        <w:spacing w:before="0" w:beforeAutospacing="0" w:after="0" w:afterAutospacing="0"/>
        <w:textAlignment w:val="baseline"/>
        <w:rPr>
          <w:rFonts w:ascii="Arial" w:hAnsi="Arial" w:cs="Arial"/>
        </w:rPr>
      </w:pPr>
    </w:p>
    <w:p w14:paraId="2464862E" w14:textId="1CCA2C72" w:rsidR="00CD49BF" w:rsidRDefault="00CD49BF">
      <w:pPr>
        <w:rPr>
          <w:rFonts w:ascii="Arial" w:eastAsia="Times New Roman" w:hAnsi="Arial" w:cs="Arial"/>
          <w:sz w:val="24"/>
          <w:szCs w:val="24"/>
          <w:lang w:eastAsia="en-GB"/>
        </w:rPr>
      </w:pPr>
      <w:r>
        <w:rPr>
          <w:rFonts w:ascii="Arial" w:hAnsi="Arial" w:cs="Arial"/>
        </w:rPr>
        <w:br w:type="page"/>
      </w:r>
    </w:p>
    <w:p w14:paraId="3C7B89E5" w14:textId="2EB8326C" w:rsidR="00CD49BF" w:rsidRPr="008434FE" w:rsidRDefault="00CD49BF" w:rsidP="00CD49BF">
      <w:pPr>
        <w:pStyle w:val="Heading2"/>
        <w:rPr>
          <w:rFonts w:ascii="Arial" w:hAnsi="Arial" w:cs="Arial"/>
          <w:b/>
          <w:bCs/>
          <w:color w:val="auto"/>
          <w:sz w:val="28"/>
          <w:szCs w:val="28"/>
          <w:u w:val="single"/>
        </w:rPr>
      </w:pPr>
      <w:bookmarkStart w:id="23" w:name="_Toc155861827"/>
      <w:r>
        <w:rPr>
          <w:rFonts w:ascii="Arial" w:hAnsi="Arial" w:cs="Arial"/>
          <w:b/>
          <w:bCs/>
          <w:noProof/>
          <w:color w:val="auto"/>
          <w:sz w:val="24"/>
          <w:szCs w:val="24"/>
          <w:u w:val="single"/>
        </w:rPr>
        <w:lastRenderedPageBreak/>
        <mc:AlternateContent>
          <mc:Choice Requires="wps">
            <w:drawing>
              <wp:anchor distT="0" distB="0" distL="114300" distR="114300" simplePos="0" relativeHeight="251655168" behindDoc="0" locked="0" layoutInCell="1" allowOverlap="1" wp14:anchorId="0E34A185" wp14:editId="222CE0C9">
                <wp:simplePos x="0" y="0"/>
                <wp:positionH relativeFrom="column">
                  <wp:posOffset>-148856</wp:posOffset>
                </wp:positionH>
                <wp:positionV relativeFrom="paragraph">
                  <wp:posOffset>-95692</wp:posOffset>
                </wp:positionV>
                <wp:extent cx="6028055" cy="7707438"/>
                <wp:effectExtent l="0" t="0" r="10795" b="27305"/>
                <wp:wrapNone/>
                <wp:docPr id="1096092564" name="Rectangle 1"/>
                <wp:cNvGraphicFramePr/>
                <a:graphic xmlns:a="http://schemas.openxmlformats.org/drawingml/2006/main">
                  <a:graphicData uri="http://schemas.microsoft.com/office/word/2010/wordprocessingShape">
                    <wps:wsp>
                      <wps:cNvSpPr/>
                      <wps:spPr>
                        <a:xfrm>
                          <a:off x="0" y="0"/>
                          <a:ext cx="6028055" cy="7707438"/>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0C0BA" id="Rectangle 1" o:spid="_x0000_s1026" style="position:absolute;margin-left:-11.7pt;margin-top:-7.55pt;width:474.65pt;height:606.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" filled="f" strokecolor="#4f81bd [3204]" strokeweight="2pt"/>
            </w:pict>
          </mc:Fallback>
        </mc:AlternateContent>
      </w:r>
      <w:r w:rsidRPr="008434FE">
        <w:rPr>
          <w:rFonts w:ascii="Arial" w:hAnsi="Arial" w:cs="Arial"/>
          <w:b/>
          <w:bCs/>
          <w:color w:val="auto"/>
          <w:sz w:val="28"/>
          <w:szCs w:val="28"/>
          <w:u w:val="single"/>
        </w:rPr>
        <w:t>Smoking Prevalence in Targeted Groups</w:t>
      </w:r>
      <w:bookmarkEnd w:id="23"/>
    </w:p>
    <w:p w14:paraId="6A65D7E7" w14:textId="77777777" w:rsidR="00CD49BF" w:rsidRDefault="00CD49BF" w:rsidP="00CD49BF">
      <w:pPr>
        <w:rPr>
          <w:rFonts w:ascii="Arial" w:hAnsi="Arial" w:cs="Arial"/>
          <w:b/>
          <w:bCs/>
          <w:sz w:val="24"/>
          <w:szCs w:val="24"/>
          <w:u w:val="single"/>
        </w:rPr>
      </w:pPr>
      <w:r>
        <w:rPr>
          <w:rFonts w:ascii="Arial" w:hAnsi="Arial" w:cs="Arial"/>
          <w:sz w:val="24"/>
          <w:szCs w:val="24"/>
          <w:u w:val="single"/>
        </w:rPr>
        <w:t>Summary</w:t>
      </w:r>
    </w:p>
    <w:p w14:paraId="60189E38" w14:textId="7499C9EC" w:rsidR="00CD49BF" w:rsidRDefault="00CD49BF" w:rsidP="00CD49BF">
      <w:pPr>
        <w:rPr>
          <w:rFonts w:ascii="Arial" w:hAnsi="Arial" w:cs="Arial"/>
          <w:sz w:val="24"/>
          <w:szCs w:val="24"/>
        </w:rPr>
      </w:pPr>
      <w:r>
        <w:rPr>
          <w:rFonts w:ascii="Arial" w:hAnsi="Arial" w:cs="Arial"/>
          <w:sz w:val="24"/>
          <w:szCs w:val="24"/>
        </w:rPr>
        <w:t>Despite smoking rates decreasing, prevalence is still stubbornly high among the more vulnerable groups in society, who will need more quit attempts and have less chance of successfully quitting. These vulnerable groups are identified among young people, those with mental health issues, some ethnic minority groups, the LGBTQ+ community, women who smoke in pregnancy, those in prisons and the criminal justice system and people who are at risk of substance misuse. Agencies and advocates who work in communities with high smoking rates have a role in motivating smokers to quit by offering Very Brief Advice through Making Every Contact Count.</w:t>
      </w:r>
    </w:p>
    <w:p w14:paraId="2B7ABA5D" w14:textId="2CEBFC85" w:rsidR="00CD49BF" w:rsidRDefault="00CD49BF" w:rsidP="00CD49BF">
      <w:pPr>
        <w:rPr>
          <w:rFonts w:ascii="Arial" w:hAnsi="Arial" w:cs="Arial"/>
          <w:sz w:val="24"/>
          <w:szCs w:val="24"/>
        </w:rPr>
      </w:pPr>
      <w:r>
        <w:rPr>
          <w:rFonts w:ascii="Arial" w:hAnsi="Arial" w:cs="Arial"/>
          <w:sz w:val="24"/>
          <w:szCs w:val="24"/>
        </w:rPr>
        <w:t>Stop Smoking behavioural support alongside nicotine replacement therapy or vapes still offer smokers the best chance of quitting but numbers of those choosing to quit via these services is declining. Services must be commensurate to the diverse needs of the community and should be culturally and linguistically aware of these needs in service delivery and information materials. Commissioners should consider how services could support nicotine dependency aside from smoked tobacco (e.g., Smokeless tobacco, heat not-burn products and vaping).</w:t>
      </w:r>
    </w:p>
    <w:p w14:paraId="1E4C4A78" w14:textId="2EAFFC36" w:rsidR="00CD49BF" w:rsidRDefault="00CD49BF" w:rsidP="00CD49BF">
      <w:pPr>
        <w:rPr>
          <w:rFonts w:ascii="Arial" w:hAnsi="Arial" w:cs="Arial"/>
          <w:sz w:val="24"/>
          <w:szCs w:val="24"/>
        </w:rPr>
      </w:pPr>
    </w:p>
    <w:p w14:paraId="6FD19869" w14:textId="77777777" w:rsidR="00CD49BF" w:rsidRPr="003A5327" w:rsidRDefault="00CD49BF" w:rsidP="00CD49BF">
      <w:pPr>
        <w:rPr>
          <w:rFonts w:ascii="Arial" w:hAnsi="Arial" w:cs="Arial"/>
          <w:sz w:val="24"/>
          <w:szCs w:val="24"/>
          <w:u w:val="single"/>
        </w:rPr>
      </w:pPr>
      <w:r>
        <w:rPr>
          <w:rFonts w:ascii="Arial" w:hAnsi="Arial" w:cs="Arial"/>
          <w:sz w:val="24"/>
          <w:szCs w:val="24"/>
          <w:u w:val="single"/>
        </w:rPr>
        <w:t>Recommendations</w:t>
      </w:r>
    </w:p>
    <w:p w14:paraId="56D0E489" w14:textId="77777777" w:rsidR="00CD49BF" w:rsidRDefault="00CD49BF" w:rsidP="00CD49BF">
      <w:pPr>
        <w:pStyle w:val="ListParagraph"/>
        <w:numPr>
          <w:ilvl w:val="0"/>
          <w:numId w:val="13"/>
        </w:numPr>
        <w:rPr>
          <w:rFonts w:ascii="Arial" w:hAnsi="Arial" w:cs="Arial"/>
          <w:sz w:val="24"/>
          <w:szCs w:val="24"/>
        </w:rPr>
      </w:pPr>
      <w:r>
        <w:rPr>
          <w:rFonts w:ascii="Arial" w:hAnsi="Arial" w:cs="Arial"/>
          <w:sz w:val="24"/>
          <w:szCs w:val="24"/>
        </w:rPr>
        <w:t>Increase motivation for smokers to quit through t</w:t>
      </w:r>
      <w:r w:rsidRPr="00074852">
        <w:rPr>
          <w:rFonts w:ascii="Arial" w:hAnsi="Arial" w:cs="Arial"/>
          <w:sz w:val="24"/>
          <w:szCs w:val="24"/>
        </w:rPr>
        <w:t>argeted campaigns and collaborative working with organisations that serve and support groups where there is high smoking prevalence.</w:t>
      </w:r>
    </w:p>
    <w:p w14:paraId="26DC474B" w14:textId="77777777" w:rsidR="00CD49BF" w:rsidRDefault="00CD49BF" w:rsidP="00CD49BF">
      <w:pPr>
        <w:pStyle w:val="ListParagraph"/>
        <w:numPr>
          <w:ilvl w:val="0"/>
          <w:numId w:val="13"/>
        </w:numPr>
        <w:rPr>
          <w:rFonts w:ascii="Arial" w:hAnsi="Arial" w:cs="Arial"/>
          <w:sz w:val="24"/>
          <w:szCs w:val="24"/>
        </w:rPr>
      </w:pPr>
      <w:r w:rsidRPr="007602E8">
        <w:rPr>
          <w:rFonts w:ascii="Arial" w:hAnsi="Arial" w:cs="Arial"/>
          <w:sz w:val="24"/>
          <w:szCs w:val="24"/>
        </w:rPr>
        <w:t xml:space="preserve"> Local Stop Smoking Services should be commissioned to deliver quit support to </w:t>
      </w:r>
      <w:r>
        <w:rPr>
          <w:rFonts w:ascii="Arial" w:hAnsi="Arial" w:cs="Arial"/>
          <w:sz w:val="24"/>
          <w:szCs w:val="24"/>
        </w:rPr>
        <w:t xml:space="preserve">all </w:t>
      </w:r>
      <w:r w:rsidRPr="007602E8">
        <w:rPr>
          <w:rFonts w:ascii="Arial" w:hAnsi="Arial" w:cs="Arial"/>
          <w:sz w:val="24"/>
          <w:szCs w:val="24"/>
        </w:rPr>
        <w:t>targeted groups, with clear measurable outcomes. Funding support may be needed to secure additional resources for service providers to meet the level of commitment needed to achieve agreed outcomes.</w:t>
      </w:r>
    </w:p>
    <w:p w14:paraId="6BA7D4D2" w14:textId="77777777" w:rsidR="00CD49BF" w:rsidRDefault="00CD49BF" w:rsidP="00CD49BF">
      <w:pPr>
        <w:pStyle w:val="ListParagraph"/>
        <w:numPr>
          <w:ilvl w:val="0"/>
          <w:numId w:val="13"/>
        </w:numPr>
        <w:rPr>
          <w:rFonts w:ascii="Arial" w:hAnsi="Arial" w:cs="Arial"/>
          <w:sz w:val="24"/>
          <w:szCs w:val="24"/>
        </w:rPr>
      </w:pPr>
      <w:r>
        <w:rPr>
          <w:rFonts w:ascii="Arial" w:hAnsi="Arial" w:cs="Arial"/>
          <w:sz w:val="24"/>
          <w:szCs w:val="24"/>
        </w:rPr>
        <w:t xml:space="preserve">Develop a multi-agency Tobacco Control Alliance to deliver a partnership approach to reducing smoking prevalence in high smoking prevalence groups using priorities identified through applied </w:t>
      </w:r>
      <w:proofErr w:type="spellStart"/>
      <w:r>
        <w:rPr>
          <w:rFonts w:ascii="Arial" w:hAnsi="Arial" w:cs="Arial"/>
          <w:sz w:val="24"/>
          <w:szCs w:val="24"/>
        </w:rPr>
        <w:t>CLeaR</w:t>
      </w:r>
      <w:proofErr w:type="spellEnd"/>
      <w:r>
        <w:rPr>
          <w:rFonts w:ascii="Arial" w:hAnsi="Arial" w:cs="Arial"/>
          <w:sz w:val="24"/>
          <w:szCs w:val="24"/>
        </w:rPr>
        <w:t xml:space="preserve"> assessments.</w:t>
      </w:r>
    </w:p>
    <w:p w14:paraId="209C6E8F" w14:textId="77777777" w:rsidR="00CD49BF" w:rsidRDefault="00CD49BF" w:rsidP="00CD49BF">
      <w:pPr>
        <w:pStyle w:val="ListParagraph"/>
        <w:numPr>
          <w:ilvl w:val="0"/>
          <w:numId w:val="13"/>
        </w:numPr>
        <w:rPr>
          <w:rFonts w:ascii="Arial" w:hAnsi="Arial" w:cs="Arial"/>
          <w:sz w:val="24"/>
          <w:szCs w:val="24"/>
        </w:rPr>
      </w:pPr>
      <w:r>
        <w:rPr>
          <w:rFonts w:ascii="Arial" w:hAnsi="Arial" w:cs="Arial"/>
          <w:sz w:val="24"/>
          <w:szCs w:val="24"/>
        </w:rPr>
        <w:t>Public Health Commissioners to ensure stop smoking services effectively target quit support to those on the following table:</w:t>
      </w:r>
    </w:p>
    <w:p w14:paraId="31774203" w14:textId="77777777" w:rsidR="00CD49BF" w:rsidRDefault="00CD49BF">
      <w:pPr>
        <w:rPr>
          <w:rFonts w:ascii="Arial" w:hAnsi="Arial" w:cs="Arial"/>
        </w:rPr>
      </w:pPr>
      <w:r>
        <w:rPr>
          <w:rFonts w:ascii="Arial" w:hAnsi="Arial" w:cs="Arial"/>
        </w:rPr>
        <w:br w:type="page"/>
      </w:r>
    </w:p>
    <w:p w14:paraId="5CE2E572" w14:textId="07F245EE" w:rsidR="00CD49BF" w:rsidRDefault="00CD49BF" w:rsidP="00CD49BF">
      <w:pPr>
        <w:rPr>
          <w:rFonts w:ascii="Arial" w:hAnsi="Arial" w:cs="Arial"/>
          <w:b/>
          <w:bCs/>
          <w:sz w:val="24"/>
          <w:szCs w:val="24"/>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57216" behindDoc="0" locked="0" layoutInCell="1" allowOverlap="1" wp14:anchorId="31213158" wp14:editId="147B99E8">
                <wp:simplePos x="0" y="0"/>
                <wp:positionH relativeFrom="column">
                  <wp:posOffset>-308344</wp:posOffset>
                </wp:positionH>
                <wp:positionV relativeFrom="paragraph">
                  <wp:posOffset>-95693</wp:posOffset>
                </wp:positionV>
                <wp:extent cx="6028055" cy="8601740"/>
                <wp:effectExtent l="0" t="0" r="10795" b="27940"/>
                <wp:wrapNone/>
                <wp:docPr id="349379818" name="Rectangle 1"/>
                <wp:cNvGraphicFramePr/>
                <a:graphic xmlns:a="http://schemas.openxmlformats.org/drawingml/2006/main">
                  <a:graphicData uri="http://schemas.microsoft.com/office/word/2010/wordprocessingShape">
                    <wps:wsp>
                      <wps:cNvSpPr/>
                      <wps:spPr>
                        <a:xfrm>
                          <a:off x="0" y="0"/>
                          <a:ext cx="6028055" cy="86017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3F829" id="Rectangle 1" o:spid="_x0000_s1026" style="position:absolute;margin-left:-24.3pt;margin-top:-7.55pt;width:474.65pt;height:677.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" filled="f" strokecolor="#4f81bd [3204]" strokeweight="2pt"/>
            </w:pict>
          </mc:Fallback>
        </mc:AlternateContent>
      </w:r>
      <w:r>
        <w:rPr>
          <w:rFonts w:ascii="Arial" w:hAnsi="Arial" w:cs="Arial"/>
          <w:b/>
          <w:bCs/>
          <w:sz w:val="24"/>
          <w:szCs w:val="24"/>
          <w:u w:val="single"/>
        </w:rPr>
        <w:t>Smoking Prevalence in Targeted Groups</w:t>
      </w:r>
    </w:p>
    <w:p w14:paraId="07892102" w14:textId="77777777" w:rsidR="00CD49BF" w:rsidRPr="003A5327" w:rsidRDefault="00CD49BF" w:rsidP="00CD49BF">
      <w:pPr>
        <w:rPr>
          <w:rFonts w:ascii="Arial" w:hAnsi="Arial" w:cs="Arial"/>
          <w:sz w:val="24"/>
          <w:szCs w:val="24"/>
          <w:u w:val="single"/>
        </w:rPr>
      </w:pPr>
      <w:r>
        <w:rPr>
          <w:rFonts w:ascii="Arial" w:hAnsi="Arial" w:cs="Arial"/>
          <w:sz w:val="24"/>
          <w:szCs w:val="24"/>
          <w:u w:val="single"/>
        </w:rPr>
        <w:t>Recommendations (Continued)</w:t>
      </w:r>
    </w:p>
    <w:p w14:paraId="32C3EDFE" w14:textId="77777777" w:rsidR="00CD49BF" w:rsidRPr="00AA3D18" w:rsidRDefault="00CD49BF" w:rsidP="00CD49BF">
      <w:pPr>
        <w:pStyle w:val="ListParagraph"/>
        <w:spacing w:after="0" w:line="240" w:lineRule="auto"/>
        <w:rPr>
          <w:rFonts w:ascii="Arial" w:hAnsi="Arial" w:cs="Arial"/>
          <w:b/>
          <w:bCs/>
          <w:sz w:val="18"/>
          <w:szCs w:val="18"/>
        </w:rPr>
      </w:pPr>
      <w:r w:rsidRPr="009653C2">
        <w:rPr>
          <w:rFonts w:ascii="Arial" w:hAnsi="Arial" w:cs="Arial"/>
          <w:b/>
          <w:bCs/>
          <w:sz w:val="18"/>
          <w:szCs w:val="18"/>
        </w:rPr>
        <w:t xml:space="preserve">*Note, these rates are from different data sources and are therefore not comparable </w:t>
      </w:r>
    </w:p>
    <w:tbl>
      <w:tblPr>
        <w:tblStyle w:val="PlainTable1"/>
        <w:tblW w:w="8789" w:type="dxa"/>
        <w:tblInd w:w="-34" w:type="dxa"/>
        <w:tblLook w:val="04A0" w:firstRow="1" w:lastRow="0" w:firstColumn="1" w:lastColumn="0" w:noHBand="0" w:noVBand="1"/>
      </w:tblPr>
      <w:tblGrid>
        <w:gridCol w:w="2197"/>
        <w:gridCol w:w="3155"/>
        <w:gridCol w:w="3437"/>
      </w:tblGrid>
      <w:tr w:rsidR="00CD49BF" w14:paraId="4C2B2A3F" w14:textId="77777777" w:rsidTr="00C76D67">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188" w:type="dxa"/>
          </w:tcPr>
          <w:p w14:paraId="218DFFD1" w14:textId="77777777" w:rsidR="00CD49BF" w:rsidRDefault="00CD49BF" w:rsidP="00C76D67">
            <w:pPr>
              <w:rPr>
                <w:rFonts w:ascii="Arial" w:hAnsi="Arial" w:cs="Arial"/>
                <w:sz w:val="24"/>
                <w:szCs w:val="24"/>
              </w:rPr>
            </w:pPr>
            <w:r>
              <w:rPr>
                <w:rFonts w:ascii="Arial" w:hAnsi="Arial" w:cs="Arial"/>
                <w:sz w:val="24"/>
                <w:szCs w:val="24"/>
              </w:rPr>
              <w:t>Target Group</w:t>
            </w:r>
          </w:p>
        </w:tc>
        <w:tc>
          <w:tcPr>
            <w:tcW w:w="3143" w:type="dxa"/>
          </w:tcPr>
          <w:p w14:paraId="5F9BC6E5"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Objective</w:t>
            </w:r>
          </w:p>
        </w:tc>
        <w:tc>
          <w:tcPr>
            <w:tcW w:w="3424" w:type="dxa"/>
          </w:tcPr>
          <w:p w14:paraId="762A3474"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Other Recommended key partners</w:t>
            </w:r>
          </w:p>
        </w:tc>
      </w:tr>
      <w:tr w:rsidR="00CD49BF" w14:paraId="6E314BA0" w14:textId="77777777" w:rsidTr="00C76D67">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188" w:type="dxa"/>
          </w:tcPr>
          <w:p w14:paraId="2F008024" w14:textId="77777777" w:rsidR="00CD49BF" w:rsidRPr="004C2106" w:rsidRDefault="00CD49BF" w:rsidP="00C76D67">
            <w:pPr>
              <w:rPr>
                <w:rFonts w:ascii="Arial" w:hAnsi="Arial" w:cs="Arial"/>
                <w:b w:val="0"/>
                <w:bCs w:val="0"/>
              </w:rPr>
            </w:pPr>
            <w:r w:rsidRPr="004C2106">
              <w:rPr>
                <w:rFonts w:ascii="Arial" w:hAnsi="Arial" w:cs="Arial"/>
                <w:b w:val="0"/>
                <w:bCs w:val="0"/>
              </w:rPr>
              <w:t>Routine and Manual Workers</w:t>
            </w:r>
          </w:p>
        </w:tc>
        <w:tc>
          <w:tcPr>
            <w:tcW w:w="3143" w:type="dxa"/>
          </w:tcPr>
          <w:p w14:paraId="4140A2F8"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Motivation to quit.</w:t>
            </w:r>
          </w:p>
          <w:p w14:paraId="67B8DF48"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Access to quit support.</w:t>
            </w:r>
          </w:p>
          <w:p w14:paraId="3A5AA92B"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Debt management</w:t>
            </w:r>
          </w:p>
        </w:tc>
        <w:tc>
          <w:tcPr>
            <w:tcW w:w="3424" w:type="dxa"/>
          </w:tcPr>
          <w:p w14:paraId="4318B28F"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Local Businesses</w:t>
            </w:r>
          </w:p>
          <w:p w14:paraId="2586ECEB"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Community Centres</w:t>
            </w:r>
          </w:p>
          <w:p w14:paraId="443BCC76"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Healthy Living Centres</w:t>
            </w:r>
          </w:p>
          <w:p w14:paraId="451FA395"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Childrens Centres</w:t>
            </w:r>
          </w:p>
          <w:p w14:paraId="69D3675D"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D49BF" w14:paraId="65E6740B" w14:textId="77777777" w:rsidTr="00C76D67">
        <w:trPr>
          <w:trHeight w:val="1151"/>
        </w:trPr>
        <w:tc>
          <w:tcPr>
            <w:cnfStyle w:val="001000000000" w:firstRow="0" w:lastRow="0" w:firstColumn="1" w:lastColumn="0" w:oddVBand="0" w:evenVBand="0" w:oddHBand="0" w:evenHBand="0" w:firstRowFirstColumn="0" w:firstRowLastColumn="0" w:lastRowFirstColumn="0" w:lastRowLastColumn="0"/>
            <w:tcW w:w="2188" w:type="dxa"/>
          </w:tcPr>
          <w:p w14:paraId="742F2817" w14:textId="77777777" w:rsidR="00CD49BF" w:rsidRPr="004C2106" w:rsidRDefault="00CD49BF" w:rsidP="00C76D67">
            <w:pPr>
              <w:rPr>
                <w:rFonts w:ascii="Arial" w:hAnsi="Arial" w:cs="Arial"/>
                <w:b w:val="0"/>
                <w:bCs w:val="0"/>
              </w:rPr>
            </w:pPr>
            <w:r w:rsidRPr="004C2106">
              <w:rPr>
                <w:rFonts w:ascii="Arial" w:hAnsi="Arial" w:cs="Arial"/>
                <w:b w:val="0"/>
                <w:bCs w:val="0"/>
              </w:rPr>
              <w:t>Long Term Sick and Unemployed</w:t>
            </w:r>
          </w:p>
        </w:tc>
        <w:tc>
          <w:tcPr>
            <w:tcW w:w="3143" w:type="dxa"/>
          </w:tcPr>
          <w:p w14:paraId="5021FB02"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Motivation to quit.</w:t>
            </w:r>
          </w:p>
          <w:p w14:paraId="42A750E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Access to quit support.</w:t>
            </w:r>
          </w:p>
          <w:p w14:paraId="27D8355E" w14:textId="77777777" w:rsidR="00CD49BF" w:rsidRPr="004C2106"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Improved health</w:t>
            </w:r>
          </w:p>
        </w:tc>
        <w:tc>
          <w:tcPr>
            <w:tcW w:w="3424" w:type="dxa"/>
          </w:tcPr>
          <w:p w14:paraId="2C842380"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Social Services</w:t>
            </w:r>
          </w:p>
          <w:p w14:paraId="6452C2D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Organisations offering benefit and debt management advice.</w:t>
            </w:r>
          </w:p>
          <w:p w14:paraId="560A5833"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D49BF" w14:paraId="3B021502" w14:textId="77777777" w:rsidTr="00C76D67">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2188" w:type="dxa"/>
          </w:tcPr>
          <w:p w14:paraId="54FEA9D4" w14:textId="77777777" w:rsidR="00CD49BF" w:rsidRPr="004C2106" w:rsidRDefault="00CD49BF" w:rsidP="00C76D67">
            <w:pPr>
              <w:rPr>
                <w:rFonts w:ascii="Arial" w:hAnsi="Arial" w:cs="Arial"/>
                <w:b w:val="0"/>
                <w:bCs w:val="0"/>
              </w:rPr>
            </w:pPr>
            <w:r w:rsidRPr="004C2106">
              <w:rPr>
                <w:rFonts w:ascii="Arial" w:hAnsi="Arial" w:cs="Arial"/>
                <w:b w:val="0"/>
                <w:bCs w:val="0"/>
              </w:rPr>
              <w:t>Social Housing Tenants</w:t>
            </w:r>
          </w:p>
        </w:tc>
        <w:tc>
          <w:tcPr>
            <w:tcW w:w="3143" w:type="dxa"/>
          </w:tcPr>
          <w:p w14:paraId="48C61011"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Motivation to quit.</w:t>
            </w:r>
          </w:p>
          <w:p w14:paraId="71634526"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Access to quit support.</w:t>
            </w:r>
          </w:p>
          <w:p w14:paraId="0860AF01"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Reduce 2</w:t>
            </w:r>
            <w:r w:rsidRPr="00793E23">
              <w:rPr>
                <w:rFonts w:ascii="Arial" w:hAnsi="Arial" w:cs="Arial"/>
                <w:vertAlign w:val="superscript"/>
              </w:rPr>
              <w:t>nd</w:t>
            </w:r>
            <w:r>
              <w:rPr>
                <w:rFonts w:ascii="Arial" w:hAnsi="Arial" w:cs="Arial"/>
              </w:rPr>
              <w:t xml:space="preserve"> hand smoke exposure</w:t>
            </w:r>
          </w:p>
        </w:tc>
        <w:tc>
          <w:tcPr>
            <w:tcW w:w="3424" w:type="dxa"/>
          </w:tcPr>
          <w:p w14:paraId="002677EF"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Kent Housing Group</w:t>
            </w:r>
          </w:p>
          <w:p w14:paraId="5ED3B2A3"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Social Housing Associations</w:t>
            </w:r>
          </w:p>
          <w:p w14:paraId="7A78F480"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District Councils</w:t>
            </w:r>
          </w:p>
          <w:p w14:paraId="0D48C033"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D49BF" w14:paraId="33D7D975" w14:textId="77777777" w:rsidTr="00C76D67">
        <w:trPr>
          <w:trHeight w:val="1273"/>
        </w:trPr>
        <w:tc>
          <w:tcPr>
            <w:cnfStyle w:val="001000000000" w:firstRow="0" w:lastRow="0" w:firstColumn="1" w:lastColumn="0" w:oddVBand="0" w:evenVBand="0" w:oddHBand="0" w:evenHBand="0" w:firstRowFirstColumn="0" w:firstRowLastColumn="0" w:lastRowFirstColumn="0" w:lastRowLastColumn="0"/>
            <w:tcW w:w="2188" w:type="dxa"/>
          </w:tcPr>
          <w:p w14:paraId="59ECB535" w14:textId="77777777" w:rsidR="00CD49BF" w:rsidRPr="004C2106" w:rsidRDefault="00CD49BF" w:rsidP="00C76D67">
            <w:pPr>
              <w:rPr>
                <w:rFonts w:ascii="Arial" w:hAnsi="Arial" w:cs="Arial"/>
                <w:b w:val="0"/>
                <w:bCs w:val="0"/>
              </w:rPr>
            </w:pPr>
            <w:r w:rsidRPr="004C2106">
              <w:rPr>
                <w:rFonts w:ascii="Arial" w:hAnsi="Arial" w:cs="Arial"/>
                <w:b w:val="0"/>
                <w:bCs w:val="0"/>
              </w:rPr>
              <w:t>Pregnant Women Who Smoke</w:t>
            </w:r>
          </w:p>
        </w:tc>
        <w:tc>
          <w:tcPr>
            <w:tcW w:w="3143" w:type="dxa"/>
          </w:tcPr>
          <w:p w14:paraId="68F09708"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Motivation to quit.</w:t>
            </w:r>
          </w:p>
          <w:p w14:paraId="70DEF382"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Access to quit support.</w:t>
            </w:r>
          </w:p>
          <w:p w14:paraId="3430A7C1"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9A075BF" w14:textId="77777777" w:rsidR="00CD49BF" w:rsidRPr="004C2106"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Improved health    outcomes at birth</w:t>
            </w:r>
          </w:p>
        </w:tc>
        <w:tc>
          <w:tcPr>
            <w:tcW w:w="3424" w:type="dxa"/>
          </w:tcPr>
          <w:p w14:paraId="2BD20A0A"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 xml:space="preserve">Local Maternity Services (progress </w:t>
            </w:r>
            <w:r w:rsidRPr="00557F08">
              <w:rPr>
                <w:rFonts w:ascii="Arial" w:hAnsi="Arial" w:cs="Arial"/>
                <w:i/>
                <w:iCs/>
                <w:sz w:val="20"/>
                <w:szCs w:val="20"/>
              </w:rPr>
              <w:t>current working on NHS Long Term Plan objectives</w:t>
            </w:r>
            <w:r w:rsidRPr="00557F08">
              <w:rPr>
                <w:rFonts w:ascii="Arial" w:hAnsi="Arial" w:cs="Arial"/>
                <w:sz w:val="20"/>
                <w:szCs w:val="20"/>
              </w:rPr>
              <w:t>)</w:t>
            </w:r>
          </w:p>
        </w:tc>
      </w:tr>
      <w:tr w:rsidR="00CD49BF" w14:paraId="06997125" w14:textId="77777777" w:rsidTr="00C76D67">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188" w:type="dxa"/>
          </w:tcPr>
          <w:p w14:paraId="7ABE1D57" w14:textId="77777777" w:rsidR="00CD49BF" w:rsidRPr="004C2106" w:rsidRDefault="00CD49BF" w:rsidP="00C76D67">
            <w:pPr>
              <w:rPr>
                <w:rFonts w:ascii="Arial" w:hAnsi="Arial" w:cs="Arial"/>
                <w:b w:val="0"/>
                <w:bCs w:val="0"/>
              </w:rPr>
            </w:pPr>
            <w:r w:rsidRPr="004C2106">
              <w:rPr>
                <w:rFonts w:ascii="Arial" w:hAnsi="Arial" w:cs="Arial"/>
                <w:b w:val="0"/>
                <w:bCs w:val="0"/>
              </w:rPr>
              <w:t>Those accessing Illicit Tobacco</w:t>
            </w:r>
          </w:p>
        </w:tc>
        <w:tc>
          <w:tcPr>
            <w:tcW w:w="3143" w:type="dxa"/>
          </w:tcPr>
          <w:p w14:paraId="6A788984"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Raise public awareness.</w:t>
            </w:r>
          </w:p>
          <w:p w14:paraId="2D4070FC"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Disrupt supply.</w:t>
            </w:r>
          </w:p>
          <w:p w14:paraId="1C3B39D5"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Reduce demand</w:t>
            </w:r>
          </w:p>
        </w:tc>
        <w:tc>
          <w:tcPr>
            <w:tcW w:w="3424" w:type="dxa"/>
          </w:tcPr>
          <w:p w14:paraId="27266264"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Trading Standards</w:t>
            </w:r>
          </w:p>
        </w:tc>
      </w:tr>
      <w:tr w:rsidR="00CD49BF" w14:paraId="27ED1E48" w14:textId="77777777" w:rsidTr="00C76D67">
        <w:trPr>
          <w:trHeight w:val="924"/>
        </w:trPr>
        <w:tc>
          <w:tcPr>
            <w:cnfStyle w:val="001000000000" w:firstRow="0" w:lastRow="0" w:firstColumn="1" w:lastColumn="0" w:oddVBand="0" w:evenVBand="0" w:oddHBand="0" w:evenHBand="0" w:firstRowFirstColumn="0" w:firstRowLastColumn="0" w:lastRowFirstColumn="0" w:lastRowLastColumn="0"/>
            <w:tcW w:w="2188" w:type="dxa"/>
          </w:tcPr>
          <w:p w14:paraId="4796519D" w14:textId="77777777" w:rsidR="00CD49BF" w:rsidRPr="004C2106" w:rsidRDefault="00CD49BF" w:rsidP="00C76D67">
            <w:pPr>
              <w:rPr>
                <w:rFonts w:ascii="Arial" w:hAnsi="Arial" w:cs="Arial"/>
                <w:b w:val="0"/>
                <w:bCs w:val="0"/>
              </w:rPr>
            </w:pPr>
            <w:r w:rsidRPr="004C2106">
              <w:rPr>
                <w:rFonts w:ascii="Arial" w:hAnsi="Arial" w:cs="Arial"/>
                <w:b w:val="0"/>
                <w:bCs w:val="0"/>
              </w:rPr>
              <w:t>Young People (smoking)</w:t>
            </w:r>
          </w:p>
        </w:tc>
        <w:tc>
          <w:tcPr>
            <w:tcW w:w="3143" w:type="dxa"/>
          </w:tcPr>
          <w:p w14:paraId="6CC5BE36"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Reduce take up.</w:t>
            </w:r>
          </w:p>
          <w:p w14:paraId="791F1713"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Motivate to quit.</w:t>
            </w:r>
          </w:p>
          <w:p w14:paraId="38C51EAD" w14:textId="77777777" w:rsidR="00CD49BF" w:rsidRPr="004C2106"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Access to quit support</w:t>
            </w:r>
          </w:p>
        </w:tc>
        <w:tc>
          <w:tcPr>
            <w:tcW w:w="3424" w:type="dxa"/>
          </w:tcPr>
          <w:p w14:paraId="7D36A68A"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Schools</w:t>
            </w:r>
          </w:p>
          <w:p w14:paraId="349FF837"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Education services</w:t>
            </w:r>
          </w:p>
          <w:p w14:paraId="78022806"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Youth services</w:t>
            </w:r>
          </w:p>
          <w:p w14:paraId="05C66A6A"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D49BF" w14:paraId="7C4E2D71" w14:textId="77777777" w:rsidTr="00C76D67">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188" w:type="dxa"/>
          </w:tcPr>
          <w:p w14:paraId="4EAF655B" w14:textId="77777777" w:rsidR="00CD49BF" w:rsidRPr="004C2106" w:rsidRDefault="00CD49BF" w:rsidP="00C76D67">
            <w:pPr>
              <w:rPr>
                <w:rFonts w:ascii="Arial" w:hAnsi="Arial" w:cs="Arial"/>
                <w:b w:val="0"/>
                <w:bCs w:val="0"/>
              </w:rPr>
            </w:pPr>
            <w:r>
              <w:rPr>
                <w:rFonts w:ascii="Arial" w:hAnsi="Arial" w:cs="Arial"/>
                <w:b w:val="0"/>
                <w:bCs w:val="0"/>
              </w:rPr>
              <w:t>Young People (vaping)</w:t>
            </w:r>
          </w:p>
        </w:tc>
        <w:tc>
          <w:tcPr>
            <w:tcW w:w="3143" w:type="dxa"/>
          </w:tcPr>
          <w:p w14:paraId="39D02C8D"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Factual information</w:t>
            </w:r>
          </w:p>
          <w:p w14:paraId="0249E48F"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Treat Nicotine dependency</w:t>
            </w:r>
          </w:p>
        </w:tc>
        <w:tc>
          <w:tcPr>
            <w:tcW w:w="3424" w:type="dxa"/>
          </w:tcPr>
          <w:p w14:paraId="67D1F26D"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Schools, Youth services, education</w:t>
            </w:r>
          </w:p>
        </w:tc>
      </w:tr>
      <w:tr w:rsidR="00CD49BF" w14:paraId="671A60FE" w14:textId="77777777" w:rsidTr="00C76D67">
        <w:trPr>
          <w:trHeight w:val="924"/>
        </w:trPr>
        <w:tc>
          <w:tcPr>
            <w:cnfStyle w:val="001000000000" w:firstRow="0" w:lastRow="0" w:firstColumn="1" w:lastColumn="0" w:oddVBand="0" w:evenVBand="0" w:oddHBand="0" w:evenHBand="0" w:firstRowFirstColumn="0" w:firstRowLastColumn="0" w:lastRowFirstColumn="0" w:lastRowLastColumn="0"/>
            <w:tcW w:w="2188" w:type="dxa"/>
          </w:tcPr>
          <w:p w14:paraId="5E3243D5" w14:textId="77777777" w:rsidR="00CD49BF" w:rsidRDefault="00CD49BF" w:rsidP="00C76D67">
            <w:pPr>
              <w:rPr>
                <w:rFonts w:ascii="Arial" w:hAnsi="Arial" w:cs="Arial"/>
                <w:b w:val="0"/>
                <w:bCs w:val="0"/>
              </w:rPr>
            </w:pPr>
            <w:r>
              <w:rPr>
                <w:rFonts w:ascii="Arial" w:hAnsi="Arial" w:cs="Arial"/>
                <w:b w:val="0"/>
                <w:bCs w:val="0"/>
              </w:rPr>
              <w:t>Young People (under-age smoking and vaping)</w:t>
            </w:r>
          </w:p>
        </w:tc>
        <w:tc>
          <w:tcPr>
            <w:tcW w:w="3143" w:type="dxa"/>
          </w:tcPr>
          <w:p w14:paraId="49611EEA"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Raise awareness (law)</w:t>
            </w:r>
          </w:p>
          <w:p w14:paraId="2DEBDD5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Scope issue in Kent</w:t>
            </w:r>
          </w:p>
          <w:p w14:paraId="4C97F0E8"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Improve retail practice</w:t>
            </w:r>
          </w:p>
        </w:tc>
        <w:tc>
          <w:tcPr>
            <w:tcW w:w="3424" w:type="dxa"/>
          </w:tcPr>
          <w:p w14:paraId="7C01CFFD"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Trading Standards</w:t>
            </w:r>
          </w:p>
          <w:p w14:paraId="6C9529B3"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Schools</w:t>
            </w:r>
          </w:p>
          <w:p w14:paraId="316D9D8E"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Youth Service</w:t>
            </w:r>
          </w:p>
          <w:p w14:paraId="55422F38"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D49BF" w14:paraId="67492C16" w14:textId="77777777" w:rsidTr="00C76D67">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188" w:type="dxa"/>
          </w:tcPr>
          <w:p w14:paraId="7A07CE75" w14:textId="77777777" w:rsidR="00CD49BF" w:rsidRDefault="00CD49BF" w:rsidP="00C76D67">
            <w:pPr>
              <w:rPr>
                <w:rFonts w:ascii="Arial" w:hAnsi="Arial" w:cs="Arial"/>
                <w:b w:val="0"/>
                <w:bCs w:val="0"/>
              </w:rPr>
            </w:pPr>
            <w:r>
              <w:rPr>
                <w:rFonts w:ascii="Arial" w:hAnsi="Arial" w:cs="Arial"/>
                <w:b w:val="0"/>
                <w:bCs w:val="0"/>
              </w:rPr>
              <w:t>Mental Health</w:t>
            </w:r>
          </w:p>
        </w:tc>
        <w:tc>
          <w:tcPr>
            <w:tcW w:w="3143" w:type="dxa"/>
          </w:tcPr>
          <w:p w14:paraId="188844B5"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Motivation to quit.</w:t>
            </w:r>
          </w:p>
          <w:p w14:paraId="3EC0A44D"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Access to Quit support.</w:t>
            </w:r>
          </w:p>
          <w:p w14:paraId="7F6C01EC"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Develop bespoke services</w:t>
            </w:r>
          </w:p>
        </w:tc>
        <w:tc>
          <w:tcPr>
            <w:tcW w:w="3424" w:type="dxa"/>
          </w:tcPr>
          <w:p w14:paraId="6D92C6C6"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KMPT</w:t>
            </w:r>
          </w:p>
          <w:p w14:paraId="32E08680"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7F08">
              <w:rPr>
                <w:rFonts w:ascii="Arial" w:hAnsi="Arial" w:cs="Arial"/>
                <w:sz w:val="20"/>
                <w:szCs w:val="20"/>
              </w:rPr>
              <w:t>Live Well Kent &amp; Medway</w:t>
            </w:r>
          </w:p>
          <w:p w14:paraId="6A94BDFB"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D49BF" w14:paraId="5E83EA47" w14:textId="77777777" w:rsidTr="00C76D67">
        <w:trPr>
          <w:trHeight w:val="970"/>
        </w:trPr>
        <w:tc>
          <w:tcPr>
            <w:cnfStyle w:val="001000000000" w:firstRow="0" w:lastRow="0" w:firstColumn="1" w:lastColumn="0" w:oddVBand="0" w:evenVBand="0" w:oddHBand="0" w:evenHBand="0" w:firstRowFirstColumn="0" w:firstRowLastColumn="0" w:lastRowFirstColumn="0" w:lastRowLastColumn="0"/>
            <w:tcW w:w="2188" w:type="dxa"/>
          </w:tcPr>
          <w:p w14:paraId="7D2D2307" w14:textId="77777777" w:rsidR="00CD49BF" w:rsidRDefault="00CD49BF" w:rsidP="00C76D67">
            <w:pPr>
              <w:rPr>
                <w:rFonts w:ascii="Arial" w:hAnsi="Arial" w:cs="Arial"/>
              </w:rPr>
            </w:pPr>
            <w:r w:rsidRPr="004831FD">
              <w:rPr>
                <w:rFonts w:ascii="Arial" w:hAnsi="Arial" w:cs="Arial"/>
                <w:b w:val="0"/>
              </w:rPr>
              <w:t>LGBTQ</w:t>
            </w:r>
          </w:p>
        </w:tc>
        <w:tc>
          <w:tcPr>
            <w:tcW w:w="3143" w:type="dxa"/>
          </w:tcPr>
          <w:p w14:paraId="47A5B7FB"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Motivation to quit.</w:t>
            </w:r>
          </w:p>
          <w:p w14:paraId="3B8FFC83"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Access to quit support</w:t>
            </w:r>
          </w:p>
        </w:tc>
        <w:tc>
          <w:tcPr>
            <w:tcW w:w="3424" w:type="dxa"/>
          </w:tcPr>
          <w:p w14:paraId="1DD70FC0" w14:textId="77777777" w:rsidR="00CD49BF" w:rsidRPr="00557F08"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7F08">
              <w:rPr>
                <w:rFonts w:ascii="Arial" w:hAnsi="Arial" w:cs="Arial"/>
                <w:sz w:val="20"/>
                <w:szCs w:val="20"/>
              </w:rPr>
              <w:t>LGBTQ Groups</w:t>
            </w:r>
          </w:p>
        </w:tc>
      </w:tr>
      <w:tr w:rsidR="00CD49BF" w14:paraId="1810E42A" w14:textId="77777777" w:rsidTr="00C76D67">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2188" w:type="dxa"/>
          </w:tcPr>
          <w:p w14:paraId="05BF821C" w14:textId="77777777" w:rsidR="00CD49BF" w:rsidRDefault="00CD49BF" w:rsidP="00C76D67">
            <w:pPr>
              <w:rPr>
                <w:rFonts w:ascii="Arial" w:hAnsi="Arial" w:cs="Arial"/>
              </w:rPr>
            </w:pPr>
            <w:r w:rsidRPr="009D20CE">
              <w:rPr>
                <w:rFonts w:ascii="Arial" w:hAnsi="Arial" w:cs="Arial"/>
                <w:b w:val="0"/>
                <w:bCs w:val="0"/>
              </w:rPr>
              <w:t>Homelessness</w:t>
            </w:r>
          </w:p>
        </w:tc>
        <w:tc>
          <w:tcPr>
            <w:tcW w:w="3143" w:type="dxa"/>
          </w:tcPr>
          <w:p w14:paraId="1EEF1742"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Increase opportunities for homeless people who access homeless shelters to quit</w:t>
            </w:r>
          </w:p>
        </w:tc>
        <w:tc>
          <w:tcPr>
            <w:tcW w:w="3424" w:type="dxa"/>
          </w:tcPr>
          <w:p w14:paraId="555C0376"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Local Authorities</w:t>
            </w:r>
          </w:p>
          <w:p w14:paraId="45FDA075"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Public Health</w:t>
            </w:r>
          </w:p>
          <w:p w14:paraId="2E017322"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Stop smoking services.</w:t>
            </w:r>
          </w:p>
          <w:p w14:paraId="08AAB5E6" w14:textId="77777777" w:rsidR="00CD49BF" w:rsidRPr="00557F08"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rPr>
              <w:t xml:space="preserve">Shelter Centres </w:t>
            </w:r>
          </w:p>
        </w:tc>
      </w:tr>
    </w:tbl>
    <w:p w14:paraId="407658A3" w14:textId="77777777" w:rsidR="00CD49BF" w:rsidRDefault="00CD49BF">
      <w:pPr>
        <w:rPr>
          <w:rFonts w:ascii="Arial" w:hAnsi="Arial" w:cs="Arial"/>
        </w:rPr>
      </w:pPr>
    </w:p>
    <w:tbl>
      <w:tblPr>
        <w:tblStyle w:val="PlainTable1"/>
        <w:tblW w:w="0" w:type="auto"/>
        <w:tblLook w:val="04A0" w:firstRow="1" w:lastRow="0" w:firstColumn="1" w:lastColumn="0" w:noHBand="0" w:noVBand="1"/>
      </w:tblPr>
      <w:tblGrid>
        <w:gridCol w:w="2184"/>
        <w:gridCol w:w="3173"/>
        <w:gridCol w:w="3540"/>
      </w:tblGrid>
      <w:tr w:rsidR="00CD49BF" w14:paraId="7F8EE58A" w14:textId="77777777" w:rsidTr="00C76D67">
        <w:trPr>
          <w:cnfStyle w:val="100000000000" w:firstRow="1" w:lastRow="0"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184" w:type="dxa"/>
          </w:tcPr>
          <w:p w14:paraId="45819264" w14:textId="3477FC59" w:rsidR="00CD49BF" w:rsidRDefault="00CD49BF" w:rsidP="00C76D67">
            <w:pPr>
              <w:rPr>
                <w:rFonts w:ascii="Arial" w:hAnsi="Arial" w:cs="Arial"/>
                <w:sz w:val="24"/>
                <w:szCs w:val="24"/>
              </w:rPr>
            </w:pPr>
            <w:r>
              <w:rPr>
                <w:rFonts w:ascii="Arial" w:hAnsi="Arial" w:cs="Arial"/>
                <w:noProof/>
                <w:sz w:val="24"/>
                <w:szCs w:val="24"/>
                <w:u w:val="single"/>
              </w:rPr>
              <w:lastRenderedPageBreak/>
              <mc:AlternateContent>
                <mc:Choice Requires="wps">
                  <w:drawing>
                    <wp:anchor distT="0" distB="0" distL="114300" distR="114300" simplePos="0" relativeHeight="251659264" behindDoc="0" locked="0" layoutInCell="1" allowOverlap="1" wp14:anchorId="03B8F8A7" wp14:editId="2533F2A7">
                      <wp:simplePos x="0" y="0"/>
                      <wp:positionH relativeFrom="column">
                        <wp:posOffset>-244549</wp:posOffset>
                      </wp:positionH>
                      <wp:positionV relativeFrom="paragraph">
                        <wp:posOffset>-80777</wp:posOffset>
                      </wp:positionV>
                      <wp:extent cx="6028055" cy="7166344"/>
                      <wp:effectExtent l="0" t="0" r="10795" b="15875"/>
                      <wp:wrapNone/>
                      <wp:docPr id="2147067909" name="Rectangle 1"/>
                      <wp:cNvGraphicFramePr/>
                      <a:graphic xmlns:a="http://schemas.openxmlformats.org/drawingml/2006/main">
                        <a:graphicData uri="http://schemas.microsoft.com/office/word/2010/wordprocessingShape">
                          <wps:wsp>
                            <wps:cNvSpPr/>
                            <wps:spPr>
                              <a:xfrm>
                                <a:off x="0" y="0"/>
                                <a:ext cx="6028055" cy="7166344"/>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8E4B3F" id="Rectangle 1" o:spid="_x0000_s1026" style="position:absolute;margin-left:-19.25pt;margin-top:-6.35pt;width:474.65pt;height:56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" filled="f" strokecolor="#4f81bd [3204]" strokeweight="2pt"/>
                  </w:pict>
                </mc:Fallback>
              </mc:AlternateContent>
            </w:r>
            <w:r>
              <w:rPr>
                <w:rFonts w:ascii="Arial" w:hAnsi="Arial" w:cs="Arial"/>
                <w:sz w:val="24"/>
                <w:szCs w:val="24"/>
              </w:rPr>
              <w:t>Target Group</w:t>
            </w:r>
          </w:p>
        </w:tc>
        <w:tc>
          <w:tcPr>
            <w:tcW w:w="3173" w:type="dxa"/>
          </w:tcPr>
          <w:p w14:paraId="16D9CE90"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Objective</w:t>
            </w:r>
          </w:p>
        </w:tc>
        <w:tc>
          <w:tcPr>
            <w:tcW w:w="3540" w:type="dxa"/>
          </w:tcPr>
          <w:p w14:paraId="3CD62D26"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Other Recommended key partners</w:t>
            </w:r>
          </w:p>
        </w:tc>
      </w:tr>
      <w:tr w:rsidR="00CD49BF" w14:paraId="44D91B3D" w14:textId="77777777" w:rsidTr="00C76D67">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184" w:type="dxa"/>
          </w:tcPr>
          <w:p w14:paraId="2808DE10" w14:textId="77777777" w:rsidR="00CD49BF" w:rsidRPr="00C924D9" w:rsidRDefault="00CD49BF" w:rsidP="00C76D67">
            <w:pPr>
              <w:rPr>
                <w:rFonts w:ascii="Arial" w:hAnsi="Arial" w:cs="Arial"/>
                <w:b w:val="0"/>
                <w:bCs w:val="0"/>
              </w:rPr>
            </w:pPr>
            <w:r w:rsidRPr="00C924D9">
              <w:rPr>
                <w:rFonts w:ascii="Arial" w:hAnsi="Arial" w:cs="Arial"/>
                <w:b w:val="0"/>
                <w:bCs w:val="0"/>
              </w:rPr>
              <w:t>Prisoners and Offenders</w:t>
            </w:r>
          </w:p>
        </w:tc>
        <w:tc>
          <w:tcPr>
            <w:tcW w:w="3173" w:type="dxa"/>
          </w:tcPr>
          <w:p w14:paraId="773BDA42"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A4D1F">
              <w:rPr>
                <w:rFonts w:ascii="Arial" w:hAnsi="Arial" w:cs="Arial"/>
              </w:rPr>
              <w:t>Work with partners to potentially improve smoking quit rate in prisons and offender pathways</w:t>
            </w:r>
            <w:r>
              <w:rPr>
                <w:rFonts w:ascii="Arial" w:hAnsi="Arial" w:cs="Arial"/>
              </w:rPr>
              <w:t>.</w:t>
            </w:r>
          </w:p>
          <w:p w14:paraId="4E311CFF" w14:textId="77777777" w:rsidR="00CD49BF" w:rsidRPr="002A4D1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40" w:type="dxa"/>
          </w:tcPr>
          <w:p w14:paraId="4D3248C3" w14:textId="77777777" w:rsidR="00CD49BF" w:rsidRPr="00FE34BE"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E34BE">
              <w:rPr>
                <w:rFonts w:ascii="Arial" w:hAnsi="Arial" w:cs="Arial"/>
                <w:sz w:val="20"/>
                <w:szCs w:val="20"/>
              </w:rPr>
              <w:t>NHS England</w:t>
            </w:r>
          </w:p>
          <w:p w14:paraId="1D1E50C9" w14:textId="77777777" w:rsidR="00CD49BF" w:rsidRPr="00FE34BE"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E34BE">
              <w:rPr>
                <w:rFonts w:ascii="Arial" w:hAnsi="Arial" w:cs="Arial"/>
                <w:sz w:val="20"/>
                <w:szCs w:val="20"/>
              </w:rPr>
              <w:t>Prison Health Trainers</w:t>
            </w:r>
          </w:p>
          <w:p w14:paraId="2F0DF0BC"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E34BE">
              <w:rPr>
                <w:rFonts w:ascii="Arial" w:hAnsi="Arial" w:cs="Arial"/>
                <w:sz w:val="20"/>
                <w:szCs w:val="20"/>
              </w:rPr>
              <w:t>Stop Smoking Service</w:t>
            </w:r>
          </w:p>
        </w:tc>
      </w:tr>
      <w:tr w:rsidR="00CD49BF" w14:paraId="4B1B4A37" w14:textId="77777777" w:rsidTr="00C76D67">
        <w:trPr>
          <w:trHeight w:val="894"/>
        </w:trPr>
        <w:tc>
          <w:tcPr>
            <w:cnfStyle w:val="001000000000" w:firstRow="0" w:lastRow="0" w:firstColumn="1" w:lastColumn="0" w:oddVBand="0" w:evenVBand="0" w:oddHBand="0" w:evenHBand="0" w:firstRowFirstColumn="0" w:firstRowLastColumn="0" w:lastRowFirstColumn="0" w:lastRowLastColumn="0"/>
            <w:tcW w:w="2184" w:type="dxa"/>
          </w:tcPr>
          <w:p w14:paraId="57F6BCD0" w14:textId="77777777" w:rsidR="00CD49BF" w:rsidRPr="00336AF7" w:rsidRDefault="00CD49BF" w:rsidP="00C76D67">
            <w:pPr>
              <w:rPr>
                <w:rFonts w:ascii="Arial" w:hAnsi="Arial" w:cs="Arial"/>
                <w:b w:val="0"/>
                <w:bCs w:val="0"/>
              </w:rPr>
            </w:pPr>
            <w:r w:rsidRPr="00336AF7">
              <w:rPr>
                <w:rFonts w:ascii="Arial" w:hAnsi="Arial" w:cs="Arial"/>
                <w:b w:val="0"/>
                <w:bCs w:val="0"/>
              </w:rPr>
              <w:t>S</w:t>
            </w:r>
            <w:r>
              <w:rPr>
                <w:rFonts w:ascii="Arial" w:hAnsi="Arial" w:cs="Arial"/>
                <w:b w:val="0"/>
                <w:bCs w:val="0"/>
              </w:rPr>
              <w:t>mokers in S</w:t>
            </w:r>
            <w:r w:rsidRPr="00336AF7">
              <w:rPr>
                <w:rFonts w:ascii="Arial" w:hAnsi="Arial" w:cs="Arial"/>
                <w:b w:val="0"/>
                <w:bCs w:val="0"/>
              </w:rPr>
              <w:t>ubstance Misuse Treatment Services</w:t>
            </w:r>
          </w:p>
        </w:tc>
        <w:tc>
          <w:tcPr>
            <w:tcW w:w="3173" w:type="dxa"/>
          </w:tcPr>
          <w:p w14:paraId="2FB6669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Identify smoking status of clients in treatment services, explore methods of offering harm reduction and quitting.</w:t>
            </w:r>
          </w:p>
          <w:p w14:paraId="038B297F" w14:textId="77777777" w:rsidR="00CD49BF" w:rsidRPr="002A4D1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540" w:type="dxa"/>
          </w:tcPr>
          <w:p w14:paraId="0CC390CE" w14:textId="77777777" w:rsidR="00CD49BF" w:rsidRPr="004831FD"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831FD">
              <w:rPr>
                <w:rFonts w:ascii="Arial" w:hAnsi="Arial" w:cs="Arial"/>
              </w:rPr>
              <w:t>D&amp;A Service Providers</w:t>
            </w:r>
          </w:p>
          <w:p w14:paraId="4596F3FF" w14:textId="77777777" w:rsidR="00CD49BF" w:rsidRPr="00FE34BE"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31FD">
              <w:rPr>
                <w:rFonts w:ascii="Arial" w:hAnsi="Arial" w:cs="Arial"/>
              </w:rPr>
              <w:t>Stop Smoking Services</w:t>
            </w:r>
          </w:p>
        </w:tc>
      </w:tr>
      <w:tr w:rsidR="00CD49BF" w:rsidRPr="004C2106" w14:paraId="545950E5"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vMerge w:val="restart"/>
          </w:tcPr>
          <w:p w14:paraId="70FAEBE1" w14:textId="77777777" w:rsidR="00CD49BF" w:rsidRDefault="00CD49BF" w:rsidP="00C76D67">
            <w:pPr>
              <w:rPr>
                <w:rFonts w:ascii="Arial" w:hAnsi="Arial" w:cs="Arial"/>
              </w:rPr>
            </w:pPr>
          </w:p>
          <w:p w14:paraId="65381703" w14:textId="77777777" w:rsidR="00CD49BF" w:rsidRPr="004C2106" w:rsidRDefault="00CD49BF" w:rsidP="00C76D67">
            <w:pPr>
              <w:rPr>
                <w:rFonts w:ascii="Arial" w:hAnsi="Arial" w:cs="Arial"/>
                <w:b w:val="0"/>
                <w:bCs w:val="0"/>
              </w:rPr>
            </w:pPr>
            <w:r>
              <w:rPr>
                <w:rFonts w:ascii="Arial" w:hAnsi="Arial" w:cs="Arial"/>
                <w:b w:val="0"/>
                <w:bCs w:val="0"/>
              </w:rPr>
              <w:t xml:space="preserve">Black and Ethnic Minority Groups, </w:t>
            </w:r>
            <w:r w:rsidRPr="004C2106">
              <w:rPr>
                <w:rFonts w:ascii="Arial" w:hAnsi="Arial" w:cs="Arial"/>
                <w:b w:val="0"/>
                <w:bCs w:val="0"/>
              </w:rPr>
              <w:t>Ro</w:t>
            </w:r>
            <w:r>
              <w:rPr>
                <w:rFonts w:ascii="Arial" w:hAnsi="Arial" w:cs="Arial"/>
                <w:b w:val="0"/>
                <w:bCs w:val="0"/>
              </w:rPr>
              <w:t>ma, Gypsy &amp; Travellers</w:t>
            </w:r>
          </w:p>
        </w:tc>
        <w:tc>
          <w:tcPr>
            <w:tcW w:w="3173" w:type="dxa"/>
          </w:tcPr>
          <w:p w14:paraId="33D7CD18"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Ensure public messages on tobacco control are not solely on smoking but have a multi-agency approach to the supply, demand, and use of all types of tobacco and are delivered in a culturally appropriate way.</w:t>
            </w:r>
          </w:p>
          <w:p w14:paraId="78E3E6FC"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40" w:type="dxa"/>
          </w:tcPr>
          <w:p w14:paraId="5A214682" w14:textId="77777777" w:rsidR="00CD49BF" w:rsidRPr="004831FD"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831FD">
              <w:rPr>
                <w:rFonts w:ascii="Arial" w:hAnsi="Arial" w:cs="Arial"/>
              </w:rPr>
              <w:t xml:space="preserve">Public Health, communications, </w:t>
            </w:r>
          </w:p>
          <w:p w14:paraId="499AD7E5"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831FD">
              <w:rPr>
                <w:rFonts w:ascii="Arial" w:hAnsi="Arial" w:cs="Arial"/>
              </w:rPr>
              <w:t>stop smoking services, Trading Standards, NHS</w:t>
            </w:r>
          </w:p>
        </w:tc>
      </w:tr>
      <w:tr w:rsidR="00CD49BF" w:rsidRPr="004C2106" w14:paraId="526F7EB2" w14:textId="77777777" w:rsidTr="00C76D67">
        <w:tc>
          <w:tcPr>
            <w:cnfStyle w:val="001000000000" w:firstRow="0" w:lastRow="0" w:firstColumn="1" w:lastColumn="0" w:oddVBand="0" w:evenVBand="0" w:oddHBand="0" w:evenHBand="0" w:firstRowFirstColumn="0" w:firstRowLastColumn="0" w:lastRowFirstColumn="0" w:lastRowLastColumn="0"/>
            <w:tcW w:w="2184" w:type="dxa"/>
            <w:vMerge/>
          </w:tcPr>
          <w:p w14:paraId="01813FD4" w14:textId="77777777" w:rsidR="00CD49BF" w:rsidRDefault="00CD49BF" w:rsidP="00C76D67">
            <w:pPr>
              <w:rPr>
                <w:rFonts w:ascii="Arial" w:hAnsi="Arial" w:cs="Arial"/>
                <w:b w:val="0"/>
                <w:bCs w:val="0"/>
              </w:rPr>
            </w:pPr>
          </w:p>
        </w:tc>
        <w:tc>
          <w:tcPr>
            <w:tcW w:w="3173" w:type="dxa"/>
          </w:tcPr>
          <w:p w14:paraId="567A6B4D"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Use local data to determine commonly spoken languages in the area and ensure tobacco control messages and service delivery are accessible.</w:t>
            </w:r>
          </w:p>
          <w:p w14:paraId="31734729"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540" w:type="dxa"/>
          </w:tcPr>
          <w:p w14:paraId="2E7DBB33" w14:textId="77777777" w:rsidR="00CD49BF" w:rsidRPr="004831FD"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831FD">
              <w:rPr>
                <w:rFonts w:ascii="Arial" w:hAnsi="Arial" w:cs="Arial"/>
              </w:rPr>
              <w:t xml:space="preserve">Public Health, communications, </w:t>
            </w:r>
          </w:p>
          <w:p w14:paraId="28835C0F"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831FD">
              <w:rPr>
                <w:rFonts w:ascii="Arial" w:hAnsi="Arial" w:cs="Arial"/>
              </w:rPr>
              <w:t>stop smoking services, Trading Standards, NHS</w:t>
            </w:r>
          </w:p>
        </w:tc>
      </w:tr>
      <w:tr w:rsidR="00CD49BF" w:rsidRPr="004C2106" w14:paraId="3D531EE1"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4" w:type="dxa"/>
            <w:vMerge/>
          </w:tcPr>
          <w:p w14:paraId="1A5C44F0" w14:textId="77777777" w:rsidR="00CD49BF" w:rsidRDefault="00CD49BF" w:rsidP="00C76D67">
            <w:pPr>
              <w:rPr>
                <w:rFonts w:ascii="Arial" w:hAnsi="Arial" w:cs="Arial"/>
                <w:b w:val="0"/>
                <w:bCs w:val="0"/>
              </w:rPr>
            </w:pPr>
          </w:p>
        </w:tc>
        <w:tc>
          <w:tcPr>
            <w:tcW w:w="3173" w:type="dxa"/>
          </w:tcPr>
          <w:p w14:paraId="60CD6F98"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Provide campaign materials, signage, leaflets, and web-based information in a range of languages</w:t>
            </w:r>
          </w:p>
        </w:tc>
        <w:tc>
          <w:tcPr>
            <w:tcW w:w="3540" w:type="dxa"/>
          </w:tcPr>
          <w:p w14:paraId="443F1434" w14:textId="77777777" w:rsidR="00CD49BF" w:rsidRPr="004831FD"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831FD">
              <w:rPr>
                <w:rFonts w:ascii="Arial" w:hAnsi="Arial" w:cs="Arial"/>
              </w:rPr>
              <w:t xml:space="preserve">Public Health, communications, </w:t>
            </w:r>
          </w:p>
          <w:p w14:paraId="42F6DDA4" w14:textId="77777777" w:rsidR="00CD49BF" w:rsidRPr="004831FD"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831FD">
              <w:rPr>
                <w:rFonts w:ascii="Arial" w:hAnsi="Arial" w:cs="Arial"/>
              </w:rPr>
              <w:t>stop smoking services, Trading Standards, NHS</w:t>
            </w:r>
          </w:p>
          <w:p w14:paraId="13A1B2C0"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D49BF" w:rsidRPr="004C2106" w14:paraId="3C737BCB" w14:textId="77777777" w:rsidTr="00C76D67">
        <w:tc>
          <w:tcPr>
            <w:cnfStyle w:val="001000000000" w:firstRow="0" w:lastRow="0" w:firstColumn="1" w:lastColumn="0" w:oddVBand="0" w:evenVBand="0" w:oddHBand="0" w:evenHBand="0" w:firstRowFirstColumn="0" w:firstRowLastColumn="0" w:lastRowFirstColumn="0" w:lastRowLastColumn="0"/>
            <w:tcW w:w="2184" w:type="dxa"/>
            <w:vMerge/>
          </w:tcPr>
          <w:p w14:paraId="38D4813E" w14:textId="77777777" w:rsidR="00CD49BF" w:rsidRDefault="00CD49BF" w:rsidP="00C76D67">
            <w:pPr>
              <w:rPr>
                <w:rFonts w:ascii="Arial" w:hAnsi="Arial" w:cs="Arial"/>
                <w:b w:val="0"/>
                <w:bCs w:val="0"/>
              </w:rPr>
            </w:pPr>
          </w:p>
        </w:tc>
        <w:tc>
          <w:tcPr>
            <w:tcW w:w="3173" w:type="dxa"/>
          </w:tcPr>
          <w:p w14:paraId="4B6F09C1"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Raise awareness of barriers to some therapies for certain religious groups (e.g., Consider alternatives to NRT patches which contain alcohol for religions which prohibit alcohol)</w:t>
            </w:r>
          </w:p>
          <w:p w14:paraId="7DD60FF8"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82F9BA7"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540" w:type="dxa"/>
          </w:tcPr>
          <w:p w14:paraId="75730133" w14:textId="77777777" w:rsidR="00CD49BF" w:rsidRPr="00EB6204"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B6204">
              <w:rPr>
                <w:rFonts w:ascii="Arial" w:hAnsi="Arial" w:cs="Arial"/>
              </w:rPr>
              <w:t xml:space="preserve">Public Health, communications, </w:t>
            </w:r>
          </w:p>
          <w:p w14:paraId="5801EFD2" w14:textId="69B4911D" w:rsidR="00CD49BF" w:rsidRPr="00EB6204"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B6204">
              <w:rPr>
                <w:rFonts w:ascii="Arial" w:hAnsi="Arial" w:cs="Arial"/>
              </w:rPr>
              <w:t>stop smoking services, Trading Standards, NHS</w:t>
            </w:r>
          </w:p>
          <w:p w14:paraId="5D5A3383"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8771BD4"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223E37D" w14:textId="74BABEA5" w:rsidR="00CD49BF" w:rsidRDefault="00CD49BF">
      <w:pPr>
        <w:rPr>
          <w:rFonts w:ascii="Arial" w:hAnsi="Arial" w:cs="Arial"/>
        </w:rPr>
      </w:pPr>
      <w:r>
        <w:rPr>
          <w:rFonts w:ascii="Arial" w:hAnsi="Arial" w:cs="Arial"/>
        </w:rPr>
        <w:br w:type="page"/>
      </w:r>
    </w:p>
    <w:p w14:paraId="6B8B507A" w14:textId="3DD5354E" w:rsidR="002014AA" w:rsidRPr="008434FE" w:rsidRDefault="00C3014A" w:rsidP="008434FE">
      <w:pPr>
        <w:pStyle w:val="Heading1"/>
        <w:rPr>
          <w:rFonts w:ascii="Arial" w:hAnsi="Arial" w:cs="Arial"/>
          <w:sz w:val="28"/>
          <w:szCs w:val="28"/>
          <w:u w:val="single"/>
        </w:rPr>
      </w:pPr>
      <w:bookmarkStart w:id="24" w:name="_Toc155861828"/>
      <w:r w:rsidRPr="008434FE">
        <w:rPr>
          <w:rFonts w:ascii="Arial" w:hAnsi="Arial" w:cs="Arial"/>
          <w:sz w:val="28"/>
          <w:szCs w:val="28"/>
          <w:u w:val="single"/>
        </w:rPr>
        <w:lastRenderedPageBreak/>
        <w:t xml:space="preserve">Smoking Related </w:t>
      </w:r>
      <w:r w:rsidR="001E638D" w:rsidRPr="008434FE">
        <w:rPr>
          <w:rFonts w:ascii="Arial" w:hAnsi="Arial" w:cs="Arial"/>
          <w:sz w:val="28"/>
          <w:szCs w:val="28"/>
          <w:u w:val="single"/>
        </w:rPr>
        <w:t>Mor</w:t>
      </w:r>
      <w:r w:rsidR="000716DA" w:rsidRPr="008434FE">
        <w:rPr>
          <w:rFonts w:ascii="Arial" w:hAnsi="Arial" w:cs="Arial"/>
          <w:sz w:val="28"/>
          <w:szCs w:val="28"/>
          <w:u w:val="single"/>
        </w:rPr>
        <w:t>bidity and Mortality</w:t>
      </w:r>
      <w:bookmarkEnd w:id="24"/>
    </w:p>
    <w:p w14:paraId="240F11FA" w14:textId="77777777" w:rsidR="00C1480A" w:rsidRPr="008434FE" w:rsidRDefault="00C1480A" w:rsidP="008434FE">
      <w:pPr>
        <w:pStyle w:val="Heading2"/>
        <w:rPr>
          <w:rFonts w:ascii="Arial" w:hAnsi="Arial" w:cs="Arial"/>
          <w:b/>
          <w:bCs/>
          <w:color w:val="auto"/>
          <w:sz w:val="28"/>
          <w:szCs w:val="28"/>
          <w:u w:val="single"/>
        </w:rPr>
      </w:pPr>
      <w:bookmarkStart w:id="25" w:name="_Toc155861829"/>
      <w:r w:rsidRPr="008434FE">
        <w:rPr>
          <w:rFonts w:ascii="Arial" w:hAnsi="Arial" w:cs="Arial"/>
          <w:b/>
          <w:bCs/>
          <w:color w:val="auto"/>
          <w:sz w:val="28"/>
          <w:szCs w:val="28"/>
          <w:u w:val="single"/>
        </w:rPr>
        <w:t>Morbidity</w:t>
      </w:r>
      <w:bookmarkEnd w:id="25"/>
    </w:p>
    <w:p w14:paraId="113533B5" w14:textId="3EB199A9" w:rsidR="007907C4" w:rsidRDefault="00C616D4">
      <w:pPr>
        <w:rPr>
          <w:rFonts w:ascii="Arial" w:hAnsi="Arial" w:cs="Arial"/>
          <w:sz w:val="24"/>
          <w:szCs w:val="24"/>
        </w:rPr>
      </w:pPr>
      <w:r>
        <w:rPr>
          <w:rFonts w:ascii="Arial" w:hAnsi="Arial" w:cs="Arial"/>
          <w:sz w:val="24"/>
          <w:szCs w:val="24"/>
        </w:rPr>
        <w:t>T</w:t>
      </w:r>
      <w:r w:rsidR="00256537">
        <w:rPr>
          <w:rFonts w:ascii="Arial" w:hAnsi="Arial" w:cs="Arial"/>
          <w:sz w:val="24"/>
          <w:szCs w:val="24"/>
        </w:rPr>
        <w:t>he Royal College of Physician</w:t>
      </w:r>
      <w:r w:rsidR="007F16C9">
        <w:rPr>
          <w:rFonts w:ascii="Arial" w:hAnsi="Arial" w:cs="Arial"/>
          <w:sz w:val="24"/>
          <w:szCs w:val="24"/>
        </w:rPr>
        <w:t>s</w:t>
      </w:r>
      <w:r w:rsidR="00256537">
        <w:rPr>
          <w:rFonts w:ascii="Arial" w:hAnsi="Arial" w:cs="Arial"/>
          <w:sz w:val="24"/>
          <w:szCs w:val="24"/>
        </w:rPr>
        <w:t xml:space="preserve"> </w:t>
      </w:r>
      <w:r w:rsidR="00557BB8">
        <w:rPr>
          <w:rFonts w:ascii="Arial" w:hAnsi="Arial" w:cs="Arial"/>
          <w:sz w:val="24"/>
          <w:szCs w:val="24"/>
        </w:rPr>
        <w:t>identif</w:t>
      </w:r>
      <w:r w:rsidR="007F16C9">
        <w:rPr>
          <w:rFonts w:ascii="Arial" w:hAnsi="Arial" w:cs="Arial"/>
          <w:sz w:val="24"/>
          <w:szCs w:val="24"/>
        </w:rPr>
        <w:t>y</w:t>
      </w:r>
      <w:r w:rsidR="00557BB8">
        <w:rPr>
          <w:rFonts w:ascii="Arial" w:hAnsi="Arial" w:cs="Arial"/>
          <w:sz w:val="24"/>
          <w:szCs w:val="24"/>
        </w:rPr>
        <w:t xml:space="preserve"> 16 cancers and 18 non-malignant </w:t>
      </w:r>
      <w:r w:rsidR="00543C55">
        <w:rPr>
          <w:rFonts w:ascii="Arial" w:hAnsi="Arial" w:cs="Arial"/>
          <w:sz w:val="24"/>
          <w:szCs w:val="24"/>
        </w:rPr>
        <w:t>health consequences</w:t>
      </w:r>
      <w:r w:rsidR="007907C4">
        <w:rPr>
          <w:rFonts w:ascii="Arial" w:hAnsi="Arial" w:cs="Arial"/>
          <w:sz w:val="24"/>
          <w:szCs w:val="24"/>
        </w:rPr>
        <w:t xml:space="preserve"> causally linked to smoking:</w:t>
      </w:r>
    </w:p>
    <w:p w14:paraId="3E60BF03" w14:textId="4EBDBD64" w:rsidR="001114A5" w:rsidRDefault="001114A5" w:rsidP="000D1764">
      <w:pPr>
        <w:spacing w:after="0" w:line="240" w:lineRule="auto"/>
        <w:rPr>
          <w:rFonts w:ascii="Arial" w:hAnsi="Arial" w:cs="Arial"/>
          <w:sz w:val="24"/>
          <w:szCs w:val="24"/>
        </w:rPr>
      </w:pPr>
      <w:r>
        <w:rPr>
          <w:rFonts w:ascii="Arial" w:hAnsi="Arial" w:cs="Arial"/>
          <w:sz w:val="20"/>
          <w:szCs w:val="20"/>
          <w:u w:val="single"/>
        </w:rPr>
        <w:t>Table 1</w:t>
      </w:r>
      <w:r w:rsidR="00A800A8">
        <w:rPr>
          <w:rFonts w:ascii="Arial" w:hAnsi="Arial" w:cs="Arial"/>
          <w:sz w:val="20"/>
          <w:szCs w:val="20"/>
          <w:u w:val="single"/>
        </w:rPr>
        <w:t>2</w:t>
      </w:r>
      <w:r w:rsidR="006459EF">
        <w:rPr>
          <w:rFonts w:ascii="Arial" w:hAnsi="Arial" w:cs="Arial"/>
          <w:sz w:val="20"/>
          <w:szCs w:val="20"/>
          <w:u w:val="single"/>
        </w:rPr>
        <w:t xml:space="preserve">. </w:t>
      </w:r>
      <w:r>
        <w:rPr>
          <w:rFonts w:ascii="Arial" w:hAnsi="Arial" w:cs="Arial"/>
          <w:sz w:val="20"/>
          <w:szCs w:val="20"/>
          <w:u w:val="single"/>
        </w:rPr>
        <w:t>Smoking Related Diseases</w:t>
      </w:r>
    </w:p>
    <w:tbl>
      <w:tblPr>
        <w:tblW w:w="6360" w:type="dxa"/>
        <w:tblLook w:val="04A0" w:firstRow="1" w:lastRow="0" w:firstColumn="1" w:lastColumn="0" w:noHBand="0" w:noVBand="1"/>
      </w:tblPr>
      <w:tblGrid>
        <w:gridCol w:w="2520"/>
        <w:gridCol w:w="3840"/>
      </w:tblGrid>
      <w:tr w:rsidR="00D32FF0" w:rsidRPr="00A643EC" w14:paraId="5D1BD25A" w14:textId="77777777" w:rsidTr="00EF4FFD">
        <w:trPr>
          <w:trHeight w:val="465"/>
        </w:trPr>
        <w:tc>
          <w:tcPr>
            <w:tcW w:w="2520" w:type="dxa"/>
            <w:tcBorders>
              <w:top w:val="single" w:sz="4" w:space="0" w:color="auto"/>
              <w:left w:val="single" w:sz="4" w:space="0" w:color="auto"/>
              <w:bottom w:val="single" w:sz="4" w:space="0" w:color="auto"/>
              <w:right w:val="single" w:sz="4" w:space="0" w:color="auto"/>
            </w:tcBorders>
            <w:shd w:val="clear" w:color="000000" w:fill="2D7C82"/>
            <w:noWrap/>
            <w:vAlign w:val="center"/>
            <w:hideMark/>
          </w:tcPr>
          <w:p w14:paraId="42C9EC29" w14:textId="77777777" w:rsidR="00D32FF0" w:rsidRPr="00A643EC" w:rsidRDefault="00D32FF0" w:rsidP="00642719">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Cancers</w:t>
            </w:r>
          </w:p>
        </w:tc>
        <w:tc>
          <w:tcPr>
            <w:tcW w:w="3840" w:type="dxa"/>
            <w:tcBorders>
              <w:top w:val="single" w:sz="4" w:space="0" w:color="auto"/>
              <w:left w:val="nil"/>
              <w:bottom w:val="single" w:sz="4" w:space="0" w:color="auto"/>
              <w:right w:val="single" w:sz="4" w:space="0" w:color="auto"/>
            </w:tcBorders>
            <w:shd w:val="clear" w:color="000000" w:fill="2D7C82"/>
            <w:noWrap/>
            <w:vAlign w:val="center"/>
            <w:hideMark/>
          </w:tcPr>
          <w:p w14:paraId="5775CBE4" w14:textId="77777777" w:rsidR="00D32FF0" w:rsidRPr="00A643EC" w:rsidRDefault="00D32FF0" w:rsidP="00642719">
            <w:pPr>
              <w:spacing w:after="0" w:line="240" w:lineRule="auto"/>
              <w:jc w:val="right"/>
              <w:rPr>
                <w:rFonts w:ascii="Calibri" w:eastAsia="Times New Roman" w:hAnsi="Calibri" w:cs="Calibri"/>
                <w:b/>
                <w:bCs/>
                <w:color w:val="FFFFFF"/>
                <w:lang w:eastAsia="en-GB"/>
              </w:rPr>
            </w:pPr>
            <w:r w:rsidRPr="00A643EC">
              <w:rPr>
                <w:rFonts w:ascii="Calibri" w:eastAsia="Times New Roman" w:hAnsi="Calibri" w:cs="Calibri"/>
                <w:b/>
                <w:bCs/>
                <w:color w:val="FFFFFF"/>
                <w:lang w:eastAsia="en-GB"/>
              </w:rPr>
              <w:t>Non-malignant conditions</w:t>
            </w:r>
          </w:p>
        </w:tc>
      </w:tr>
      <w:tr w:rsidR="00D32FF0" w:rsidRPr="00A643EC" w14:paraId="28F40DAF"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0F61AF73"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Lung</w:t>
            </w:r>
          </w:p>
        </w:tc>
        <w:tc>
          <w:tcPr>
            <w:tcW w:w="3840" w:type="dxa"/>
            <w:tcBorders>
              <w:top w:val="nil"/>
              <w:left w:val="nil"/>
              <w:bottom w:val="single" w:sz="4" w:space="0" w:color="auto"/>
              <w:right w:val="single" w:sz="4" w:space="0" w:color="auto"/>
            </w:tcBorders>
            <w:shd w:val="clear" w:color="000000" w:fill="DDF1F3"/>
            <w:noWrap/>
            <w:vAlign w:val="bottom"/>
            <w:hideMark/>
          </w:tcPr>
          <w:p w14:paraId="31947FB5"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Chronic Obstructive Pulmonary Disease</w:t>
            </w:r>
          </w:p>
        </w:tc>
      </w:tr>
      <w:tr w:rsidR="00D32FF0" w:rsidRPr="00A643EC" w14:paraId="7A3E3237"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35BDBEA1"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Oropharynx</w:t>
            </w:r>
          </w:p>
        </w:tc>
        <w:tc>
          <w:tcPr>
            <w:tcW w:w="3840" w:type="dxa"/>
            <w:tcBorders>
              <w:top w:val="nil"/>
              <w:left w:val="nil"/>
              <w:bottom w:val="single" w:sz="4" w:space="0" w:color="auto"/>
              <w:right w:val="single" w:sz="4" w:space="0" w:color="auto"/>
            </w:tcBorders>
            <w:shd w:val="clear" w:color="000000" w:fill="DDF1F3"/>
            <w:noWrap/>
            <w:vAlign w:val="bottom"/>
            <w:hideMark/>
          </w:tcPr>
          <w:p w14:paraId="4B46E7FA"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Pneumonia</w:t>
            </w:r>
          </w:p>
        </w:tc>
      </w:tr>
      <w:tr w:rsidR="00D32FF0" w:rsidRPr="00A643EC" w14:paraId="50BBF45A"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3F19645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Larynx</w:t>
            </w:r>
          </w:p>
        </w:tc>
        <w:tc>
          <w:tcPr>
            <w:tcW w:w="3840" w:type="dxa"/>
            <w:tcBorders>
              <w:top w:val="nil"/>
              <w:left w:val="nil"/>
              <w:bottom w:val="single" w:sz="4" w:space="0" w:color="auto"/>
              <w:right w:val="single" w:sz="4" w:space="0" w:color="auto"/>
            </w:tcBorders>
            <w:shd w:val="clear" w:color="000000" w:fill="DDF1F3"/>
            <w:noWrap/>
            <w:vAlign w:val="bottom"/>
            <w:hideMark/>
          </w:tcPr>
          <w:p w14:paraId="4C2C0B57"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Tuberculosis</w:t>
            </w:r>
          </w:p>
        </w:tc>
      </w:tr>
      <w:tr w:rsidR="00D32FF0" w:rsidRPr="00A643EC" w14:paraId="42F6984A"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559A022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Oesophagus</w:t>
            </w:r>
          </w:p>
        </w:tc>
        <w:tc>
          <w:tcPr>
            <w:tcW w:w="3840" w:type="dxa"/>
            <w:tcBorders>
              <w:top w:val="nil"/>
              <w:left w:val="nil"/>
              <w:bottom w:val="single" w:sz="4" w:space="0" w:color="auto"/>
              <w:right w:val="single" w:sz="4" w:space="0" w:color="auto"/>
            </w:tcBorders>
            <w:shd w:val="clear" w:color="000000" w:fill="DDF1F3"/>
            <w:noWrap/>
            <w:vAlign w:val="bottom"/>
            <w:hideMark/>
          </w:tcPr>
          <w:p w14:paraId="10525E41"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Asthma</w:t>
            </w:r>
          </w:p>
        </w:tc>
      </w:tr>
      <w:tr w:rsidR="00D32FF0" w:rsidRPr="00A643EC" w14:paraId="1BC22A4C"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093D1CF6"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Trachea</w:t>
            </w:r>
          </w:p>
        </w:tc>
        <w:tc>
          <w:tcPr>
            <w:tcW w:w="3840" w:type="dxa"/>
            <w:tcBorders>
              <w:top w:val="nil"/>
              <w:left w:val="nil"/>
              <w:bottom w:val="single" w:sz="4" w:space="0" w:color="auto"/>
              <w:right w:val="single" w:sz="4" w:space="0" w:color="auto"/>
            </w:tcBorders>
            <w:shd w:val="clear" w:color="000000" w:fill="DDF1F3"/>
            <w:noWrap/>
            <w:vAlign w:val="bottom"/>
            <w:hideMark/>
          </w:tcPr>
          <w:p w14:paraId="088CC730"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Coronary heart disease</w:t>
            </w:r>
          </w:p>
        </w:tc>
      </w:tr>
      <w:tr w:rsidR="00D32FF0" w:rsidRPr="00A643EC" w14:paraId="14E97BF8"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02DD5F62"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Bronchus</w:t>
            </w:r>
          </w:p>
        </w:tc>
        <w:tc>
          <w:tcPr>
            <w:tcW w:w="3840" w:type="dxa"/>
            <w:tcBorders>
              <w:top w:val="nil"/>
              <w:left w:val="nil"/>
              <w:bottom w:val="single" w:sz="4" w:space="0" w:color="auto"/>
              <w:right w:val="single" w:sz="4" w:space="0" w:color="auto"/>
            </w:tcBorders>
            <w:shd w:val="clear" w:color="000000" w:fill="DDF1F3"/>
            <w:noWrap/>
            <w:vAlign w:val="bottom"/>
            <w:hideMark/>
          </w:tcPr>
          <w:p w14:paraId="01A0E7CE"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Stroke</w:t>
            </w:r>
          </w:p>
        </w:tc>
      </w:tr>
      <w:tr w:rsidR="00D32FF0" w:rsidRPr="00A643EC" w14:paraId="2C091231"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5C45910F"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Acute Myeloid leukaemia</w:t>
            </w:r>
          </w:p>
        </w:tc>
        <w:tc>
          <w:tcPr>
            <w:tcW w:w="3840" w:type="dxa"/>
            <w:tcBorders>
              <w:top w:val="nil"/>
              <w:left w:val="nil"/>
              <w:bottom w:val="single" w:sz="4" w:space="0" w:color="auto"/>
              <w:right w:val="single" w:sz="4" w:space="0" w:color="auto"/>
            </w:tcBorders>
            <w:shd w:val="clear" w:color="000000" w:fill="DDF1F3"/>
            <w:noWrap/>
            <w:vAlign w:val="bottom"/>
            <w:hideMark/>
          </w:tcPr>
          <w:p w14:paraId="73DACD76"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Aortic aneurysm</w:t>
            </w:r>
          </w:p>
        </w:tc>
      </w:tr>
      <w:tr w:rsidR="00D32FF0" w:rsidRPr="00A643EC" w14:paraId="63BA02C8"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730BB20C"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Stomach</w:t>
            </w:r>
          </w:p>
        </w:tc>
        <w:tc>
          <w:tcPr>
            <w:tcW w:w="3840" w:type="dxa"/>
            <w:tcBorders>
              <w:top w:val="nil"/>
              <w:left w:val="nil"/>
              <w:bottom w:val="single" w:sz="4" w:space="0" w:color="auto"/>
              <w:right w:val="single" w:sz="4" w:space="0" w:color="auto"/>
            </w:tcBorders>
            <w:shd w:val="clear" w:color="000000" w:fill="DDF1F3"/>
            <w:noWrap/>
            <w:vAlign w:val="bottom"/>
            <w:hideMark/>
          </w:tcPr>
          <w:p w14:paraId="22BA64CE"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Peripheral vascular disease</w:t>
            </w:r>
          </w:p>
        </w:tc>
      </w:tr>
      <w:tr w:rsidR="00D32FF0" w:rsidRPr="00A643EC" w14:paraId="7DF44849"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7209AB96"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Liver</w:t>
            </w:r>
          </w:p>
        </w:tc>
        <w:tc>
          <w:tcPr>
            <w:tcW w:w="3840" w:type="dxa"/>
            <w:tcBorders>
              <w:top w:val="nil"/>
              <w:left w:val="nil"/>
              <w:bottom w:val="single" w:sz="4" w:space="0" w:color="auto"/>
              <w:right w:val="single" w:sz="4" w:space="0" w:color="auto"/>
            </w:tcBorders>
            <w:shd w:val="clear" w:color="000000" w:fill="DDF1F3"/>
            <w:noWrap/>
            <w:vAlign w:val="bottom"/>
            <w:hideMark/>
          </w:tcPr>
          <w:p w14:paraId="7808A023"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Diabetes</w:t>
            </w:r>
          </w:p>
        </w:tc>
      </w:tr>
      <w:tr w:rsidR="00D32FF0" w:rsidRPr="00A643EC" w14:paraId="000E5AB8"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1F86162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Pancreas</w:t>
            </w:r>
          </w:p>
        </w:tc>
        <w:tc>
          <w:tcPr>
            <w:tcW w:w="3840" w:type="dxa"/>
            <w:tcBorders>
              <w:top w:val="nil"/>
              <w:left w:val="nil"/>
              <w:bottom w:val="single" w:sz="4" w:space="0" w:color="auto"/>
              <w:right w:val="single" w:sz="4" w:space="0" w:color="auto"/>
            </w:tcBorders>
            <w:shd w:val="clear" w:color="000000" w:fill="DDF1F3"/>
            <w:noWrap/>
            <w:vAlign w:val="bottom"/>
            <w:hideMark/>
          </w:tcPr>
          <w:p w14:paraId="760D8759" w14:textId="145706AB"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Congenital orofacial cleft</w:t>
            </w:r>
          </w:p>
        </w:tc>
      </w:tr>
      <w:tr w:rsidR="00D32FF0" w:rsidRPr="00A643EC" w14:paraId="3672B676"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41BB0236"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Kidney</w:t>
            </w:r>
          </w:p>
        </w:tc>
        <w:tc>
          <w:tcPr>
            <w:tcW w:w="3840" w:type="dxa"/>
            <w:tcBorders>
              <w:top w:val="nil"/>
              <w:left w:val="nil"/>
              <w:bottom w:val="single" w:sz="4" w:space="0" w:color="auto"/>
              <w:right w:val="single" w:sz="4" w:space="0" w:color="auto"/>
            </w:tcBorders>
            <w:shd w:val="clear" w:color="000000" w:fill="DDF1F3"/>
            <w:noWrap/>
            <w:vAlign w:val="bottom"/>
            <w:hideMark/>
          </w:tcPr>
          <w:p w14:paraId="3E50A264"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Rheumatoid arthritis</w:t>
            </w:r>
          </w:p>
        </w:tc>
      </w:tr>
      <w:tr w:rsidR="00D32FF0" w:rsidRPr="00A643EC" w14:paraId="4C879579"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69CEA86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Ureter</w:t>
            </w:r>
          </w:p>
        </w:tc>
        <w:tc>
          <w:tcPr>
            <w:tcW w:w="3840" w:type="dxa"/>
            <w:tcBorders>
              <w:top w:val="nil"/>
              <w:left w:val="nil"/>
              <w:bottom w:val="single" w:sz="4" w:space="0" w:color="auto"/>
              <w:right w:val="single" w:sz="4" w:space="0" w:color="auto"/>
            </w:tcBorders>
            <w:shd w:val="clear" w:color="000000" w:fill="DDF1F3"/>
            <w:noWrap/>
            <w:vAlign w:val="bottom"/>
            <w:hideMark/>
          </w:tcPr>
          <w:p w14:paraId="38205C74"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Hip fracture</w:t>
            </w:r>
          </w:p>
        </w:tc>
      </w:tr>
      <w:tr w:rsidR="00D32FF0" w:rsidRPr="00A643EC" w14:paraId="594F396B"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087E19C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Cervix</w:t>
            </w:r>
          </w:p>
        </w:tc>
        <w:tc>
          <w:tcPr>
            <w:tcW w:w="3840" w:type="dxa"/>
            <w:tcBorders>
              <w:top w:val="nil"/>
              <w:left w:val="nil"/>
              <w:bottom w:val="single" w:sz="4" w:space="0" w:color="auto"/>
              <w:right w:val="single" w:sz="4" w:space="0" w:color="auto"/>
            </w:tcBorders>
            <w:shd w:val="clear" w:color="000000" w:fill="DDF1F3"/>
            <w:noWrap/>
            <w:vAlign w:val="bottom"/>
            <w:hideMark/>
          </w:tcPr>
          <w:p w14:paraId="68B094F4"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Cataract</w:t>
            </w:r>
          </w:p>
        </w:tc>
      </w:tr>
      <w:tr w:rsidR="00D32FF0" w:rsidRPr="00A643EC" w14:paraId="65EFF99B"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4F5AA379"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Bladder</w:t>
            </w:r>
          </w:p>
        </w:tc>
        <w:tc>
          <w:tcPr>
            <w:tcW w:w="3840" w:type="dxa"/>
            <w:tcBorders>
              <w:top w:val="nil"/>
              <w:left w:val="nil"/>
              <w:bottom w:val="single" w:sz="4" w:space="0" w:color="auto"/>
              <w:right w:val="single" w:sz="4" w:space="0" w:color="auto"/>
            </w:tcBorders>
            <w:shd w:val="clear" w:color="000000" w:fill="DDF1F3"/>
            <w:noWrap/>
            <w:vAlign w:val="bottom"/>
            <w:hideMark/>
          </w:tcPr>
          <w:p w14:paraId="633E3E7C"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Age related macular degeneration</w:t>
            </w:r>
          </w:p>
        </w:tc>
      </w:tr>
      <w:tr w:rsidR="00D32FF0" w:rsidRPr="00A643EC" w14:paraId="160F18D0"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424791F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Colon</w:t>
            </w:r>
          </w:p>
        </w:tc>
        <w:tc>
          <w:tcPr>
            <w:tcW w:w="3840" w:type="dxa"/>
            <w:tcBorders>
              <w:top w:val="nil"/>
              <w:left w:val="nil"/>
              <w:bottom w:val="single" w:sz="4" w:space="0" w:color="auto"/>
              <w:right w:val="single" w:sz="4" w:space="0" w:color="auto"/>
            </w:tcBorders>
            <w:shd w:val="clear" w:color="000000" w:fill="DDF1F3"/>
            <w:noWrap/>
            <w:vAlign w:val="bottom"/>
            <w:hideMark/>
          </w:tcPr>
          <w:p w14:paraId="4EB87937"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Periodontitis</w:t>
            </w:r>
          </w:p>
        </w:tc>
      </w:tr>
      <w:tr w:rsidR="00D32FF0" w:rsidRPr="00A643EC" w14:paraId="7F44AC24"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5C379144"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Rectum</w:t>
            </w:r>
          </w:p>
        </w:tc>
        <w:tc>
          <w:tcPr>
            <w:tcW w:w="3840" w:type="dxa"/>
            <w:tcBorders>
              <w:top w:val="nil"/>
              <w:left w:val="nil"/>
              <w:bottom w:val="single" w:sz="4" w:space="0" w:color="auto"/>
              <w:right w:val="single" w:sz="4" w:space="0" w:color="auto"/>
            </w:tcBorders>
            <w:shd w:val="clear" w:color="000000" w:fill="DDF1F3"/>
            <w:noWrap/>
            <w:vAlign w:val="bottom"/>
            <w:hideMark/>
          </w:tcPr>
          <w:p w14:paraId="5ACCD643"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Ectopic pregnancy</w:t>
            </w:r>
          </w:p>
        </w:tc>
      </w:tr>
      <w:tr w:rsidR="00D32FF0" w:rsidRPr="00A643EC" w14:paraId="7BCAE155"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088CDF30"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 </w:t>
            </w:r>
          </w:p>
        </w:tc>
        <w:tc>
          <w:tcPr>
            <w:tcW w:w="3840" w:type="dxa"/>
            <w:tcBorders>
              <w:top w:val="nil"/>
              <w:left w:val="nil"/>
              <w:bottom w:val="single" w:sz="4" w:space="0" w:color="auto"/>
              <w:right w:val="single" w:sz="4" w:space="0" w:color="auto"/>
            </w:tcBorders>
            <w:shd w:val="clear" w:color="000000" w:fill="DDF1F3"/>
            <w:noWrap/>
            <w:vAlign w:val="bottom"/>
            <w:hideMark/>
          </w:tcPr>
          <w:p w14:paraId="1F5ADC87"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Male erectile dysfunction</w:t>
            </w:r>
          </w:p>
        </w:tc>
      </w:tr>
      <w:tr w:rsidR="00D32FF0" w:rsidRPr="00A643EC" w14:paraId="3F9DCA85" w14:textId="77777777" w:rsidTr="00EF4FFD">
        <w:trPr>
          <w:trHeight w:val="300"/>
        </w:trPr>
        <w:tc>
          <w:tcPr>
            <w:tcW w:w="2520" w:type="dxa"/>
            <w:tcBorders>
              <w:top w:val="nil"/>
              <w:left w:val="single" w:sz="4" w:space="0" w:color="auto"/>
              <w:bottom w:val="single" w:sz="4" w:space="0" w:color="auto"/>
              <w:right w:val="single" w:sz="4" w:space="0" w:color="auto"/>
            </w:tcBorders>
            <w:shd w:val="clear" w:color="000000" w:fill="DDF1F3"/>
            <w:noWrap/>
            <w:vAlign w:val="bottom"/>
            <w:hideMark/>
          </w:tcPr>
          <w:p w14:paraId="31338639"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 </w:t>
            </w:r>
          </w:p>
        </w:tc>
        <w:tc>
          <w:tcPr>
            <w:tcW w:w="3840" w:type="dxa"/>
            <w:tcBorders>
              <w:top w:val="nil"/>
              <w:left w:val="nil"/>
              <w:bottom w:val="single" w:sz="4" w:space="0" w:color="auto"/>
              <w:right w:val="single" w:sz="4" w:space="0" w:color="auto"/>
            </w:tcBorders>
            <w:shd w:val="clear" w:color="000000" w:fill="DDF1F3"/>
            <w:noWrap/>
            <w:vAlign w:val="bottom"/>
            <w:hideMark/>
          </w:tcPr>
          <w:p w14:paraId="20B0F46D" w14:textId="77777777" w:rsidR="00D32FF0" w:rsidRPr="00A643EC" w:rsidRDefault="00D32FF0" w:rsidP="00642719">
            <w:pPr>
              <w:spacing w:after="0" w:line="240" w:lineRule="auto"/>
              <w:jc w:val="right"/>
              <w:rPr>
                <w:rFonts w:ascii="Calibri" w:eastAsia="Times New Roman" w:hAnsi="Calibri" w:cs="Calibri"/>
                <w:color w:val="000000"/>
                <w:lang w:eastAsia="en-GB"/>
              </w:rPr>
            </w:pPr>
            <w:r w:rsidRPr="00A643EC">
              <w:rPr>
                <w:rFonts w:ascii="Calibri" w:eastAsia="Times New Roman" w:hAnsi="Calibri" w:cs="Calibri"/>
                <w:color w:val="000000"/>
                <w:lang w:eastAsia="en-GB"/>
              </w:rPr>
              <w:t>Reduced fertility in women</w:t>
            </w:r>
          </w:p>
        </w:tc>
      </w:tr>
    </w:tbl>
    <w:p w14:paraId="14C2682F" w14:textId="1DCBE1C5" w:rsidR="00557BB8" w:rsidRDefault="007D1E18" w:rsidP="007D1E18">
      <w:pPr>
        <w:rPr>
          <w:rFonts w:ascii="Arial" w:hAnsi="Arial" w:cs="Arial"/>
          <w:i/>
          <w:iCs/>
          <w:sz w:val="24"/>
          <w:szCs w:val="24"/>
        </w:rPr>
      </w:pPr>
      <w:r>
        <w:rPr>
          <w:rFonts w:ascii="Arial" w:hAnsi="Arial" w:cs="Arial"/>
          <w:i/>
          <w:iCs/>
          <w:sz w:val="20"/>
          <w:szCs w:val="20"/>
        </w:rPr>
        <w:t>S</w:t>
      </w:r>
      <w:r w:rsidR="00414C70" w:rsidRPr="00AC2679">
        <w:rPr>
          <w:rFonts w:ascii="Arial" w:hAnsi="Arial" w:cs="Arial"/>
          <w:i/>
          <w:iCs/>
          <w:sz w:val="20"/>
          <w:szCs w:val="20"/>
        </w:rPr>
        <w:t>ource: US Surgeon General Report 2014</w:t>
      </w:r>
      <w:r w:rsidR="00CA7DB8">
        <w:rPr>
          <w:rStyle w:val="FootnoteReference"/>
          <w:rFonts w:ascii="Arial" w:hAnsi="Arial" w:cs="Arial"/>
          <w:i/>
          <w:iCs/>
          <w:sz w:val="24"/>
          <w:szCs w:val="24"/>
        </w:rPr>
        <w:footnoteReference w:id="86"/>
      </w:r>
    </w:p>
    <w:p w14:paraId="575E4752" w14:textId="134A2949" w:rsidR="00872EC9" w:rsidRDefault="00872EC9">
      <w:pPr>
        <w:rPr>
          <w:rFonts w:ascii="Arial" w:hAnsi="Arial" w:cs="Arial"/>
          <w:sz w:val="24"/>
          <w:szCs w:val="24"/>
        </w:rPr>
      </w:pPr>
    </w:p>
    <w:p w14:paraId="7DBD5022" w14:textId="69FDBFF3" w:rsidR="00366468" w:rsidRDefault="000F0D06" w:rsidP="00366468">
      <w:pPr>
        <w:rPr>
          <w:rFonts w:ascii="Arial" w:hAnsi="Arial" w:cs="Arial"/>
          <w:sz w:val="24"/>
          <w:szCs w:val="24"/>
        </w:rPr>
      </w:pPr>
      <w:bookmarkStart w:id="26" w:name="_Hlk120286199"/>
      <w:r>
        <w:rPr>
          <w:rFonts w:ascii="Arial" w:hAnsi="Arial" w:cs="Arial"/>
          <w:sz w:val="24"/>
          <w:szCs w:val="24"/>
        </w:rPr>
        <w:t xml:space="preserve">Smoking related </w:t>
      </w:r>
      <w:r w:rsidR="001E4B5B">
        <w:rPr>
          <w:rFonts w:ascii="Arial" w:hAnsi="Arial" w:cs="Arial"/>
          <w:sz w:val="24"/>
          <w:szCs w:val="24"/>
        </w:rPr>
        <w:t>conditions</w:t>
      </w:r>
      <w:r>
        <w:rPr>
          <w:rFonts w:ascii="Arial" w:hAnsi="Arial" w:cs="Arial"/>
          <w:sz w:val="24"/>
          <w:szCs w:val="24"/>
        </w:rPr>
        <w:t xml:space="preserve"> account for 5.5% of the NHS budget</w:t>
      </w:r>
      <w:r w:rsidR="00BE0E0A">
        <w:rPr>
          <w:rStyle w:val="FootnoteReference"/>
          <w:rFonts w:ascii="Arial" w:hAnsi="Arial" w:cs="Arial"/>
          <w:sz w:val="24"/>
          <w:szCs w:val="24"/>
        </w:rPr>
        <w:footnoteReference w:id="87"/>
      </w:r>
      <w:r w:rsidR="00DF3E2D">
        <w:rPr>
          <w:rFonts w:ascii="Arial" w:hAnsi="Arial" w:cs="Arial"/>
          <w:sz w:val="24"/>
          <w:szCs w:val="24"/>
        </w:rPr>
        <w:t>, place a high demand on NHS resources</w:t>
      </w:r>
      <w:r w:rsidR="00B503D1">
        <w:rPr>
          <w:rFonts w:ascii="Arial" w:hAnsi="Arial" w:cs="Arial"/>
          <w:sz w:val="24"/>
          <w:szCs w:val="24"/>
        </w:rPr>
        <w:t xml:space="preserve"> and a</w:t>
      </w:r>
      <w:r w:rsidR="00DF0E63">
        <w:rPr>
          <w:rFonts w:ascii="Arial" w:hAnsi="Arial" w:cs="Arial"/>
          <w:sz w:val="24"/>
          <w:szCs w:val="24"/>
        </w:rPr>
        <w:t xml:space="preserve">n additional burden on social care </w:t>
      </w:r>
      <w:r w:rsidR="008061AB">
        <w:rPr>
          <w:rFonts w:ascii="Arial" w:hAnsi="Arial" w:cs="Arial"/>
          <w:sz w:val="24"/>
          <w:szCs w:val="24"/>
        </w:rPr>
        <w:t xml:space="preserve">services </w:t>
      </w:r>
      <w:r w:rsidR="0023382F">
        <w:rPr>
          <w:rFonts w:ascii="Arial" w:hAnsi="Arial" w:cs="Arial"/>
          <w:sz w:val="24"/>
          <w:szCs w:val="24"/>
        </w:rPr>
        <w:t>as people live longer but in poorer health</w:t>
      </w:r>
      <w:r w:rsidR="006459EF">
        <w:rPr>
          <w:rFonts w:ascii="Arial" w:hAnsi="Arial" w:cs="Arial"/>
          <w:sz w:val="24"/>
          <w:szCs w:val="24"/>
        </w:rPr>
        <w:t xml:space="preserve">. </w:t>
      </w:r>
      <w:r w:rsidR="0023382F">
        <w:rPr>
          <w:rFonts w:ascii="Arial" w:hAnsi="Arial" w:cs="Arial"/>
          <w:sz w:val="24"/>
          <w:szCs w:val="24"/>
        </w:rPr>
        <w:t xml:space="preserve">There were </w:t>
      </w:r>
      <w:r w:rsidR="00366468">
        <w:rPr>
          <w:rFonts w:ascii="Arial" w:hAnsi="Arial" w:cs="Arial"/>
          <w:sz w:val="24"/>
          <w:szCs w:val="24"/>
        </w:rPr>
        <w:t>10,139 smoking related admissions</w:t>
      </w:r>
      <w:r w:rsidR="005702ED">
        <w:rPr>
          <w:rFonts w:ascii="Arial" w:hAnsi="Arial" w:cs="Arial"/>
          <w:sz w:val="24"/>
          <w:szCs w:val="24"/>
        </w:rPr>
        <w:t xml:space="preserve"> across hospitals</w:t>
      </w:r>
      <w:r w:rsidR="00366468">
        <w:rPr>
          <w:rFonts w:ascii="Arial" w:hAnsi="Arial" w:cs="Arial"/>
          <w:sz w:val="24"/>
          <w:szCs w:val="24"/>
        </w:rPr>
        <w:t xml:space="preserve"> in Kent</w:t>
      </w:r>
      <w:r w:rsidR="005702ED">
        <w:rPr>
          <w:rFonts w:ascii="Arial" w:hAnsi="Arial" w:cs="Arial"/>
          <w:sz w:val="24"/>
          <w:szCs w:val="24"/>
        </w:rPr>
        <w:t xml:space="preserve"> in 2019/20</w:t>
      </w:r>
      <w:r w:rsidR="006459EF">
        <w:rPr>
          <w:rFonts w:ascii="Arial" w:hAnsi="Arial" w:cs="Arial"/>
          <w:sz w:val="24"/>
          <w:szCs w:val="24"/>
        </w:rPr>
        <w:t xml:space="preserve">. </w:t>
      </w:r>
      <w:r w:rsidR="00366468">
        <w:rPr>
          <w:rFonts w:ascii="Arial" w:hAnsi="Arial" w:cs="Arial"/>
          <w:sz w:val="24"/>
          <w:szCs w:val="24"/>
        </w:rPr>
        <w:t>Smoking related illnesses create a financial burden in society and puts additional strain on the national health system, costing the Kent health economy £</w:t>
      </w:r>
      <w:r w:rsidR="00AC50B9">
        <w:rPr>
          <w:rFonts w:ascii="Arial" w:hAnsi="Arial" w:cs="Arial"/>
          <w:sz w:val="24"/>
          <w:szCs w:val="24"/>
        </w:rPr>
        <w:t>51.9</w:t>
      </w:r>
      <w:r w:rsidR="00366468">
        <w:rPr>
          <w:rFonts w:ascii="Arial" w:hAnsi="Arial" w:cs="Arial"/>
          <w:sz w:val="24"/>
          <w:szCs w:val="24"/>
        </w:rPr>
        <w:t>m and additional social care costs of £3</w:t>
      </w:r>
      <w:r w:rsidR="00AC50B9">
        <w:rPr>
          <w:rFonts w:ascii="Arial" w:hAnsi="Arial" w:cs="Arial"/>
          <w:sz w:val="24"/>
          <w:szCs w:val="24"/>
        </w:rPr>
        <w:t>1.</w:t>
      </w:r>
      <w:r w:rsidR="00CB3B76">
        <w:rPr>
          <w:rFonts w:ascii="Arial" w:hAnsi="Arial" w:cs="Arial"/>
          <w:sz w:val="24"/>
          <w:szCs w:val="24"/>
        </w:rPr>
        <w:t>5</w:t>
      </w:r>
      <w:r w:rsidR="00366468">
        <w:rPr>
          <w:rFonts w:ascii="Arial" w:hAnsi="Arial" w:cs="Arial"/>
          <w:sz w:val="24"/>
          <w:szCs w:val="24"/>
        </w:rPr>
        <w:t>m each year</w:t>
      </w:r>
      <w:r w:rsidR="00366468">
        <w:rPr>
          <w:rStyle w:val="FootnoteReference"/>
          <w:rFonts w:ascii="Arial" w:hAnsi="Arial" w:cs="Arial"/>
          <w:sz w:val="24"/>
          <w:szCs w:val="24"/>
        </w:rPr>
        <w:footnoteReference w:id="88"/>
      </w:r>
      <w:r w:rsidR="006459EF">
        <w:rPr>
          <w:rFonts w:ascii="Arial" w:hAnsi="Arial" w:cs="Arial"/>
          <w:sz w:val="24"/>
          <w:szCs w:val="24"/>
        </w:rPr>
        <w:t xml:space="preserve">. </w:t>
      </w:r>
      <w:r w:rsidR="00366468">
        <w:rPr>
          <w:rFonts w:ascii="Arial" w:hAnsi="Arial" w:cs="Arial"/>
          <w:sz w:val="24"/>
          <w:szCs w:val="24"/>
        </w:rPr>
        <w:t xml:space="preserve">It is estimated that over </w:t>
      </w:r>
      <w:r w:rsidR="004B2497">
        <w:rPr>
          <w:rFonts w:ascii="Arial" w:hAnsi="Arial" w:cs="Arial"/>
          <w:sz w:val="24"/>
          <w:szCs w:val="24"/>
        </w:rPr>
        <w:t>41</w:t>
      </w:r>
      <w:r w:rsidR="00366468">
        <w:rPr>
          <w:rFonts w:ascii="Arial" w:hAnsi="Arial" w:cs="Arial"/>
          <w:sz w:val="24"/>
          <w:szCs w:val="24"/>
        </w:rPr>
        <w:t xml:space="preserve">,000 Kent residents </w:t>
      </w:r>
      <w:r w:rsidR="00C34BE3">
        <w:rPr>
          <w:rFonts w:ascii="Arial" w:hAnsi="Arial" w:cs="Arial"/>
          <w:sz w:val="24"/>
          <w:szCs w:val="24"/>
        </w:rPr>
        <w:t>who have smoking related illnesses are</w:t>
      </w:r>
      <w:r w:rsidR="00366468">
        <w:rPr>
          <w:rFonts w:ascii="Arial" w:hAnsi="Arial" w:cs="Arial"/>
          <w:sz w:val="24"/>
          <w:szCs w:val="24"/>
        </w:rPr>
        <w:t xml:space="preserve"> being cared for informally by friends and family </w:t>
      </w:r>
      <w:r w:rsidR="00843A4B">
        <w:rPr>
          <w:rFonts w:ascii="Arial" w:hAnsi="Arial" w:cs="Arial"/>
          <w:sz w:val="24"/>
          <w:szCs w:val="24"/>
        </w:rPr>
        <w:t>or have unmet care needs</w:t>
      </w:r>
      <w:bookmarkEnd w:id="26"/>
      <w:r w:rsidR="00366468">
        <w:rPr>
          <w:rFonts w:ascii="Arial" w:hAnsi="Arial" w:cs="Arial"/>
          <w:sz w:val="24"/>
          <w:szCs w:val="24"/>
        </w:rPr>
        <w:t>, which, if replaced with formal paid care would cost the system an</w:t>
      </w:r>
      <w:r w:rsidR="00F616CF">
        <w:rPr>
          <w:rFonts w:ascii="Arial" w:hAnsi="Arial" w:cs="Arial"/>
          <w:sz w:val="24"/>
          <w:szCs w:val="24"/>
        </w:rPr>
        <w:t xml:space="preserve"> </w:t>
      </w:r>
      <w:r w:rsidR="00366468">
        <w:rPr>
          <w:rFonts w:ascii="Arial" w:hAnsi="Arial" w:cs="Arial"/>
          <w:sz w:val="24"/>
          <w:szCs w:val="24"/>
        </w:rPr>
        <w:lastRenderedPageBreak/>
        <w:t>additional £</w:t>
      </w:r>
      <w:r w:rsidR="000A2F2F">
        <w:rPr>
          <w:rFonts w:ascii="Arial" w:hAnsi="Arial" w:cs="Arial"/>
          <w:sz w:val="24"/>
          <w:szCs w:val="24"/>
        </w:rPr>
        <w:t>367</w:t>
      </w:r>
      <w:r w:rsidR="00366468">
        <w:rPr>
          <w:rFonts w:ascii="Arial" w:hAnsi="Arial" w:cs="Arial"/>
          <w:sz w:val="24"/>
          <w:szCs w:val="24"/>
        </w:rPr>
        <w:t>m.</w:t>
      </w:r>
      <w:r w:rsidR="00366468">
        <w:rPr>
          <w:rStyle w:val="FootnoteReference"/>
          <w:rFonts w:ascii="Arial" w:hAnsi="Arial" w:cs="Arial"/>
          <w:sz w:val="24"/>
          <w:szCs w:val="24"/>
        </w:rPr>
        <w:footnoteReference w:id="89"/>
      </w:r>
      <w:r w:rsidR="00366468">
        <w:rPr>
          <w:rFonts w:ascii="Arial" w:hAnsi="Arial" w:cs="Arial"/>
          <w:sz w:val="24"/>
          <w:szCs w:val="24"/>
        </w:rPr>
        <w:t xml:space="preserve"> </w:t>
      </w:r>
      <w:r w:rsidR="00195985">
        <w:rPr>
          <w:rFonts w:ascii="Arial" w:hAnsi="Arial" w:cs="Arial"/>
          <w:sz w:val="24"/>
          <w:szCs w:val="24"/>
        </w:rPr>
        <w:t xml:space="preserve">This could </w:t>
      </w:r>
      <w:r w:rsidR="00161398">
        <w:rPr>
          <w:rFonts w:ascii="Arial" w:hAnsi="Arial" w:cs="Arial"/>
          <w:sz w:val="24"/>
          <w:szCs w:val="24"/>
        </w:rPr>
        <w:t>affect</w:t>
      </w:r>
      <w:r w:rsidR="00195985">
        <w:rPr>
          <w:rFonts w:ascii="Arial" w:hAnsi="Arial" w:cs="Arial"/>
          <w:sz w:val="24"/>
          <w:szCs w:val="24"/>
        </w:rPr>
        <w:t xml:space="preserve"> immediate savings (both individual and societal) if there were fewer</w:t>
      </w:r>
      <w:r w:rsidR="00AB5F91">
        <w:rPr>
          <w:rFonts w:ascii="Arial" w:hAnsi="Arial" w:cs="Arial"/>
          <w:sz w:val="24"/>
          <w:szCs w:val="24"/>
        </w:rPr>
        <w:t xml:space="preserve"> smokers and provide immediate health benefits.</w:t>
      </w:r>
    </w:p>
    <w:p w14:paraId="0B64920D" w14:textId="5BF1F3DA" w:rsidR="00EA1533" w:rsidRDefault="00366468" w:rsidP="00EA1533">
      <w:pPr>
        <w:spacing w:after="0" w:line="240" w:lineRule="auto"/>
        <w:rPr>
          <w:rFonts w:ascii="Arial" w:hAnsi="Arial" w:cs="Arial"/>
          <w:sz w:val="24"/>
          <w:szCs w:val="24"/>
        </w:rPr>
      </w:pPr>
      <w:r w:rsidRPr="000C6365">
        <w:rPr>
          <w:rFonts w:ascii="Arial" w:hAnsi="Arial" w:cs="Arial"/>
          <w:sz w:val="24"/>
          <w:szCs w:val="24"/>
        </w:rPr>
        <w:t xml:space="preserve">Chronic Obstructive Pulmonary Disease (COPD) </w:t>
      </w:r>
      <w:r w:rsidR="00AB5F91">
        <w:rPr>
          <w:rFonts w:ascii="Arial" w:hAnsi="Arial" w:cs="Arial"/>
          <w:sz w:val="24"/>
          <w:szCs w:val="24"/>
        </w:rPr>
        <w:t>is a debilitating respiratory condition</w:t>
      </w:r>
      <w:r w:rsidR="003768B6">
        <w:rPr>
          <w:rFonts w:ascii="Arial" w:hAnsi="Arial" w:cs="Arial"/>
          <w:sz w:val="24"/>
          <w:szCs w:val="24"/>
        </w:rPr>
        <w:t xml:space="preserve"> with a strong ass</w:t>
      </w:r>
      <w:r w:rsidRPr="000C6365">
        <w:rPr>
          <w:rFonts w:ascii="Arial" w:hAnsi="Arial" w:cs="Arial"/>
          <w:sz w:val="24"/>
          <w:szCs w:val="24"/>
        </w:rPr>
        <w:t>ociation with smoking</w:t>
      </w:r>
      <w:r w:rsidR="006459EF" w:rsidRPr="000C6365">
        <w:rPr>
          <w:rFonts w:ascii="Arial" w:hAnsi="Arial" w:cs="Arial"/>
          <w:sz w:val="24"/>
          <w:szCs w:val="24"/>
        </w:rPr>
        <w:t xml:space="preserve">. </w:t>
      </w:r>
      <w:r w:rsidR="00EA1533">
        <w:rPr>
          <w:rFonts w:ascii="Arial" w:hAnsi="Arial" w:cs="Arial"/>
          <w:sz w:val="24"/>
          <w:szCs w:val="24"/>
        </w:rPr>
        <w:t>Smokers have a 4.01 risk of developing COPD</w:t>
      </w:r>
      <w:r w:rsidR="00EA1533">
        <w:rPr>
          <w:rStyle w:val="FootnoteReference"/>
          <w:rFonts w:ascii="Arial" w:hAnsi="Arial" w:cs="Arial"/>
          <w:sz w:val="24"/>
          <w:szCs w:val="24"/>
        </w:rPr>
        <w:footnoteReference w:id="90"/>
      </w:r>
      <w:r w:rsidR="00EA1533" w:rsidRPr="000C6365">
        <w:rPr>
          <w:rFonts w:ascii="Arial" w:hAnsi="Arial" w:cs="Arial"/>
          <w:sz w:val="24"/>
          <w:szCs w:val="24"/>
        </w:rPr>
        <w:t>, either directly or through exposure to smoking</w:t>
      </w:r>
      <w:r w:rsidR="00DE177A">
        <w:rPr>
          <w:rFonts w:ascii="Arial" w:hAnsi="Arial" w:cs="Arial"/>
          <w:sz w:val="24"/>
          <w:szCs w:val="24"/>
        </w:rPr>
        <w:t xml:space="preserve"> and generate 3,380 emergency admissions in Kent hospitals</w:t>
      </w:r>
      <w:r w:rsidR="00E71F8C">
        <w:rPr>
          <w:rFonts w:ascii="Arial" w:hAnsi="Arial" w:cs="Arial"/>
          <w:sz w:val="24"/>
          <w:szCs w:val="24"/>
        </w:rPr>
        <w:t xml:space="preserve"> each year (2019/20 figures</w:t>
      </w:r>
      <w:r w:rsidR="00E71F8C">
        <w:rPr>
          <w:rStyle w:val="FootnoteReference"/>
          <w:rFonts w:ascii="Arial" w:hAnsi="Arial" w:cs="Arial"/>
          <w:sz w:val="24"/>
          <w:szCs w:val="24"/>
        </w:rPr>
        <w:footnoteReference w:id="91"/>
      </w:r>
      <w:r w:rsidR="00E71F8C">
        <w:rPr>
          <w:rFonts w:ascii="Arial" w:hAnsi="Arial" w:cs="Arial"/>
          <w:sz w:val="24"/>
          <w:szCs w:val="24"/>
        </w:rPr>
        <w:t>).</w:t>
      </w:r>
      <w:r w:rsidR="00DE177A">
        <w:rPr>
          <w:rFonts w:ascii="Arial" w:hAnsi="Arial" w:cs="Arial"/>
          <w:sz w:val="24"/>
          <w:szCs w:val="24"/>
        </w:rPr>
        <w:t xml:space="preserve"> </w:t>
      </w:r>
    </w:p>
    <w:p w14:paraId="5E27C17F" w14:textId="77777777" w:rsidR="00BA0E20" w:rsidRPr="009975A3" w:rsidRDefault="00BA0E20" w:rsidP="00EA1533">
      <w:pPr>
        <w:spacing w:after="0" w:line="240" w:lineRule="auto"/>
        <w:rPr>
          <w:rFonts w:ascii="Arial" w:hAnsi="Arial" w:cs="Arial"/>
          <w:sz w:val="28"/>
          <w:szCs w:val="28"/>
        </w:rPr>
      </w:pPr>
    </w:p>
    <w:p w14:paraId="0FEAE16E" w14:textId="2F29857E" w:rsidR="004C7B2B" w:rsidRDefault="004C7B2B" w:rsidP="00D744D7">
      <w:pPr>
        <w:spacing w:after="0" w:line="240" w:lineRule="auto"/>
        <w:rPr>
          <w:rFonts w:ascii="Arial" w:hAnsi="Arial" w:cs="Arial"/>
          <w:sz w:val="24"/>
          <w:szCs w:val="24"/>
        </w:rPr>
      </w:pPr>
      <w:r>
        <w:rPr>
          <w:rFonts w:ascii="Arial" w:hAnsi="Arial" w:cs="Arial"/>
          <w:sz w:val="24"/>
          <w:szCs w:val="24"/>
        </w:rPr>
        <w:t>Smoking contributes to the largest proportion of cancers, accounting for 15% of all cases</w:t>
      </w:r>
      <w:r w:rsidR="006459EF">
        <w:rPr>
          <w:rFonts w:ascii="Arial" w:hAnsi="Arial" w:cs="Arial"/>
          <w:sz w:val="24"/>
          <w:szCs w:val="24"/>
        </w:rPr>
        <w:t xml:space="preserve">. </w:t>
      </w:r>
      <w:r>
        <w:rPr>
          <w:rFonts w:ascii="Arial" w:hAnsi="Arial" w:cs="Arial"/>
          <w:sz w:val="24"/>
          <w:szCs w:val="24"/>
        </w:rPr>
        <w:t xml:space="preserve">Lung, tracheal and bronchus cancer are rated the </w:t>
      </w:r>
      <w:r w:rsidR="002B108E">
        <w:rPr>
          <w:rFonts w:ascii="Arial" w:hAnsi="Arial" w:cs="Arial"/>
          <w:sz w:val="24"/>
          <w:szCs w:val="24"/>
        </w:rPr>
        <w:t>main</w:t>
      </w:r>
      <w:r>
        <w:rPr>
          <w:rFonts w:ascii="Arial" w:hAnsi="Arial" w:cs="Arial"/>
          <w:sz w:val="24"/>
          <w:szCs w:val="24"/>
        </w:rPr>
        <w:t xml:space="preserve"> burden of disease for cancer in Kent and Medway,</w:t>
      </w:r>
      <w:r>
        <w:rPr>
          <w:rStyle w:val="FootnoteReference"/>
          <w:rFonts w:ascii="Arial" w:hAnsi="Arial" w:cs="Arial"/>
          <w:sz w:val="24"/>
          <w:szCs w:val="24"/>
        </w:rPr>
        <w:footnoteReference w:id="92"/>
      </w:r>
      <w:r>
        <w:rPr>
          <w:rFonts w:ascii="Arial" w:hAnsi="Arial" w:cs="Arial"/>
          <w:sz w:val="24"/>
          <w:szCs w:val="24"/>
        </w:rPr>
        <w:t xml:space="preserve"> with the highest cancer incidences occurring in Thanet and Swale</w:t>
      </w:r>
      <w:r w:rsidR="006459EF">
        <w:rPr>
          <w:rFonts w:ascii="Arial" w:hAnsi="Arial" w:cs="Arial"/>
          <w:sz w:val="24"/>
          <w:szCs w:val="24"/>
        </w:rPr>
        <w:t xml:space="preserve">. </w:t>
      </w:r>
      <w:r>
        <w:rPr>
          <w:rFonts w:ascii="Arial" w:hAnsi="Arial" w:cs="Arial"/>
          <w:sz w:val="24"/>
          <w:szCs w:val="24"/>
        </w:rPr>
        <w:t xml:space="preserve">In 2017-19, there were 3,420 lung cancer registrations and </w:t>
      </w:r>
      <w:r w:rsidR="00B50E8D">
        <w:rPr>
          <w:rFonts w:ascii="Arial" w:hAnsi="Arial" w:cs="Arial"/>
          <w:sz w:val="24"/>
          <w:szCs w:val="24"/>
        </w:rPr>
        <w:t>5-year</w:t>
      </w:r>
      <w:r>
        <w:rPr>
          <w:rFonts w:ascii="Arial" w:hAnsi="Arial" w:cs="Arial"/>
          <w:sz w:val="24"/>
          <w:szCs w:val="24"/>
        </w:rPr>
        <w:t xml:space="preserve"> survival rates in Kent and Medway were 12%, 5% lower than the England average in 2014-18. </w:t>
      </w:r>
    </w:p>
    <w:p w14:paraId="6044E01F" w14:textId="77777777" w:rsidR="00D744D7" w:rsidRDefault="00D744D7" w:rsidP="00D744D7">
      <w:pPr>
        <w:spacing w:after="0" w:line="240" w:lineRule="auto"/>
        <w:rPr>
          <w:rFonts w:ascii="Arial" w:hAnsi="Arial" w:cs="Arial"/>
          <w:sz w:val="24"/>
          <w:szCs w:val="24"/>
        </w:rPr>
      </w:pPr>
    </w:p>
    <w:p w14:paraId="30A4ADB2" w14:textId="2B37B0FB" w:rsidR="00B94B36" w:rsidRDefault="00B62389" w:rsidP="00704F3C">
      <w:pPr>
        <w:spacing w:after="0" w:line="240" w:lineRule="auto"/>
        <w:rPr>
          <w:rFonts w:ascii="Arial" w:hAnsi="Arial" w:cs="Arial"/>
          <w:sz w:val="24"/>
          <w:szCs w:val="24"/>
        </w:rPr>
      </w:pPr>
      <w:r>
        <w:rPr>
          <w:rFonts w:ascii="Arial" w:hAnsi="Arial" w:cs="Arial"/>
          <w:sz w:val="24"/>
          <w:szCs w:val="24"/>
        </w:rPr>
        <w:t>85</w:t>
      </w:r>
      <w:r w:rsidR="00366468" w:rsidRPr="000C6365">
        <w:rPr>
          <w:rFonts w:ascii="Arial" w:hAnsi="Arial" w:cs="Arial"/>
          <w:sz w:val="24"/>
          <w:szCs w:val="24"/>
        </w:rPr>
        <w:t>% of all lung cancers</w:t>
      </w:r>
      <w:r w:rsidR="00AC481C">
        <w:rPr>
          <w:rStyle w:val="FootnoteReference"/>
          <w:rFonts w:ascii="Arial" w:hAnsi="Arial" w:cs="Arial"/>
          <w:sz w:val="24"/>
          <w:szCs w:val="24"/>
        </w:rPr>
        <w:footnoteReference w:id="93"/>
      </w:r>
      <w:r w:rsidR="00366468" w:rsidRPr="000C6365">
        <w:rPr>
          <w:rFonts w:ascii="Arial" w:hAnsi="Arial" w:cs="Arial"/>
          <w:sz w:val="24"/>
          <w:szCs w:val="24"/>
        </w:rPr>
        <w:t xml:space="preserve"> are caused by smoking</w:t>
      </w:r>
      <w:r w:rsidR="00816652">
        <w:rPr>
          <w:rFonts w:ascii="Arial" w:hAnsi="Arial" w:cs="Arial"/>
          <w:sz w:val="24"/>
          <w:szCs w:val="24"/>
        </w:rPr>
        <w:t xml:space="preserve"> and smo</w:t>
      </w:r>
      <w:r w:rsidR="00366468">
        <w:rPr>
          <w:rFonts w:ascii="Arial" w:hAnsi="Arial" w:cs="Arial"/>
          <w:sz w:val="24"/>
          <w:szCs w:val="24"/>
        </w:rPr>
        <w:t>kers have an 11-fold risk of developing lung cancer compared to non-smokers</w:t>
      </w:r>
      <w:r w:rsidR="00816652">
        <w:rPr>
          <w:rFonts w:ascii="Arial" w:hAnsi="Arial" w:cs="Arial"/>
          <w:sz w:val="24"/>
          <w:szCs w:val="24"/>
        </w:rPr>
        <w:t>.  T</w:t>
      </w:r>
      <w:r w:rsidR="00366468">
        <w:rPr>
          <w:rFonts w:ascii="Arial" w:hAnsi="Arial" w:cs="Arial"/>
          <w:sz w:val="24"/>
          <w:szCs w:val="24"/>
        </w:rPr>
        <w:t>he risk increases in relation to duration and intensity of smoking</w:t>
      </w:r>
      <w:r w:rsidR="006459EF">
        <w:rPr>
          <w:rFonts w:ascii="Arial" w:hAnsi="Arial" w:cs="Arial"/>
          <w:sz w:val="24"/>
          <w:szCs w:val="24"/>
        </w:rPr>
        <w:t xml:space="preserve">. </w:t>
      </w:r>
      <w:r w:rsidR="00AC481C">
        <w:rPr>
          <w:rFonts w:ascii="Arial" w:hAnsi="Arial" w:cs="Arial"/>
          <w:sz w:val="24"/>
          <w:szCs w:val="24"/>
        </w:rPr>
        <w:t>90% of lung cancers are considered preventable</w:t>
      </w:r>
      <w:r w:rsidR="002675D7">
        <w:rPr>
          <w:rStyle w:val="FootnoteReference"/>
          <w:rFonts w:ascii="Arial" w:hAnsi="Arial" w:cs="Arial"/>
          <w:sz w:val="24"/>
          <w:szCs w:val="24"/>
        </w:rPr>
        <w:footnoteReference w:customMarkFollows="1" w:id="94"/>
        <w:t>47</w:t>
      </w:r>
      <w:r w:rsidR="00AC481C">
        <w:rPr>
          <w:rFonts w:ascii="Arial" w:hAnsi="Arial" w:cs="Arial"/>
          <w:sz w:val="24"/>
          <w:szCs w:val="24"/>
        </w:rPr>
        <w:t xml:space="preserve">.  </w:t>
      </w:r>
      <w:r w:rsidR="00366468">
        <w:rPr>
          <w:rFonts w:ascii="Arial" w:hAnsi="Arial" w:cs="Arial"/>
          <w:sz w:val="24"/>
          <w:szCs w:val="24"/>
        </w:rPr>
        <w:t>Studies show that the risk reduces quickly after quitting smoking, proportionate to the length of time quit</w:t>
      </w:r>
      <w:r w:rsidR="006459EF" w:rsidRPr="000C6365">
        <w:rPr>
          <w:rFonts w:ascii="Arial" w:hAnsi="Arial" w:cs="Arial"/>
          <w:sz w:val="28"/>
          <w:szCs w:val="28"/>
        </w:rPr>
        <w:t>.</w:t>
      </w:r>
      <w:r w:rsidR="006459EF">
        <w:rPr>
          <w:rFonts w:ascii="Arial" w:hAnsi="Arial" w:cs="Arial"/>
          <w:sz w:val="28"/>
          <w:szCs w:val="28"/>
        </w:rPr>
        <w:t xml:space="preserve"> </w:t>
      </w:r>
      <w:r w:rsidR="00366468" w:rsidRPr="002675D7">
        <w:rPr>
          <w:rFonts w:ascii="Arial" w:hAnsi="Arial" w:cs="Arial"/>
          <w:sz w:val="24"/>
          <w:szCs w:val="24"/>
        </w:rPr>
        <w:t xml:space="preserve">The risk of other cancers, such as </w:t>
      </w:r>
      <w:r w:rsidR="00ED02F6">
        <w:rPr>
          <w:rFonts w:ascii="Arial" w:hAnsi="Arial" w:cs="Arial"/>
          <w:sz w:val="24"/>
          <w:szCs w:val="24"/>
        </w:rPr>
        <w:t>h</w:t>
      </w:r>
      <w:r w:rsidR="00366468" w:rsidRPr="002675D7">
        <w:rPr>
          <w:rFonts w:ascii="Arial" w:hAnsi="Arial" w:cs="Arial"/>
          <w:sz w:val="24"/>
          <w:szCs w:val="24"/>
        </w:rPr>
        <w:t xml:space="preserve">ead and </w:t>
      </w:r>
      <w:r w:rsidR="00ED02F6">
        <w:rPr>
          <w:rFonts w:ascii="Arial" w:hAnsi="Arial" w:cs="Arial"/>
          <w:sz w:val="24"/>
          <w:szCs w:val="24"/>
        </w:rPr>
        <w:t>n</w:t>
      </w:r>
      <w:r w:rsidR="00366468" w:rsidRPr="002675D7">
        <w:rPr>
          <w:rFonts w:ascii="Arial" w:hAnsi="Arial" w:cs="Arial"/>
          <w:sz w:val="24"/>
          <w:szCs w:val="24"/>
        </w:rPr>
        <w:t>eck cancer, may also have a strong association with smoking and the intensity of smoking, but the risk is not significantly reduced after quitting</w:t>
      </w:r>
      <w:r w:rsidR="006459EF" w:rsidRPr="002675D7">
        <w:rPr>
          <w:rFonts w:ascii="Arial" w:hAnsi="Arial" w:cs="Arial"/>
          <w:sz w:val="24"/>
          <w:szCs w:val="24"/>
        </w:rPr>
        <w:t xml:space="preserve">. </w:t>
      </w:r>
      <w:r w:rsidR="00366468" w:rsidRPr="002675D7">
        <w:rPr>
          <w:rFonts w:ascii="Arial" w:hAnsi="Arial" w:cs="Arial"/>
          <w:sz w:val="24"/>
          <w:szCs w:val="24"/>
        </w:rPr>
        <w:t xml:space="preserve">Studies show that risk of head and neck cancer among former smokers are </w:t>
      </w:r>
      <w:r w:rsidR="006928C0">
        <w:rPr>
          <w:rFonts w:ascii="Arial" w:hAnsi="Arial" w:cs="Arial"/>
          <w:sz w:val="24"/>
          <w:szCs w:val="24"/>
        </w:rPr>
        <w:t xml:space="preserve">only </w:t>
      </w:r>
      <w:r w:rsidR="00366468" w:rsidRPr="002675D7">
        <w:rPr>
          <w:rFonts w:ascii="Arial" w:hAnsi="Arial" w:cs="Arial"/>
          <w:sz w:val="24"/>
          <w:szCs w:val="24"/>
        </w:rPr>
        <w:t xml:space="preserve">slightly lower than among current </w:t>
      </w:r>
      <w:r w:rsidR="00D6130D" w:rsidRPr="002675D7">
        <w:rPr>
          <w:rFonts w:ascii="Arial" w:hAnsi="Arial" w:cs="Arial"/>
          <w:sz w:val="24"/>
          <w:szCs w:val="24"/>
        </w:rPr>
        <w:t>smokers</w:t>
      </w:r>
      <w:r w:rsidR="00953E7A" w:rsidRPr="002675D7">
        <w:rPr>
          <w:rFonts w:ascii="Arial" w:hAnsi="Arial" w:cs="Arial"/>
          <w:sz w:val="24"/>
          <w:szCs w:val="24"/>
        </w:rPr>
        <w:t xml:space="preserve"> </w:t>
      </w:r>
      <w:r w:rsidR="00366468" w:rsidRPr="002675D7">
        <w:rPr>
          <w:rFonts w:ascii="Arial" w:hAnsi="Arial" w:cs="Arial"/>
          <w:sz w:val="24"/>
          <w:szCs w:val="24"/>
        </w:rPr>
        <w:t>(relative risk 1.73 and 2.89 respectively)</w:t>
      </w:r>
      <w:r w:rsidR="00366468" w:rsidRPr="002675D7">
        <w:rPr>
          <w:rStyle w:val="FootnoteReference"/>
          <w:rFonts w:ascii="Arial" w:hAnsi="Arial" w:cs="Arial"/>
          <w:sz w:val="24"/>
          <w:szCs w:val="24"/>
        </w:rPr>
        <w:footnoteReference w:id="95"/>
      </w:r>
      <w:r w:rsidR="00366468" w:rsidRPr="002675D7">
        <w:rPr>
          <w:rFonts w:ascii="Arial" w:hAnsi="Arial" w:cs="Arial"/>
          <w:sz w:val="24"/>
          <w:szCs w:val="24"/>
        </w:rPr>
        <w:t>.</w:t>
      </w:r>
    </w:p>
    <w:p w14:paraId="50DA49EB" w14:textId="77777777" w:rsidR="00704F3C" w:rsidRDefault="00704F3C" w:rsidP="00704F3C">
      <w:pPr>
        <w:spacing w:after="0" w:line="240" w:lineRule="auto"/>
        <w:rPr>
          <w:rFonts w:ascii="Arial" w:hAnsi="Arial" w:cs="Arial"/>
          <w:sz w:val="20"/>
          <w:szCs w:val="20"/>
          <w:u w:val="single"/>
        </w:rPr>
      </w:pPr>
    </w:p>
    <w:p w14:paraId="1DEF3B29" w14:textId="77098B1E" w:rsidR="00366468" w:rsidRPr="001114A5" w:rsidRDefault="00E66CB8" w:rsidP="000D1764">
      <w:pPr>
        <w:spacing w:after="0" w:line="240" w:lineRule="auto"/>
        <w:rPr>
          <w:rFonts w:ascii="Arial" w:hAnsi="Arial" w:cs="Arial"/>
          <w:sz w:val="20"/>
          <w:szCs w:val="20"/>
        </w:rPr>
      </w:pPr>
      <w:r>
        <w:rPr>
          <w:rFonts w:ascii="Arial" w:hAnsi="Arial" w:cs="Arial"/>
          <w:sz w:val="20"/>
          <w:szCs w:val="20"/>
          <w:u w:val="single"/>
        </w:rPr>
        <w:t>Chart 1</w:t>
      </w:r>
      <w:r w:rsidR="00387E08">
        <w:rPr>
          <w:rFonts w:ascii="Arial" w:hAnsi="Arial" w:cs="Arial"/>
          <w:sz w:val="20"/>
          <w:szCs w:val="20"/>
          <w:u w:val="single"/>
        </w:rPr>
        <w:t>5</w:t>
      </w:r>
      <w:r w:rsidR="006459EF">
        <w:rPr>
          <w:rFonts w:ascii="Arial" w:hAnsi="Arial" w:cs="Arial"/>
          <w:sz w:val="20"/>
          <w:szCs w:val="20"/>
          <w:u w:val="single"/>
        </w:rPr>
        <w:t xml:space="preserve">. </w:t>
      </w:r>
      <w:r w:rsidR="00B94B36">
        <w:rPr>
          <w:rFonts w:ascii="Arial" w:hAnsi="Arial" w:cs="Arial"/>
          <w:sz w:val="20"/>
          <w:szCs w:val="20"/>
          <w:u w:val="single"/>
        </w:rPr>
        <w:t>Smoking related morbidity</w:t>
      </w:r>
      <w:r w:rsidR="005E1FE0">
        <w:rPr>
          <w:rFonts w:ascii="Arial" w:hAnsi="Arial" w:cs="Arial"/>
          <w:sz w:val="20"/>
          <w:szCs w:val="20"/>
          <w:u w:val="single"/>
        </w:rPr>
        <w:t xml:space="preserve"> by condition 2017/19</w:t>
      </w:r>
      <w:r w:rsidR="00B94B36">
        <w:rPr>
          <w:rFonts w:ascii="Arial" w:hAnsi="Arial" w:cs="Arial"/>
          <w:sz w:val="20"/>
          <w:szCs w:val="20"/>
          <w:u w:val="single"/>
        </w:rPr>
        <w:t xml:space="preserve"> </w:t>
      </w:r>
    </w:p>
    <w:p w14:paraId="2FE2A657" w14:textId="780DC67C" w:rsidR="00704F3C" w:rsidRDefault="00B76301" w:rsidP="005F4261">
      <w:pPr>
        <w:rPr>
          <w:rFonts w:ascii="Arial" w:hAnsi="Arial" w:cs="Arial"/>
          <w:sz w:val="24"/>
          <w:szCs w:val="24"/>
        </w:rPr>
      </w:pPr>
      <w:r>
        <w:rPr>
          <w:rFonts w:ascii="Arial" w:hAnsi="Arial" w:cs="Arial"/>
          <w:sz w:val="24"/>
          <w:szCs w:val="24"/>
        </w:rPr>
        <w:t xml:space="preserve">  </w:t>
      </w:r>
      <w:r w:rsidR="00832BFF">
        <w:rPr>
          <w:rFonts w:ascii="Verdana" w:hAnsi="Verdana"/>
          <w:noProof/>
        </w:rPr>
        <w:drawing>
          <wp:inline distT="0" distB="0" distL="0" distR="0" wp14:anchorId="43847A42" wp14:editId="0135DB8F">
            <wp:extent cx="3943350" cy="2456360"/>
            <wp:effectExtent l="0" t="0" r="0" b="1270"/>
            <wp:docPr id="627584343" name="Picture 3" descr="A bar chart of estimated smoking related morbidity counts in Kent, split by lung cancer registrations (3420), oral cancer (662), and oesophageal cancer (6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4343" name="Picture 3" descr="A bar chart of estimated smoking related morbidity counts in Kent, split by lung cancer registrations (3420), oral cancer (662), and oesophageal cancer (649).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4730" cy="2488365"/>
                    </a:xfrm>
                    <a:prstGeom prst="rect">
                      <a:avLst/>
                    </a:prstGeom>
                    <a:noFill/>
                  </pic:spPr>
                </pic:pic>
              </a:graphicData>
            </a:graphic>
          </wp:inline>
        </w:drawing>
      </w:r>
    </w:p>
    <w:p w14:paraId="3F41006E" w14:textId="40DBB7C3" w:rsidR="00354862" w:rsidRDefault="00354862" w:rsidP="00354862">
      <w:pPr>
        <w:spacing w:after="0" w:line="240" w:lineRule="auto"/>
        <w:rPr>
          <w:rFonts w:ascii="Arial" w:hAnsi="Arial" w:cs="Arial"/>
          <w:sz w:val="24"/>
          <w:szCs w:val="24"/>
        </w:rPr>
      </w:pPr>
      <w:r>
        <w:rPr>
          <w:rFonts w:ascii="Arial" w:hAnsi="Arial" w:cs="Arial"/>
          <w:sz w:val="20"/>
          <w:szCs w:val="20"/>
          <w:u w:val="single"/>
        </w:rPr>
        <w:lastRenderedPageBreak/>
        <w:t>Chart 1</w:t>
      </w:r>
      <w:r w:rsidR="00387E08">
        <w:rPr>
          <w:rFonts w:ascii="Arial" w:hAnsi="Arial" w:cs="Arial"/>
          <w:sz w:val="20"/>
          <w:szCs w:val="20"/>
          <w:u w:val="single"/>
        </w:rPr>
        <w:t>6</w:t>
      </w:r>
      <w:r w:rsidR="006459EF">
        <w:rPr>
          <w:rFonts w:ascii="Arial" w:hAnsi="Arial" w:cs="Arial"/>
          <w:sz w:val="20"/>
          <w:szCs w:val="20"/>
          <w:u w:val="single"/>
        </w:rPr>
        <w:t xml:space="preserve">. </w:t>
      </w:r>
      <w:r>
        <w:rPr>
          <w:rFonts w:ascii="Arial" w:hAnsi="Arial" w:cs="Arial"/>
          <w:sz w:val="20"/>
          <w:szCs w:val="20"/>
          <w:u w:val="single"/>
        </w:rPr>
        <w:t>Smoking related morbidity by condition 2019</w:t>
      </w:r>
      <w:r w:rsidR="00653849">
        <w:rPr>
          <w:rFonts w:ascii="Arial" w:hAnsi="Arial" w:cs="Arial"/>
          <w:sz w:val="20"/>
          <w:szCs w:val="20"/>
          <w:u w:val="single"/>
        </w:rPr>
        <w:t>/20</w:t>
      </w:r>
      <w:r>
        <w:rPr>
          <w:rFonts w:ascii="Arial" w:hAnsi="Arial" w:cs="Arial"/>
          <w:sz w:val="20"/>
          <w:szCs w:val="20"/>
          <w:u w:val="single"/>
        </w:rPr>
        <w:t xml:space="preserve"> </w:t>
      </w:r>
    </w:p>
    <w:p w14:paraId="3BAEB01B" w14:textId="79F4225D" w:rsidR="00A62DD7" w:rsidRDefault="00A62DD7" w:rsidP="005F4261">
      <w:pPr>
        <w:rPr>
          <w:rFonts w:ascii="Arial" w:hAnsi="Arial" w:cs="Arial"/>
          <w:sz w:val="24"/>
          <w:szCs w:val="24"/>
        </w:rPr>
      </w:pPr>
      <w:r>
        <w:rPr>
          <w:rFonts w:ascii="Verdana" w:hAnsi="Verdana"/>
          <w:noProof/>
        </w:rPr>
        <w:drawing>
          <wp:inline distT="0" distB="0" distL="0" distR="0" wp14:anchorId="25D73024" wp14:editId="7F84BE40">
            <wp:extent cx="4105493" cy="2352675"/>
            <wp:effectExtent l="0" t="0" r="9525" b="0"/>
            <wp:docPr id="798022434" name="Picture 2" descr="A bar chart of estimated smoking related morbidity counts in Kent, split by COPD emergency hospital admissions (3380) and smoking related hospital admissions (101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22434" name="Picture 2" descr="A bar chart of estimated smoking related morbidity counts in Kent, split by COPD emergency hospital admissions (3380) and smoking related hospital admissions (10139).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9587" cy="2355021"/>
                    </a:xfrm>
                    <a:prstGeom prst="rect">
                      <a:avLst/>
                    </a:prstGeom>
                    <a:noFill/>
                  </pic:spPr>
                </pic:pic>
              </a:graphicData>
            </a:graphic>
          </wp:inline>
        </w:drawing>
      </w:r>
    </w:p>
    <w:p w14:paraId="69EFD207" w14:textId="47C1FD3C" w:rsidR="005F4261" w:rsidRDefault="004A4FF0" w:rsidP="005F4261">
      <w:pPr>
        <w:rPr>
          <w:rFonts w:ascii="Arial" w:hAnsi="Arial" w:cs="Arial"/>
          <w:sz w:val="24"/>
          <w:szCs w:val="24"/>
        </w:rPr>
      </w:pPr>
      <w:r>
        <w:rPr>
          <w:rFonts w:ascii="Arial" w:hAnsi="Arial" w:cs="Arial"/>
          <w:sz w:val="24"/>
          <w:szCs w:val="24"/>
        </w:rPr>
        <w:t>As smoking prevalence is higher in lower soci</w:t>
      </w:r>
      <w:r w:rsidR="00E24B15">
        <w:rPr>
          <w:rFonts w:ascii="Arial" w:hAnsi="Arial" w:cs="Arial"/>
          <w:sz w:val="24"/>
          <w:szCs w:val="24"/>
        </w:rPr>
        <w:t>o-economic classes, lung cancer incidents are also consistently higher among these groups</w:t>
      </w:r>
      <w:r w:rsidR="009260E4">
        <w:rPr>
          <w:rFonts w:ascii="Arial" w:hAnsi="Arial" w:cs="Arial"/>
          <w:sz w:val="24"/>
          <w:szCs w:val="24"/>
        </w:rPr>
        <w:t xml:space="preserve">, as </w:t>
      </w:r>
      <w:r w:rsidR="00387D03">
        <w:rPr>
          <w:rFonts w:ascii="Arial" w:hAnsi="Arial" w:cs="Arial"/>
          <w:sz w:val="24"/>
          <w:szCs w:val="24"/>
        </w:rPr>
        <w:t>diagnos</w:t>
      </w:r>
      <w:r w:rsidR="009260E4">
        <w:rPr>
          <w:rFonts w:ascii="Arial" w:hAnsi="Arial" w:cs="Arial"/>
          <w:sz w:val="24"/>
          <w:szCs w:val="24"/>
        </w:rPr>
        <w:t>i</w:t>
      </w:r>
      <w:r w:rsidR="00387D03">
        <w:rPr>
          <w:rFonts w:ascii="Arial" w:hAnsi="Arial" w:cs="Arial"/>
          <w:sz w:val="24"/>
          <w:szCs w:val="24"/>
        </w:rPr>
        <w:t xml:space="preserve">s, survival and mortality rates </w:t>
      </w:r>
      <w:r w:rsidR="001A3062">
        <w:rPr>
          <w:rFonts w:ascii="Arial" w:hAnsi="Arial" w:cs="Arial"/>
          <w:sz w:val="24"/>
          <w:szCs w:val="24"/>
        </w:rPr>
        <w:t xml:space="preserve">in Kent all </w:t>
      </w:r>
      <w:r w:rsidR="00387D03">
        <w:rPr>
          <w:rFonts w:ascii="Arial" w:hAnsi="Arial" w:cs="Arial"/>
          <w:sz w:val="24"/>
          <w:szCs w:val="24"/>
        </w:rPr>
        <w:t>perform below the England average</w:t>
      </w:r>
      <w:r w:rsidR="006459EF">
        <w:rPr>
          <w:rFonts w:ascii="Arial" w:hAnsi="Arial" w:cs="Arial"/>
          <w:sz w:val="24"/>
          <w:szCs w:val="24"/>
        </w:rPr>
        <w:t xml:space="preserve">. </w:t>
      </w:r>
      <w:r w:rsidR="00381926">
        <w:rPr>
          <w:rFonts w:ascii="Arial" w:hAnsi="Arial" w:cs="Arial"/>
          <w:sz w:val="24"/>
          <w:szCs w:val="24"/>
        </w:rPr>
        <w:t xml:space="preserve">In 2020, 35% of lung cancers were diagnosed as </w:t>
      </w:r>
      <w:r w:rsidR="003F2212">
        <w:rPr>
          <w:rFonts w:ascii="Arial" w:hAnsi="Arial" w:cs="Arial"/>
          <w:sz w:val="24"/>
          <w:szCs w:val="24"/>
        </w:rPr>
        <w:t>an</w:t>
      </w:r>
      <w:r w:rsidR="00381926">
        <w:rPr>
          <w:rFonts w:ascii="Arial" w:hAnsi="Arial" w:cs="Arial"/>
          <w:sz w:val="24"/>
          <w:szCs w:val="24"/>
        </w:rPr>
        <w:t xml:space="preserve"> emergency in Kent and Medway </w:t>
      </w:r>
      <w:r w:rsidR="0013329B">
        <w:rPr>
          <w:rFonts w:ascii="Arial" w:hAnsi="Arial" w:cs="Arial"/>
          <w:sz w:val="24"/>
          <w:szCs w:val="24"/>
        </w:rPr>
        <w:t>(up from 32.1% in 2018)</w:t>
      </w:r>
      <w:r w:rsidR="001A3062">
        <w:rPr>
          <w:rFonts w:ascii="Arial" w:hAnsi="Arial" w:cs="Arial"/>
          <w:sz w:val="24"/>
          <w:szCs w:val="24"/>
        </w:rPr>
        <w:t xml:space="preserve">, </w:t>
      </w:r>
      <w:r w:rsidR="0013329B">
        <w:rPr>
          <w:rFonts w:ascii="Arial" w:hAnsi="Arial" w:cs="Arial"/>
          <w:sz w:val="24"/>
          <w:szCs w:val="24"/>
        </w:rPr>
        <w:t>mean</w:t>
      </w:r>
      <w:r w:rsidR="001A3062">
        <w:rPr>
          <w:rFonts w:ascii="Arial" w:hAnsi="Arial" w:cs="Arial"/>
          <w:sz w:val="24"/>
          <w:szCs w:val="24"/>
        </w:rPr>
        <w:t>ing</w:t>
      </w:r>
      <w:r w:rsidR="0013329B">
        <w:rPr>
          <w:rFonts w:ascii="Arial" w:hAnsi="Arial" w:cs="Arial"/>
          <w:sz w:val="24"/>
          <w:szCs w:val="24"/>
        </w:rPr>
        <w:t xml:space="preserve"> patients </w:t>
      </w:r>
      <w:r w:rsidR="001A3062">
        <w:rPr>
          <w:rFonts w:ascii="Arial" w:hAnsi="Arial" w:cs="Arial"/>
          <w:sz w:val="24"/>
          <w:szCs w:val="24"/>
        </w:rPr>
        <w:t xml:space="preserve">are likely to </w:t>
      </w:r>
      <w:r w:rsidR="0013329B">
        <w:rPr>
          <w:rFonts w:ascii="Arial" w:hAnsi="Arial" w:cs="Arial"/>
          <w:sz w:val="24"/>
          <w:szCs w:val="24"/>
        </w:rPr>
        <w:t>have poo</w:t>
      </w:r>
      <w:r w:rsidR="003F2212">
        <w:rPr>
          <w:rFonts w:ascii="Arial" w:hAnsi="Arial" w:cs="Arial"/>
          <w:sz w:val="24"/>
          <w:szCs w:val="24"/>
        </w:rPr>
        <w:t>r</w:t>
      </w:r>
      <w:r w:rsidR="0013329B">
        <w:rPr>
          <w:rFonts w:ascii="Arial" w:hAnsi="Arial" w:cs="Arial"/>
          <w:sz w:val="24"/>
          <w:szCs w:val="24"/>
        </w:rPr>
        <w:t xml:space="preserve">er clinical </w:t>
      </w:r>
      <w:r w:rsidR="00EC47A4">
        <w:rPr>
          <w:rFonts w:ascii="Arial" w:hAnsi="Arial" w:cs="Arial"/>
          <w:sz w:val="24"/>
          <w:szCs w:val="24"/>
        </w:rPr>
        <w:t>outcomes</w:t>
      </w:r>
      <w:r w:rsidR="00F80F3C">
        <w:rPr>
          <w:rFonts w:ascii="Arial" w:hAnsi="Arial" w:cs="Arial"/>
          <w:sz w:val="24"/>
          <w:szCs w:val="24"/>
        </w:rPr>
        <w:t xml:space="preserve"> </w:t>
      </w:r>
      <w:r w:rsidR="00E54D0B">
        <w:rPr>
          <w:rFonts w:ascii="Arial" w:hAnsi="Arial" w:cs="Arial"/>
          <w:sz w:val="24"/>
          <w:szCs w:val="24"/>
        </w:rPr>
        <w:t xml:space="preserve">resulting in </w:t>
      </w:r>
      <w:r w:rsidR="00B94B36">
        <w:rPr>
          <w:rFonts w:ascii="Arial" w:hAnsi="Arial" w:cs="Arial"/>
          <w:sz w:val="24"/>
          <w:szCs w:val="24"/>
        </w:rPr>
        <w:t>a greater</w:t>
      </w:r>
      <w:r w:rsidR="00F80F3C">
        <w:rPr>
          <w:rFonts w:ascii="Arial" w:hAnsi="Arial" w:cs="Arial"/>
          <w:sz w:val="24"/>
          <w:szCs w:val="24"/>
        </w:rPr>
        <w:t xml:space="preserve"> risk of mortality </w:t>
      </w:r>
      <w:r w:rsidR="00EC15C0">
        <w:rPr>
          <w:rFonts w:ascii="Arial" w:hAnsi="Arial" w:cs="Arial"/>
          <w:sz w:val="24"/>
          <w:szCs w:val="24"/>
        </w:rPr>
        <w:t xml:space="preserve">within the next 12 months </w:t>
      </w:r>
      <w:r w:rsidR="00F80F3C">
        <w:rPr>
          <w:rFonts w:ascii="Arial" w:hAnsi="Arial" w:cs="Arial"/>
          <w:sz w:val="24"/>
          <w:szCs w:val="24"/>
        </w:rPr>
        <w:t>than non-emergency presentation diagnoses</w:t>
      </w:r>
      <w:r w:rsidR="006459EF">
        <w:rPr>
          <w:rFonts w:ascii="Arial" w:hAnsi="Arial" w:cs="Arial"/>
          <w:sz w:val="24"/>
          <w:szCs w:val="24"/>
        </w:rPr>
        <w:t xml:space="preserve">. </w:t>
      </w:r>
      <w:r w:rsidR="009308FA">
        <w:rPr>
          <w:rFonts w:ascii="Arial" w:hAnsi="Arial" w:cs="Arial"/>
          <w:sz w:val="24"/>
          <w:szCs w:val="24"/>
        </w:rPr>
        <w:t>Overall, t</w:t>
      </w:r>
      <w:r w:rsidR="005F4261">
        <w:rPr>
          <w:rFonts w:ascii="Arial" w:hAnsi="Arial" w:cs="Arial"/>
          <w:sz w:val="24"/>
          <w:szCs w:val="24"/>
        </w:rPr>
        <w:t xml:space="preserve">here </w:t>
      </w:r>
      <w:r w:rsidR="009308FA">
        <w:rPr>
          <w:rFonts w:ascii="Arial" w:hAnsi="Arial" w:cs="Arial"/>
          <w:sz w:val="24"/>
          <w:szCs w:val="24"/>
        </w:rPr>
        <w:t>we</w:t>
      </w:r>
      <w:r w:rsidR="005F4261">
        <w:rPr>
          <w:rFonts w:ascii="Arial" w:hAnsi="Arial" w:cs="Arial"/>
          <w:sz w:val="24"/>
          <w:szCs w:val="24"/>
        </w:rPr>
        <w:t xml:space="preserve">re fewer early diagnoses of </w:t>
      </w:r>
      <w:r w:rsidR="009308FA">
        <w:rPr>
          <w:rFonts w:ascii="Arial" w:hAnsi="Arial" w:cs="Arial"/>
          <w:sz w:val="24"/>
          <w:szCs w:val="24"/>
        </w:rPr>
        <w:t>l</w:t>
      </w:r>
      <w:r w:rsidR="005F4261">
        <w:rPr>
          <w:rFonts w:ascii="Arial" w:hAnsi="Arial" w:cs="Arial"/>
          <w:sz w:val="24"/>
          <w:szCs w:val="24"/>
        </w:rPr>
        <w:t xml:space="preserve">ung </w:t>
      </w:r>
      <w:r w:rsidR="009308FA">
        <w:rPr>
          <w:rFonts w:ascii="Arial" w:hAnsi="Arial" w:cs="Arial"/>
          <w:sz w:val="24"/>
          <w:szCs w:val="24"/>
        </w:rPr>
        <w:t>c</w:t>
      </w:r>
      <w:r w:rsidR="005F4261">
        <w:rPr>
          <w:rFonts w:ascii="Arial" w:hAnsi="Arial" w:cs="Arial"/>
          <w:sz w:val="24"/>
          <w:szCs w:val="24"/>
        </w:rPr>
        <w:t xml:space="preserve">ancer in Kent and Medway than the England average, with later diagnoses </w:t>
      </w:r>
      <w:r w:rsidR="00486475">
        <w:rPr>
          <w:rFonts w:ascii="Arial" w:hAnsi="Arial" w:cs="Arial"/>
          <w:sz w:val="24"/>
          <w:szCs w:val="24"/>
        </w:rPr>
        <w:t xml:space="preserve">also </w:t>
      </w:r>
      <w:r w:rsidR="005F4261">
        <w:rPr>
          <w:rFonts w:ascii="Arial" w:hAnsi="Arial" w:cs="Arial"/>
          <w:sz w:val="24"/>
          <w:szCs w:val="24"/>
        </w:rPr>
        <w:t xml:space="preserve">reducing chances of survival rates. Fewer than 25% of lung cancers were diagnosed early among all age groups under the age of 80 in Kent, with only 10.9% early diagnosis among the 0-49 age group and 15.3% among the </w:t>
      </w:r>
      <w:r w:rsidR="0084479E">
        <w:rPr>
          <w:rFonts w:ascii="Arial" w:hAnsi="Arial" w:cs="Arial"/>
          <w:sz w:val="24"/>
          <w:szCs w:val="24"/>
        </w:rPr>
        <w:t>50–59-year</w:t>
      </w:r>
      <w:r w:rsidR="005F4261">
        <w:rPr>
          <w:rFonts w:ascii="Arial" w:hAnsi="Arial" w:cs="Arial"/>
          <w:sz w:val="24"/>
          <w:szCs w:val="24"/>
        </w:rPr>
        <w:t xml:space="preserve"> age group.  </w:t>
      </w:r>
      <w:r w:rsidR="001A2712">
        <w:rPr>
          <w:rFonts w:ascii="Arial" w:hAnsi="Arial" w:cs="Arial"/>
          <w:sz w:val="24"/>
          <w:szCs w:val="24"/>
        </w:rPr>
        <w:t xml:space="preserve">Rates are particularly </w:t>
      </w:r>
      <w:r w:rsidR="00B94B36">
        <w:rPr>
          <w:rFonts w:ascii="Arial" w:hAnsi="Arial" w:cs="Arial"/>
          <w:sz w:val="24"/>
          <w:szCs w:val="24"/>
        </w:rPr>
        <w:t>low among</w:t>
      </w:r>
      <w:r w:rsidR="005F4261">
        <w:rPr>
          <w:rFonts w:ascii="Arial" w:hAnsi="Arial" w:cs="Arial"/>
          <w:sz w:val="24"/>
          <w:szCs w:val="24"/>
        </w:rPr>
        <w:t xml:space="preserve"> Asian groups (11.1%) and mixed other and where ethnicity is unknown</w:t>
      </w:r>
      <w:r w:rsidR="006459EF">
        <w:rPr>
          <w:rFonts w:ascii="Arial" w:hAnsi="Arial" w:cs="Arial"/>
          <w:sz w:val="24"/>
          <w:szCs w:val="24"/>
        </w:rPr>
        <w:t xml:space="preserve">. </w:t>
      </w:r>
      <w:r w:rsidR="005F4261">
        <w:rPr>
          <w:rFonts w:ascii="Arial" w:hAnsi="Arial" w:cs="Arial"/>
          <w:sz w:val="24"/>
          <w:szCs w:val="24"/>
        </w:rPr>
        <w:t>Only 20% of early lung cancer diagnosis were made in the most deprived groups and emergency admissions for lung cancer were higher than the average for all cancers, particularly from older age groups (aged 80+).</w:t>
      </w:r>
    </w:p>
    <w:p w14:paraId="227006D0" w14:textId="3555ABC3" w:rsidR="009C2066" w:rsidRPr="008434FE" w:rsidRDefault="00415326" w:rsidP="008434FE">
      <w:pPr>
        <w:pStyle w:val="Heading2"/>
        <w:rPr>
          <w:rFonts w:ascii="Arial" w:hAnsi="Arial" w:cs="Arial"/>
          <w:b/>
          <w:bCs/>
          <w:color w:val="auto"/>
          <w:sz w:val="28"/>
          <w:szCs w:val="28"/>
          <w:u w:val="single"/>
        </w:rPr>
      </w:pPr>
      <w:bookmarkStart w:id="27" w:name="_Toc155861830"/>
      <w:r w:rsidRPr="008434FE">
        <w:rPr>
          <w:rFonts w:ascii="Arial" w:hAnsi="Arial" w:cs="Arial"/>
          <w:b/>
          <w:bCs/>
          <w:color w:val="auto"/>
          <w:sz w:val="28"/>
          <w:szCs w:val="28"/>
          <w:u w:val="single"/>
        </w:rPr>
        <w:t>Mortality</w:t>
      </w:r>
      <w:bookmarkEnd w:id="27"/>
    </w:p>
    <w:p w14:paraId="79CC7B33" w14:textId="7E0F3929" w:rsidR="00AA3D67" w:rsidRDefault="00AA3D67" w:rsidP="00AA3D67">
      <w:pPr>
        <w:rPr>
          <w:rFonts w:ascii="Arial" w:hAnsi="Arial" w:cs="Arial"/>
          <w:sz w:val="24"/>
          <w:szCs w:val="24"/>
        </w:rPr>
      </w:pPr>
      <w:r>
        <w:rPr>
          <w:rFonts w:ascii="Arial" w:hAnsi="Arial" w:cs="Arial"/>
          <w:sz w:val="24"/>
          <w:szCs w:val="24"/>
        </w:rPr>
        <w:t xml:space="preserve">5,960 smoking related deaths </w:t>
      </w:r>
      <w:r w:rsidR="009770E4">
        <w:rPr>
          <w:rFonts w:ascii="Arial" w:hAnsi="Arial" w:cs="Arial"/>
          <w:sz w:val="24"/>
          <w:szCs w:val="24"/>
        </w:rPr>
        <w:t xml:space="preserve">were recorded in Kent </w:t>
      </w:r>
      <w:r>
        <w:rPr>
          <w:rFonts w:ascii="Arial" w:hAnsi="Arial" w:cs="Arial"/>
          <w:sz w:val="24"/>
          <w:szCs w:val="24"/>
        </w:rPr>
        <w:t>in 2017-19, comparing slightly worse than the England average</w:t>
      </w:r>
      <w:r w:rsidR="006459EF">
        <w:rPr>
          <w:rFonts w:ascii="Arial" w:hAnsi="Arial" w:cs="Arial"/>
          <w:sz w:val="24"/>
          <w:szCs w:val="24"/>
        </w:rPr>
        <w:t xml:space="preserve">. </w:t>
      </w:r>
      <w:r w:rsidR="00CE5BCA">
        <w:rPr>
          <w:rFonts w:ascii="Arial" w:hAnsi="Arial" w:cs="Arial"/>
          <w:sz w:val="24"/>
          <w:szCs w:val="24"/>
        </w:rPr>
        <w:t>There were</w:t>
      </w:r>
      <w:r>
        <w:rPr>
          <w:rFonts w:ascii="Arial" w:hAnsi="Arial" w:cs="Arial"/>
          <w:sz w:val="24"/>
          <w:szCs w:val="24"/>
        </w:rPr>
        <w:t xml:space="preserve"> 28,798 potential years of life lost due to smoking related illness</w:t>
      </w:r>
      <w:r w:rsidR="00EC2953">
        <w:rPr>
          <w:rFonts w:ascii="Arial" w:hAnsi="Arial" w:cs="Arial"/>
          <w:sz w:val="24"/>
          <w:szCs w:val="24"/>
        </w:rPr>
        <w:t xml:space="preserve"> between 2016-18</w:t>
      </w:r>
      <w:r>
        <w:rPr>
          <w:rStyle w:val="FootnoteReference"/>
          <w:rFonts w:ascii="Arial" w:hAnsi="Arial" w:cs="Arial"/>
          <w:sz w:val="24"/>
          <w:szCs w:val="24"/>
        </w:rPr>
        <w:footnoteReference w:id="96"/>
      </w:r>
      <w:r>
        <w:rPr>
          <w:rFonts w:ascii="Arial" w:hAnsi="Arial" w:cs="Arial"/>
          <w:sz w:val="24"/>
          <w:szCs w:val="24"/>
        </w:rPr>
        <w:t xml:space="preserve"> </w:t>
      </w:r>
      <w:r w:rsidR="00763ACC">
        <w:rPr>
          <w:rFonts w:ascii="Arial" w:hAnsi="Arial" w:cs="Arial"/>
          <w:sz w:val="24"/>
          <w:szCs w:val="24"/>
        </w:rPr>
        <w:t>calculating sickness</w:t>
      </w:r>
      <w:r w:rsidR="005E3BB7">
        <w:rPr>
          <w:rFonts w:ascii="Arial" w:hAnsi="Arial" w:cs="Arial"/>
          <w:sz w:val="24"/>
          <w:szCs w:val="24"/>
        </w:rPr>
        <w:t xml:space="preserve"> </w:t>
      </w:r>
      <w:r w:rsidR="00AD5627">
        <w:rPr>
          <w:rFonts w:ascii="Arial" w:hAnsi="Arial" w:cs="Arial"/>
          <w:sz w:val="24"/>
          <w:szCs w:val="24"/>
        </w:rPr>
        <w:t xml:space="preserve">and premature death </w:t>
      </w:r>
      <w:r w:rsidR="005E3BB7">
        <w:rPr>
          <w:rFonts w:ascii="Arial" w:hAnsi="Arial" w:cs="Arial"/>
          <w:sz w:val="24"/>
          <w:szCs w:val="24"/>
        </w:rPr>
        <w:t>due to smoking</w:t>
      </w:r>
      <w:r w:rsidR="006459EF">
        <w:rPr>
          <w:rFonts w:ascii="Arial" w:hAnsi="Arial" w:cs="Arial"/>
          <w:sz w:val="24"/>
          <w:szCs w:val="24"/>
        </w:rPr>
        <w:t xml:space="preserve">. </w:t>
      </w:r>
      <w:r w:rsidR="00100F92">
        <w:rPr>
          <w:rFonts w:ascii="Arial" w:hAnsi="Arial" w:cs="Arial"/>
          <w:sz w:val="24"/>
          <w:szCs w:val="24"/>
        </w:rPr>
        <w:t xml:space="preserve">In England, </w:t>
      </w:r>
      <w:r w:rsidR="00B30854">
        <w:rPr>
          <w:rFonts w:ascii="Arial" w:hAnsi="Arial" w:cs="Arial"/>
          <w:sz w:val="24"/>
          <w:szCs w:val="24"/>
        </w:rPr>
        <w:t>15% of all adult deaths aged</w:t>
      </w:r>
      <w:r w:rsidR="00100F92">
        <w:rPr>
          <w:rFonts w:ascii="Arial" w:hAnsi="Arial" w:cs="Arial"/>
          <w:sz w:val="24"/>
          <w:szCs w:val="24"/>
        </w:rPr>
        <w:t xml:space="preserve"> </w:t>
      </w:r>
      <w:r w:rsidR="00B30854">
        <w:rPr>
          <w:rFonts w:ascii="Arial" w:hAnsi="Arial" w:cs="Arial"/>
          <w:sz w:val="24"/>
          <w:szCs w:val="24"/>
        </w:rPr>
        <w:t>35+</w:t>
      </w:r>
      <w:r w:rsidR="00100F92">
        <w:rPr>
          <w:rFonts w:ascii="Arial" w:hAnsi="Arial" w:cs="Arial"/>
          <w:sz w:val="24"/>
          <w:szCs w:val="24"/>
        </w:rPr>
        <w:t xml:space="preserve"> were caused</w:t>
      </w:r>
      <w:r w:rsidR="001D18C7">
        <w:rPr>
          <w:rFonts w:ascii="Arial" w:hAnsi="Arial" w:cs="Arial"/>
          <w:sz w:val="24"/>
          <w:szCs w:val="24"/>
        </w:rPr>
        <w:t xml:space="preserve"> </w:t>
      </w:r>
      <w:r w:rsidR="00100F92">
        <w:rPr>
          <w:rFonts w:ascii="Arial" w:hAnsi="Arial" w:cs="Arial"/>
          <w:sz w:val="24"/>
          <w:szCs w:val="24"/>
        </w:rPr>
        <w:t xml:space="preserve">by smoking </w:t>
      </w:r>
      <w:r w:rsidR="00CC6A9B">
        <w:rPr>
          <w:rFonts w:ascii="Arial" w:hAnsi="Arial" w:cs="Arial"/>
          <w:sz w:val="24"/>
          <w:szCs w:val="24"/>
        </w:rPr>
        <w:t>in 2019</w:t>
      </w:r>
      <w:r w:rsidR="00920B69">
        <w:rPr>
          <w:rFonts w:ascii="Arial" w:hAnsi="Arial" w:cs="Arial"/>
          <w:sz w:val="24"/>
          <w:szCs w:val="24"/>
        </w:rPr>
        <w:t>; m</w:t>
      </w:r>
      <w:r w:rsidR="00B232F9">
        <w:rPr>
          <w:rFonts w:ascii="Arial" w:hAnsi="Arial" w:cs="Arial"/>
          <w:sz w:val="24"/>
          <w:szCs w:val="24"/>
        </w:rPr>
        <w:t xml:space="preserve">ost </w:t>
      </w:r>
      <w:r w:rsidR="00920B69">
        <w:rPr>
          <w:rFonts w:ascii="Arial" w:hAnsi="Arial" w:cs="Arial"/>
          <w:sz w:val="24"/>
          <w:szCs w:val="24"/>
        </w:rPr>
        <w:t xml:space="preserve">of these </w:t>
      </w:r>
      <w:r w:rsidR="00B232F9">
        <w:rPr>
          <w:rFonts w:ascii="Arial" w:hAnsi="Arial" w:cs="Arial"/>
          <w:sz w:val="24"/>
          <w:szCs w:val="24"/>
        </w:rPr>
        <w:t>deaths</w:t>
      </w:r>
      <w:r w:rsidR="004072A4">
        <w:rPr>
          <w:rFonts w:ascii="Arial" w:hAnsi="Arial" w:cs="Arial"/>
          <w:sz w:val="24"/>
          <w:szCs w:val="24"/>
        </w:rPr>
        <w:t xml:space="preserve"> are from either </w:t>
      </w:r>
      <w:r w:rsidR="00AF2945">
        <w:rPr>
          <w:rFonts w:ascii="Arial" w:hAnsi="Arial" w:cs="Arial"/>
          <w:sz w:val="24"/>
          <w:szCs w:val="24"/>
        </w:rPr>
        <w:t xml:space="preserve">lung </w:t>
      </w:r>
      <w:r w:rsidR="00A756DA">
        <w:rPr>
          <w:rFonts w:ascii="Arial" w:hAnsi="Arial" w:cs="Arial"/>
          <w:sz w:val="24"/>
          <w:szCs w:val="24"/>
        </w:rPr>
        <w:t>cancer,</w:t>
      </w:r>
      <w:r w:rsidR="00AF2945">
        <w:rPr>
          <w:rFonts w:ascii="Arial" w:hAnsi="Arial" w:cs="Arial"/>
          <w:sz w:val="24"/>
          <w:szCs w:val="24"/>
        </w:rPr>
        <w:t xml:space="preserve"> </w:t>
      </w:r>
      <w:r w:rsidR="006459EF">
        <w:rPr>
          <w:rFonts w:ascii="Arial" w:hAnsi="Arial" w:cs="Arial"/>
          <w:sz w:val="24"/>
          <w:szCs w:val="24"/>
        </w:rPr>
        <w:t>COPD,</w:t>
      </w:r>
      <w:r w:rsidR="00AF2945">
        <w:rPr>
          <w:rFonts w:ascii="Arial" w:hAnsi="Arial" w:cs="Arial"/>
          <w:sz w:val="24"/>
          <w:szCs w:val="24"/>
        </w:rPr>
        <w:t xml:space="preserve"> </w:t>
      </w:r>
      <w:r w:rsidR="00761760">
        <w:rPr>
          <w:rFonts w:ascii="Arial" w:hAnsi="Arial" w:cs="Arial"/>
          <w:sz w:val="24"/>
          <w:szCs w:val="24"/>
        </w:rPr>
        <w:t>or</w:t>
      </w:r>
      <w:r w:rsidR="00AF2945">
        <w:rPr>
          <w:rFonts w:ascii="Arial" w:hAnsi="Arial" w:cs="Arial"/>
          <w:sz w:val="24"/>
          <w:szCs w:val="24"/>
        </w:rPr>
        <w:t xml:space="preserve"> coronary heart disease</w:t>
      </w:r>
      <w:r w:rsidR="00761760">
        <w:rPr>
          <w:rStyle w:val="FootnoteReference"/>
          <w:rFonts w:ascii="Arial" w:hAnsi="Arial" w:cs="Arial"/>
          <w:sz w:val="24"/>
          <w:szCs w:val="24"/>
        </w:rPr>
        <w:footnoteReference w:id="97"/>
      </w:r>
      <w:r w:rsidR="00C45AC9">
        <w:rPr>
          <w:rFonts w:ascii="Arial" w:hAnsi="Arial" w:cs="Arial"/>
          <w:sz w:val="24"/>
          <w:szCs w:val="24"/>
        </w:rPr>
        <w:t>.</w:t>
      </w:r>
    </w:p>
    <w:p w14:paraId="42D81C84" w14:textId="77777777" w:rsidR="00387E08" w:rsidRDefault="00387E08" w:rsidP="00B774EB">
      <w:pPr>
        <w:spacing w:after="0" w:line="240" w:lineRule="auto"/>
        <w:rPr>
          <w:rFonts w:ascii="Arial" w:hAnsi="Arial" w:cs="Arial"/>
          <w:sz w:val="20"/>
          <w:szCs w:val="20"/>
          <w:u w:val="single"/>
        </w:rPr>
      </w:pPr>
    </w:p>
    <w:p w14:paraId="65021AAE" w14:textId="6D99DD9F" w:rsidR="00B94B36" w:rsidRPr="00D000E6" w:rsidRDefault="00FB3370" w:rsidP="00B774EB">
      <w:pPr>
        <w:spacing w:after="0" w:line="240" w:lineRule="auto"/>
        <w:rPr>
          <w:rFonts w:ascii="Arial" w:hAnsi="Arial" w:cs="Arial"/>
          <w:sz w:val="24"/>
          <w:szCs w:val="24"/>
        </w:rPr>
      </w:pPr>
      <w:r>
        <w:rPr>
          <w:rFonts w:ascii="Arial" w:hAnsi="Arial" w:cs="Arial"/>
          <w:sz w:val="20"/>
          <w:szCs w:val="20"/>
          <w:u w:val="single"/>
        </w:rPr>
        <w:lastRenderedPageBreak/>
        <w:t>Chart 1</w:t>
      </w:r>
      <w:r w:rsidR="00387E08">
        <w:rPr>
          <w:rFonts w:ascii="Arial" w:hAnsi="Arial" w:cs="Arial"/>
          <w:sz w:val="20"/>
          <w:szCs w:val="20"/>
          <w:u w:val="single"/>
        </w:rPr>
        <w:t>7</w:t>
      </w:r>
      <w:r w:rsidR="006459EF">
        <w:rPr>
          <w:rFonts w:ascii="Arial" w:hAnsi="Arial" w:cs="Arial"/>
          <w:sz w:val="20"/>
          <w:szCs w:val="20"/>
          <w:u w:val="single"/>
        </w:rPr>
        <w:t xml:space="preserve">. </w:t>
      </w:r>
      <w:r>
        <w:rPr>
          <w:rFonts w:ascii="Arial" w:hAnsi="Arial" w:cs="Arial"/>
          <w:sz w:val="20"/>
          <w:szCs w:val="20"/>
          <w:u w:val="single"/>
        </w:rPr>
        <w:t>Smoking attributable mortality</w:t>
      </w:r>
    </w:p>
    <w:p w14:paraId="627953E5" w14:textId="3E9A58CD" w:rsidR="009D08B9" w:rsidRDefault="005955F9">
      <w:pPr>
        <w:rPr>
          <w:rFonts w:ascii="Arial" w:hAnsi="Arial" w:cs="Arial"/>
          <w:sz w:val="24"/>
          <w:szCs w:val="24"/>
        </w:rPr>
      </w:pPr>
      <w:r>
        <w:rPr>
          <w:noProof/>
        </w:rPr>
        <w:drawing>
          <wp:inline distT="0" distB="0" distL="0" distR="0" wp14:anchorId="424D7555" wp14:editId="309B14F2">
            <wp:extent cx="5170170" cy="2932430"/>
            <wp:effectExtent l="0" t="0" r="0" b="1270"/>
            <wp:docPr id="15" name="Picture 15" descr="A column chart showing smoking attributable mortality rates in Kent in 2017/19. Smoking attributable mortality is 5980, smoking related deaths from cancer is 2661, stroke is 729, lung cancer 2505, COPD 2744 and oral cancer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umn chart showing smoking attributable mortality rates in Kent in 2017/19. Smoking attributable mortality is 5980, smoking related deaths from cancer is 2661, stroke is 729, lung cancer 2505, COPD 2744 and oral cancer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0170" cy="2932430"/>
                    </a:xfrm>
                    <a:prstGeom prst="rect">
                      <a:avLst/>
                    </a:prstGeom>
                    <a:noFill/>
                  </pic:spPr>
                </pic:pic>
              </a:graphicData>
            </a:graphic>
          </wp:inline>
        </w:drawing>
      </w:r>
    </w:p>
    <w:p w14:paraId="4C4CA3E4" w14:textId="1DB1FC75" w:rsidR="00A756DA" w:rsidRPr="008434FE" w:rsidRDefault="00291B1E" w:rsidP="008434FE">
      <w:pPr>
        <w:pStyle w:val="Heading2"/>
        <w:rPr>
          <w:rFonts w:ascii="Arial" w:hAnsi="Arial" w:cs="Arial"/>
          <w:b/>
          <w:bCs/>
          <w:color w:val="auto"/>
          <w:sz w:val="28"/>
          <w:szCs w:val="28"/>
          <w:u w:val="single"/>
        </w:rPr>
      </w:pPr>
      <w:bookmarkStart w:id="28" w:name="_Toc155861831"/>
      <w:r w:rsidRPr="008434FE">
        <w:rPr>
          <w:rFonts w:ascii="Arial" w:hAnsi="Arial" w:cs="Arial"/>
          <w:b/>
          <w:bCs/>
          <w:color w:val="auto"/>
          <w:sz w:val="28"/>
          <w:szCs w:val="28"/>
          <w:u w:val="single"/>
        </w:rPr>
        <w:t>Lung Cancer</w:t>
      </w:r>
      <w:bookmarkEnd w:id="28"/>
      <w:r w:rsidR="00B13364" w:rsidRPr="008434FE">
        <w:rPr>
          <w:rFonts w:ascii="Arial" w:hAnsi="Arial" w:cs="Arial"/>
          <w:b/>
          <w:bCs/>
          <w:color w:val="auto"/>
          <w:sz w:val="28"/>
          <w:szCs w:val="28"/>
          <w:u w:val="single"/>
        </w:rPr>
        <w:t xml:space="preserve"> </w:t>
      </w:r>
    </w:p>
    <w:p w14:paraId="48FA7BBD" w14:textId="33913235" w:rsidR="003C14E0" w:rsidRDefault="00FF047E">
      <w:pPr>
        <w:rPr>
          <w:rFonts w:ascii="Arial" w:hAnsi="Arial" w:cs="Arial"/>
          <w:sz w:val="24"/>
          <w:szCs w:val="24"/>
        </w:rPr>
      </w:pPr>
      <w:r>
        <w:rPr>
          <w:rFonts w:ascii="Arial" w:hAnsi="Arial" w:cs="Arial"/>
          <w:sz w:val="24"/>
          <w:szCs w:val="24"/>
        </w:rPr>
        <w:t xml:space="preserve">Recent analysis </w:t>
      </w:r>
      <w:r w:rsidR="006A0392">
        <w:rPr>
          <w:rFonts w:ascii="Arial" w:hAnsi="Arial" w:cs="Arial"/>
          <w:sz w:val="24"/>
          <w:szCs w:val="24"/>
        </w:rPr>
        <w:t xml:space="preserve">of lung cancer rates </w:t>
      </w:r>
      <w:r>
        <w:rPr>
          <w:rFonts w:ascii="Arial" w:hAnsi="Arial" w:cs="Arial"/>
          <w:sz w:val="24"/>
          <w:szCs w:val="24"/>
        </w:rPr>
        <w:t>conducted by Kent and Medway Cancer Alliance</w:t>
      </w:r>
      <w:r w:rsidR="00CB113D">
        <w:rPr>
          <w:rFonts w:ascii="Arial" w:hAnsi="Arial" w:cs="Arial"/>
          <w:sz w:val="24"/>
          <w:szCs w:val="24"/>
        </w:rPr>
        <w:t xml:space="preserve"> (K&amp;MCA)</w:t>
      </w:r>
      <w:r w:rsidR="002A15DF">
        <w:rPr>
          <w:rFonts w:ascii="Arial" w:hAnsi="Arial" w:cs="Arial"/>
          <w:sz w:val="24"/>
          <w:szCs w:val="24"/>
        </w:rPr>
        <w:t xml:space="preserve"> identifie</w:t>
      </w:r>
      <w:r w:rsidR="003C14E0">
        <w:rPr>
          <w:rFonts w:ascii="Arial" w:hAnsi="Arial" w:cs="Arial"/>
          <w:sz w:val="24"/>
          <w:szCs w:val="24"/>
        </w:rPr>
        <w:t>d:</w:t>
      </w:r>
    </w:p>
    <w:p w14:paraId="3A186C89" w14:textId="77777777" w:rsidR="006A0392" w:rsidRDefault="002A15DF" w:rsidP="003C14E0">
      <w:pPr>
        <w:pStyle w:val="ListParagraph"/>
        <w:numPr>
          <w:ilvl w:val="0"/>
          <w:numId w:val="9"/>
        </w:numPr>
        <w:rPr>
          <w:rFonts w:ascii="Arial" w:hAnsi="Arial" w:cs="Arial"/>
          <w:sz w:val="24"/>
          <w:szCs w:val="24"/>
        </w:rPr>
      </w:pPr>
      <w:r w:rsidRPr="003C14E0">
        <w:rPr>
          <w:rFonts w:ascii="Arial" w:hAnsi="Arial" w:cs="Arial"/>
          <w:sz w:val="24"/>
          <w:szCs w:val="24"/>
        </w:rPr>
        <w:t>late presentation of symptoms, particularly a</w:t>
      </w:r>
      <w:r w:rsidR="006A0392">
        <w:rPr>
          <w:rFonts w:ascii="Arial" w:hAnsi="Arial" w:cs="Arial"/>
          <w:sz w:val="24"/>
          <w:szCs w:val="24"/>
        </w:rPr>
        <w:t>t</w:t>
      </w:r>
      <w:r w:rsidR="00B83BDD" w:rsidRPr="003C14E0">
        <w:rPr>
          <w:rFonts w:ascii="Arial" w:hAnsi="Arial" w:cs="Arial"/>
          <w:sz w:val="24"/>
          <w:szCs w:val="24"/>
        </w:rPr>
        <w:t xml:space="preserve"> emergency presentation</w:t>
      </w:r>
      <w:r w:rsidR="006A0392">
        <w:rPr>
          <w:rFonts w:ascii="Arial" w:hAnsi="Arial" w:cs="Arial"/>
          <w:sz w:val="24"/>
          <w:szCs w:val="24"/>
        </w:rPr>
        <w:t xml:space="preserve"> </w:t>
      </w:r>
      <w:r w:rsidR="00B83BDD" w:rsidRPr="003C14E0">
        <w:rPr>
          <w:rFonts w:ascii="Arial" w:hAnsi="Arial" w:cs="Arial"/>
          <w:sz w:val="24"/>
          <w:szCs w:val="24"/>
        </w:rPr>
        <w:t>s</w:t>
      </w:r>
      <w:r w:rsidR="006A0392">
        <w:rPr>
          <w:rFonts w:ascii="Arial" w:hAnsi="Arial" w:cs="Arial"/>
          <w:sz w:val="24"/>
          <w:szCs w:val="24"/>
        </w:rPr>
        <w:t>tage</w:t>
      </w:r>
    </w:p>
    <w:p w14:paraId="4A882681" w14:textId="32A3EAEC" w:rsidR="00B92A15" w:rsidRDefault="00B83BDD" w:rsidP="003C14E0">
      <w:pPr>
        <w:pStyle w:val="ListParagraph"/>
        <w:numPr>
          <w:ilvl w:val="0"/>
          <w:numId w:val="9"/>
        </w:numPr>
        <w:rPr>
          <w:rFonts w:ascii="Arial" w:hAnsi="Arial" w:cs="Arial"/>
          <w:sz w:val="24"/>
          <w:szCs w:val="24"/>
        </w:rPr>
      </w:pPr>
      <w:r w:rsidRPr="003C14E0">
        <w:rPr>
          <w:rFonts w:ascii="Arial" w:hAnsi="Arial" w:cs="Arial"/>
          <w:sz w:val="24"/>
          <w:szCs w:val="24"/>
        </w:rPr>
        <w:t xml:space="preserve"> </w:t>
      </w:r>
      <w:r w:rsidR="002D0ACC" w:rsidRPr="003C14E0">
        <w:rPr>
          <w:rFonts w:ascii="Arial" w:hAnsi="Arial" w:cs="Arial"/>
          <w:sz w:val="24"/>
          <w:szCs w:val="24"/>
        </w:rPr>
        <w:t>fewer</w:t>
      </w:r>
      <w:r w:rsidR="00167C4E" w:rsidRPr="003C14E0">
        <w:rPr>
          <w:rFonts w:ascii="Arial" w:hAnsi="Arial" w:cs="Arial"/>
          <w:sz w:val="24"/>
          <w:szCs w:val="24"/>
        </w:rPr>
        <w:t xml:space="preserve"> </w:t>
      </w:r>
      <w:r w:rsidR="00523A2E" w:rsidRPr="003C14E0">
        <w:rPr>
          <w:rFonts w:ascii="Arial" w:hAnsi="Arial" w:cs="Arial"/>
          <w:sz w:val="24"/>
          <w:szCs w:val="24"/>
        </w:rPr>
        <w:t>treatment</w:t>
      </w:r>
      <w:r w:rsidR="00DE3B18" w:rsidRPr="003C14E0">
        <w:rPr>
          <w:rFonts w:ascii="Arial" w:hAnsi="Arial" w:cs="Arial"/>
          <w:sz w:val="24"/>
          <w:szCs w:val="24"/>
        </w:rPr>
        <w:t xml:space="preserve"> </w:t>
      </w:r>
      <w:r w:rsidR="00523A2E" w:rsidRPr="003C14E0">
        <w:rPr>
          <w:rFonts w:ascii="Arial" w:hAnsi="Arial" w:cs="Arial"/>
          <w:sz w:val="24"/>
          <w:szCs w:val="24"/>
        </w:rPr>
        <w:t>rates</w:t>
      </w:r>
      <w:r w:rsidR="002D0ACC" w:rsidRPr="003C14E0">
        <w:rPr>
          <w:rFonts w:ascii="Arial" w:hAnsi="Arial" w:cs="Arial"/>
          <w:sz w:val="24"/>
          <w:szCs w:val="24"/>
        </w:rPr>
        <w:t xml:space="preserve"> for stage III non-small-cell lung </w:t>
      </w:r>
      <w:r w:rsidR="00B600DD" w:rsidRPr="003C14E0">
        <w:rPr>
          <w:rFonts w:ascii="Arial" w:hAnsi="Arial" w:cs="Arial"/>
          <w:sz w:val="24"/>
          <w:szCs w:val="24"/>
        </w:rPr>
        <w:t>cancer and</w:t>
      </w:r>
      <w:r w:rsidR="002D0ACC" w:rsidRPr="003C14E0">
        <w:rPr>
          <w:rFonts w:ascii="Arial" w:hAnsi="Arial" w:cs="Arial"/>
          <w:sz w:val="24"/>
          <w:szCs w:val="24"/>
        </w:rPr>
        <w:t xml:space="preserve"> stage I–III small-cell lung cancer</w:t>
      </w:r>
      <w:r w:rsidR="006459EF" w:rsidRPr="003C14E0">
        <w:rPr>
          <w:rFonts w:ascii="Arial" w:hAnsi="Arial" w:cs="Arial"/>
          <w:sz w:val="24"/>
          <w:szCs w:val="24"/>
        </w:rPr>
        <w:t xml:space="preserve">. </w:t>
      </w:r>
    </w:p>
    <w:p w14:paraId="1001AB3C" w14:textId="77777777" w:rsidR="00B92A15" w:rsidRDefault="00F8050F" w:rsidP="003C14E0">
      <w:pPr>
        <w:pStyle w:val="ListParagraph"/>
        <w:numPr>
          <w:ilvl w:val="0"/>
          <w:numId w:val="9"/>
        </w:numPr>
        <w:rPr>
          <w:rFonts w:ascii="Arial" w:hAnsi="Arial" w:cs="Arial"/>
          <w:sz w:val="24"/>
          <w:szCs w:val="24"/>
        </w:rPr>
      </w:pPr>
      <w:r w:rsidRPr="003C14E0">
        <w:rPr>
          <w:rFonts w:ascii="Arial" w:hAnsi="Arial" w:cs="Arial"/>
          <w:sz w:val="24"/>
          <w:szCs w:val="24"/>
        </w:rPr>
        <w:t>In 20</w:t>
      </w:r>
      <w:r w:rsidR="000958A9" w:rsidRPr="003C14E0">
        <w:rPr>
          <w:rFonts w:ascii="Arial" w:hAnsi="Arial" w:cs="Arial"/>
          <w:sz w:val="24"/>
          <w:szCs w:val="24"/>
        </w:rPr>
        <w:t>20</w:t>
      </w:r>
      <w:r w:rsidRPr="003C14E0">
        <w:rPr>
          <w:rFonts w:ascii="Arial" w:hAnsi="Arial" w:cs="Arial"/>
          <w:sz w:val="24"/>
          <w:szCs w:val="24"/>
        </w:rPr>
        <w:t xml:space="preserve">, 51% of patients received curative intent </w:t>
      </w:r>
      <w:r w:rsidR="000958A9" w:rsidRPr="003C14E0">
        <w:rPr>
          <w:rFonts w:ascii="Arial" w:hAnsi="Arial" w:cs="Arial"/>
          <w:sz w:val="24"/>
          <w:szCs w:val="24"/>
        </w:rPr>
        <w:t>treatment (a reduction from 57% in 2019)</w:t>
      </w:r>
    </w:p>
    <w:p w14:paraId="216C063E" w14:textId="2EEE88C5" w:rsidR="00DD1E31" w:rsidRPr="003C14E0" w:rsidRDefault="000958A9" w:rsidP="003C14E0">
      <w:pPr>
        <w:pStyle w:val="ListParagraph"/>
        <w:numPr>
          <w:ilvl w:val="0"/>
          <w:numId w:val="9"/>
        </w:numPr>
        <w:rPr>
          <w:rFonts w:ascii="Arial" w:hAnsi="Arial" w:cs="Arial"/>
          <w:sz w:val="24"/>
          <w:szCs w:val="24"/>
        </w:rPr>
      </w:pPr>
      <w:r w:rsidRPr="003C14E0">
        <w:rPr>
          <w:rFonts w:ascii="Arial" w:hAnsi="Arial" w:cs="Arial"/>
          <w:sz w:val="24"/>
          <w:szCs w:val="24"/>
        </w:rPr>
        <w:t xml:space="preserve"> 24% of patients received no active treatment at all. </w:t>
      </w:r>
    </w:p>
    <w:p w14:paraId="3035F411" w14:textId="01577102" w:rsidR="00DD1E31" w:rsidRDefault="00294EE3">
      <w:pPr>
        <w:rPr>
          <w:rFonts w:ascii="Arial" w:hAnsi="Arial" w:cs="Arial"/>
          <w:sz w:val="24"/>
          <w:szCs w:val="24"/>
        </w:rPr>
      </w:pPr>
      <w:r>
        <w:rPr>
          <w:rFonts w:ascii="Arial" w:hAnsi="Arial" w:cs="Arial"/>
          <w:sz w:val="24"/>
          <w:szCs w:val="24"/>
        </w:rPr>
        <w:t>The National</w:t>
      </w:r>
      <w:r w:rsidR="00E318EF">
        <w:rPr>
          <w:rFonts w:ascii="Arial" w:hAnsi="Arial" w:cs="Arial"/>
          <w:sz w:val="24"/>
          <w:szCs w:val="24"/>
        </w:rPr>
        <w:t xml:space="preserve"> Optimal Lung Cancer Pathway aimed to improve patient outcomes sets an ambition of </w:t>
      </w:r>
      <w:r w:rsidR="00AB13CE">
        <w:rPr>
          <w:rFonts w:ascii="Arial" w:hAnsi="Arial" w:cs="Arial"/>
          <w:sz w:val="24"/>
          <w:szCs w:val="24"/>
        </w:rPr>
        <w:t>49 days from presentation to treatment and is not currently being met by any Alliance</w:t>
      </w:r>
      <w:r w:rsidR="006459EF">
        <w:rPr>
          <w:rFonts w:ascii="Arial" w:hAnsi="Arial" w:cs="Arial"/>
          <w:sz w:val="24"/>
          <w:szCs w:val="24"/>
        </w:rPr>
        <w:t xml:space="preserve">. </w:t>
      </w:r>
      <w:r w:rsidR="00C46D91">
        <w:rPr>
          <w:rFonts w:ascii="Arial" w:hAnsi="Arial" w:cs="Arial"/>
          <w:sz w:val="24"/>
          <w:szCs w:val="24"/>
        </w:rPr>
        <w:t>Furthermore, data recording patient smoking status is inadequate and data completeness has reduced from 61% in 2019 to 51% in 2020</w:t>
      </w:r>
      <w:r w:rsidR="006459EF">
        <w:rPr>
          <w:rFonts w:ascii="Arial" w:hAnsi="Arial" w:cs="Arial"/>
          <w:sz w:val="24"/>
          <w:szCs w:val="24"/>
        </w:rPr>
        <w:t xml:space="preserve">. </w:t>
      </w:r>
      <w:r w:rsidR="009D3C1D">
        <w:rPr>
          <w:rFonts w:ascii="Arial" w:hAnsi="Arial" w:cs="Arial"/>
          <w:sz w:val="24"/>
          <w:szCs w:val="24"/>
        </w:rPr>
        <w:t xml:space="preserve">It is anticipated that the NHS Long Term Plan will systemise smoking status </w:t>
      </w:r>
      <w:r w:rsidR="004B2002">
        <w:rPr>
          <w:rFonts w:ascii="Arial" w:hAnsi="Arial" w:cs="Arial"/>
          <w:sz w:val="24"/>
          <w:szCs w:val="24"/>
        </w:rPr>
        <w:t>data which can provide opportunities for health professionals</w:t>
      </w:r>
      <w:r w:rsidR="00140552">
        <w:rPr>
          <w:rFonts w:ascii="Arial" w:hAnsi="Arial" w:cs="Arial"/>
          <w:sz w:val="24"/>
          <w:szCs w:val="24"/>
        </w:rPr>
        <w:t xml:space="preserve"> to maximise every opportunity to encourage smokers to quit</w:t>
      </w:r>
      <w:r w:rsidR="006459EF">
        <w:rPr>
          <w:rFonts w:ascii="Arial" w:hAnsi="Arial" w:cs="Arial"/>
          <w:sz w:val="24"/>
          <w:szCs w:val="24"/>
        </w:rPr>
        <w:t xml:space="preserve">. </w:t>
      </w:r>
      <w:r w:rsidR="00C94AF5">
        <w:rPr>
          <w:rFonts w:ascii="Arial" w:hAnsi="Arial" w:cs="Arial"/>
          <w:sz w:val="24"/>
          <w:szCs w:val="24"/>
        </w:rPr>
        <w:t>NICE Guidance QS17 recommends:</w:t>
      </w:r>
    </w:p>
    <w:p w14:paraId="2B963121" w14:textId="454493B2" w:rsidR="00C94AF5" w:rsidRDefault="00C94AF5" w:rsidP="00FB20A7">
      <w:pPr>
        <w:ind w:left="720" w:hanging="720"/>
        <w:rPr>
          <w:rFonts w:ascii="Arial" w:hAnsi="Arial" w:cs="Arial"/>
          <w:i/>
          <w:iCs/>
          <w:sz w:val="24"/>
          <w:szCs w:val="24"/>
        </w:rPr>
      </w:pPr>
      <w:r>
        <w:rPr>
          <w:rFonts w:ascii="Arial" w:hAnsi="Arial" w:cs="Arial"/>
          <w:sz w:val="24"/>
          <w:szCs w:val="24"/>
        </w:rPr>
        <w:tab/>
      </w:r>
      <w:r w:rsidR="0056316F">
        <w:rPr>
          <w:rFonts w:ascii="Arial" w:hAnsi="Arial" w:cs="Arial"/>
          <w:sz w:val="24"/>
          <w:szCs w:val="24"/>
        </w:rPr>
        <w:t>“</w:t>
      </w:r>
      <w:r w:rsidR="006C663D">
        <w:rPr>
          <w:rFonts w:ascii="Arial" w:hAnsi="Arial" w:cs="Arial"/>
          <w:i/>
          <w:iCs/>
          <w:sz w:val="24"/>
          <w:szCs w:val="24"/>
        </w:rPr>
        <w:t xml:space="preserve">People with suspected or confirmed lung cancer who smoke should be encouraged to </w:t>
      </w:r>
      <w:r w:rsidR="00FB20A7">
        <w:rPr>
          <w:rFonts w:ascii="Arial" w:hAnsi="Arial" w:cs="Arial"/>
          <w:i/>
          <w:iCs/>
          <w:sz w:val="24"/>
          <w:szCs w:val="24"/>
        </w:rPr>
        <w:t>stop smoking services to reduce the risk of treatment related complications and other smoking related conditions and increase their life expectancy</w:t>
      </w:r>
      <w:r w:rsidR="006459EF">
        <w:rPr>
          <w:rFonts w:ascii="Arial" w:hAnsi="Arial" w:cs="Arial"/>
          <w:i/>
          <w:iCs/>
          <w:sz w:val="24"/>
          <w:szCs w:val="24"/>
        </w:rPr>
        <w:t>.”</w:t>
      </w:r>
    </w:p>
    <w:p w14:paraId="3AD4BA9B" w14:textId="48383AD6" w:rsidR="00C3085E" w:rsidRDefault="00B83BDD">
      <w:pPr>
        <w:rPr>
          <w:rFonts w:ascii="Arial" w:hAnsi="Arial" w:cs="Arial"/>
          <w:sz w:val="24"/>
          <w:szCs w:val="24"/>
        </w:rPr>
      </w:pPr>
      <w:r>
        <w:rPr>
          <w:rFonts w:ascii="Arial" w:hAnsi="Arial" w:cs="Arial"/>
          <w:sz w:val="24"/>
          <w:szCs w:val="24"/>
        </w:rPr>
        <w:t>The Alliance recommends improving access to services and reducing emerg</w:t>
      </w:r>
      <w:r w:rsidR="006F42D9">
        <w:rPr>
          <w:rFonts w:ascii="Arial" w:hAnsi="Arial" w:cs="Arial"/>
          <w:sz w:val="24"/>
          <w:szCs w:val="24"/>
        </w:rPr>
        <w:t xml:space="preserve">ency presentations by </w:t>
      </w:r>
      <w:r w:rsidR="00D56529">
        <w:rPr>
          <w:rFonts w:ascii="Arial" w:hAnsi="Arial" w:cs="Arial"/>
          <w:sz w:val="24"/>
          <w:szCs w:val="24"/>
        </w:rPr>
        <w:t>prioritising</w:t>
      </w:r>
      <w:r w:rsidR="00C3085E">
        <w:rPr>
          <w:rFonts w:ascii="Arial" w:hAnsi="Arial" w:cs="Arial"/>
          <w:sz w:val="24"/>
          <w:szCs w:val="24"/>
        </w:rPr>
        <w:t>:</w:t>
      </w:r>
    </w:p>
    <w:p w14:paraId="565E32E6" w14:textId="4E5AA7DA" w:rsidR="00C3085E" w:rsidRDefault="00C3085E" w:rsidP="00C3085E">
      <w:pPr>
        <w:pStyle w:val="ListParagraph"/>
        <w:numPr>
          <w:ilvl w:val="0"/>
          <w:numId w:val="8"/>
        </w:numPr>
        <w:rPr>
          <w:rFonts w:ascii="Arial" w:hAnsi="Arial" w:cs="Arial"/>
          <w:sz w:val="24"/>
          <w:szCs w:val="24"/>
        </w:rPr>
      </w:pPr>
      <w:r>
        <w:rPr>
          <w:rFonts w:ascii="Arial" w:hAnsi="Arial" w:cs="Arial"/>
          <w:sz w:val="24"/>
          <w:szCs w:val="24"/>
        </w:rPr>
        <w:t xml:space="preserve">Increased awareness of signs and </w:t>
      </w:r>
      <w:r w:rsidR="00A627AC">
        <w:rPr>
          <w:rFonts w:ascii="Arial" w:hAnsi="Arial" w:cs="Arial"/>
          <w:sz w:val="24"/>
          <w:szCs w:val="24"/>
        </w:rPr>
        <w:t>symptoms, particularly</w:t>
      </w:r>
      <w:r>
        <w:rPr>
          <w:rFonts w:ascii="Arial" w:hAnsi="Arial" w:cs="Arial"/>
          <w:sz w:val="24"/>
          <w:szCs w:val="24"/>
        </w:rPr>
        <w:t xml:space="preserve"> for people aged </w:t>
      </w:r>
      <w:r w:rsidR="00D56529">
        <w:rPr>
          <w:rFonts w:ascii="Arial" w:hAnsi="Arial" w:cs="Arial"/>
          <w:sz w:val="24"/>
          <w:szCs w:val="24"/>
        </w:rPr>
        <w:t xml:space="preserve">75+ and ethnic minorities, who are likely to present as an </w:t>
      </w:r>
      <w:r w:rsidR="00A93B71">
        <w:rPr>
          <w:rFonts w:ascii="Arial" w:hAnsi="Arial" w:cs="Arial"/>
          <w:sz w:val="24"/>
          <w:szCs w:val="24"/>
        </w:rPr>
        <w:t>emergency.</w:t>
      </w:r>
    </w:p>
    <w:p w14:paraId="2D23C93C" w14:textId="3785AFE6" w:rsidR="00D56529" w:rsidRDefault="00D56529" w:rsidP="00C3085E">
      <w:pPr>
        <w:pStyle w:val="ListParagraph"/>
        <w:numPr>
          <w:ilvl w:val="0"/>
          <w:numId w:val="8"/>
        </w:numPr>
        <w:rPr>
          <w:rFonts w:ascii="Arial" w:hAnsi="Arial" w:cs="Arial"/>
          <w:sz w:val="24"/>
          <w:szCs w:val="24"/>
        </w:rPr>
      </w:pPr>
      <w:r>
        <w:rPr>
          <w:rFonts w:ascii="Arial" w:hAnsi="Arial" w:cs="Arial"/>
          <w:sz w:val="24"/>
          <w:szCs w:val="24"/>
        </w:rPr>
        <w:lastRenderedPageBreak/>
        <w:t xml:space="preserve">Improve GP awareness of </w:t>
      </w:r>
      <w:r w:rsidR="00A93B71">
        <w:rPr>
          <w:rFonts w:ascii="Arial" w:hAnsi="Arial" w:cs="Arial"/>
          <w:sz w:val="24"/>
          <w:szCs w:val="24"/>
        </w:rPr>
        <w:t>symptoms.</w:t>
      </w:r>
    </w:p>
    <w:p w14:paraId="36EB753C" w14:textId="4EBD9E63" w:rsidR="00D56529" w:rsidRPr="00C3085E" w:rsidRDefault="00D56529" w:rsidP="00C3085E">
      <w:pPr>
        <w:pStyle w:val="ListParagraph"/>
        <w:numPr>
          <w:ilvl w:val="0"/>
          <w:numId w:val="8"/>
        </w:numPr>
        <w:rPr>
          <w:rFonts w:ascii="Arial" w:hAnsi="Arial" w:cs="Arial"/>
          <w:sz w:val="24"/>
          <w:szCs w:val="24"/>
        </w:rPr>
      </w:pPr>
      <w:r>
        <w:rPr>
          <w:rFonts w:ascii="Arial" w:hAnsi="Arial" w:cs="Arial"/>
          <w:sz w:val="24"/>
          <w:szCs w:val="24"/>
        </w:rPr>
        <w:t>Establish pathways for vague symptoms so possible cancers can be investigated earlier.</w:t>
      </w:r>
    </w:p>
    <w:p w14:paraId="2B2BB81D" w14:textId="01D3A243" w:rsidR="00C3085E" w:rsidRDefault="00D2766F">
      <w:pPr>
        <w:rPr>
          <w:rFonts w:ascii="Arial" w:hAnsi="Arial" w:cs="Arial"/>
          <w:sz w:val="24"/>
          <w:szCs w:val="24"/>
        </w:rPr>
      </w:pPr>
      <w:r>
        <w:rPr>
          <w:rFonts w:ascii="Arial" w:hAnsi="Arial" w:cs="Arial"/>
          <w:sz w:val="24"/>
          <w:szCs w:val="24"/>
        </w:rPr>
        <w:t xml:space="preserve">There are also opportunities for </w:t>
      </w:r>
      <w:r w:rsidR="00932893">
        <w:rPr>
          <w:rFonts w:ascii="Arial" w:hAnsi="Arial" w:cs="Arial"/>
          <w:sz w:val="24"/>
          <w:szCs w:val="24"/>
        </w:rPr>
        <w:t xml:space="preserve">smokers to be encouraged to quit at each stage of the </w:t>
      </w:r>
      <w:r w:rsidR="00D21ED4">
        <w:rPr>
          <w:rFonts w:ascii="Arial" w:hAnsi="Arial" w:cs="Arial"/>
          <w:sz w:val="24"/>
          <w:szCs w:val="24"/>
        </w:rPr>
        <w:t>cancer p</w:t>
      </w:r>
      <w:r w:rsidR="004D1D74">
        <w:rPr>
          <w:rFonts w:ascii="Arial" w:hAnsi="Arial" w:cs="Arial"/>
          <w:sz w:val="24"/>
          <w:szCs w:val="24"/>
        </w:rPr>
        <w:t xml:space="preserve">athway </w:t>
      </w:r>
      <w:r w:rsidR="00D21ED4">
        <w:rPr>
          <w:rFonts w:ascii="Arial" w:hAnsi="Arial" w:cs="Arial"/>
          <w:sz w:val="24"/>
          <w:szCs w:val="24"/>
        </w:rPr>
        <w:t xml:space="preserve">(diagram 3) </w:t>
      </w:r>
      <w:r w:rsidR="004D1D74">
        <w:rPr>
          <w:rFonts w:ascii="Arial" w:hAnsi="Arial" w:cs="Arial"/>
          <w:sz w:val="24"/>
          <w:szCs w:val="24"/>
        </w:rPr>
        <w:t xml:space="preserve">designed to identify key factors and drivers </w:t>
      </w:r>
      <w:r w:rsidR="005A02A5">
        <w:rPr>
          <w:rFonts w:ascii="Arial" w:hAnsi="Arial" w:cs="Arial"/>
          <w:sz w:val="24"/>
          <w:szCs w:val="24"/>
        </w:rPr>
        <w:t>in the lung cancer patient pathway</w:t>
      </w:r>
      <w:r w:rsidR="00D21ED4">
        <w:rPr>
          <w:rFonts w:ascii="Arial" w:hAnsi="Arial" w:cs="Arial"/>
          <w:sz w:val="24"/>
          <w:szCs w:val="24"/>
        </w:rPr>
        <w:t>.</w:t>
      </w:r>
    </w:p>
    <w:p w14:paraId="3D78A6B3" w14:textId="65D1CF41" w:rsidR="00D21ED4" w:rsidRDefault="00D21ED4">
      <w:pPr>
        <w:rPr>
          <w:rFonts w:ascii="Arial" w:hAnsi="Arial" w:cs="Arial"/>
          <w:sz w:val="24"/>
          <w:szCs w:val="24"/>
        </w:rPr>
      </w:pPr>
      <w:r>
        <w:rPr>
          <w:rFonts w:ascii="Arial" w:hAnsi="Arial" w:cs="Arial"/>
          <w:sz w:val="20"/>
          <w:szCs w:val="20"/>
          <w:u w:val="single"/>
        </w:rPr>
        <w:t>Diagram 3</w:t>
      </w:r>
      <w:r w:rsidR="00663093">
        <w:rPr>
          <w:rFonts w:ascii="Arial" w:hAnsi="Arial" w:cs="Arial"/>
          <w:sz w:val="20"/>
          <w:szCs w:val="20"/>
          <w:u w:val="single"/>
        </w:rPr>
        <w:t>. Diagnosis of cancer as an emergency pathway</w:t>
      </w:r>
    </w:p>
    <w:p w14:paraId="6FE6AE15" w14:textId="22C24DF5" w:rsidR="00C3085E" w:rsidRDefault="005A02A5">
      <w:pPr>
        <w:rPr>
          <w:rFonts w:ascii="Arial" w:hAnsi="Arial" w:cs="Arial"/>
          <w:sz w:val="24"/>
          <w:szCs w:val="24"/>
        </w:rPr>
      </w:pPr>
      <w:r>
        <w:rPr>
          <w:noProof/>
        </w:rPr>
        <w:drawing>
          <wp:inline distT="0" distB="0" distL="0" distR="0" wp14:anchorId="7D82319E" wp14:editId="065AE7A3">
            <wp:extent cx="5731510" cy="2945130"/>
            <wp:effectExtent l="0" t="0" r="2540" b="7620"/>
            <wp:docPr id="9" name="Picture 9" descr="The diagram shows the psychosocial and accessibility barriers to presenting symptoms to GPs and the primary care system and how this relates to emergency admissions for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diagram shows the psychosocial and accessibility barriers to presenting symptoms to GPs and the primary care system and how this relates to emergency admissions for lung cancer."/>
                    <pic:cNvPicPr/>
                  </pic:nvPicPr>
                  <pic:blipFill>
                    <a:blip r:embed="rId35"/>
                    <a:stretch>
                      <a:fillRect/>
                    </a:stretch>
                  </pic:blipFill>
                  <pic:spPr>
                    <a:xfrm>
                      <a:off x="0" y="0"/>
                      <a:ext cx="5731510" cy="2945130"/>
                    </a:xfrm>
                    <a:prstGeom prst="rect">
                      <a:avLst/>
                    </a:prstGeom>
                  </pic:spPr>
                </pic:pic>
              </a:graphicData>
            </a:graphic>
          </wp:inline>
        </w:drawing>
      </w:r>
    </w:p>
    <w:p w14:paraId="57FA411B" w14:textId="2F04921F" w:rsidR="00CD49BF" w:rsidRDefault="00CD49BF" w:rsidP="00CD49BF">
      <w:pPr>
        <w:pStyle w:val="Heading2"/>
        <w:rPr>
          <w:rFonts w:ascii="Arial" w:hAnsi="Arial" w:cs="Arial"/>
          <w:b/>
          <w:bCs/>
          <w:color w:val="auto"/>
          <w:sz w:val="28"/>
          <w:szCs w:val="28"/>
          <w:u w:val="single"/>
        </w:rPr>
      </w:pPr>
      <w:bookmarkStart w:id="29" w:name="_Toc155861832"/>
      <w:r>
        <w:rPr>
          <w:rFonts w:ascii="Arial" w:hAnsi="Arial" w:cs="Arial"/>
          <w:b/>
          <w:bCs/>
          <w:noProof/>
          <w:color w:val="auto"/>
          <w:sz w:val="24"/>
          <w:szCs w:val="24"/>
          <w:u w:val="single"/>
        </w:rPr>
        <mc:AlternateContent>
          <mc:Choice Requires="wps">
            <w:drawing>
              <wp:anchor distT="0" distB="0" distL="114300" distR="114300" simplePos="0" relativeHeight="251661312" behindDoc="0" locked="0" layoutInCell="1" allowOverlap="1" wp14:anchorId="436E9EC8" wp14:editId="530CC128">
                <wp:simplePos x="0" y="0"/>
                <wp:positionH relativeFrom="column">
                  <wp:posOffset>-148856</wp:posOffset>
                </wp:positionH>
                <wp:positionV relativeFrom="paragraph">
                  <wp:posOffset>154468</wp:posOffset>
                </wp:positionV>
                <wp:extent cx="6028055" cy="3083442"/>
                <wp:effectExtent l="0" t="0" r="10795" b="22225"/>
                <wp:wrapNone/>
                <wp:docPr id="992633733" name="Rectangle 1"/>
                <wp:cNvGraphicFramePr/>
                <a:graphic xmlns:a="http://schemas.openxmlformats.org/drawingml/2006/main">
                  <a:graphicData uri="http://schemas.microsoft.com/office/word/2010/wordprocessingShape">
                    <wps:wsp>
                      <wps:cNvSpPr/>
                      <wps:spPr>
                        <a:xfrm>
                          <a:off x="0" y="0"/>
                          <a:ext cx="6028055" cy="3083442"/>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A09CF" id="Rectangle 1" o:spid="_x0000_s1026" style="position:absolute;margin-left:-11.7pt;margin-top:12.15pt;width:474.65pt;height:24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" filled="f" strokecolor="#4f81bd [3204]" strokeweight="2pt"/>
            </w:pict>
          </mc:Fallback>
        </mc:AlternateContent>
      </w:r>
      <w:bookmarkEnd w:id="29"/>
    </w:p>
    <w:p w14:paraId="49BDDB33" w14:textId="408E746E" w:rsidR="00CD49BF" w:rsidRPr="00A834B4" w:rsidRDefault="00CD49BF" w:rsidP="00CD49BF">
      <w:pPr>
        <w:pStyle w:val="Heading2"/>
        <w:rPr>
          <w:rFonts w:ascii="Arial" w:hAnsi="Arial" w:cs="Arial"/>
          <w:b/>
          <w:bCs/>
          <w:color w:val="auto"/>
          <w:sz w:val="28"/>
          <w:szCs w:val="28"/>
          <w:u w:val="single"/>
        </w:rPr>
      </w:pPr>
      <w:bookmarkStart w:id="30" w:name="_Toc155861833"/>
      <w:r w:rsidRPr="00A834B4">
        <w:rPr>
          <w:rFonts w:ascii="Arial" w:hAnsi="Arial" w:cs="Arial"/>
          <w:b/>
          <w:bCs/>
          <w:color w:val="auto"/>
          <w:sz w:val="28"/>
          <w:szCs w:val="28"/>
          <w:u w:val="single"/>
        </w:rPr>
        <w:t>Smoking Related Morbidity and Mortality Summary</w:t>
      </w:r>
      <w:bookmarkEnd w:id="30"/>
    </w:p>
    <w:p w14:paraId="138F0D38" w14:textId="53AD4336" w:rsidR="00CD49BF" w:rsidRDefault="00CD49BF" w:rsidP="00CD49BF">
      <w:pPr>
        <w:rPr>
          <w:rFonts w:ascii="Arial" w:hAnsi="Arial" w:cs="Arial"/>
          <w:sz w:val="24"/>
          <w:szCs w:val="24"/>
        </w:rPr>
      </w:pPr>
      <w:r>
        <w:rPr>
          <w:rFonts w:ascii="Arial" w:hAnsi="Arial" w:cs="Arial"/>
          <w:sz w:val="24"/>
          <w:szCs w:val="24"/>
        </w:rPr>
        <w:t>Smoking related illnesses are the main cause of death in the UK and a major factor of health inequalities with mortality rates 3 times higher in the most deprived areas.  Smoking is a major risk factor for lung cancer, COPD, heart disease and stroke and the cost of treatment places a burden on local healthcare services (£51.9m pa) and social care systems (£31.5m pa).</w:t>
      </w:r>
    </w:p>
    <w:p w14:paraId="71FAE114" w14:textId="77777777" w:rsidR="00CD49BF" w:rsidRDefault="00CD49BF" w:rsidP="00CD49BF">
      <w:pPr>
        <w:rPr>
          <w:rFonts w:ascii="Arial" w:hAnsi="Arial" w:cs="Arial"/>
          <w:sz w:val="24"/>
          <w:szCs w:val="24"/>
        </w:rPr>
      </w:pPr>
      <w:r>
        <w:rPr>
          <w:rFonts w:ascii="Arial" w:hAnsi="Arial" w:cs="Arial"/>
          <w:sz w:val="24"/>
          <w:szCs w:val="24"/>
        </w:rPr>
        <w:t>In Kent, further partnership working is needed to improve early diagnosis of lung cancer, which will in turn improve survival and reduce mortality rates. Routine recording of smoking status is also poor and needs to be addressed in primary care and secondary care (although the NHS Long Term Plan Tobacco Dependency Service will encourage this). There are opportunities within the health systems to identify smokers and offer Very Brief Advice (VBA) and referral into stop smoking services to reduce the risk of advancing smoking related diseases.</w:t>
      </w:r>
    </w:p>
    <w:p w14:paraId="573DF918" w14:textId="2B5B05A2" w:rsidR="00CD49BF" w:rsidRDefault="00CD49BF">
      <w:pPr>
        <w:rPr>
          <w:rFonts w:ascii="Arial" w:hAnsi="Arial" w:cs="Arial"/>
          <w:sz w:val="24"/>
          <w:szCs w:val="24"/>
        </w:rPr>
      </w:pPr>
      <w:r>
        <w:rPr>
          <w:rFonts w:ascii="Arial" w:hAnsi="Arial" w:cs="Arial"/>
          <w:sz w:val="24"/>
          <w:szCs w:val="24"/>
        </w:rPr>
        <w:br w:type="page"/>
      </w:r>
    </w:p>
    <w:p w14:paraId="3B456BDE" w14:textId="5A517E02" w:rsidR="00CD49BF" w:rsidRDefault="00CD49BF" w:rsidP="00CD49BF">
      <w:pPr>
        <w:rPr>
          <w:rFonts w:ascii="Arial" w:hAnsi="Arial" w:cs="Arial"/>
          <w:b/>
          <w:bCs/>
          <w:sz w:val="24"/>
          <w:szCs w:val="24"/>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71552" behindDoc="0" locked="0" layoutInCell="1" allowOverlap="1" wp14:anchorId="035BF3C3" wp14:editId="12C92E85">
                <wp:simplePos x="0" y="0"/>
                <wp:positionH relativeFrom="column">
                  <wp:posOffset>-191386</wp:posOffset>
                </wp:positionH>
                <wp:positionV relativeFrom="paragraph">
                  <wp:posOffset>-85060</wp:posOffset>
                </wp:positionV>
                <wp:extent cx="6028055" cy="7591395"/>
                <wp:effectExtent l="0" t="0" r="10795" b="10160"/>
                <wp:wrapNone/>
                <wp:docPr id="478467803" name="Rectangle 1"/>
                <wp:cNvGraphicFramePr/>
                <a:graphic xmlns:a="http://schemas.openxmlformats.org/drawingml/2006/main">
                  <a:graphicData uri="http://schemas.microsoft.com/office/word/2010/wordprocessingShape">
                    <wps:wsp>
                      <wps:cNvSpPr/>
                      <wps:spPr>
                        <a:xfrm>
                          <a:off x="0" y="0"/>
                          <a:ext cx="6028055" cy="7591395"/>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B3E0DF" id="Rectangle 1" o:spid="_x0000_s1026" style="position:absolute;margin-left:-15.05pt;margin-top:-6.7pt;width:474.65pt;height:59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" filled="f" strokecolor="#4f81bd [3204]" strokeweight="2pt"/>
            </w:pict>
          </mc:Fallback>
        </mc:AlternateContent>
      </w:r>
      <w:r>
        <w:rPr>
          <w:rFonts w:ascii="Arial" w:hAnsi="Arial" w:cs="Arial"/>
          <w:b/>
          <w:bCs/>
          <w:sz w:val="24"/>
          <w:szCs w:val="24"/>
          <w:u w:val="single"/>
        </w:rPr>
        <w:t>Smoking Related Morbidity and Mortality Recommendations</w:t>
      </w:r>
    </w:p>
    <w:p w14:paraId="7147EB5A" w14:textId="77777777" w:rsidR="00CD49BF" w:rsidRDefault="00CD49BF" w:rsidP="00CD49BF">
      <w:pPr>
        <w:rPr>
          <w:rFonts w:ascii="Arial" w:hAnsi="Arial" w:cs="Arial"/>
          <w:sz w:val="24"/>
          <w:szCs w:val="24"/>
        </w:rPr>
      </w:pPr>
    </w:p>
    <w:tbl>
      <w:tblPr>
        <w:tblStyle w:val="PlainTable1"/>
        <w:tblW w:w="0" w:type="auto"/>
        <w:tblLook w:val="04A0" w:firstRow="1" w:lastRow="0" w:firstColumn="1" w:lastColumn="0" w:noHBand="0" w:noVBand="1"/>
      </w:tblPr>
      <w:tblGrid>
        <w:gridCol w:w="2518"/>
        <w:gridCol w:w="1476"/>
        <w:gridCol w:w="2404"/>
        <w:gridCol w:w="2698"/>
      </w:tblGrid>
      <w:tr w:rsidR="00CD49BF" w14:paraId="0DF09F4B" w14:textId="77777777" w:rsidTr="00C76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F1CD560" w14:textId="77777777" w:rsidR="00CD49BF" w:rsidRDefault="00CD49BF" w:rsidP="00C76D67">
            <w:pPr>
              <w:rPr>
                <w:rFonts w:ascii="Arial" w:hAnsi="Arial" w:cs="Arial"/>
                <w:sz w:val="24"/>
                <w:szCs w:val="24"/>
              </w:rPr>
            </w:pPr>
            <w:r>
              <w:rPr>
                <w:rFonts w:ascii="Arial" w:hAnsi="Arial" w:cs="Arial"/>
                <w:sz w:val="24"/>
                <w:szCs w:val="24"/>
              </w:rPr>
              <w:t>Recommendation</w:t>
            </w:r>
          </w:p>
        </w:tc>
        <w:tc>
          <w:tcPr>
            <w:tcW w:w="1423" w:type="dxa"/>
          </w:tcPr>
          <w:p w14:paraId="4032C37A" w14:textId="77777777" w:rsidR="00CD49BF" w:rsidRPr="00F31EA2"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Aim</w:t>
            </w:r>
          </w:p>
        </w:tc>
        <w:tc>
          <w:tcPr>
            <w:tcW w:w="2404" w:type="dxa"/>
          </w:tcPr>
          <w:p w14:paraId="7682060B"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Objective</w:t>
            </w:r>
          </w:p>
        </w:tc>
        <w:tc>
          <w:tcPr>
            <w:tcW w:w="2698" w:type="dxa"/>
          </w:tcPr>
          <w:p w14:paraId="752ED552"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20737">
              <w:rPr>
                <w:rFonts w:ascii="Arial" w:hAnsi="Arial" w:cs="Arial"/>
              </w:rPr>
              <w:t>PH Commissioners, Stop Smoking Service, and other key partners:</w:t>
            </w:r>
          </w:p>
          <w:p w14:paraId="20BA9869" w14:textId="77777777" w:rsidR="00CD49BF"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3175C418" w14:textId="77777777" w:rsidR="00CD49BF" w:rsidRPr="00220737" w:rsidRDefault="00CD49BF" w:rsidP="00C76D67">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49BF" w:rsidRPr="004C2106" w14:paraId="4B3D5706"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31BBA2A" w14:textId="77777777" w:rsidR="00CD49BF" w:rsidRPr="004C2106" w:rsidRDefault="00CD49BF" w:rsidP="00C76D67">
            <w:pPr>
              <w:rPr>
                <w:rFonts w:ascii="Arial" w:hAnsi="Arial" w:cs="Arial"/>
                <w:b w:val="0"/>
                <w:bCs w:val="0"/>
              </w:rPr>
            </w:pPr>
            <w:r>
              <w:rPr>
                <w:rFonts w:ascii="Arial" w:hAnsi="Arial" w:cs="Arial"/>
                <w:b w:val="0"/>
                <w:bCs w:val="0"/>
              </w:rPr>
              <w:t>Improved data records on smoking status</w:t>
            </w:r>
          </w:p>
        </w:tc>
        <w:tc>
          <w:tcPr>
            <w:tcW w:w="1423" w:type="dxa"/>
          </w:tcPr>
          <w:p w14:paraId="39C1C6C2"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Reduce risk of smoking illnesses</w:t>
            </w:r>
          </w:p>
        </w:tc>
        <w:tc>
          <w:tcPr>
            <w:tcW w:w="2404" w:type="dxa"/>
          </w:tcPr>
          <w:p w14:paraId="59F2D0B9"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Smokers identified.</w:t>
            </w:r>
          </w:p>
          <w:p w14:paraId="533E37A7"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VBA offered.</w:t>
            </w:r>
          </w:p>
          <w:p w14:paraId="14E9D178"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Referral to Quit Service</w:t>
            </w:r>
          </w:p>
        </w:tc>
        <w:tc>
          <w:tcPr>
            <w:tcW w:w="2698" w:type="dxa"/>
          </w:tcPr>
          <w:p w14:paraId="6915AD3A"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Primary Care</w:t>
            </w:r>
          </w:p>
          <w:p w14:paraId="7FA37297"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Secondary Care (LTP)</w:t>
            </w:r>
          </w:p>
          <w:p w14:paraId="3C7019F8"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Overseen by ICS?</w:t>
            </w:r>
          </w:p>
          <w:p w14:paraId="33A11689"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K&amp;MCA</w:t>
            </w:r>
          </w:p>
          <w:p w14:paraId="45EA5EA2"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D49BF" w:rsidRPr="004C2106" w14:paraId="44B117C6" w14:textId="77777777" w:rsidTr="00C76D67">
        <w:tc>
          <w:tcPr>
            <w:cnfStyle w:val="001000000000" w:firstRow="0" w:lastRow="0" w:firstColumn="1" w:lastColumn="0" w:oddVBand="0" w:evenVBand="0" w:oddHBand="0" w:evenHBand="0" w:firstRowFirstColumn="0" w:firstRowLastColumn="0" w:lastRowFirstColumn="0" w:lastRowLastColumn="0"/>
            <w:tcW w:w="2518" w:type="dxa"/>
          </w:tcPr>
          <w:p w14:paraId="0B4069C8" w14:textId="77777777" w:rsidR="00CD49BF" w:rsidRPr="004C2106" w:rsidRDefault="00CD49BF" w:rsidP="00C76D67">
            <w:pPr>
              <w:rPr>
                <w:rFonts w:ascii="Arial" w:hAnsi="Arial" w:cs="Arial"/>
                <w:b w:val="0"/>
                <w:bCs w:val="0"/>
              </w:rPr>
            </w:pPr>
            <w:r>
              <w:rPr>
                <w:rFonts w:ascii="Arial" w:hAnsi="Arial" w:cs="Arial"/>
                <w:b w:val="0"/>
                <w:bCs w:val="0"/>
              </w:rPr>
              <w:t>Targeted Campaigns to raise awareness of lung cancer and COPD symptoms</w:t>
            </w:r>
          </w:p>
        </w:tc>
        <w:tc>
          <w:tcPr>
            <w:tcW w:w="1423" w:type="dxa"/>
          </w:tcPr>
          <w:p w14:paraId="4126E703" w14:textId="77777777" w:rsidR="00CD49BF" w:rsidRPr="004C2106"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Increase early diagnosis rates</w:t>
            </w:r>
          </w:p>
        </w:tc>
        <w:tc>
          <w:tcPr>
            <w:tcW w:w="2404" w:type="dxa"/>
          </w:tcPr>
          <w:p w14:paraId="0C793144"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Early presentation of symptoms</w:t>
            </w:r>
          </w:p>
          <w:p w14:paraId="2063A2A5" w14:textId="77777777" w:rsidR="00CD49BF" w:rsidRPr="004C2106"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GP texts to patients who smoke</w:t>
            </w:r>
          </w:p>
        </w:tc>
        <w:tc>
          <w:tcPr>
            <w:tcW w:w="2698" w:type="dxa"/>
          </w:tcPr>
          <w:p w14:paraId="29635C79"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K&amp;MCA</w:t>
            </w:r>
          </w:p>
          <w:p w14:paraId="63DF6133"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Communications</w:t>
            </w:r>
          </w:p>
          <w:p w14:paraId="0BA0DA2A"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Primary Care</w:t>
            </w:r>
          </w:p>
          <w:p w14:paraId="34DE41AB"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ICS</w:t>
            </w:r>
          </w:p>
          <w:p w14:paraId="4D8A10BE" w14:textId="77777777" w:rsidR="00CD49BF" w:rsidRPr="004C2106"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D49BF" w:rsidRPr="004C2106" w14:paraId="5B46E5FE"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E9DD19" w14:textId="77777777" w:rsidR="00CD49BF" w:rsidRPr="004C2106" w:rsidRDefault="00CD49BF" w:rsidP="00C76D67">
            <w:pPr>
              <w:rPr>
                <w:rFonts w:ascii="Arial" w:hAnsi="Arial" w:cs="Arial"/>
                <w:b w:val="0"/>
                <w:bCs w:val="0"/>
              </w:rPr>
            </w:pPr>
            <w:r>
              <w:rPr>
                <w:rFonts w:ascii="Arial" w:hAnsi="Arial" w:cs="Arial"/>
                <w:b w:val="0"/>
                <w:bCs w:val="0"/>
              </w:rPr>
              <w:t>Lung Health Screening Programmes</w:t>
            </w:r>
          </w:p>
        </w:tc>
        <w:tc>
          <w:tcPr>
            <w:tcW w:w="1423" w:type="dxa"/>
          </w:tcPr>
          <w:p w14:paraId="1ED3DD94"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Increase early diagnosis rates.</w:t>
            </w:r>
          </w:p>
          <w:p w14:paraId="40E833E8"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71C2D84"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Encourage quit smoking.</w:t>
            </w:r>
            <w:r w:rsidRPr="004C2106">
              <w:rPr>
                <w:rFonts w:ascii="Arial" w:hAnsi="Arial" w:cs="Arial"/>
              </w:rPr>
              <w:t xml:space="preserve"> </w:t>
            </w:r>
          </w:p>
          <w:p w14:paraId="7F0AD972"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04" w:type="dxa"/>
          </w:tcPr>
          <w:p w14:paraId="5E44E8F7"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Early presentation of symptoms</w:t>
            </w:r>
          </w:p>
          <w:p w14:paraId="14AA43FE"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2FF2F34"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VBA offered.</w:t>
            </w:r>
          </w:p>
          <w:p w14:paraId="72C2C61D"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53739C7"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Referral to Quit Service</w:t>
            </w:r>
          </w:p>
        </w:tc>
        <w:tc>
          <w:tcPr>
            <w:tcW w:w="2698" w:type="dxa"/>
          </w:tcPr>
          <w:p w14:paraId="22B048DB"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Lung Health Programme</w:t>
            </w:r>
          </w:p>
          <w:p w14:paraId="5FE7D0EC" w14:textId="77777777" w:rsidR="00CD49BF" w:rsidRPr="004C2106"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K&amp;MCA</w:t>
            </w:r>
          </w:p>
        </w:tc>
      </w:tr>
      <w:tr w:rsidR="00CD49BF" w:rsidRPr="004C2106" w14:paraId="6DA37087" w14:textId="77777777" w:rsidTr="00C76D67">
        <w:tc>
          <w:tcPr>
            <w:cnfStyle w:val="001000000000" w:firstRow="0" w:lastRow="0" w:firstColumn="1" w:lastColumn="0" w:oddVBand="0" w:evenVBand="0" w:oddHBand="0" w:evenHBand="0" w:firstRowFirstColumn="0" w:firstRowLastColumn="0" w:lastRowFirstColumn="0" w:lastRowLastColumn="0"/>
            <w:tcW w:w="2518" w:type="dxa"/>
          </w:tcPr>
          <w:p w14:paraId="49F22F91" w14:textId="77777777" w:rsidR="00CD49BF" w:rsidRPr="00EB6204" w:rsidRDefault="00CD49BF" w:rsidP="00C76D67">
            <w:pPr>
              <w:rPr>
                <w:rFonts w:ascii="Arial" w:hAnsi="Arial" w:cs="Arial"/>
              </w:rPr>
            </w:pPr>
            <w:r w:rsidRPr="00EB6204">
              <w:rPr>
                <w:rFonts w:ascii="Arial" w:hAnsi="Arial" w:cs="Arial"/>
                <w:b w:val="0"/>
                <w:bCs w:val="0"/>
              </w:rPr>
              <w:t>Continue to work with Cancer networks to embed quitting smoking in the cancer prevention pathway.</w:t>
            </w:r>
          </w:p>
          <w:p w14:paraId="6B17B5E6" w14:textId="77777777" w:rsidR="00CD49BF" w:rsidRDefault="00CD49BF" w:rsidP="00C76D67">
            <w:pPr>
              <w:rPr>
                <w:rFonts w:ascii="Arial" w:hAnsi="Arial" w:cs="Arial"/>
              </w:rPr>
            </w:pPr>
          </w:p>
        </w:tc>
        <w:tc>
          <w:tcPr>
            <w:tcW w:w="1423" w:type="dxa"/>
          </w:tcPr>
          <w:p w14:paraId="07AA2BC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Reduce cancer rates</w:t>
            </w:r>
          </w:p>
        </w:tc>
        <w:tc>
          <w:tcPr>
            <w:tcW w:w="2404" w:type="dxa"/>
          </w:tcPr>
          <w:p w14:paraId="265EF2AC"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Smoking status identified.</w:t>
            </w:r>
          </w:p>
          <w:p w14:paraId="239087DA"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AB88817"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Smokers referred to Quit Service</w:t>
            </w:r>
          </w:p>
        </w:tc>
        <w:tc>
          <w:tcPr>
            <w:tcW w:w="2698" w:type="dxa"/>
          </w:tcPr>
          <w:p w14:paraId="1449C8A7" w14:textId="77777777" w:rsidR="00CD49BF" w:rsidRDefault="00CD49BF" w:rsidP="00C76D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Public Health</w:t>
            </w:r>
          </w:p>
        </w:tc>
      </w:tr>
      <w:tr w:rsidR="00CD49BF" w:rsidRPr="004C2106" w14:paraId="4480AD9C"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220DE49" w14:textId="77777777" w:rsidR="00CD49BF" w:rsidRPr="00EB6204" w:rsidRDefault="00CD49BF" w:rsidP="00C76D67">
            <w:pPr>
              <w:rPr>
                <w:rFonts w:ascii="Arial" w:hAnsi="Arial" w:cs="Arial"/>
              </w:rPr>
            </w:pPr>
            <w:r w:rsidRPr="00EB6204">
              <w:rPr>
                <w:rFonts w:ascii="Arial" w:hAnsi="Arial" w:cs="Arial"/>
                <w:b w:val="0"/>
                <w:bCs w:val="0"/>
              </w:rPr>
              <w:t>Work closely with stroke, CVD, and hypertension networks to embed quitting smoking in the prevention pathways.</w:t>
            </w:r>
          </w:p>
          <w:p w14:paraId="31FC5815" w14:textId="77777777" w:rsidR="00CD49BF" w:rsidRPr="00EB6204" w:rsidRDefault="00CD49BF" w:rsidP="00C76D67">
            <w:pPr>
              <w:rPr>
                <w:rFonts w:ascii="Arial" w:hAnsi="Arial" w:cs="Arial"/>
              </w:rPr>
            </w:pPr>
          </w:p>
          <w:p w14:paraId="38CBF4FF" w14:textId="77777777" w:rsidR="00CD49BF" w:rsidRDefault="00CD49BF" w:rsidP="00C76D67">
            <w:pPr>
              <w:rPr>
                <w:rFonts w:ascii="Arial" w:hAnsi="Arial" w:cs="Arial"/>
                <w:b w:val="0"/>
                <w:bCs w:val="0"/>
              </w:rPr>
            </w:pPr>
          </w:p>
        </w:tc>
        <w:tc>
          <w:tcPr>
            <w:tcW w:w="1423" w:type="dxa"/>
          </w:tcPr>
          <w:p w14:paraId="0382AC8A"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Reduce rates of stroke, CVD, and hypertension</w:t>
            </w:r>
          </w:p>
        </w:tc>
        <w:tc>
          <w:tcPr>
            <w:tcW w:w="2404" w:type="dxa"/>
          </w:tcPr>
          <w:p w14:paraId="4721CBB3"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Smoking status identified. </w:t>
            </w:r>
          </w:p>
          <w:p w14:paraId="76907A40"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FAEDC7E"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Smokers referred to Quit Service</w:t>
            </w:r>
          </w:p>
        </w:tc>
        <w:tc>
          <w:tcPr>
            <w:tcW w:w="2698" w:type="dxa"/>
          </w:tcPr>
          <w:p w14:paraId="124D8F57" w14:textId="77777777" w:rsidR="00CD49BF" w:rsidRDefault="00CD49BF" w:rsidP="00C76D6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Public Health</w:t>
            </w:r>
          </w:p>
        </w:tc>
      </w:tr>
    </w:tbl>
    <w:p w14:paraId="17910B92" w14:textId="77777777" w:rsidR="00CD49BF" w:rsidRDefault="00CD49BF" w:rsidP="00CD49BF">
      <w:pPr>
        <w:rPr>
          <w:rFonts w:ascii="Arial" w:hAnsi="Arial" w:cs="Arial"/>
          <w:sz w:val="24"/>
          <w:szCs w:val="24"/>
        </w:rPr>
      </w:pPr>
    </w:p>
    <w:p w14:paraId="5DF3D31E" w14:textId="77777777" w:rsidR="00CD49BF" w:rsidRDefault="00CD49BF">
      <w:pPr>
        <w:rPr>
          <w:rFonts w:ascii="Arial" w:hAnsi="Arial" w:cs="Arial"/>
          <w:sz w:val="24"/>
          <w:szCs w:val="24"/>
        </w:rPr>
      </w:pPr>
    </w:p>
    <w:p w14:paraId="0634F5C6" w14:textId="071CAA08" w:rsidR="00663093" w:rsidRDefault="00663093">
      <w:pPr>
        <w:rPr>
          <w:rFonts w:ascii="Arial" w:hAnsi="Arial" w:cs="Arial"/>
          <w:b/>
          <w:bCs/>
          <w:sz w:val="24"/>
          <w:szCs w:val="24"/>
        </w:rPr>
      </w:pPr>
      <w:r>
        <w:rPr>
          <w:rFonts w:ascii="Arial" w:hAnsi="Arial" w:cs="Arial"/>
          <w:b/>
          <w:bCs/>
          <w:sz w:val="24"/>
          <w:szCs w:val="24"/>
        </w:rPr>
        <w:br w:type="page"/>
      </w:r>
    </w:p>
    <w:p w14:paraId="0BC6FB14" w14:textId="56D30179" w:rsidR="002114E6" w:rsidRPr="00E97C63" w:rsidRDefault="002114E6" w:rsidP="00E97C63">
      <w:pPr>
        <w:pStyle w:val="Heading1"/>
        <w:rPr>
          <w:rFonts w:ascii="Arial" w:hAnsi="Arial" w:cs="Arial"/>
          <w:sz w:val="28"/>
          <w:szCs w:val="28"/>
          <w:u w:val="single"/>
        </w:rPr>
      </w:pPr>
      <w:bookmarkStart w:id="31" w:name="_Toc155861834"/>
      <w:r w:rsidRPr="00E97C63">
        <w:rPr>
          <w:rFonts w:ascii="Arial" w:hAnsi="Arial" w:cs="Arial"/>
          <w:sz w:val="28"/>
          <w:szCs w:val="28"/>
          <w:u w:val="single"/>
        </w:rPr>
        <w:lastRenderedPageBreak/>
        <w:t>Local Stop Smoking Services</w:t>
      </w:r>
      <w:bookmarkEnd w:id="31"/>
      <w:r w:rsidRPr="00E97C63">
        <w:rPr>
          <w:rFonts w:ascii="Arial" w:hAnsi="Arial" w:cs="Arial"/>
          <w:sz w:val="28"/>
          <w:szCs w:val="28"/>
          <w:u w:val="single"/>
        </w:rPr>
        <w:t xml:space="preserve"> </w:t>
      </w:r>
    </w:p>
    <w:p w14:paraId="6B9AE0B1" w14:textId="77777777" w:rsidR="002114E6" w:rsidRDefault="002114E6" w:rsidP="008363CA">
      <w:pPr>
        <w:pStyle w:val="ListParagraph"/>
        <w:spacing w:after="0" w:line="240" w:lineRule="auto"/>
        <w:jc w:val="center"/>
        <w:rPr>
          <w:rFonts w:ascii="Arial" w:hAnsi="Arial" w:cs="Arial"/>
          <w:b/>
          <w:bCs/>
          <w:sz w:val="24"/>
          <w:szCs w:val="24"/>
          <w:u w:val="single"/>
        </w:rPr>
      </w:pPr>
    </w:p>
    <w:p w14:paraId="2FAAC982" w14:textId="77777777" w:rsidR="002114E6" w:rsidRPr="00556760" w:rsidRDefault="002114E6" w:rsidP="008363CA">
      <w:pPr>
        <w:spacing w:after="0" w:line="240" w:lineRule="auto"/>
        <w:rPr>
          <w:rFonts w:ascii="Arial" w:hAnsi="Arial" w:cs="Arial"/>
          <w:sz w:val="24"/>
          <w:szCs w:val="24"/>
          <w:u w:val="single"/>
        </w:rPr>
      </w:pPr>
      <w:r w:rsidRPr="00556760">
        <w:rPr>
          <w:rFonts w:ascii="Arial" w:hAnsi="Arial" w:cs="Arial"/>
          <w:sz w:val="24"/>
          <w:szCs w:val="24"/>
          <w:u w:val="single"/>
        </w:rPr>
        <w:t>NHS Stop Smoking Services</w:t>
      </w:r>
    </w:p>
    <w:p w14:paraId="49C99929" w14:textId="77777777" w:rsidR="000507C8" w:rsidRDefault="000507C8" w:rsidP="002114E6">
      <w:pPr>
        <w:rPr>
          <w:rFonts w:ascii="Arial" w:hAnsi="Arial" w:cs="Arial"/>
          <w:sz w:val="24"/>
          <w:szCs w:val="24"/>
        </w:rPr>
      </w:pPr>
    </w:p>
    <w:p w14:paraId="46014696" w14:textId="49AD2EE8" w:rsidR="002114E6" w:rsidRPr="00556760" w:rsidRDefault="002114E6" w:rsidP="002114E6">
      <w:pPr>
        <w:rPr>
          <w:rFonts w:ascii="Arial" w:hAnsi="Arial" w:cs="Arial"/>
          <w:sz w:val="24"/>
          <w:szCs w:val="24"/>
        </w:rPr>
      </w:pPr>
      <w:r w:rsidRPr="00556760">
        <w:rPr>
          <w:rFonts w:ascii="Arial" w:hAnsi="Arial" w:cs="Arial"/>
          <w:sz w:val="24"/>
          <w:szCs w:val="24"/>
        </w:rPr>
        <w:t xml:space="preserve">In Kent, </w:t>
      </w:r>
      <w:r w:rsidR="005759BA">
        <w:rPr>
          <w:rFonts w:ascii="Arial" w:hAnsi="Arial" w:cs="Arial"/>
          <w:sz w:val="24"/>
          <w:szCs w:val="24"/>
        </w:rPr>
        <w:t>community</w:t>
      </w:r>
      <w:r w:rsidRPr="00556760">
        <w:rPr>
          <w:rFonts w:ascii="Arial" w:hAnsi="Arial" w:cs="Arial"/>
          <w:sz w:val="24"/>
          <w:szCs w:val="24"/>
        </w:rPr>
        <w:t xml:space="preserve"> stop smoking services are commissioned by Kent County Council</w:t>
      </w:r>
      <w:r w:rsidR="006459EF" w:rsidRPr="00556760">
        <w:rPr>
          <w:rFonts w:ascii="Arial" w:hAnsi="Arial" w:cs="Arial"/>
          <w:sz w:val="24"/>
          <w:szCs w:val="24"/>
        </w:rPr>
        <w:t xml:space="preserve">. </w:t>
      </w:r>
      <w:r w:rsidRPr="00556760">
        <w:rPr>
          <w:rFonts w:ascii="Arial" w:hAnsi="Arial" w:cs="Arial"/>
          <w:sz w:val="24"/>
          <w:szCs w:val="24"/>
        </w:rPr>
        <w:t>The service provider, Kent Community Health NHS Foundation Trust (KCHFT) is an NHS provider delivering a range of population health services including the One You stop smoking programme</w:t>
      </w:r>
      <w:r w:rsidR="006459EF" w:rsidRPr="00556760">
        <w:rPr>
          <w:rFonts w:ascii="Arial" w:hAnsi="Arial" w:cs="Arial"/>
          <w:sz w:val="24"/>
          <w:szCs w:val="24"/>
        </w:rPr>
        <w:t xml:space="preserve">. </w:t>
      </w:r>
      <w:r w:rsidRPr="00556760">
        <w:rPr>
          <w:rFonts w:ascii="Arial" w:hAnsi="Arial" w:cs="Arial"/>
          <w:sz w:val="24"/>
          <w:szCs w:val="24"/>
        </w:rPr>
        <w:t>The contract operates under a partnership agreement across the whole of Kent local authority area, giving flexibility to both partners to deliver against the changing population needs and demands</w:t>
      </w:r>
      <w:r w:rsidR="006459EF" w:rsidRPr="00556760">
        <w:rPr>
          <w:rFonts w:ascii="Arial" w:hAnsi="Arial" w:cs="Arial"/>
          <w:sz w:val="24"/>
          <w:szCs w:val="24"/>
        </w:rPr>
        <w:t xml:space="preserve">. </w:t>
      </w:r>
      <w:r w:rsidRPr="00556760">
        <w:rPr>
          <w:rFonts w:ascii="Arial" w:hAnsi="Arial" w:cs="Arial"/>
          <w:sz w:val="24"/>
          <w:szCs w:val="24"/>
        </w:rPr>
        <w:t>The Care Quality Commission (CQC) has rated the organisation as ‘Outstanding</w:t>
      </w:r>
      <w:r w:rsidR="006459EF" w:rsidRPr="00556760">
        <w:rPr>
          <w:rFonts w:ascii="Arial" w:hAnsi="Arial" w:cs="Arial"/>
          <w:sz w:val="24"/>
          <w:szCs w:val="24"/>
        </w:rPr>
        <w:t>.’</w:t>
      </w:r>
      <w:r w:rsidRPr="00556760">
        <w:rPr>
          <w:rFonts w:ascii="Arial" w:hAnsi="Arial" w:cs="Arial"/>
          <w:sz w:val="24"/>
          <w:szCs w:val="24"/>
        </w:rPr>
        <w:t xml:space="preserve">  The stop smoking service is delivered as an individual service rather than an integrated lifestyle service, ensuring that staff are specialised in the delivery of stop smoking support</w:t>
      </w:r>
      <w:r w:rsidR="006459EF" w:rsidRPr="00556760">
        <w:rPr>
          <w:rFonts w:ascii="Arial" w:hAnsi="Arial" w:cs="Arial"/>
          <w:sz w:val="24"/>
          <w:szCs w:val="24"/>
        </w:rPr>
        <w:t xml:space="preserve">. </w:t>
      </w:r>
      <w:r w:rsidRPr="00556760">
        <w:rPr>
          <w:rFonts w:ascii="Arial" w:hAnsi="Arial" w:cs="Arial"/>
          <w:sz w:val="24"/>
          <w:szCs w:val="24"/>
        </w:rPr>
        <w:t>Making Every Contact Count (MECC) opportunities ensure that all identified smokers who access other lifestyle services are encouraged to quit and refer into stop smoking services</w:t>
      </w:r>
      <w:r w:rsidR="006459EF" w:rsidRPr="00556760">
        <w:rPr>
          <w:rFonts w:ascii="Arial" w:hAnsi="Arial" w:cs="Arial"/>
          <w:sz w:val="24"/>
          <w:szCs w:val="24"/>
        </w:rPr>
        <w:t xml:space="preserve">. </w:t>
      </w:r>
      <w:r w:rsidRPr="00556760">
        <w:rPr>
          <w:rFonts w:ascii="Arial" w:hAnsi="Arial" w:cs="Arial"/>
          <w:sz w:val="24"/>
          <w:szCs w:val="24"/>
        </w:rPr>
        <w:t xml:space="preserve">Quit programmes are offered to smokers as part of a group session or individual drop-in support at a range of local community venues; or one to one sessions either face to face, telephone or by virtual </w:t>
      </w:r>
      <w:r>
        <w:rPr>
          <w:rFonts w:ascii="Arial" w:hAnsi="Arial" w:cs="Arial"/>
          <w:sz w:val="24"/>
          <w:szCs w:val="24"/>
        </w:rPr>
        <w:t xml:space="preserve">video </w:t>
      </w:r>
      <w:r w:rsidRPr="00556760">
        <w:rPr>
          <w:rFonts w:ascii="Arial" w:hAnsi="Arial" w:cs="Arial"/>
          <w:sz w:val="24"/>
          <w:szCs w:val="24"/>
        </w:rPr>
        <w:t>support</w:t>
      </w:r>
      <w:r w:rsidR="006459EF">
        <w:rPr>
          <w:rFonts w:ascii="Arial" w:hAnsi="Arial" w:cs="Arial"/>
          <w:sz w:val="24"/>
          <w:szCs w:val="24"/>
        </w:rPr>
        <w:t>.</w:t>
      </w:r>
      <w:r w:rsidR="006459EF" w:rsidRPr="00556760">
        <w:rPr>
          <w:rFonts w:ascii="Arial" w:hAnsi="Arial" w:cs="Arial"/>
          <w:sz w:val="24"/>
          <w:szCs w:val="24"/>
        </w:rPr>
        <w:t xml:space="preserve"> </w:t>
      </w:r>
      <w:r w:rsidRPr="00556760">
        <w:rPr>
          <w:rFonts w:ascii="Arial" w:hAnsi="Arial" w:cs="Arial"/>
          <w:sz w:val="24"/>
          <w:szCs w:val="24"/>
        </w:rPr>
        <w:t>Although statistically more successful, group support is less popular in Kent and face to face appointments have declined in favour of telephone support since the COVID-19 pandemic</w:t>
      </w:r>
      <w:r>
        <w:rPr>
          <w:rFonts w:ascii="Arial" w:hAnsi="Arial" w:cs="Arial"/>
          <w:sz w:val="24"/>
          <w:szCs w:val="24"/>
        </w:rPr>
        <w:t>.</w:t>
      </w:r>
      <w:r w:rsidRPr="00556760">
        <w:rPr>
          <w:rFonts w:ascii="Arial" w:hAnsi="Arial" w:cs="Arial"/>
          <w:sz w:val="24"/>
          <w:szCs w:val="24"/>
        </w:rPr>
        <w:t xml:space="preserve"> The stop smoking service comprises two individual teams; a self-referral core service available to the public who are ready to quit smoking and a dedicated smoking in pregnancy service offered at home to all pregnant smokers (and their partners) referred into the service on an opt-out basis by their midwife</w:t>
      </w:r>
      <w:r w:rsidR="006459EF" w:rsidRPr="00556760">
        <w:rPr>
          <w:rFonts w:ascii="Arial" w:hAnsi="Arial" w:cs="Arial"/>
          <w:sz w:val="24"/>
          <w:szCs w:val="24"/>
        </w:rPr>
        <w:t xml:space="preserve">. </w:t>
      </w:r>
      <w:r w:rsidRPr="00556760">
        <w:rPr>
          <w:rFonts w:ascii="Arial" w:hAnsi="Arial" w:cs="Arial"/>
          <w:sz w:val="24"/>
          <w:szCs w:val="24"/>
        </w:rPr>
        <w:t>Quit success rates are lower than the core service (42% v 57%) as many of the women referred may not be psychologically ready to quit. Typically (and in line with NCSCT standards), quit programmes comprise 7 weeks of behavioural support, in which time a planned ‘Quit Date’ is set followed by four weeks of complete abstinence from smoking</w:t>
      </w:r>
      <w:r w:rsidR="006459EF" w:rsidRPr="00556760">
        <w:rPr>
          <w:rFonts w:ascii="Arial" w:hAnsi="Arial" w:cs="Arial"/>
          <w:sz w:val="24"/>
          <w:szCs w:val="24"/>
        </w:rPr>
        <w:t xml:space="preserve">. </w:t>
      </w:r>
      <w:r w:rsidRPr="00556760">
        <w:rPr>
          <w:rFonts w:ascii="Arial" w:hAnsi="Arial" w:cs="Arial"/>
          <w:sz w:val="24"/>
          <w:szCs w:val="24"/>
        </w:rPr>
        <w:t xml:space="preserve">Nicotine Replacement Therapy (NRT) and pharmacotherapy can be supplied throughout for a </w:t>
      </w:r>
      <w:r w:rsidR="000507C8" w:rsidRPr="00556760">
        <w:rPr>
          <w:rFonts w:ascii="Arial" w:hAnsi="Arial" w:cs="Arial"/>
          <w:sz w:val="24"/>
          <w:szCs w:val="24"/>
        </w:rPr>
        <w:t>12-week</w:t>
      </w:r>
      <w:r w:rsidRPr="00556760">
        <w:rPr>
          <w:rFonts w:ascii="Arial" w:hAnsi="Arial" w:cs="Arial"/>
          <w:sz w:val="24"/>
          <w:szCs w:val="24"/>
        </w:rPr>
        <w:t xml:space="preserve"> period and is funded by the commissioning authority</w:t>
      </w:r>
      <w:r w:rsidR="006459EF" w:rsidRPr="00556760">
        <w:rPr>
          <w:rFonts w:ascii="Arial" w:hAnsi="Arial" w:cs="Arial"/>
          <w:sz w:val="24"/>
          <w:szCs w:val="24"/>
        </w:rPr>
        <w:t xml:space="preserve">. </w:t>
      </w:r>
    </w:p>
    <w:p w14:paraId="548E45A6" w14:textId="77777777" w:rsidR="002114E6" w:rsidRPr="00556760" w:rsidRDefault="002114E6" w:rsidP="002114E6">
      <w:pPr>
        <w:rPr>
          <w:rFonts w:ascii="Arial" w:hAnsi="Arial" w:cs="Arial"/>
          <w:sz w:val="24"/>
          <w:szCs w:val="24"/>
          <w:u w:val="single"/>
        </w:rPr>
      </w:pPr>
      <w:r w:rsidRPr="00556760">
        <w:rPr>
          <w:rFonts w:ascii="Arial" w:hAnsi="Arial" w:cs="Arial"/>
          <w:sz w:val="24"/>
          <w:szCs w:val="24"/>
          <w:u w:val="single"/>
        </w:rPr>
        <w:t xml:space="preserve">Intentions to Quit Smoking </w:t>
      </w:r>
    </w:p>
    <w:p w14:paraId="7112D136" w14:textId="5AB130D6" w:rsidR="002114E6" w:rsidRPr="00387E08" w:rsidRDefault="002114E6" w:rsidP="002114E6">
      <w:pPr>
        <w:rPr>
          <w:rFonts w:ascii="Arial" w:hAnsi="Arial" w:cs="Arial"/>
          <w:sz w:val="24"/>
          <w:szCs w:val="24"/>
          <w:shd w:val="clear" w:color="auto" w:fill="FFFFFF"/>
        </w:rPr>
      </w:pPr>
      <w:r w:rsidRPr="00387E08">
        <w:rPr>
          <w:rFonts w:ascii="Arial" w:hAnsi="Arial" w:cs="Arial"/>
          <w:sz w:val="24"/>
          <w:szCs w:val="24"/>
          <w:shd w:val="clear" w:color="auto" w:fill="FFFFFF"/>
        </w:rPr>
        <w:t xml:space="preserve">The Office of National Statistics report that, on average, </w:t>
      </w:r>
      <w:r w:rsidR="00567C5C" w:rsidRPr="00387E08">
        <w:rPr>
          <w:rFonts w:ascii="Arial" w:hAnsi="Arial" w:cs="Arial"/>
          <w:sz w:val="24"/>
          <w:szCs w:val="24"/>
          <w:shd w:val="clear" w:color="auto" w:fill="FFFFFF"/>
        </w:rPr>
        <w:t>47.8</w:t>
      </w:r>
      <w:r w:rsidRPr="00387E08">
        <w:rPr>
          <w:rFonts w:ascii="Arial" w:hAnsi="Arial" w:cs="Arial"/>
          <w:sz w:val="24"/>
          <w:szCs w:val="24"/>
          <w:shd w:val="clear" w:color="auto" w:fill="FFFFFF"/>
        </w:rPr>
        <w:t xml:space="preserve">% of current smokers intend to quit smoking, with </w:t>
      </w:r>
      <w:r w:rsidR="00266410" w:rsidRPr="00387E08">
        <w:rPr>
          <w:rFonts w:ascii="Arial" w:hAnsi="Arial" w:cs="Arial"/>
          <w:sz w:val="24"/>
          <w:szCs w:val="24"/>
          <w:shd w:val="clear" w:color="auto" w:fill="FFFFFF"/>
        </w:rPr>
        <w:t>25.1</w:t>
      </w:r>
      <w:r w:rsidRPr="00387E08">
        <w:rPr>
          <w:rFonts w:ascii="Arial" w:hAnsi="Arial" w:cs="Arial"/>
          <w:sz w:val="24"/>
          <w:szCs w:val="24"/>
          <w:shd w:val="clear" w:color="auto" w:fill="FFFFFF"/>
        </w:rPr>
        <w:t>% of these intending to quit within the next three months</w:t>
      </w:r>
      <w:r w:rsidRPr="00387E08">
        <w:rPr>
          <w:rStyle w:val="FootnoteReference"/>
          <w:rFonts w:ascii="Arial" w:hAnsi="Arial" w:cs="Arial"/>
          <w:sz w:val="24"/>
          <w:szCs w:val="24"/>
          <w:shd w:val="clear" w:color="auto" w:fill="FFFFFF"/>
        </w:rPr>
        <w:footnoteReference w:id="98"/>
      </w:r>
      <w:r w:rsidR="006459EF" w:rsidRPr="00387E08">
        <w:rPr>
          <w:rFonts w:ascii="Arial" w:hAnsi="Arial" w:cs="Arial"/>
          <w:sz w:val="24"/>
          <w:szCs w:val="24"/>
          <w:shd w:val="clear" w:color="auto" w:fill="FFFFFF"/>
        </w:rPr>
        <w:t xml:space="preserve">. </w:t>
      </w:r>
      <w:r w:rsidRPr="00387E08">
        <w:rPr>
          <w:rFonts w:ascii="Arial" w:hAnsi="Arial" w:cs="Arial"/>
          <w:sz w:val="24"/>
          <w:szCs w:val="24"/>
          <w:shd w:val="clear" w:color="auto" w:fill="FFFFFF"/>
        </w:rPr>
        <w:t>Of the estimated 1</w:t>
      </w:r>
      <w:r w:rsidR="0051733F" w:rsidRPr="00387E08">
        <w:rPr>
          <w:rFonts w:ascii="Arial" w:hAnsi="Arial" w:cs="Arial"/>
          <w:sz w:val="24"/>
          <w:szCs w:val="24"/>
          <w:shd w:val="clear" w:color="auto" w:fill="FFFFFF"/>
        </w:rPr>
        <w:t>45</w:t>
      </w:r>
      <w:r w:rsidR="008F6297" w:rsidRPr="00387E08">
        <w:rPr>
          <w:rFonts w:ascii="Arial" w:hAnsi="Arial" w:cs="Arial"/>
          <w:sz w:val="24"/>
          <w:szCs w:val="24"/>
          <w:shd w:val="clear" w:color="auto" w:fill="FFFFFF"/>
        </w:rPr>
        <w:t>,215</w:t>
      </w:r>
      <w:r w:rsidRPr="00387E08">
        <w:rPr>
          <w:rFonts w:ascii="Arial" w:hAnsi="Arial" w:cs="Arial"/>
          <w:sz w:val="24"/>
          <w:szCs w:val="24"/>
          <w:shd w:val="clear" w:color="auto" w:fill="FFFFFF"/>
        </w:rPr>
        <w:t xml:space="preserve"> smokers in Kent, it can be assumed that </w:t>
      </w:r>
      <w:r w:rsidR="00A03FE6" w:rsidRPr="00387E08">
        <w:rPr>
          <w:rFonts w:ascii="Arial" w:hAnsi="Arial" w:cs="Arial"/>
          <w:sz w:val="24"/>
          <w:szCs w:val="24"/>
          <w:shd w:val="clear" w:color="auto" w:fill="FFFFFF"/>
        </w:rPr>
        <w:t>69,122</w:t>
      </w:r>
      <w:r w:rsidRPr="00387E08">
        <w:rPr>
          <w:rFonts w:ascii="Arial" w:hAnsi="Arial" w:cs="Arial"/>
          <w:sz w:val="24"/>
          <w:szCs w:val="24"/>
          <w:shd w:val="clear" w:color="auto" w:fill="FFFFFF"/>
        </w:rPr>
        <w:t xml:space="preserve"> intend to quit smoking at some point and 36,</w:t>
      </w:r>
      <w:r w:rsidR="00BB6D19" w:rsidRPr="00387E08">
        <w:rPr>
          <w:rFonts w:ascii="Arial" w:hAnsi="Arial" w:cs="Arial"/>
          <w:sz w:val="24"/>
          <w:szCs w:val="24"/>
          <w:shd w:val="clear" w:color="auto" w:fill="FFFFFF"/>
        </w:rPr>
        <w:t>449</w:t>
      </w:r>
      <w:r w:rsidRPr="00387E08">
        <w:rPr>
          <w:rFonts w:ascii="Arial" w:hAnsi="Arial" w:cs="Arial"/>
          <w:sz w:val="24"/>
          <w:szCs w:val="24"/>
          <w:shd w:val="clear" w:color="auto" w:fill="FFFFFF"/>
        </w:rPr>
        <w:t xml:space="preserve"> are more ready and prepared to quit in the near future</w:t>
      </w:r>
      <w:r w:rsidR="006459EF" w:rsidRPr="00387E08">
        <w:rPr>
          <w:rFonts w:ascii="Arial" w:hAnsi="Arial" w:cs="Arial"/>
          <w:sz w:val="24"/>
          <w:szCs w:val="24"/>
          <w:shd w:val="clear" w:color="auto" w:fill="FFFFFF"/>
        </w:rPr>
        <w:t xml:space="preserve">. </w:t>
      </w:r>
      <w:r w:rsidRPr="00387E08">
        <w:rPr>
          <w:rFonts w:ascii="Arial" w:hAnsi="Arial" w:cs="Arial"/>
          <w:sz w:val="24"/>
          <w:szCs w:val="24"/>
          <w:shd w:val="clear" w:color="auto" w:fill="FFFFFF"/>
        </w:rPr>
        <w:t xml:space="preserve">Most smokers who try to quit will need to make several attempts </w:t>
      </w:r>
      <w:r w:rsidRPr="00387E08">
        <w:rPr>
          <w:rFonts w:ascii="Arial" w:hAnsi="Arial" w:cs="Arial"/>
          <w:sz w:val="24"/>
          <w:szCs w:val="24"/>
          <w:shd w:val="clear" w:color="auto" w:fill="FFFFFF"/>
        </w:rPr>
        <w:lastRenderedPageBreak/>
        <w:t>before succeeding</w:t>
      </w:r>
      <w:r w:rsidRPr="00387E08">
        <w:rPr>
          <w:rStyle w:val="FootnoteReference"/>
          <w:rFonts w:ascii="Arial" w:hAnsi="Arial" w:cs="Arial"/>
          <w:sz w:val="24"/>
          <w:szCs w:val="24"/>
          <w:shd w:val="clear" w:color="auto" w:fill="FFFFFF"/>
        </w:rPr>
        <w:footnoteReference w:id="99"/>
      </w:r>
      <w:r w:rsidRPr="00387E08">
        <w:rPr>
          <w:rFonts w:ascii="Arial" w:hAnsi="Arial" w:cs="Arial"/>
          <w:sz w:val="24"/>
          <w:szCs w:val="24"/>
          <w:shd w:val="clear" w:color="auto" w:fill="FFFFFF"/>
        </w:rPr>
        <w:t xml:space="preserve"> and the majority will try to quit without any support at all</w:t>
      </w:r>
      <w:r w:rsidR="006459EF" w:rsidRPr="00387E08">
        <w:rPr>
          <w:rFonts w:ascii="Arial" w:hAnsi="Arial" w:cs="Arial"/>
          <w:sz w:val="24"/>
          <w:szCs w:val="24"/>
          <w:shd w:val="clear" w:color="auto" w:fill="FFFFFF"/>
        </w:rPr>
        <w:t xml:space="preserve">. </w:t>
      </w:r>
      <w:r w:rsidRPr="00387E08">
        <w:rPr>
          <w:rFonts w:ascii="Arial" w:hAnsi="Arial" w:cs="Arial"/>
          <w:sz w:val="24"/>
          <w:szCs w:val="24"/>
          <w:shd w:val="clear" w:color="auto" w:fill="FFFFFF"/>
        </w:rPr>
        <w:t>The End of Smoking Pathway projects only 5% of attempts will be successful and of these, only 2% of all smokers who quit have done so with the support of local stop smoking services</w:t>
      </w:r>
      <w:r w:rsidRPr="00387E08">
        <w:rPr>
          <w:rStyle w:val="FootnoteReference"/>
          <w:rFonts w:ascii="Arial" w:hAnsi="Arial" w:cs="Arial"/>
          <w:sz w:val="24"/>
          <w:szCs w:val="24"/>
          <w:shd w:val="clear" w:color="auto" w:fill="FFFFFF"/>
        </w:rPr>
        <w:footnoteReference w:id="100"/>
      </w:r>
      <w:r w:rsidRPr="00387E08">
        <w:rPr>
          <w:rFonts w:ascii="Arial" w:hAnsi="Arial" w:cs="Arial"/>
          <w:sz w:val="24"/>
          <w:szCs w:val="24"/>
          <w:shd w:val="clear" w:color="auto" w:fill="FFFFFF"/>
        </w:rPr>
        <w:t>.</w:t>
      </w:r>
    </w:p>
    <w:p w14:paraId="79F0F1A2" w14:textId="42FDC932" w:rsidR="002114E6" w:rsidRPr="00386DF7" w:rsidRDefault="009B2EFF" w:rsidP="00A94A25">
      <w:pPr>
        <w:spacing w:after="0" w:line="240" w:lineRule="auto"/>
        <w:rPr>
          <w:rFonts w:ascii="Arial" w:hAnsi="Arial" w:cs="Arial"/>
          <w:color w:val="323132"/>
          <w:sz w:val="24"/>
          <w:szCs w:val="24"/>
          <w:u w:val="single"/>
          <w:shd w:val="clear" w:color="auto" w:fill="FFFFFF"/>
        </w:rPr>
      </w:pPr>
      <w:r>
        <w:rPr>
          <w:rFonts w:ascii="Arial" w:hAnsi="Arial" w:cs="Arial"/>
          <w:sz w:val="20"/>
          <w:szCs w:val="20"/>
          <w:u w:val="single"/>
        </w:rPr>
        <w:t>Table 1</w:t>
      </w:r>
      <w:r w:rsidR="00387E08">
        <w:rPr>
          <w:rFonts w:ascii="Arial" w:hAnsi="Arial" w:cs="Arial"/>
          <w:sz w:val="20"/>
          <w:szCs w:val="20"/>
          <w:u w:val="single"/>
        </w:rPr>
        <w:t>3</w:t>
      </w:r>
      <w:r w:rsidR="006459EF">
        <w:rPr>
          <w:rFonts w:ascii="Arial" w:hAnsi="Arial" w:cs="Arial"/>
          <w:sz w:val="20"/>
          <w:szCs w:val="20"/>
          <w:u w:val="single"/>
        </w:rPr>
        <w:t xml:space="preserve">. </w:t>
      </w:r>
      <w:r w:rsidR="00CE4507">
        <w:rPr>
          <w:rFonts w:ascii="Arial" w:hAnsi="Arial" w:cs="Arial"/>
          <w:sz w:val="20"/>
          <w:szCs w:val="20"/>
          <w:u w:val="single"/>
        </w:rPr>
        <w:t>How Quitters try to quit</w:t>
      </w:r>
    </w:p>
    <w:tbl>
      <w:tblPr>
        <w:tblW w:w="5665" w:type="dxa"/>
        <w:tblInd w:w="113" w:type="dxa"/>
        <w:tblLook w:val="04A0" w:firstRow="1" w:lastRow="0" w:firstColumn="1" w:lastColumn="0" w:noHBand="0" w:noVBand="1"/>
      </w:tblPr>
      <w:tblGrid>
        <w:gridCol w:w="4868"/>
        <w:gridCol w:w="797"/>
      </w:tblGrid>
      <w:tr w:rsidR="008642B6" w:rsidRPr="00A70F55" w14:paraId="5C103BA3" w14:textId="77777777" w:rsidTr="00EB50B3">
        <w:trPr>
          <w:trHeight w:val="283"/>
        </w:trPr>
        <w:tc>
          <w:tcPr>
            <w:tcW w:w="4868" w:type="dxa"/>
            <w:tcBorders>
              <w:top w:val="single" w:sz="4" w:space="0" w:color="auto"/>
              <w:left w:val="single" w:sz="4" w:space="0" w:color="auto"/>
              <w:bottom w:val="single" w:sz="4" w:space="0" w:color="auto"/>
              <w:right w:val="single" w:sz="4" w:space="0" w:color="auto"/>
            </w:tcBorders>
            <w:shd w:val="clear" w:color="000000" w:fill="2D7D82"/>
            <w:vAlign w:val="bottom"/>
            <w:hideMark/>
          </w:tcPr>
          <w:p w14:paraId="2C1DA833" w14:textId="77777777" w:rsidR="008642B6" w:rsidRPr="00A70F55" w:rsidRDefault="008642B6" w:rsidP="00084409">
            <w:pPr>
              <w:spacing w:after="0" w:line="240" w:lineRule="auto"/>
              <w:rPr>
                <w:rFonts w:ascii="Calibri" w:eastAsia="Times New Roman" w:hAnsi="Calibri" w:cs="Calibri"/>
                <w:b/>
                <w:bCs/>
                <w:color w:val="FFFFFF"/>
                <w:lang w:eastAsia="en-GB"/>
              </w:rPr>
            </w:pPr>
            <w:r w:rsidRPr="00A70F55">
              <w:rPr>
                <w:rFonts w:ascii="Calibri" w:eastAsia="Times New Roman" w:hAnsi="Calibri" w:cs="Calibri"/>
                <w:b/>
                <w:bCs/>
                <w:color w:val="FFFFFF"/>
                <w:lang w:eastAsia="en-GB"/>
              </w:rPr>
              <w:t>Of the 5% of smokers who Successfully Quit:</w:t>
            </w:r>
          </w:p>
        </w:tc>
        <w:tc>
          <w:tcPr>
            <w:tcW w:w="797" w:type="dxa"/>
            <w:tcBorders>
              <w:top w:val="single" w:sz="4" w:space="0" w:color="auto"/>
              <w:left w:val="nil"/>
              <w:bottom w:val="single" w:sz="4" w:space="0" w:color="auto"/>
              <w:right w:val="single" w:sz="4" w:space="0" w:color="auto"/>
            </w:tcBorders>
            <w:shd w:val="clear" w:color="000000" w:fill="2D7D82"/>
            <w:noWrap/>
            <w:vAlign w:val="center"/>
            <w:hideMark/>
          </w:tcPr>
          <w:p w14:paraId="08CA8300" w14:textId="77777777" w:rsidR="008642B6" w:rsidRPr="00A70F55" w:rsidRDefault="008642B6" w:rsidP="00084409">
            <w:pPr>
              <w:spacing w:after="0" w:line="240" w:lineRule="auto"/>
              <w:jc w:val="right"/>
              <w:rPr>
                <w:rFonts w:ascii="Calibri" w:eastAsia="Times New Roman" w:hAnsi="Calibri" w:cs="Calibri"/>
                <w:b/>
                <w:bCs/>
                <w:color w:val="FFFFFF"/>
                <w:lang w:eastAsia="en-GB"/>
              </w:rPr>
            </w:pPr>
            <w:r w:rsidRPr="00A70F55">
              <w:rPr>
                <w:rFonts w:ascii="Calibri" w:eastAsia="Times New Roman" w:hAnsi="Calibri" w:cs="Calibri"/>
                <w:b/>
                <w:bCs/>
                <w:color w:val="FFFFFF"/>
                <w:lang w:eastAsia="en-GB"/>
              </w:rPr>
              <w:t> </w:t>
            </w:r>
          </w:p>
        </w:tc>
      </w:tr>
      <w:tr w:rsidR="008642B6" w:rsidRPr="00A70F55" w14:paraId="6A35F7E8" w14:textId="77777777" w:rsidTr="00EB50B3">
        <w:trPr>
          <w:trHeight w:val="259"/>
        </w:trPr>
        <w:tc>
          <w:tcPr>
            <w:tcW w:w="4868" w:type="dxa"/>
            <w:tcBorders>
              <w:top w:val="nil"/>
              <w:left w:val="single" w:sz="4" w:space="0" w:color="auto"/>
              <w:bottom w:val="single" w:sz="4" w:space="0" w:color="auto"/>
              <w:right w:val="single" w:sz="4" w:space="0" w:color="auto"/>
            </w:tcBorders>
            <w:shd w:val="clear" w:color="000000" w:fill="DDF1F3"/>
            <w:vAlign w:val="bottom"/>
            <w:hideMark/>
          </w:tcPr>
          <w:p w14:paraId="75CCD599" w14:textId="77777777" w:rsidR="008642B6" w:rsidRPr="00A70F55" w:rsidRDefault="008642B6" w:rsidP="00084409">
            <w:pPr>
              <w:spacing w:after="0" w:line="240" w:lineRule="auto"/>
              <w:rPr>
                <w:rFonts w:ascii="Calibri" w:eastAsia="Times New Roman" w:hAnsi="Calibri" w:cs="Calibri"/>
                <w:color w:val="000000"/>
                <w:lang w:eastAsia="en-GB"/>
              </w:rPr>
            </w:pPr>
            <w:r w:rsidRPr="00A70F55">
              <w:rPr>
                <w:rFonts w:ascii="Calibri" w:eastAsia="Times New Roman" w:hAnsi="Calibri" w:cs="Calibri"/>
                <w:color w:val="000000"/>
                <w:lang w:eastAsia="en-GB"/>
              </w:rPr>
              <w:t>Stop Smoking Service, advice &amp; medication</w:t>
            </w:r>
          </w:p>
        </w:tc>
        <w:tc>
          <w:tcPr>
            <w:tcW w:w="797" w:type="dxa"/>
            <w:tcBorders>
              <w:top w:val="nil"/>
              <w:left w:val="nil"/>
              <w:bottom w:val="single" w:sz="4" w:space="0" w:color="auto"/>
              <w:right w:val="single" w:sz="4" w:space="0" w:color="auto"/>
            </w:tcBorders>
            <w:shd w:val="clear" w:color="000000" w:fill="DDF1F3"/>
            <w:noWrap/>
            <w:vAlign w:val="bottom"/>
            <w:hideMark/>
          </w:tcPr>
          <w:p w14:paraId="4E2B3250" w14:textId="77777777" w:rsidR="008642B6" w:rsidRPr="00A70F55" w:rsidRDefault="008642B6" w:rsidP="00084409">
            <w:pPr>
              <w:spacing w:after="0" w:line="240" w:lineRule="auto"/>
              <w:jc w:val="right"/>
              <w:rPr>
                <w:rFonts w:ascii="Calibri" w:eastAsia="Times New Roman" w:hAnsi="Calibri" w:cs="Calibri"/>
                <w:color w:val="000000"/>
                <w:lang w:eastAsia="en-GB"/>
              </w:rPr>
            </w:pPr>
            <w:r w:rsidRPr="00A70F55">
              <w:rPr>
                <w:rFonts w:ascii="Calibri" w:eastAsia="Times New Roman" w:hAnsi="Calibri" w:cs="Calibri"/>
                <w:color w:val="000000"/>
                <w:lang w:eastAsia="en-GB"/>
              </w:rPr>
              <w:t>10%</w:t>
            </w:r>
          </w:p>
        </w:tc>
      </w:tr>
      <w:tr w:rsidR="008642B6" w:rsidRPr="00A70F55" w14:paraId="208F1FC8" w14:textId="77777777" w:rsidTr="00EB50B3">
        <w:trPr>
          <w:trHeight w:val="277"/>
        </w:trPr>
        <w:tc>
          <w:tcPr>
            <w:tcW w:w="4868" w:type="dxa"/>
            <w:tcBorders>
              <w:top w:val="nil"/>
              <w:left w:val="single" w:sz="4" w:space="0" w:color="auto"/>
              <w:bottom w:val="single" w:sz="4" w:space="0" w:color="auto"/>
              <w:right w:val="single" w:sz="4" w:space="0" w:color="auto"/>
            </w:tcBorders>
            <w:shd w:val="clear" w:color="000000" w:fill="DDF1F3"/>
            <w:vAlign w:val="bottom"/>
            <w:hideMark/>
          </w:tcPr>
          <w:p w14:paraId="33747F1C" w14:textId="77777777" w:rsidR="008642B6" w:rsidRPr="00A70F55" w:rsidRDefault="008642B6" w:rsidP="00084409">
            <w:pPr>
              <w:spacing w:after="0" w:line="240" w:lineRule="auto"/>
              <w:rPr>
                <w:rFonts w:ascii="Calibri" w:eastAsia="Times New Roman" w:hAnsi="Calibri" w:cs="Calibri"/>
                <w:color w:val="000000"/>
                <w:lang w:eastAsia="en-GB"/>
              </w:rPr>
            </w:pPr>
            <w:r w:rsidRPr="00A70F55">
              <w:rPr>
                <w:rFonts w:ascii="Calibri" w:eastAsia="Times New Roman" w:hAnsi="Calibri" w:cs="Calibri"/>
                <w:color w:val="000000"/>
                <w:lang w:eastAsia="en-GB"/>
              </w:rPr>
              <w:t>NRT purchased at pharmacy</w:t>
            </w:r>
          </w:p>
        </w:tc>
        <w:tc>
          <w:tcPr>
            <w:tcW w:w="797" w:type="dxa"/>
            <w:tcBorders>
              <w:top w:val="nil"/>
              <w:left w:val="nil"/>
              <w:bottom w:val="single" w:sz="4" w:space="0" w:color="auto"/>
              <w:right w:val="single" w:sz="4" w:space="0" w:color="auto"/>
            </w:tcBorders>
            <w:shd w:val="clear" w:color="000000" w:fill="DDF1F3"/>
            <w:noWrap/>
            <w:vAlign w:val="bottom"/>
            <w:hideMark/>
          </w:tcPr>
          <w:p w14:paraId="173D2A5E" w14:textId="77777777" w:rsidR="008642B6" w:rsidRPr="00A70F55" w:rsidRDefault="008642B6" w:rsidP="00084409">
            <w:pPr>
              <w:spacing w:after="0" w:line="240" w:lineRule="auto"/>
              <w:jc w:val="right"/>
              <w:rPr>
                <w:rFonts w:ascii="Calibri" w:eastAsia="Times New Roman" w:hAnsi="Calibri" w:cs="Calibri"/>
                <w:color w:val="000000"/>
                <w:lang w:eastAsia="en-GB"/>
              </w:rPr>
            </w:pPr>
            <w:r w:rsidRPr="00A70F55">
              <w:rPr>
                <w:rFonts w:ascii="Calibri" w:eastAsia="Times New Roman" w:hAnsi="Calibri" w:cs="Calibri"/>
                <w:color w:val="000000"/>
                <w:lang w:eastAsia="en-GB"/>
              </w:rPr>
              <w:t>14%</w:t>
            </w:r>
          </w:p>
        </w:tc>
      </w:tr>
      <w:tr w:rsidR="008642B6" w:rsidRPr="00A70F55" w14:paraId="461DBC45" w14:textId="77777777" w:rsidTr="00EB50B3">
        <w:trPr>
          <w:trHeight w:val="304"/>
        </w:trPr>
        <w:tc>
          <w:tcPr>
            <w:tcW w:w="4868" w:type="dxa"/>
            <w:tcBorders>
              <w:top w:val="nil"/>
              <w:left w:val="single" w:sz="4" w:space="0" w:color="auto"/>
              <w:bottom w:val="single" w:sz="4" w:space="0" w:color="auto"/>
              <w:right w:val="single" w:sz="4" w:space="0" w:color="auto"/>
            </w:tcBorders>
            <w:shd w:val="clear" w:color="000000" w:fill="DDF1F3"/>
            <w:vAlign w:val="bottom"/>
            <w:hideMark/>
          </w:tcPr>
          <w:p w14:paraId="2DC30802" w14:textId="77777777" w:rsidR="008642B6" w:rsidRPr="00A70F55" w:rsidRDefault="008642B6" w:rsidP="00084409">
            <w:pPr>
              <w:spacing w:after="0" w:line="240" w:lineRule="auto"/>
              <w:rPr>
                <w:rFonts w:ascii="Calibri" w:eastAsia="Times New Roman" w:hAnsi="Calibri" w:cs="Calibri"/>
                <w:color w:val="000000"/>
                <w:lang w:eastAsia="en-GB"/>
              </w:rPr>
            </w:pPr>
            <w:r w:rsidRPr="00A70F55">
              <w:rPr>
                <w:rFonts w:ascii="Calibri" w:eastAsia="Times New Roman" w:hAnsi="Calibri" w:cs="Calibri"/>
                <w:color w:val="000000"/>
                <w:lang w:eastAsia="en-GB"/>
              </w:rPr>
              <w:t>Without any assistance</w:t>
            </w:r>
          </w:p>
        </w:tc>
        <w:tc>
          <w:tcPr>
            <w:tcW w:w="797" w:type="dxa"/>
            <w:tcBorders>
              <w:top w:val="nil"/>
              <w:left w:val="nil"/>
              <w:bottom w:val="single" w:sz="4" w:space="0" w:color="auto"/>
              <w:right w:val="single" w:sz="4" w:space="0" w:color="auto"/>
            </w:tcBorders>
            <w:shd w:val="clear" w:color="000000" w:fill="DDF1F3"/>
            <w:noWrap/>
            <w:vAlign w:val="bottom"/>
            <w:hideMark/>
          </w:tcPr>
          <w:p w14:paraId="2E171217" w14:textId="77777777" w:rsidR="008642B6" w:rsidRPr="00A70F55" w:rsidRDefault="008642B6" w:rsidP="00084409">
            <w:pPr>
              <w:spacing w:after="0" w:line="240" w:lineRule="auto"/>
              <w:jc w:val="right"/>
              <w:rPr>
                <w:rFonts w:ascii="Calibri" w:eastAsia="Times New Roman" w:hAnsi="Calibri" w:cs="Calibri"/>
                <w:color w:val="000000"/>
                <w:lang w:eastAsia="en-GB"/>
              </w:rPr>
            </w:pPr>
            <w:r w:rsidRPr="00A70F55">
              <w:rPr>
                <w:rFonts w:ascii="Calibri" w:eastAsia="Times New Roman" w:hAnsi="Calibri" w:cs="Calibri"/>
                <w:color w:val="000000"/>
                <w:lang w:eastAsia="en-GB"/>
              </w:rPr>
              <w:t>35%</w:t>
            </w:r>
          </w:p>
        </w:tc>
      </w:tr>
      <w:tr w:rsidR="008642B6" w:rsidRPr="00A70F55" w14:paraId="722B147E" w14:textId="77777777" w:rsidTr="00EB50B3">
        <w:trPr>
          <w:trHeight w:val="304"/>
        </w:trPr>
        <w:tc>
          <w:tcPr>
            <w:tcW w:w="4868" w:type="dxa"/>
            <w:tcBorders>
              <w:top w:val="nil"/>
              <w:left w:val="single" w:sz="4" w:space="0" w:color="auto"/>
              <w:bottom w:val="single" w:sz="4" w:space="0" w:color="auto"/>
              <w:right w:val="single" w:sz="4" w:space="0" w:color="auto"/>
            </w:tcBorders>
            <w:shd w:val="clear" w:color="000000" w:fill="DDF1F3"/>
            <w:vAlign w:val="bottom"/>
            <w:hideMark/>
          </w:tcPr>
          <w:p w14:paraId="7DCC7A94" w14:textId="77777777" w:rsidR="008642B6" w:rsidRPr="00A70F55" w:rsidRDefault="008642B6" w:rsidP="00084409">
            <w:pPr>
              <w:spacing w:after="0" w:line="240" w:lineRule="auto"/>
              <w:rPr>
                <w:rFonts w:ascii="Calibri" w:eastAsia="Times New Roman" w:hAnsi="Calibri" w:cs="Calibri"/>
                <w:color w:val="000000"/>
                <w:lang w:eastAsia="en-GB"/>
              </w:rPr>
            </w:pPr>
            <w:r w:rsidRPr="00A70F55">
              <w:rPr>
                <w:rFonts w:ascii="Calibri" w:eastAsia="Times New Roman" w:hAnsi="Calibri" w:cs="Calibri"/>
                <w:color w:val="000000"/>
                <w:lang w:eastAsia="en-GB"/>
              </w:rPr>
              <w:t>Use an E-cigarette</w:t>
            </w:r>
          </w:p>
        </w:tc>
        <w:tc>
          <w:tcPr>
            <w:tcW w:w="797" w:type="dxa"/>
            <w:tcBorders>
              <w:top w:val="nil"/>
              <w:left w:val="nil"/>
              <w:bottom w:val="single" w:sz="4" w:space="0" w:color="auto"/>
              <w:right w:val="single" w:sz="4" w:space="0" w:color="auto"/>
            </w:tcBorders>
            <w:shd w:val="clear" w:color="000000" w:fill="DDF1F3"/>
            <w:noWrap/>
            <w:vAlign w:val="bottom"/>
            <w:hideMark/>
          </w:tcPr>
          <w:p w14:paraId="288785F7" w14:textId="77777777" w:rsidR="008642B6" w:rsidRPr="00A70F55" w:rsidRDefault="008642B6" w:rsidP="00084409">
            <w:pPr>
              <w:spacing w:after="0" w:line="240" w:lineRule="auto"/>
              <w:jc w:val="right"/>
              <w:rPr>
                <w:rFonts w:ascii="Calibri" w:eastAsia="Times New Roman" w:hAnsi="Calibri" w:cs="Calibri"/>
                <w:color w:val="000000"/>
                <w:lang w:eastAsia="en-GB"/>
              </w:rPr>
            </w:pPr>
            <w:r w:rsidRPr="00A70F55">
              <w:rPr>
                <w:rFonts w:ascii="Calibri" w:eastAsia="Times New Roman" w:hAnsi="Calibri" w:cs="Calibri"/>
                <w:color w:val="000000"/>
                <w:lang w:eastAsia="en-GB"/>
              </w:rPr>
              <w:t>41%</w:t>
            </w:r>
          </w:p>
        </w:tc>
      </w:tr>
      <w:tr w:rsidR="008642B6" w:rsidRPr="00A70F55" w14:paraId="0C05EDB5" w14:textId="77777777" w:rsidTr="00EB50B3">
        <w:trPr>
          <w:trHeight w:val="304"/>
        </w:trPr>
        <w:tc>
          <w:tcPr>
            <w:tcW w:w="4868" w:type="dxa"/>
            <w:tcBorders>
              <w:top w:val="nil"/>
              <w:left w:val="single" w:sz="4" w:space="0" w:color="auto"/>
              <w:bottom w:val="single" w:sz="4" w:space="0" w:color="auto"/>
              <w:right w:val="single" w:sz="4" w:space="0" w:color="auto"/>
            </w:tcBorders>
            <w:shd w:val="clear" w:color="000000" w:fill="DDF1F3"/>
            <w:vAlign w:val="bottom"/>
            <w:hideMark/>
          </w:tcPr>
          <w:p w14:paraId="79BE15B7" w14:textId="77777777" w:rsidR="008642B6" w:rsidRPr="00A70F55" w:rsidRDefault="008642B6" w:rsidP="00084409">
            <w:pPr>
              <w:spacing w:after="0" w:line="240" w:lineRule="auto"/>
              <w:rPr>
                <w:rFonts w:ascii="Calibri" w:eastAsia="Times New Roman" w:hAnsi="Calibri" w:cs="Calibri"/>
                <w:color w:val="000000"/>
                <w:lang w:eastAsia="en-GB"/>
              </w:rPr>
            </w:pPr>
            <w:r w:rsidRPr="00A70F55">
              <w:rPr>
                <w:rFonts w:ascii="Calibri" w:eastAsia="Times New Roman" w:hAnsi="Calibri" w:cs="Calibri"/>
                <w:color w:val="000000"/>
                <w:lang w:eastAsia="en-GB"/>
              </w:rPr>
              <w:t>Total</w:t>
            </w:r>
          </w:p>
        </w:tc>
        <w:tc>
          <w:tcPr>
            <w:tcW w:w="797" w:type="dxa"/>
            <w:tcBorders>
              <w:top w:val="nil"/>
              <w:left w:val="nil"/>
              <w:bottom w:val="single" w:sz="4" w:space="0" w:color="auto"/>
              <w:right w:val="single" w:sz="4" w:space="0" w:color="auto"/>
            </w:tcBorders>
            <w:shd w:val="clear" w:color="000000" w:fill="DDF1F3"/>
            <w:noWrap/>
            <w:vAlign w:val="bottom"/>
            <w:hideMark/>
          </w:tcPr>
          <w:p w14:paraId="0C53F5B6" w14:textId="77777777" w:rsidR="008642B6" w:rsidRPr="00A70F55" w:rsidRDefault="008642B6" w:rsidP="00084409">
            <w:pPr>
              <w:spacing w:after="0" w:line="240" w:lineRule="auto"/>
              <w:jc w:val="right"/>
              <w:rPr>
                <w:rFonts w:ascii="Calibri" w:eastAsia="Times New Roman" w:hAnsi="Calibri" w:cs="Calibri"/>
                <w:color w:val="000000"/>
                <w:lang w:eastAsia="en-GB"/>
              </w:rPr>
            </w:pPr>
            <w:r w:rsidRPr="00A70F55">
              <w:rPr>
                <w:rFonts w:ascii="Calibri" w:eastAsia="Times New Roman" w:hAnsi="Calibri" w:cs="Calibri"/>
                <w:color w:val="000000"/>
                <w:lang w:eastAsia="en-GB"/>
              </w:rPr>
              <w:t>100%</w:t>
            </w:r>
          </w:p>
        </w:tc>
      </w:tr>
    </w:tbl>
    <w:p w14:paraId="18FA6A1A" w14:textId="77777777" w:rsidR="002114E6" w:rsidRPr="00A462DE" w:rsidRDefault="002114E6" w:rsidP="002114E6">
      <w:pPr>
        <w:rPr>
          <w:rFonts w:ascii="Arial" w:hAnsi="Arial" w:cs="Arial"/>
          <w:i/>
          <w:iCs/>
          <w:color w:val="323132"/>
          <w:sz w:val="20"/>
          <w:szCs w:val="20"/>
          <w:shd w:val="clear" w:color="auto" w:fill="FFFFFF"/>
        </w:rPr>
      </w:pPr>
      <w:r>
        <w:rPr>
          <w:rFonts w:ascii="Arial" w:hAnsi="Arial" w:cs="Arial"/>
          <w:i/>
          <w:iCs/>
          <w:color w:val="323132"/>
          <w:sz w:val="20"/>
          <w:szCs w:val="20"/>
          <w:shd w:val="clear" w:color="auto" w:fill="FFFFFF"/>
        </w:rPr>
        <w:t>Source: ASH, End of Smoking Pathway</w:t>
      </w:r>
    </w:p>
    <w:p w14:paraId="59C52B8E" w14:textId="1CF95CD2" w:rsidR="002114E6" w:rsidRDefault="002114E6" w:rsidP="004A117A">
      <w:pPr>
        <w:spacing w:after="0" w:line="240" w:lineRule="auto"/>
        <w:rPr>
          <w:rFonts w:ascii="Arial" w:hAnsi="Arial" w:cs="Arial"/>
          <w:sz w:val="24"/>
          <w:szCs w:val="24"/>
        </w:rPr>
      </w:pPr>
      <w:r w:rsidRPr="00D42541">
        <w:rPr>
          <w:rFonts w:ascii="Arial" w:hAnsi="Arial" w:cs="Arial"/>
          <w:sz w:val="24"/>
          <w:szCs w:val="24"/>
        </w:rPr>
        <w:t xml:space="preserve">In Kent, the locally commissioned providers, KCHFT sub-contract GPs and pharmacies to deliver stop smoking services in the community which enables them to oversee service training, </w:t>
      </w:r>
      <w:r w:rsidR="006459EF" w:rsidRPr="00D42541">
        <w:rPr>
          <w:rFonts w:ascii="Arial" w:hAnsi="Arial" w:cs="Arial"/>
          <w:sz w:val="24"/>
          <w:szCs w:val="24"/>
        </w:rPr>
        <w:t>quality,</w:t>
      </w:r>
      <w:r w:rsidRPr="00D42541">
        <w:rPr>
          <w:rFonts w:ascii="Arial" w:hAnsi="Arial" w:cs="Arial"/>
          <w:sz w:val="24"/>
          <w:szCs w:val="24"/>
        </w:rPr>
        <w:t xml:space="preserve"> and performance</w:t>
      </w:r>
      <w:r w:rsidR="00886823" w:rsidRPr="00D42541">
        <w:rPr>
          <w:rFonts w:ascii="Arial" w:hAnsi="Arial" w:cs="Arial"/>
          <w:sz w:val="24"/>
          <w:szCs w:val="24"/>
        </w:rPr>
        <w:t xml:space="preserve">. </w:t>
      </w:r>
      <w:r w:rsidRPr="00D42541">
        <w:rPr>
          <w:rFonts w:ascii="Arial" w:hAnsi="Arial" w:cs="Arial"/>
          <w:sz w:val="24"/>
          <w:szCs w:val="24"/>
        </w:rPr>
        <w:t xml:space="preserve">Using the national End of Smoking pathway </w:t>
      </w:r>
      <w:r w:rsidR="006E7747" w:rsidRPr="00D42541">
        <w:rPr>
          <w:rFonts w:ascii="Arial" w:hAnsi="Arial" w:cs="Arial"/>
          <w:sz w:val="24"/>
          <w:szCs w:val="24"/>
        </w:rPr>
        <w:t>projections,</w:t>
      </w:r>
      <w:r w:rsidRPr="00D42541">
        <w:rPr>
          <w:rFonts w:ascii="Arial" w:hAnsi="Arial" w:cs="Arial"/>
          <w:sz w:val="24"/>
          <w:szCs w:val="24"/>
        </w:rPr>
        <w:t xml:space="preserve"> it could be assumed that the 2,883 reported quitters in 2021/22 represent 10% of Kent’s smoking quitters (2% from stop smoking services and 8% from professional advice and NRT) giving a total estimate of 28,830 quitters in the year</w:t>
      </w:r>
      <w:r w:rsidR="006459EF" w:rsidRPr="00D42541">
        <w:rPr>
          <w:rFonts w:ascii="Arial" w:hAnsi="Arial" w:cs="Arial"/>
          <w:sz w:val="24"/>
          <w:szCs w:val="24"/>
        </w:rPr>
        <w:t xml:space="preserve">. </w:t>
      </w:r>
      <w:r w:rsidRPr="00D42541">
        <w:rPr>
          <w:rFonts w:ascii="Arial" w:hAnsi="Arial" w:cs="Arial"/>
          <w:sz w:val="24"/>
          <w:szCs w:val="24"/>
        </w:rPr>
        <w:t xml:space="preserve">There are no data sets available to validate other quit methods </w:t>
      </w:r>
      <w:r w:rsidR="006E7747" w:rsidRPr="00D42541">
        <w:rPr>
          <w:rFonts w:ascii="Arial" w:hAnsi="Arial" w:cs="Arial"/>
          <w:sz w:val="24"/>
          <w:szCs w:val="24"/>
        </w:rPr>
        <w:t>used outside</w:t>
      </w:r>
      <w:r w:rsidRPr="00D42541">
        <w:rPr>
          <w:rFonts w:ascii="Arial" w:hAnsi="Arial" w:cs="Arial"/>
          <w:sz w:val="24"/>
          <w:szCs w:val="24"/>
        </w:rPr>
        <w:t xml:space="preserve"> of the commissioned stop smoking services but the estimates on the chart below go some way to indicating the market for intention and attempts to quit.</w:t>
      </w:r>
    </w:p>
    <w:p w14:paraId="0426F790" w14:textId="77777777" w:rsidR="00EB50B3" w:rsidRDefault="00EB50B3" w:rsidP="004A117A">
      <w:pPr>
        <w:spacing w:after="0" w:line="240" w:lineRule="auto"/>
        <w:rPr>
          <w:rFonts w:ascii="Arial" w:hAnsi="Arial" w:cs="Arial"/>
          <w:sz w:val="24"/>
          <w:szCs w:val="24"/>
        </w:rPr>
      </w:pPr>
    </w:p>
    <w:p w14:paraId="4E09B507" w14:textId="388B0A56" w:rsidR="00CE4507" w:rsidRDefault="00CE4507" w:rsidP="004A117A">
      <w:pPr>
        <w:spacing w:after="0" w:line="240" w:lineRule="auto"/>
        <w:rPr>
          <w:rFonts w:ascii="Arial" w:hAnsi="Arial" w:cs="Arial"/>
          <w:sz w:val="24"/>
          <w:szCs w:val="24"/>
        </w:rPr>
      </w:pPr>
      <w:r>
        <w:rPr>
          <w:rFonts w:ascii="Arial" w:hAnsi="Arial" w:cs="Arial"/>
          <w:sz w:val="20"/>
          <w:szCs w:val="20"/>
          <w:u w:val="single"/>
        </w:rPr>
        <w:t>Chart 1</w:t>
      </w:r>
      <w:r w:rsidR="00387E08">
        <w:rPr>
          <w:rFonts w:ascii="Arial" w:hAnsi="Arial" w:cs="Arial"/>
          <w:sz w:val="20"/>
          <w:szCs w:val="20"/>
          <w:u w:val="single"/>
        </w:rPr>
        <w:t>8</w:t>
      </w:r>
      <w:r w:rsidR="006459EF">
        <w:rPr>
          <w:rFonts w:ascii="Arial" w:hAnsi="Arial" w:cs="Arial"/>
          <w:sz w:val="20"/>
          <w:szCs w:val="20"/>
          <w:u w:val="single"/>
        </w:rPr>
        <w:t xml:space="preserve">. </w:t>
      </w:r>
      <w:r w:rsidR="00B7724D">
        <w:rPr>
          <w:rFonts w:ascii="Arial" w:hAnsi="Arial" w:cs="Arial"/>
          <w:sz w:val="20"/>
          <w:szCs w:val="20"/>
          <w:u w:val="single"/>
        </w:rPr>
        <w:t>How smokers quit</w:t>
      </w:r>
    </w:p>
    <w:p w14:paraId="5519C129" w14:textId="58141AFC" w:rsidR="0009021D" w:rsidRDefault="0009021D" w:rsidP="002114E6">
      <w:pPr>
        <w:rPr>
          <w:rFonts w:ascii="Biome Light" w:hAnsi="Biome Light" w:cs="Biome Light"/>
          <w:sz w:val="28"/>
          <w:szCs w:val="28"/>
        </w:rPr>
      </w:pPr>
      <w:r>
        <w:rPr>
          <w:rFonts w:ascii="Biome Light" w:hAnsi="Biome Light" w:cs="Biome Light"/>
          <w:noProof/>
          <w:sz w:val="28"/>
          <w:szCs w:val="28"/>
        </w:rPr>
        <w:drawing>
          <wp:inline distT="0" distB="0" distL="0" distR="0" wp14:anchorId="165C0E44" wp14:editId="558C47CA">
            <wp:extent cx="4437380" cy="2600325"/>
            <wp:effectExtent l="0" t="0" r="1270" b="9525"/>
            <wp:docPr id="6" name="Picture 6" descr="A pie chart showing how many smokers who quit used:&#10;e-cigarettes (11820), no assistance (10091), NRT purchased at pharmacy (4036), stop smoking service, advice and medication (28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 chart showing how many smokers who quit used:&#10;e-cigarettes (11820), no assistance (10091), NRT purchased at pharmacy (4036), stop smoking service, advice and medication (2883).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4544" cy="2610383"/>
                    </a:xfrm>
                    <a:prstGeom prst="rect">
                      <a:avLst/>
                    </a:prstGeom>
                    <a:noFill/>
                  </pic:spPr>
                </pic:pic>
              </a:graphicData>
            </a:graphic>
          </wp:inline>
        </w:drawing>
      </w:r>
    </w:p>
    <w:p w14:paraId="7C24C4B1" w14:textId="79DF0508" w:rsidR="002114E6" w:rsidRPr="00D42541" w:rsidRDefault="002114E6" w:rsidP="002114E6">
      <w:pPr>
        <w:rPr>
          <w:rFonts w:ascii="Arial" w:hAnsi="Arial" w:cs="Arial"/>
          <w:sz w:val="24"/>
          <w:szCs w:val="24"/>
        </w:rPr>
      </w:pPr>
      <w:r w:rsidRPr="00D42541">
        <w:rPr>
          <w:rFonts w:ascii="Arial" w:hAnsi="Arial" w:cs="Arial"/>
          <w:sz w:val="24"/>
          <w:szCs w:val="24"/>
        </w:rPr>
        <w:t>Smokers are four times more likely to quit with the support of commissioned stop smoking services, making them cost effective</w:t>
      </w:r>
      <w:r w:rsidR="006459EF" w:rsidRPr="00D42541">
        <w:rPr>
          <w:rFonts w:ascii="Arial" w:hAnsi="Arial" w:cs="Arial"/>
          <w:sz w:val="24"/>
          <w:szCs w:val="24"/>
        </w:rPr>
        <w:t xml:space="preserve">. </w:t>
      </w:r>
      <w:r w:rsidRPr="00D42541">
        <w:rPr>
          <w:rFonts w:ascii="Arial" w:hAnsi="Arial" w:cs="Arial"/>
          <w:sz w:val="24"/>
          <w:szCs w:val="24"/>
        </w:rPr>
        <w:t xml:space="preserve">The average cost per quitter in Kent is </w:t>
      </w:r>
      <w:r w:rsidRPr="00D42541">
        <w:rPr>
          <w:rFonts w:ascii="Arial" w:hAnsi="Arial" w:cs="Arial"/>
          <w:sz w:val="24"/>
          <w:szCs w:val="24"/>
        </w:rPr>
        <w:lastRenderedPageBreak/>
        <w:t>£730, slightly higher than the Kent average in 2019/20 (£635 per quitter)</w:t>
      </w:r>
      <w:r w:rsidR="00DE3134">
        <w:rPr>
          <w:rFonts w:ascii="Arial" w:hAnsi="Arial" w:cs="Arial"/>
          <w:sz w:val="24"/>
          <w:szCs w:val="24"/>
        </w:rPr>
        <w:t xml:space="preserve"> and higher than the England average</w:t>
      </w:r>
      <w:r w:rsidR="00776FBD">
        <w:rPr>
          <w:rFonts w:ascii="Arial" w:hAnsi="Arial" w:cs="Arial"/>
          <w:sz w:val="24"/>
          <w:szCs w:val="24"/>
        </w:rPr>
        <w:t xml:space="preserve"> (£484 per quitter in 2019/20</w:t>
      </w:r>
      <w:r w:rsidR="00776FBD">
        <w:rPr>
          <w:rStyle w:val="FootnoteReference"/>
          <w:rFonts w:ascii="Arial" w:hAnsi="Arial" w:cs="Arial"/>
          <w:sz w:val="24"/>
          <w:szCs w:val="24"/>
        </w:rPr>
        <w:footnoteReference w:id="101"/>
      </w:r>
      <w:r w:rsidR="00776FBD">
        <w:rPr>
          <w:rFonts w:ascii="Arial" w:hAnsi="Arial" w:cs="Arial"/>
          <w:sz w:val="24"/>
          <w:szCs w:val="24"/>
        </w:rPr>
        <w:t>)</w:t>
      </w:r>
      <w:r w:rsidRPr="00D42541">
        <w:rPr>
          <w:rFonts w:ascii="Arial" w:hAnsi="Arial" w:cs="Arial"/>
          <w:sz w:val="24"/>
          <w:szCs w:val="24"/>
        </w:rPr>
        <w:t>.</w:t>
      </w:r>
    </w:p>
    <w:p w14:paraId="299ABFE6" w14:textId="77777777" w:rsidR="002114E6" w:rsidRPr="00D42541" w:rsidRDefault="002114E6" w:rsidP="002114E6">
      <w:pPr>
        <w:rPr>
          <w:rFonts w:ascii="Arial" w:hAnsi="Arial" w:cs="Arial"/>
          <w:sz w:val="24"/>
          <w:szCs w:val="24"/>
          <w:u w:val="single"/>
        </w:rPr>
      </w:pPr>
      <w:r w:rsidRPr="00D42541">
        <w:rPr>
          <w:rFonts w:ascii="Arial" w:hAnsi="Arial" w:cs="Arial"/>
          <w:sz w:val="24"/>
          <w:szCs w:val="24"/>
          <w:u w:val="single"/>
        </w:rPr>
        <w:t>Demand and Delivery</w:t>
      </w:r>
    </w:p>
    <w:p w14:paraId="0BF5CC68" w14:textId="07B71013" w:rsidR="00547C19" w:rsidRDefault="002114E6" w:rsidP="002114E6">
      <w:pPr>
        <w:rPr>
          <w:rFonts w:ascii="Arial" w:hAnsi="Arial" w:cs="Arial"/>
          <w:sz w:val="24"/>
          <w:szCs w:val="24"/>
        </w:rPr>
      </w:pPr>
      <w:r w:rsidRPr="00D42541">
        <w:rPr>
          <w:rFonts w:ascii="Arial" w:hAnsi="Arial" w:cs="Arial"/>
          <w:sz w:val="24"/>
          <w:szCs w:val="24"/>
        </w:rPr>
        <w:t>There have been fluctuations in the number of people setting quit dates with the highest rate in 2019/20 (6,510) before declining sharply the following year (4,089)</w:t>
      </w:r>
      <w:r w:rsidR="006459EF" w:rsidRPr="00D42541">
        <w:rPr>
          <w:rFonts w:ascii="Arial" w:hAnsi="Arial" w:cs="Arial"/>
          <w:sz w:val="24"/>
          <w:szCs w:val="24"/>
        </w:rPr>
        <w:t xml:space="preserve">. </w:t>
      </w:r>
      <w:r w:rsidRPr="00D42541">
        <w:rPr>
          <w:rFonts w:ascii="Arial" w:hAnsi="Arial" w:cs="Arial"/>
          <w:sz w:val="24"/>
          <w:szCs w:val="24"/>
        </w:rPr>
        <w:t>This may be attributable to people’s lifestyle behaviour changes during the COVID-19 pandemic where some smokers felt prompted to quit and others smoked more to cope with anxiety</w:t>
      </w:r>
      <w:r w:rsidR="006459EF" w:rsidRPr="00D42541">
        <w:rPr>
          <w:rFonts w:ascii="Arial" w:hAnsi="Arial" w:cs="Arial"/>
          <w:sz w:val="24"/>
          <w:szCs w:val="24"/>
        </w:rPr>
        <w:t xml:space="preserve">. </w:t>
      </w:r>
      <w:r w:rsidR="0049672A">
        <w:rPr>
          <w:rFonts w:ascii="Arial" w:hAnsi="Arial" w:cs="Arial"/>
          <w:sz w:val="24"/>
          <w:szCs w:val="24"/>
        </w:rPr>
        <w:t xml:space="preserve">Other </w:t>
      </w:r>
      <w:r w:rsidRPr="00D42541">
        <w:rPr>
          <w:rFonts w:ascii="Arial" w:hAnsi="Arial" w:cs="Arial"/>
          <w:sz w:val="24"/>
          <w:szCs w:val="24"/>
        </w:rPr>
        <w:t>contributing factor</w:t>
      </w:r>
      <w:r w:rsidR="0049672A">
        <w:rPr>
          <w:rFonts w:ascii="Arial" w:hAnsi="Arial" w:cs="Arial"/>
          <w:sz w:val="24"/>
          <w:szCs w:val="24"/>
        </w:rPr>
        <w:t>s</w:t>
      </w:r>
      <w:r w:rsidRPr="00D42541">
        <w:rPr>
          <w:rFonts w:ascii="Arial" w:hAnsi="Arial" w:cs="Arial"/>
          <w:sz w:val="24"/>
          <w:szCs w:val="24"/>
        </w:rPr>
        <w:t xml:space="preserve"> w</w:t>
      </w:r>
      <w:r w:rsidR="0049672A">
        <w:rPr>
          <w:rFonts w:ascii="Arial" w:hAnsi="Arial" w:cs="Arial"/>
          <w:sz w:val="24"/>
          <w:szCs w:val="24"/>
        </w:rPr>
        <w:t>ere</w:t>
      </w:r>
      <w:r w:rsidRPr="00D42541">
        <w:rPr>
          <w:rFonts w:ascii="Arial" w:hAnsi="Arial" w:cs="Arial"/>
          <w:sz w:val="24"/>
          <w:szCs w:val="24"/>
        </w:rPr>
        <w:t xml:space="preserve"> the</w:t>
      </w:r>
      <w:r w:rsidR="0049672A">
        <w:rPr>
          <w:rFonts w:ascii="Arial" w:hAnsi="Arial" w:cs="Arial"/>
          <w:sz w:val="24"/>
          <w:szCs w:val="24"/>
        </w:rPr>
        <w:t xml:space="preserve"> combination of </w:t>
      </w:r>
      <w:r w:rsidR="00A230A7">
        <w:rPr>
          <w:rFonts w:ascii="Arial" w:hAnsi="Arial" w:cs="Arial"/>
          <w:sz w:val="24"/>
          <w:szCs w:val="24"/>
        </w:rPr>
        <w:t>lower numbers of referrals and</w:t>
      </w:r>
      <w:r w:rsidRPr="00D42541">
        <w:rPr>
          <w:rFonts w:ascii="Arial" w:hAnsi="Arial" w:cs="Arial"/>
          <w:sz w:val="24"/>
          <w:szCs w:val="24"/>
        </w:rPr>
        <w:t xml:space="preserve"> </w:t>
      </w:r>
      <w:r w:rsidR="007F3A3E">
        <w:rPr>
          <w:rFonts w:ascii="Arial" w:hAnsi="Arial" w:cs="Arial"/>
          <w:sz w:val="24"/>
          <w:szCs w:val="24"/>
        </w:rPr>
        <w:t xml:space="preserve">the discontinuation of </w:t>
      </w:r>
      <w:r w:rsidRPr="00D42541">
        <w:rPr>
          <w:rFonts w:ascii="Arial" w:hAnsi="Arial" w:cs="Arial"/>
          <w:sz w:val="24"/>
          <w:szCs w:val="24"/>
        </w:rPr>
        <w:t>third-party providers (GPs and pharmacies)</w:t>
      </w:r>
      <w:r w:rsidR="00BB017C">
        <w:rPr>
          <w:rFonts w:ascii="Arial" w:hAnsi="Arial" w:cs="Arial"/>
          <w:sz w:val="24"/>
          <w:szCs w:val="24"/>
        </w:rPr>
        <w:t>,</w:t>
      </w:r>
      <w:r>
        <w:rPr>
          <w:rFonts w:ascii="Arial" w:hAnsi="Arial" w:cs="Arial"/>
          <w:sz w:val="24"/>
          <w:szCs w:val="24"/>
        </w:rPr>
        <w:t xml:space="preserve"> delivering</w:t>
      </w:r>
      <w:r w:rsidRPr="00D42541">
        <w:rPr>
          <w:rFonts w:ascii="Arial" w:hAnsi="Arial" w:cs="Arial"/>
          <w:sz w:val="24"/>
          <w:szCs w:val="24"/>
        </w:rPr>
        <w:t xml:space="preserve"> stop smoking support with immediate effect to prioritise pandemic treatment services. </w:t>
      </w:r>
      <w:r w:rsidR="00BB017C">
        <w:rPr>
          <w:rFonts w:ascii="Arial" w:hAnsi="Arial" w:cs="Arial"/>
          <w:sz w:val="24"/>
          <w:szCs w:val="24"/>
        </w:rPr>
        <w:t xml:space="preserve">Prior to the pandemic, </w:t>
      </w:r>
      <w:r w:rsidR="00BF45F4">
        <w:rPr>
          <w:rFonts w:ascii="Arial" w:hAnsi="Arial" w:cs="Arial"/>
          <w:sz w:val="24"/>
          <w:szCs w:val="24"/>
        </w:rPr>
        <w:t xml:space="preserve">GP surgeries, </w:t>
      </w:r>
      <w:r w:rsidR="006459EF">
        <w:rPr>
          <w:rFonts w:ascii="Arial" w:hAnsi="Arial" w:cs="Arial"/>
          <w:sz w:val="24"/>
          <w:szCs w:val="24"/>
        </w:rPr>
        <w:t>pharmacies,</w:t>
      </w:r>
      <w:r w:rsidR="00BF45F4">
        <w:rPr>
          <w:rFonts w:ascii="Arial" w:hAnsi="Arial" w:cs="Arial"/>
          <w:sz w:val="24"/>
          <w:szCs w:val="24"/>
        </w:rPr>
        <w:t xml:space="preserve"> and the core service </w:t>
      </w:r>
      <w:r w:rsidR="00382849">
        <w:rPr>
          <w:rFonts w:ascii="Arial" w:hAnsi="Arial" w:cs="Arial"/>
          <w:sz w:val="24"/>
          <w:szCs w:val="24"/>
        </w:rPr>
        <w:t xml:space="preserve">each </w:t>
      </w:r>
      <w:r w:rsidR="00BF45F4">
        <w:rPr>
          <w:rFonts w:ascii="Arial" w:hAnsi="Arial" w:cs="Arial"/>
          <w:sz w:val="24"/>
          <w:szCs w:val="24"/>
        </w:rPr>
        <w:t xml:space="preserve">delivered </w:t>
      </w:r>
      <w:r w:rsidR="00382849">
        <w:rPr>
          <w:rFonts w:ascii="Arial" w:hAnsi="Arial" w:cs="Arial"/>
          <w:sz w:val="24"/>
          <w:szCs w:val="24"/>
        </w:rPr>
        <w:t xml:space="preserve">a </w:t>
      </w:r>
      <w:r w:rsidR="0071683B">
        <w:rPr>
          <w:rFonts w:ascii="Arial" w:hAnsi="Arial" w:cs="Arial"/>
          <w:sz w:val="24"/>
          <w:szCs w:val="24"/>
        </w:rPr>
        <w:t xml:space="preserve">third of community stop smoking support with </w:t>
      </w:r>
      <w:r w:rsidR="005012F5">
        <w:rPr>
          <w:rFonts w:ascii="Arial" w:hAnsi="Arial" w:cs="Arial"/>
          <w:sz w:val="24"/>
          <w:szCs w:val="24"/>
        </w:rPr>
        <w:t>higher 4 week quit success rates from the core services</w:t>
      </w:r>
      <w:r w:rsidR="00886823">
        <w:rPr>
          <w:rFonts w:ascii="Arial" w:hAnsi="Arial" w:cs="Arial"/>
          <w:sz w:val="24"/>
          <w:szCs w:val="24"/>
        </w:rPr>
        <w:t xml:space="preserve">. </w:t>
      </w:r>
      <w:r w:rsidR="002423BA">
        <w:rPr>
          <w:rFonts w:ascii="Arial" w:hAnsi="Arial" w:cs="Arial"/>
          <w:sz w:val="24"/>
          <w:szCs w:val="24"/>
        </w:rPr>
        <w:t>In 2020, the core service delivered 81.3% of all set quit dates and 81% of all quits</w:t>
      </w:r>
      <w:r w:rsidR="00B80E1B">
        <w:rPr>
          <w:rFonts w:ascii="Arial" w:hAnsi="Arial" w:cs="Arial"/>
          <w:sz w:val="24"/>
          <w:szCs w:val="24"/>
        </w:rPr>
        <w:t xml:space="preserve"> as GP surgeries and pharmacies were unable to deliver stop smoking services</w:t>
      </w:r>
      <w:r w:rsidR="006459EF">
        <w:rPr>
          <w:rFonts w:ascii="Arial" w:hAnsi="Arial" w:cs="Arial"/>
          <w:sz w:val="24"/>
          <w:szCs w:val="24"/>
        </w:rPr>
        <w:t xml:space="preserve">. </w:t>
      </w:r>
      <w:r w:rsidR="00BC1441">
        <w:rPr>
          <w:rFonts w:ascii="Arial" w:hAnsi="Arial" w:cs="Arial"/>
          <w:sz w:val="24"/>
          <w:szCs w:val="24"/>
        </w:rPr>
        <w:t xml:space="preserve">Although numbers of set quit dates and quits have </w:t>
      </w:r>
      <w:r w:rsidR="000C6850">
        <w:rPr>
          <w:rFonts w:ascii="Arial" w:hAnsi="Arial" w:cs="Arial"/>
          <w:sz w:val="24"/>
          <w:szCs w:val="24"/>
        </w:rPr>
        <w:t xml:space="preserve">started to </w:t>
      </w:r>
      <w:r w:rsidR="00BC1441">
        <w:rPr>
          <w:rFonts w:ascii="Arial" w:hAnsi="Arial" w:cs="Arial"/>
          <w:sz w:val="24"/>
          <w:szCs w:val="24"/>
        </w:rPr>
        <w:t>increase among GPs and pharmacies, these are not at pre-COVID-19 pandemic levels</w:t>
      </w:r>
      <w:r w:rsidR="006459EF">
        <w:rPr>
          <w:rFonts w:ascii="Arial" w:hAnsi="Arial" w:cs="Arial"/>
          <w:sz w:val="24"/>
          <w:szCs w:val="24"/>
        </w:rPr>
        <w:t xml:space="preserve">. </w:t>
      </w:r>
      <w:r w:rsidR="000C6850">
        <w:rPr>
          <w:rFonts w:ascii="Arial" w:hAnsi="Arial" w:cs="Arial"/>
          <w:sz w:val="24"/>
          <w:szCs w:val="24"/>
        </w:rPr>
        <w:t xml:space="preserve">In 2021/22, </w:t>
      </w:r>
      <w:r w:rsidR="002E1207">
        <w:rPr>
          <w:rFonts w:ascii="Arial" w:hAnsi="Arial" w:cs="Arial"/>
          <w:sz w:val="24"/>
          <w:szCs w:val="24"/>
        </w:rPr>
        <w:t>core services delivered 77% of all quits</w:t>
      </w:r>
      <w:r w:rsidR="006459EF">
        <w:rPr>
          <w:rFonts w:ascii="Arial" w:hAnsi="Arial" w:cs="Arial"/>
          <w:sz w:val="24"/>
          <w:szCs w:val="24"/>
        </w:rPr>
        <w:t xml:space="preserve">. </w:t>
      </w:r>
      <w:r w:rsidR="002E1207">
        <w:rPr>
          <w:rFonts w:ascii="Arial" w:hAnsi="Arial" w:cs="Arial"/>
          <w:sz w:val="24"/>
          <w:szCs w:val="24"/>
        </w:rPr>
        <w:t xml:space="preserve">GP surgeries and </w:t>
      </w:r>
      <w:r w:rsidR="0024058A">
        <w:rPr>
          <w:rFonts w:ascii="Arial" w:hAnsi="Arial" w:cs="Arial"/>
          <w:sz w:val="24"/>
          <w:szCs w:val="24"/>
        </w:rPr>
        <w:t>pharmacies</w:t>
      </w:r>
      <w:r w:rsidR="002E1207">
        <w:rPr>
          <w:rFonts w:ascii="Arial" w:hAnsi="Arial" w:cs="Arial"/>
          <w:sz w:val="24"/>
          <w:szCs w:val="24"/>
        </w:rPr>
        <w:t xml:space="preserve"> delivered </w:t>
      </w:r>
      <w:r w:rsidR="0024058A">
        <w:rPr>
          <w:rFonts w:ascii="Arial" w:hAnsi="Arial" w:cs="Arial"/>
          <w:sz w:val="24"/>
          <w:szCs w:val="24"/>
        </w:rPr>
        <w:t xml:space="preserve">8% and 17% </w:t>
      </w:r>
      <w:r w:rsidR="00752CD3">
        <w:rPr>
          <w:rFonts w:ascii="Arial" w:hAnsi="Arial" w:cs="Arial"/>
          <w:sz w:val="24"/>
          <w:szCs w:val="24"/>
        </w:rPr>
        <w:t>respectively.</w:t>
      </w:r>
    </w:p>
    <w:p w14:paraId="24D1E910" w14:textId="14A05584" w:rsidR="006B1AD5" w:rsidRDefault="006B1AD5" w:rsidP="00173C5F">
      <w:pPr>
        <w:spacing w:after="0" w:line="240" w:lineRule="auto"/>
        <w:rPr>
          <w:rFonts w:ascii="Arial" w:hAnsi="Arial" w:cs="Arial"/>
          <w:sz w:val="24"/>
          <w:szCs w:val="24"/>
        </w:rPr>
      </w:pPr>
      <w:r>
        <w:rPr>
          <w:rFonts w:ascii="Arial" w:hAnsi="Arial" w:cs="Arial"/>
          <w:sz w:val="20"/>
          <w:szCs w:val="20"/>
          <w:u w:val="single"/>
        </w:rPr>
        <w:t>Table 1</w:t>
      </w:r>
      <w:r w:rsidR="00387E08">
        <w:rPr>
          <w:rFonts w:ascii="Arial" w:hAnsi="Arial" w:cs="Arial"/>
          <w:sz w:val="20"/>
          <w:szCs w:val="20"/>
          <w:u w:val="single"/>
        </w:rPr>
        <w:t>4.</w:t>
      </w:r>
      <w:r>
        <w:rPr>
          <w:rFonts w:ascii="Arial" w:hAnsi="Arial" w:cs="Arial"/>
          <w:sz w:val="20"/>
          <w:szCs w:val="20"/>
          <w:u w:val="single"/>
        </w:rPr>
        <w:t xml:space="preserve"> Local Stop Smoking Services </w:t>
      </w:r>
      <w:r w:rsidR="00E903C1">
        <w:rPr>
          <w:rFonts w:ascii="Arial" w:hAnsi="Arial" w:cs="Arial"/>
          <w:sz w:val="20"/>
          <w:szCs w:val="20"/>
          <w:u w:val="single"/>
        </w:rPr>
        <w:t>by core (community), GP and pharmacy service</w:t>
      </w:r>
      <w:r w:rsidR="00E20BC7">
        <w:rPr>
          <w:rFonts w:ascii="Arial" w:hAnsi="Arial" w:cs="Arial"/>
          <w:sz w:val="20"/>
          <w:szCs w:val="20"/>
          <w:u w:val="single"/>
        </w:rPr>
        <w:t xml:space="preserve">, Set Quit Date (SQD), Quits and Success Rates </w:t>
      </w:r>
    </w:p>
    <w:tbl>
      <w:tblPr>
        <w:tblW w:w="10169" w:type="dxa"/>
        <w:tblInd w:w="113" w:type="dxa"/>
        <w:tblLook w:val="04A0" w:firstRow="1" w:lastRow="0" w:firstColumn="1" w:lastColumn="0" w:noHBand="0" w:noVBand="1"/>
      </w:tblPr>
      <w:tblGrid>
        <w:gridCol w:w="970"/>
        <w:gridCol w:w="663"/>
        <w:gridCol w:w="663"/>
        <w:gridCol w:w="958"/>
        <w:gridCol w:w="663"/>
        <w:gridCol w:w="604"/>
        <w:gridCol w:w="975"/>
        <w:gridCol w:w="663"/>
        <w:gridCol w:w="663"/>
        <w:gridCol w:w="966"/>
        <w:gridCol w:w="677"/>
        <w:gridCol w:w="677"/>
        <w:gridCol w:w="1027"/>
      </w:tblGrid>
      <w:tr w:rsidR="00BF45F4" w:rsidRPr="00BF45F4" w14:paraId="68EA15E6" w14:textId="77777777" w:rsidTr="00B002D5">
        <w:trPr>
          <w:trHeight w:val="300"/>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07D23" w14:textId="77777777" w:rsidR="00BF45F4" w:rsidRPr="00BF45F4" w:rsidRDefault="00BF45F4" w:rsidP="00173C5F">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Kent</w:t>
            </w:r>
          </w:p>
        </w:tc>
        <w:tc>
          <w:tcPr>
            <w:tcW w:w="2284" w:type="dxa"/>
            <w:gridSpan w:val="3"/>
            <w:tcBorders>
              <w:top w:val="single" w:sz="4" w:space="0" w:color="auto"/>
              <w:left w:val="nil"/>
              <w:bottom w:val="single" w:sz="4" w:space="0" w:color="auto"/>
              <w:right w:val="single" w:sz="4" w:space="0" w:color="auto"/>
            </w:tcBorders>
            <w:shd w:val="clear" w:color="000000" w:fill="D9E1F2"/>
            <w:noWrap/>
            <w:vAlign w:val="bottom"/>
            <w:hideMark/>
          </w:tcPr>
          <w:p w14:paraId="6EBD800E" w14:textId="77777777" w:rsidR="00BF45F4" w:rsidRPr="00BF45F4" w:rsidRDefault="00BF45F4" w:rsidP="00173C5F">
            <w:pPr>
              <w:spacing w:after="0" w:line="240" w:lineRule="auto"/>
              <w:jc w:val="center"/>
              <w:rPr>
                <w:rFonts w:ascii="Calibri" w:eastAsia="Times New Roman" w:hAnsi="Calibri" w:cs="Calibri"/>
                <w:color w:val="000000"/>
                <w:lang w:eastAsia="en-GB"/>
              </w:rPr>
            </w:pPr>
            <w:r w:rsidRPr="00BF45F4">
              <w:rPr>
                <w:rFonts w:ascii="Calibri" w:eastAsia="Times New Roman" w:hAnsi="Calibri" w:cs="Calibri"/>
                <w:color w:val="000000"/>
                <w:lang w:eastAsia="en-GB"/>
              </w:rPr>
              <w:t>Core</w:t>
            </w:r>
          </w:p>
        </w:tc>
        <w:tc>
          <w:tcPr>
            <w:tcW w:w="2242" w:type="dxa"/>
            <w:gridSpan w:val="3"/>
            <w:tcBorders>
              <w:top w:val="single" w:sz="4" w:space="0" w:color="auto"/>
              <w:left w:val="nil"/>
              <w:bottom w:val="single" w:sz="4" w:space="0" w:color="auto"/>
              <w:right w:val="single" w:sz="4" w:space="0" w:color="auto"/>
            </w:tcBorders>
            <w:shd w:val="clear" w:color="000000" w:fill="C6E0B4"/>
            <w:noWrap/>
            <w:vAlign w:val="bottom"/>
            <w:hideMark/>
          </w:tcPr>
          <w:p w14:paraId="76E678D7" w14:textId="77777777" w:rsidR="00BF45F4" w:rsidRPr="00BF45F4" w:rsidRDefault="00BF45F4" w:rsidP="00173C5F">
            <w:pPr>
              <w:spacing w:after="0" w:line="240" w:lineRule="auto"/>
              <w:jc w:val="center"/>
              <w:rPr>
                <w:rFonts w:ascii="Calibri" w:eastAsia="Times New Roman" w:hAnsi="Calibri" w:cs="Calibri"/>
                <w:color w:val="000000"/>
                <w:lang w:eastAsia="en-GB"/>
              </w:rPr>
            </w:pPr>
            <w:r w:rsidRPr="00BF45F4">
              <w:rPr>
                <w:rFonts w:ascii="Calibri" w:eastAsia="Times New Roman" w:hAnsi="Calibri" w:cs="Calibri"/>
                <w:color w:val="000000"/>
                <w:lang w:eastAsia="en-GB"/>
              </w:rPr>
              <w:t>GP</w:t>
            </w:r>
          </w:p>
        </w:tc>
        <w:tc>
          <w:tcPr>
            <w:tcW w:w="2292" w:type="dxa"/>
            <w:gridSpan w:val="3"/>
            <w:tcBorders>
              <w:top w:val="single" w:sz="4" w:space="0" w:color="auto"/>
              <w:left w:val="nil"/>
              <w:bottom w:val="single" w:sz="4" w:space="0" w:color="auto"/>
              <w:right w:val="single" w:sz="4" w:space="0" w:color="auto"/>
            </w:tcBorders>
            <w:shd w:val="clear" w:color="000000" w:fill="FFE699"/>
            <w:noWrap/>
            <w:vAlign w:val="bottom"/>
            <w:hideMark/>
          </w:tcPr>
          <w:p w14:paraId="02B6D5B5" w14:textId="77777777" w:rsidR="00BF45F4" w:rsidRPr="00BF45F4" w:rsidRDefault="00BF45F4" w:rsidP="00173C5F">
            <w:pPr>
              <w:spacing w:after="0" w:line="240" w:lineRule="auto"/>
              <w:jc w:val="center"/>
              <w:rPr>
                <w:rFonts w:ascii="Calibri" w:eastAsia="Times New Roman" w:hAnsi="Calibri" w:cs="Calibri"/>
                <w:color w:val="000000"/>
                <w:lang w:eastAsia="en-GB"/>
              </w:rPr>
            </w:pPr>
            <w:r w:rsidRPr="00BF45F4">
              <w:rPr>
                <w:rFonts w:ascii="Calibri" w:eastAsia="Times New Roman" w:hAnsi="Calibri" w:cs="Calibri"/>
                <w:color w:val="000000"/>
                <w:lang w:eastAsia="en-GB"/>
              </w:rPr>
              <w:t>Pharmacy</w:t>
            </w:r>
          </w:p>
        </w:tc>
        <w:tc>
          <w:tcPr>
            <w:tcW w:w="2381" w:type="dxa"/>
            <w:gridSpan w:val="3"/>
            <w:tcBorders>
              <w:top w:val="single" w:sz="4" w:space="0" w:color="auto"/>
              <w:left w:val="nil"/>
              <w:bottom w:val="single" w:sz="4" w:space="0" w:color="auto"/>
              <w:right w:val="single" w:sz="4" w:space="0" w:color="auto"/>
            </w:tcBorders>
            <w:shd w:val="clear" w:color="000000" w:fill="FF99FF"/>
            <w:noWrap/>
            <w:vAlign w:val="bottom"/>
            <w:hideMark/>
          </w:tcPr>
          <w:p w14:paraId="3B312F23" w14:textId="77777777" w:rsidR="00BF45F4" w:rsidRPr="00BF45F4" w:rsidRDefault="00BF45F4" w:rsidP="00173C5F">
            <w:pPr>
              <w:spacing w:after="0" w:line="240" w:lineRule="auto"/>
              <w:jc w:val="center"/>
              <w:rPr>
                <w:rFonts w:ascii="Calibri" w:eastAsia="Times New Roman" w:hAnsi="Calibri" w:cs="Calibri"/>
                <w:color w:val="000000"/>
                <w:lang w:eastAsia="en-GB"/>
              </w:rPr>
            </w:pPr>
            <w:r w:rsidRPr="00BF45F4">
              <w:rPr>
                <w:rFonts w:ascii="Calibri" w:eastAsia="Times New Roman" w:hAnsi="Calibri" w:cs="Calibri"/>
                <w:color w:val="000000"/>
                <w:lang w:eastAsia="en-GB"/>
              </w:rPr>
              <w:t>Total</w:t>
            </w:r>
          </w:p>
        </w:tc>
      </w:tr>
      <w:tr w:rsidR="00BF45F4" w:rsidRPr="00BF45F4" w14:paraId="5740DF9B" w14:textId="77777777" w:rsidTr="00B002D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75714A2"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 </w:t>
            </w:r>
          </w:p>
        </w:tc>
        <w:tc>
          <w:tcPr>
            <w:tcW w:w="663" w:type="dxa"/>
            <w:tcBorders>
              <w:top w:val="nil"/>
              <w:left w:val="nil"/>
              <w:bottom w:val="single" w:sz="4" w:space="0" w:color="auto"/>
              <w:right w:val="single" w:sz="4" w:space="0" w:color="auto"/>
            </w:tcBorders>
            <w:shd w:val="clear" w:color="000000" w:fill="D9E1F2"/>
            <w:noWrap/>
            <w:vAlign w:val="bottom"/>
            <w:hideMark/>
          </w:tcPr>
          <w:p w14:paraId="62BF8342"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SQD</w:t>
            </w:r>
          </w:p>
        </w:tc>
        <w:tc>
          <w:tcPr>
            <w:tcW w:w="663" w:type="dxa"/>
            <w:tcBorders>
              <w:top w:val="nil"/>
              <w:left w:val="nil"/>
              <w:bottom w:val="single" w:sz="4" w:space="0" w:color="auto"/>
              <w:right w:val="single" w:sz="4" w:space="0" w:color="auto"/>
            </w:tcBorders>
            <w:shd w:val="clear" w:color="000000" w:fill="D9E1F2"/>
            <w:noWrap/>
            <w:vAlign w:val="bottom"/>
            <w:hideMark/>
          </w:tcPr>
          <w:p w14:paraId="681B7748"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Quit</w:t>
            </w:r>
          </w:p>
        </w:tc>
        <w:tc>
          <w:tcPr>
            <w:tcW w:w="958" w:type="dxa"/>
            <w:tcBorders>
              <w:top w:val="nil"/>
              <w:left w:val="nil"/>
              <w:bottom w:val="single" w:sz="4" w:space="0" w:color="auto"/>
              <w:right w:val="single" w:sz="4" w:space="0" w:color="auto"/>
            </w:tcBorders>
            <w:shd w:val="clear" w:color="000000" w:fill="D9E1F2"/>
            <w:noWrap/>
            <w:vAlign w:val="bottom"/>
            <w:hideMark/>
          </w:tcPr>
          <w:p w14:paraId="00BBEC1D"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 xml:space="preserve">% </w:t>
            </w:r>
            <w:r w:rsidRPr="00BF45F4">
              <w:rPr>
                <w:rFonts w:ascii="Calibri" w:eastAsia="Times New Roman" w:hAnsi="Calibri" w:cs="Calibri"/>
                <w:color w:val="000000"/>
                <w:sz w:val="16"/>
                <w:szCs w:val="16"/>
                <w:lang w:eastAsia="en-GB"/>
              </w:rPr>
              <w:t>success</w:t>
            </w:r>
          </w:p>
        </w:tc>
        <w:tc>
          <w:tcPr>
            <w:tcW w:w="663" w:type="dxa"/>
            <w:tcBorders>
              <w:top w:val="nil"/>
              <w:left w:val="nil"/>
              <w:bottom w:val="single" w:sz="4" w:space="0" w:color="auto"/>
              <w:right w:val="single" w:sz="4" w:space="0" w:color="auto"/>
            </w:tcBorders>
            <w:shd w:val="clear" w:color="000000" w:fill="C6E0B4"/>
            <w:noWrap/>
            <w:vAlign w:val="bottom"/>
            <w:hideMark/>
          </w:tcPr>
          <w:p w14:paraId="445DB7AD"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SQD</w:t>
            </w:r>
          </w:p>
        </w:tc>
        <w:tc>
          <w:tcPr>
            <w:tcW w:w="604" w:type="dxa"/>
            <w:tcBorders>
              <w:top w:val="nil"/>
              <w:left w:val="nil"/>
              <w:bottom w:val="single" w:sz="4" w:space="0" w:color="auto"/>
              <w:right w:val="single" w:sz="4" w:space="0" w:color="auto"/>
            </w:tcBorders>
            <w:shd w:val="clear" w:color="000000" w:fill="C6E0B4"/>
            <w:noWrap/>
            <w:vAlign w:val="bottom"/>
            <w:hideMark/>
          </w:tcPr>
          <w:p w14:paraId="5A5C48F4"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Quit</w:t>
            </w:r>
          </w:p>
        </w:tc>
        <w:tc>
          <w:tcPr>
            <w:tcW w:w="975" w:type="dxa"/>
            <w:tcBorders>
              <w:top w:val="nil"/>
              <w:left w:val="nil"/>
              <w:bottom w:val="single" w:sz="4" w:space="0" w:color="auto"/>
              <w:right w:val="single" w:sz="4" w:space="0" w:color="auto"/>
            </w:tcBorders>
            <w:shd w:val="clear" w:color="000000" w:fill="C6E0B4"/>
            <w:noWrap/>
            <w:vAlign w:val="bottom"/>
            <w:hideMark/>
          </w:tcPr>
          <w:p w14:paraId="2167AD88"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 xml:space="preserve">% </w:t>
            </w:r>
            <w:r w:rsidRPr="00BF45F4">
              <w:rPr>
                <w:rFonts w:ascii="Calibri" w:eastAsia="Times New Roman" w:hAnsi="Calibri" w:cs="Calibri"/>
                <w:color w:val="000000"/>
                <w:sz w:val="16"/>
                <w:szCs w:val="16"/>
                <w:lang w:eastAsia="en-GB"/>
              </w:rPr>
              <w:t>success</w:t>
            </w:r>
          </w:p>
        </w:tc>
        <w:tc>
          <w:tcPr>
            <w:tcW w:w="663" w:type="dxa"/>
            <w:tcBorders>
              <w:top w:val="nil"/>
              <w:left w:val="nil"/>
              <w:bottom w:val="single" w:sz="4" w:space="0" w:color="auto"/>
              <w:right w:val="single" w:sz="4" w:space="0" w:color="auto"/>
            </w:tcBorders>
            <w:shd w:val="clear" w:color="000000" w:fill="FFE699"/>
            <w:noWrap/>
            <w:vAlign w:val="bottom"/>
            <w:hideMark/>
          </w:tcPr>
          <w:p w14:paraId="2178FBAC"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SQD</w:t>
            </w:r>
          </w:p>
        </w:tc>
        <w:tc>
          <w:tcPr>
            <w:tcW w:w="663" w:type="dxa"/>
            <w:tcBorders>
              <w:top w:val="nil"/>
              <w:left w:val="nil"/>
              <w:bottom w:val="single" w:sz="4" w:space="0" w:color="auto"/>
              <w:right w:val="single" w:sz="4" w:space="0" w:color="auto"/>
            </w:tcBorders>
            <w:shd w:val="clear" w:color="000000" w:fill="FFE699"/>
            <w:noWrap/>
            <w:vAlign w:val="bottom"/>
            <w:hideMark/>
          </w:tcPr>
          <w:p w14:paraId="395BB0FA"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Quit</w:t>
            </w:r>
          </w:p>
        </w:tc>
        <w:tc>
          <w:tcPr>
            <w:tcW w:w="966" w:type="dxa"/>
            <w:tcBorders>
              <w:top w:val="nil"/>
              <w:left w:val="nil"/>
              <w:bottom w:val="single" w:sz="4" w:space="0" w:color="auto"/>
              <w:right w:val="single" w:sz="4" w:space="0" w:color="auto"/>
            </w:tcBorders>
            <w:shd w:val="clear" w:color="000000" w:fill="FFE699"/>
            <w:noWrap/>
            <w:vAlign w:val="bottom"/>
            <w:hideMark/>
          </w:tcPr>
          <w:p w14:paraId="0DA14934"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 xml:space="preserve">% </w:t>
            </w:r>
            <w:r w:rsidRPr="00BF45F4">
              <w:rPr>
                <w:rFonts w:ascii="Calibri" w:eastAsia="Times New Roman" w:hAnsi="Calibri" w:cs="Calibri"/>
                <w:color w:val="000000"/>
                <w:sz w:val="16"/>
                <w:szCs w:val="16"/>
                <w:lang w:eastAsia="en-GB"/>
              </w:rPr>
              <w:t>success</w:t>
            </w:r>
          </w:p>
        </w:tc>
        <w:tc>
          <w:tcPr>
            <w:tcW w:w="677" w:type="dxa"/>
            <w:tcBorders>
              <w:top w:val="nil"/>
              <w:left w:val="nil"/>
              <w:bottom w:val="single" w:sz="4" w:space="0" w:color="auto"/>
              <w:right w:val="single" w:sz="4" w:space="0" w:color="auto"/>
            </w:tcBorders>
            <w:shd w:val="clear" w:color="000000" w:fill="FF99FF"/>
            <w:noWrap/>
            <w:vAlign w:val="bottom"/>
            <w:hideMark/>
          </w:tcPr>
          <w:p w14:paraId="7F821652"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SQD</w:t>
            </w:r>
          </w:p>
        </w:tc>
        <w:tc>
          <w:tcPr>
            <w:tcW w:w="677" w:type="dxa"/>
            <w:tcBorders>
              <w:top w:val="nil"/>
              <w:left w:val="nil"/>
              <w:bottom w:val="single" w:sz="4" w:space="0" w:color="auto"/>
              <w:right w:val="single" w:sz="4" w:space="0" w:color="auto"/>
            </w:tcBorders>
            <w:shd w:val="clear" w:color="000000" w:fill="FF99FF"/>
            <w:noWrap/>
            <w:vAlign w:val="bottom"/>
            <w:hideMark/>
          </w:tcPr>
          <w:p w14:paraId="3C9F3E1A"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Quit</w:t>
            </w:r>
          </w:p>
        </w:tc>
        <w:tc>
          <w:tcPr>
            <w:tcW w:w="1027" w:type="dxa"/>
            <w:tcBorders>
              <w:top w:val="nil"/>
              <w:left w:val="nil"/>
              <w:bottom w:val="single" w:sz="4" w:space="0" w:color="auto"/>
              <w:right w:val="single" w:sz="4" w:space="0" w:color="auto"/>
            </w:tcBorders>
            <w:shd w:val="clear" w:color="000000" w:fill="FF99FF"/>
            <w:noWrap/>
            <w:vAlign w:val="bottom"/>
            <w:hideMark/>
          </w:tcPr>
          <w:p w14:paraId="441E3E17"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 xml:space="preserve">% </w:t>
            </w:r>
            <w:r w:rsidRPr="00BF45F4">
              <w:rPr>
                <w:rFonts w:ascii="Calibri" w:eastAsia="Times New Roman" w:hAnsi="Calibri" w:cs="Calibri"/>
                <w:color w:val="000000"/>
                <w:sz w:val="16"/>
                <w:szCs w:val="16"/>
                <w:lang w:eastAsia="en-GB"/>
              </w:rPr>
              <w:t>success</w:t>
            </w:r>
          </w:p>
        </w:tc>
      </w:tr>
      <w:tr w:rsidR="00BF45F4" w:rsidRPr="00BF45F4" w14:paraId="5607A809" w14:textId="77777777" w:rsidTr="00B002D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ECF22AF"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2017/18</w:t>
            </w:r>
          </w:p>
        </w:tc>
        <w:tc>
          <w:tcPr>
            <w:tcW w:w="663" w:type="dxa"/>
            <w:tcBorders>
              <w:top w:val="nil"/>
              <w:left w:val="nil"/>
              <w:bottom w:val="single" w:sz="4" w:space="0" w:color="auto"/>
              <w:right w:val="single" w:sz="4" w:space="0" w:color="auto"/>
            </w:tcBorders>
            <w:shd w:val="clear" w:color="000000" w:fill="D9E1F2"/>
            <w:noWrap/>
            <w:vAlign w:val="bottom"/>
            <w:hideMark/>
          </w:tcPr>
          <w:p w14:paraId="1B728A90"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2037</w:t>
            </w:r>
          </w:p>
        </w:tc>
        <w:tc>
          <w:tcPr>
            <w:tcW w:w="663" w:type="dxa"/>
            <w:tcBorders>
              <w:top w:val="nil"/>
              <w:left w:val="nil"/>
              <w:bottom w:val="single" w:sz="4" w:space="0" w:color="auto"/>
              <w:right w:val="single" w:sz="4" w:space="0" w:color="auto"/>
            </w:tcBorders>
            <w:shd w:val="clear" w:color="000000" w:fill="D9E1F2"/>
            <w:noWrap/>
            <w:vAlign w:val="bottom"/>
            <w:hideMark/>
          </w:tcPr>
          <w:p w14:paraId="143A7AE0"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1358</w:t>
            </w:r>
          </w:p>
        </w:tc>
        <w:tc>
          <w:tcPr>
            <w:tcW w:w="958" w:type="dxa"/>
            <w:tcBorders>
              <w:top w:val="nil"/>
              <w:left w:val="nil"/>
              <w:bottom w:val="single" w:sz="4" w:space="0" w:color="auto"/>
              <w:right w:val="single" w:sz="4" w:space="0" w:color="auto"/>
            </w:tcBorders>
            <w:shd w:val="clear" w:color="000000" w:fill="D9E1F2"/>
            <w:noWrap/>
            <w:vAlign w:val="bottom"/>
            <w:hideMark/>
          </w:tcPr>
          <w:p w14:paraId="22889E92"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66.7%</w:t>
            </w:r>
          </w:p>
        </w:tc>
        <w:tc>
          <w:tcPr>
            <w:tcW w:w="663" w:type="dxa"/>
            <w:tcBorders>
              <w:top w:val="nil"/>
              <w:left w:val="nil"/>
              <w:bottom w:val="single" w:sz="4" w:space="0" w:color="auto"/>
              <w:right w:val="single" w:sz="4" w:space="0" w:color="auto"/>
            </w:tcBorders>
            <w:shd w:val="clear" w:color="000000" w:fill="C6E0B4"/>
            <w:noWrap/>
            <w:vAlign w:val="bottom"/>
            <w:hideMark/>
          </w:tcPr>
          <w:p w14:paraId="6E380D8B"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1933</w:t>
            </w:r>
          </w:p>
        </w:tc>
        <w:tc>
          <w:tcPr>
            <w:tcW w:w="604" w:type="dxa"/>
            <w:tcBorders>
              <w:top w:val="nil"/>
              <w:left w:val="nil"/>
              <w:bottom w:val="single" w:sz="4" w:space="0" w:color="auto"/>
              <w:right w:val="single" w:sz="4" w:space="0" w:color="auto"/>
            </w:tcBorders>
            <w:shd w:val="clear" w:color="000000" w:fill="C6E0B4"/>
            <w:noWrap/>
            <w:vAlign w:val="bottom"/>
            <w:hideMark/>
          </w:tcPr>
          <w:p w14:paraId="776C8AC6"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889</w:t>
            </w:r>
          </w:p>
        </w:tc>
        <w:tc>
          <w:tcPr>
            <w:tcW w:w="975" w:type="dxa"/>
            <w:tcBorders>
              <w:top w:val="nil"/>
              <w:left w:val="nil"/>
              <w:bottom w:val="single" w:sz="4" w:space="0" w:color="auto"/>
              <w:right w:val="single" w:sz="4" w:space="0" w:color="auto"/>
            </w:tcBorders>
            <w:shd w:val="clear" w:color="000000" w:fill="C6E0B4"/>
            <w:noWrap/>
            <w:vAlign w:val="bottom"/>
            <w:hideMark/>
          </w:tcPr>
          <w:p w14:paraId="1A14C2BF"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46.0%</w:t>
            </w:r>
          </w:p>
        </w:tc>
        <w:tc>
          <w:tcPr>
            <w:tcW w:w="663" w:type="dxa"/>
            <w:tcBorders>
              <w:top w:val="nil"/>
              <w:left w:val="nil"/>
              <w:bottom w:val="single" w:sz="4" w:space="0" w:color="auto"/>
              <w:right w:val="single" w:sz="4" w:space="0" w:color="auto"/>
            </w:tcBorders>
            <w:shd w:val="clear" w:color="000000" w:fill="FFE699"/>
            <w:noWrap/>
            <w:vAlign w:val="bottom"/>
            <w:hideMark/>
          </w:tcPr>
          <w:p w14:paraId="297FD3C2"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2228</w:t>
            </w:r>
          </w:p>
        </w:tc>
        <w:tc>
          <w:tcPr>
            <w:tcW w:w="663" w:type="dxa"/>
            <w:tcBorders>
              <w:top w:val="nil"/>
              <w:left w:val="nil"/>
              <w:bottom w:val="single" w:sz="4" w:space="0" w:color="auto"/>
              <w:right w:val="single" w:sz="4" w:space="0" w:color="auto"/>
            </w:tcBorders>
            <w:shd w:val="clear" w:color="000000" w:fill="FFE699"/>
            <w:noWrap/>
            <w:vAlign w:val="bottom"/>
            <w:hideMark/>
          </w:tcPr>
          <w:p w14:paraId="27EB8010"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942</w:t>
            </w:r>
          </w:p>
        </w:tc>
        <w:tc>
          <w:tcPr>
            <w:tcW w:w="966" w:type="dxa"/>
            <w:tcBorders>
              <w:top w:val="nil"/>
              <w:left w:val="nil"/>
              <w:bottom w:val="single" w:sz="4" w:space="0" w:color="auto"/>
              <w:right w:val="single" w:sz="4" w:space="0" w:color="auto"/>
            </w:tcBorders>
            <w:shd w:val="clear" w:color="000000" w:fill="FFE699"/>
            <w:noWrap/>
            <w:vAlign w:val="bottom"/>
            <w:hideMark/>
          </w:tcPr>
          <w:p w14:paraId="109C9D56"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42.3%</w:t>
            </w:r>
          </w:p>
        </w:tc>
        <w:tc>
          <w:tcPr>
            <w:tcW w:w="677" w:type="dxa"/>
            <w:tcBorders>
              <w:top w:val="nil"/>
              <w:left w:val="nil"/>
              <w:bottom w:val="single" w:sz="4" w:space="0" w:color="auto"/>
              <w:right w:val="single" w:sz="4" w:space="0" w:color="auto"/>
            </w:tcBorders>
            <w:shd w:val="clear" w:color="000000" w:fill="FF99FF"/>
            <w:noWrap/>
            <w:vAlign w:val="bottom"/>
            <w:hideMark/>
          </w:tcPr>
          <w:p w14:paraId="634CB692"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6198</w:t>
            </w:r>
          </w:p>
        </w:tc>
        <w:tc>
          <w:tcPr>
            <w:tcW w:w="677" w:type="dxa"/>
            <w:tcBorders>
              <w:top w:val="nil"/>
              <w:left w:val="nil"/>
              <w:bottom w:val="single" w:sz="4" w:space="0" w:color="auto"/>
              <w:right w:val="single" w:sz="4" w:space="0" w:color="auto"/>
            </w:tcBorders>
            <w:shd w:val="clear" w:color="000000" w:fill="FF99FF"/>
            <w:noWrap/>
            <w:vAlign w:val="bottom"/>
            <w:hideMark/>
          </w:tcPr>
          <w:p w14:paraId="1104E013"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3189</w:t>
            </w:r>
          </w:p>
        </w:tc>
        <w:tc>
          <w:tcPr>
            <w:tcW w:w="1027" w:type="dxa"/>
            <w:tcBorders>
              <w:top w:val="nil"/>
              <w:left w:val="nil"/>
              <w:bottom w:val="single" w:sz="4" w:space="0" w:color="auto"/>
              <w:right w:val="single" w:sz="4" w:space="0" w:color="auto"/>
            </w:tcBorders>
            <w:shd w:val="clear" w:color="000000" w:fill="FF99FF"/>
            <w:noWrap/>
            <w:vAlign w:val="bottom"/>
            <w:hideMark/>
          </w:tcPr>
          <w:p w14:paraId="0314F500"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51.5%</w:t>
            </w:r>
          </w:p>
        </w:tc>
      </w:tr>
      <w:tr w:rsidR="00BF45F4" w:rsidRPr="00BF45F4" w14:paraId="09AFC732" w14:textId="77777777" w:rsidTr="00B002D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EC65376"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2018/19</w:t>
            </w:r>
          </w:p>
        </w:tc>
        <w:tc>
          <w:tcPr>
            <w:tcW w:w="663" w:type="dxa"/>
            <w:tcBorders>
              <w:top w:val="nil"/>
              <w:left w:val="nil"/>
              <w:bottom w:val="single" w:sz="4" w:space="0" w:color="auto"/>
              <w:right w:val="single" w:sz="4" w:space="0" w:color="auto"/>
            </w:tcBorders>
            <w:shd w:val="clear" w:color="000000" w:fill="D9E1F2"/>
            <w:noWrap/>
            <w:vAlign w:val="bottom"/>
            <w:hideMark/>
          </w:tcPr>
          <w:p w14:paraId="197CBFD2"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2386</w:t>
            </w:r>
          </w:p>
        </w:tc>
        <w:tc>
          <w:tcPr>
            <w:tcW w:w="663" w:type="dxa"/>
            <w:tcBorders>
              <w:top w:val="nil"/>
              <w:left w:val="nil"/>
              <w:bottom w:val="single" w:sz="4" w:space="0" w:color="auto"/>
              <w:right w:val="single" w:sz="4" w:space="0" w:color="auto"/>
            </w:tcBorders>
            <w:shd w:val="clear" w:color="000000" w:fill="D9E1F2"/>
            <w:noWrap/>
            <w:vAlign w:val="bottom"/>
            <w:hideMark/>
          </w:tcPr>
          <w:p w14:paraId="61D788C5"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1436</w:t>
            </w:r>
          </w:p>
        </w:tc>
        <w:tc>
          <w:tcPr>
            <w:tcW w:w="958" w:type="dxa"/>
            <w:tcBorders>
              <w:top w:val="nil"/>
              <w:left w:val="nil"/>
              <w:bottom w:val="single" w:sz="4" w:space="0" w:color="auto"/>
              <w:right w:val="single" w:sz="4" w:space="0" w:color="auto"/>
            </w:tcBorders>
            <w:shd w:val="clear" w:color="000000" w:fill="D9E1F2"/>
            <w:noWrap/>
            <w:vAlign w:val="bottom"/>
            <w:hideMark/>
          </w:tcPr>
          <w:p w14:paraId="24A6D139"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60.2%</w:t>
            </w:r>
          </w:p>
        </w:tc>
        <w:tc>
          <w:tcPr>
            <w:tcW w:w="663" w:type="dxa"/>
            <w:tcBorders>
              <w:top w:val="nil"/>
              <w:left w:val="nil"/>
              <w:bottom w:val="single" w:sz="4" w:space="0" w:color="auto"/>
              <w:right w:val="single" w:sz="4" w:space="0" w:color="auto"/>
            </w:tcBorders>
            <w:shd w:val="clear" w:color="000000" w:fill="C6E0B4"/>
            <w:noWrap/>
            <w:vAlign w:val="bottom"/>
            <w:hideMark/>
          </w:tcPr>
          <w:p w14:paraId="2EB54183"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1475</w:t>
            </w:r>
          </w:p>
        </w:tc>
        <w:tc>
          <w:tcPr>
            <w:tcW w:w="604" w:type="dxa"/>
            <w:tcBorders>
              <w:top w:val="nil"/>
              <w:left w:val="nil"/>
              <w:bottom w:val="single" w:sz="4" w:space="0" w:color="auto"/>
              <w:right w:val="single" w:sz="4" w:space="0" w:color="auto"/>
            </w:tcBorders>
            <w:shd w:val="clear" w:color="000000" w:fill="C6E0B4"/>
            <w:noWrap/>
            <w:vAlign w:val="bottom"/>
            <w:hideMark/>
          </w:tcPr>
          <w:p w14:paraId="7A9F1534"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758</w:t>
            </w:r>
          </w:p>
        </w:tc>
        <w:tc>
          <w:tcPr>
            <w:tcW w:w="975" w:type="dxa"/>
            <w:tcBorders>
              <w:top w:val="nil"/>
              <w:left w:val="nil"/>
              <w:bottom w:val="single" w:sz="4" w:space="0" w:color="auto"/>
              <w:right w:val="single" w:sz="4" w:space="0" w:color="auto"/>
            </w:tcBorders>
            <w:shd w:val="clear" w:color="000000" w:fill="C6E0B4"/>
            <w:noWrap/>
            <w:vAlign w:val="bottom"/>
            <w:hideMark/>
          </w:tcPr>
          <w:p w14:paraId="43FD6B32"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51.4%</w:t>
            </w:r>
          </w:p>
        </w:tc>
        <w:tc>
          <w:tcPr>
            <w:tcW w:w="663" w:type="dxa"/>
            <w:tcBorders>
              <w:top w:val="nil"/>
              <w:left w:val="nil"/>
              <w:bottom w:val="single" w:sz="4" w:space="0" w:color="auto"/>
              <w:right w:val="single" w:sz="4" w:space="0" w:color="auto"/>
            </w:tcBorders>
            <w:shd w:val="clear" w:color="000000" w:fill="FFE699"/>
            <w:noWrap/>
            <w:vAlign w:val="bottom"/>
            <w:hideMark/>
          </w:tcPr>
          <w:p w14:paraId="6C062804"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1941</w:t>
            </w:r>
          </w:p>
        </w:tc>
        <w:tc>
          <w:tcPr>
            <w:tcW w:w="663" w:type="dxa"/>
            <w:tcBorders>
              <w:top w:val="nil"/>
              <w:left w:val="nil"/>
              <w:bottom w:val="single" w:sz="4" w:space="0" w:color="auto"/>
              <w:right w:val="single" w:sz="4" w:space="0" w:color="auto"/>
            </w:tcBorders>
            <w:shd w:val="clear" w:color="000000" w:fill="FFE699"/>
            <w:noWrap/>
            <w:vAlign w:val="bottom"/>
            <w:hideMark/>
          </w:tcPr>
          <w:p w14:paraId="433A0CE7"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1022</w:t>
            </w:r>
          </w:p>
        </w:tc>
        <w:tc>
          <w:tcPr>
            <w:tcW w:w="966" w:type="dxa"/>
            <w:tcBorders>
              <w:top w:val="nil"/>
              <w:left w:val="nil"/>
              <w:bottom w:val="single" w:sz="4" w:space="0" w:color="auto"/>
              <w:right w:val="single" w:sz="4" w:space="0" w:color="auto"/>
            </w:tcBorders>
            <w:shd w:val="clear" w:color="000000" w:fill="FFE699"/>
            <w:noWrap/>
            <w:vAlign w:val="bottom"/>
            <w:hideMark/>
          </w:tcPr>
          <w:p w14:paraId="250DBFAE"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52.7%</w:t>
            </w:r>
          </w:p>
        </w:tc>
        <w:tc>
          <w:tcPr>
            <w:tcW w:w="677" w:type="dxa"/>
            <w:tcBorders>
              <w:top w:val="nil"/>
              <w:left w:val="nil"/>
              <w:bottom w:val="single" w:sz="4" w:space="0" w:color="auto"/>
              <w:right w:val="single" w:sz="4" w:space="0" w:color="auto"/>
            </w:tcBorders>
            <w:shd w:val="clear" w:color="000000" w:fill="FF99FF"/>
            <w:noWrap/>
            <w:vAlign w:val="bottom"/>
            <w:hideMark/>
          </w:tcPr>
          <w:p w14:paraId="1B7F2DCF"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5802</w:t>
            </w:r>
          </w:p>
        </w:tc>
        <w:tc>
          <w:tcPr>
            <w:tcW w:w="677" w:type="dxa"/>
            <w:tcBorders>
              <w:top w:val="nil"/>
              <w:left w:val="nil"/>
              <w:bottom w:val="single" w:sz="4" w:space="0" w:color="auto"/>
              <w:right w:val="single" w:sz="4" w:space="0" w:color="auto"/>
            </w:tcBorders>
            <w:shd w:val="clear" w:color="000000" w:fill="FF99FF"/>
            <w:noWrap/>
            <w:vAlign w:val="bottom"/>
            <w:hideMark/>
          </w:tcPr>
          <w:p w14:paraId="790D2F7E"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3216</w:t>
            </w:r>
          </w:p>
        </w:tc>
        <w:tc>
          <w:tcPr>
            <w:tcW w:w="1027" w:type="dxa"/>
            <w:tcBorders>
              <w:top w:val="nil"/>
              <w:left w:val="nil"/>
              <w:bottom w:val="single" w:sz="4" w:space="0" w:color="auto"/>
              <w:right w:val="single" w:sz="4" w:space="0" w:color="auto"/>
            </w:tcBorders>
            <w:shd w:val="clear" w:color="000000" w:fill="FF99FF"/>
            <w:noWrap/>
            <w:vAlign w:val="bottom"/>
            <w:hideMark/>
          </w:tcPr>
          <w:p w14:paraId="09E3F80D"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55.4%</w:t>
            </w:r>
          </w:p>
        </w:tc>
      </w:tr>
      <w:tr w:rsidR="00BF45F4" w:rsidRPr="00BF45F4" w14:paraId="3B1DFB5D" w14:textId="77777777" w:rsidTr="00B002D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7796CAE"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2019/20</w:t>
            </w:r>
          </w:p>
        </w:tc>
        <w:tc>
          <w:tcPr>
            <w:tcW w:w="663" w:type="dxa"/>
            <w:tcBorders>
              <w:top w:val="nil"/>
              <w:left w:val="nil"/>
              <w:bottom w:val="single" w:sz="4" w:space="0" w:color="auto"/>
              <w:right w:val="single" w:sz="4" w:space="0" w:color="auto"/>
            </w:tcBorders>
            <w:shd w:val="clear" w:color="000000" w:fill="D9E1F2"/>
            <w:noWrap/>
            <w:vAlign w:val="bottom"/>
            <w:hideMark/>
          </w:tcPr>
          <w:p w14:paraId="484B2CCC"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2740</w:t>
            </w:r>
          </w:p>
        </w:tc>
        <w:tc>
          <w:tcPr>
            <w:tcW w:w="663" w:type="dxa"/>
            <w:tcBorders>
              <w:top w:val="nil"/>
              <w:left w:val="nil"/>
              <w:bottom w:val="single" w:sz="4" w:space="0" w:color="auto"/>
              <w:right w:val="single" w:sz="4" w:space="0" w:color="auto"/>
            </w:tcBorders>
            <w:shd w:val="clear" w:color="000000" w:fill="D9E1F2"/>
            <w:noWrap/>
            <w:vAlign w:val="bottom"/>
            <w:hideMark/>
          </w:tcPr>
          <w:p w14:paraId="070262EF"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1670</w:t>
            </w:r>
          </w:p>
        </w:tc>
        <w:tc>
          <w:tcPr>
            <w:tcW w:w="958" w:type="dxa"/>
            <w:tcBorders>
              <w:top w:val="nil"/>
              <w:left w:val="nil"/>
              <w:bottom w:val="single" w:sz="4" w:space="0" w:color="auto"/>
              <w:right w:val="single" w:sz="4" w:space="0" w:color="auto"/>
            </w:tcBorders>
            <w:shd w:val="clear" w:color="000000" w:fill="D9E1F2"/>
            <w:noWrap/>
            <w:vAlign w:val="bottom"/>
            <w:hideMark/>
          </w:tcPr>
          <w:p w14:paraId="019A0F9E"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60.9%</w:t>
            </w:r>
          </w:p>
        </w:tc>
        <w:tc>
          <w:tcPr>
            <w:tcW w:w="663" w:type="dxa"/>
            <w:tcBorders>
              <w:top w:val="nil"/>
              <w:left w:val="nil"/>
              <w:bottom w:val="single" w:sz="4" w:space="0" w:color="auto"/>
              <w:right w:val="single" w:sz="4" w:space="0" w:color="auto"/>
            </w:tcBorders>
            <w:shd w:val="clear" w:color="000000" w:fill="C6E0B4"/>
            <w:noWrap/>
            <w:vAlign w:val="bottom"/>
            <w:hideMark/>
          </w:tcPr>
          <w:p w14:paraId="0E55DAFF"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1639</w:t>
            </w:r>
          </w:p>
        </w:tc>
        <w:tc>
          <w:tcPr>
            <w:tcW w:w="604" w:type="dxa"/>
            <w:tcBorders>
              <w:top w:val="nil"/>
              <w:left w:val="nil"/>
              <w:bottom w:val="single" w:sz="4" w:space="0" w:color="auto"/>
              <w:right w:val="single" w:sz="4" w:space="0" w:color="auto"/>
            </w:tcBorders>
            <w:shd w:val="clear" w:color="000000" w:fill="C6E0B4"/>
            <w:noWrap/>
            <w:vAlign w:val="bottom"/>
            <w:hideMark/>
          </w:tcPr>
          <w:p w14:paraId="0EBF1DC4"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908</w:t>
            </w:r>
          </w:p>
        </w:tc>
        <w:tc>
          <w:tcPr>
            <w:tcW w:w="975" w:type="dxa"/>
            <w:tcBorders>
              <w:top w:val="nil"/>
              <w:left w:val="nil"/>
              <w:bottom w:val="single" w:sz="4" w:space="0" w:color="auto"/>
              <w:right w:val="single" w:sz="4" w:space="0" w:color="auto"/>
            </w:tcBorders>
            <w:shd w:val="clear" w:color="000000" w:fill="C6E0B4"/>
            <w:noWrap/>
            <w:vAlign w:val="bottom"/>
            <w:hideMark/>
          </w:tcPr>
          <w:p w14:paraId="54E59EDD"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55.4%</w:t>
            </w:r>
          </w:p>
        </w:tc>
        <w:tc>
          <w:tcPr>
            <w:tcW w:w="663" w:type="dxa"/>
            <w:tcBorders>
              <w:top w:val="nil"/>
              <w:left w:val="nil"/>
              <w:bottom w:val="single" w:sz="4" w:space="0" w:color="auto"/>
              <w:right w:val="single" w:sz="4" w:space="0" w:color="auto"/>
            </w:tcBorders>
            <w:shd w:val="clear" w:color="000000" w:fill="FFE699"/>
            <w:noWrap/>
            <w:vAlign w:val="bottom"/>
            <w:hideMark/>
          </w:tcPr>
          <w:p w14:paraId="080C5E64"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2131</w:t>
            </w:r>
          </w:p>
        </w:tc>
        <w:tc>
          <w:tcPr>
            <w:tcW w:w="663" w:type="dxa"/>
            <w:tcBorders>
              <w:top w:val="nil"/>
              <w:left w:val="nil"/>
              <w:bottom w:val="single" w:sz="4" w:space="0" w:color="auto"/>
              <w:right w:val="single" w:sz="4" w:space="0" w:color="auto"/>
            </w:tcBorders>
            <w:shd w:val="clear" w:color="000000" w:fill="FFE699"/>
            <w:noWrap/>
            <w:vAlign w:val="bottom"/>
            <w:hideMark/>
          </w:tcPr>
          <w:p w14:paraId="5D8DD2E1"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1320</w:t>
            </w:r>
          </w:p>
        </w:tc>
        <w:tc>
          <w:tcPr>
            <w:tcW w:w="966" w:type="dxa"/>
            <w:tcBorders>
              <w:top w:val="nil"/>
              <w:left w:val="nil"/>
              <w:bottom w:val="single" w:sz="4" w:space="0" w:color="auto"/>
              <w:right w:val="single" w:sz="4" w:space="0" w:color="auto"/>
            </w:tcBorders>
            <w:shd w:val="clear" w:color="000000" w:fill="FFE699"/>
            <w:noWrap/>
            <w:vAlign w:val="bottom"/>
            <w:hideMark/>
          </w:tcPr>
          <w:p w14:paraId="24DFF68E"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61.9%</w:t>
            </w:r>
          </w:p>
        </w:tc>
        <w:tc>
          <w:tcPr>
            <w:tcW w:w="677" w:type="dxa"/>
            <w:tcBorders>
              <w:top w:val="nil"/>
              <w:left w:val="nil"/>
              <w:bottom w:val="single" w:sz="4" w:space="0" w:color="auto"/>
              <w:right w:val="single" w:sz="4" w:space="0" w:color="auto"/>
            </w:tcBorders>
            <w:shd w:val="clear" w:color="000000" w:fill="FF99FF"/>
            <w:noWrap/>
            <w:vAlign w:val="bottom"/>
            <w:hideMark/>
          </w:tcPr>
          <w:p w14:paraId="3F025FE1"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6510</w:t>
            </w:r>
          </w:p>
        </w:tc>
        <w:tc>
          <w:tcPr>
            <w:tcW w:w="677" w:type="dxa"/>
            <w:tcBorders>
              <w:top w:val="nil"/>
              <w:left w:val="nil"/>
              <w:bottom w:val="single" w:sz="4" w:space="0" w:color="auto"/>
              <w:right w:val="single" w:sz="4" w:space="0" w:color="auto"/>
            </w:tcBorders>
            <w:shd w:val="clear" w:color="000000" w:fill="FF99FF"/>
            <w:noWrap/>
            <w:vAlign w:val="bottom"/>
            <w:hideMark/>
          </w:tcPr>
          <w:p w14:paraId="592520B7"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3898</w:t>
            </w:r>
          </w:p>
        </w:tc>
        <w:tc>
          <w:tcPr>
            <w:tcW w:w="1027" w:type="dxa"/>
            <w:tcBorders>
              <w:top w:val="nil"/>
              <w:left w:val="nil"/>
              <w:bottom w:val="single" w:sz="4" w:space="0" w:color="auto"/>
              <w:right w:val="single" w:sz="4" w:space="0" w:color="auto"/>
            </w:tcBorders>
            <w:shd w:val="clear" w:color="000000" w:fill="FF99FF"/>
            <w:noWrap/>
            <w:vAlign w:val="bottom"/>
            <w:hideMark/>
          </w:tcPr>
          <w:p w14:paraId="0064EE7E"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59.9%</w:t>
            </w:r>
          </w:p>
        </w:tc>
      </w:tr>
      <w:tr w:rsidR="00BF45F4" w:rsidRPr="00BF45F4" w14:paraId="3BE97C1C" w14:textId="77777777" w:rsidTr="00B002D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8410358"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2020/21</w:t>
            </w:r>
          </w:p>
        </w:tc>
        <w:tc>
          <w:tcPr>
            <w:tcW w:w="663" w:type="dxa"/>
            <w:tcBorders>
              <w:top w:val="nil"/>
              <w:left w:val="nil"/>
              <w:bottom w:val="single" w:sz="4" w:space="0" w:color="auto"/>
              <w:right w:val="single" w:sz="4" w:space="0" w:color="auto"/>
            </w:tcBorders>
            <w:shd w:val="clear" w:color="000000" w:fill="D9E1F2"/>
            <w:noWrap/>
            <w:vAlign w:val="bottom"/>
            <w:hideMark/>
          </w:tcPr>
          <w:p w14:paraId="4129FFB1"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3323</w:t>
            </w:r>
          </w:p>
        </w:tc>
        <w:tc>
          <w:tcPr>
            <w:tcW w:w="663" w:type="dxa"/>
            <w:tcBorders>
              <w:top w:val="nil"/>
              <w:left w:val="nil"/>
              <w:bottom w:val="single" w:sz="4" w:space="0" w:color="auto"/>
              <w:right w:val="single" w:sz="4" w:space="0" w:color="auto"/>
            </w:tcBorders>
            <w:shd w:val="clear" w:color="000000" w:fill="D9E1F2"/>
            <w:noWrap/>
            <w:vAlign w:val="bottom"/>
            <w:hideMark/>
          </w:tcPr>
          <w:p w14:paraId="0342F00A"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2079</w:t>
            </w:r>
          </w:p>
        </w:tc>
        <w:tc>
          <w:tcPr>
            <w:tcW w:w="958" w:type="dxa"/>
            <w:tcBorders>
              <w:top w:val="nil"/>
              <w:left w:val="nil"/>
              <w:bottom w:val="single" w:sz="4" w:space="0" w:color="auto"/>
              <w:right w:val="single" w:sz="4" w:space="0" w:color="auto"/>
            </w:tcBorders>
            <w:shd w:val="clear" w:color="000000" w:fill="D9E1F2"/>
            <w:noWrap/>
            <w:vAlign w:val="bottom"/>
            <w:hideMark/>
          </w:tcPr>
          <w:p w14:paraId="39FF4EBB"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62.6%</w:t>
            </w:r>
          </w:p>
        </w:tc>
        <w:tc>
          <w:tcPr>
            <w:tcW w:w="663" w:type="dxa"/>
            <w:tcBorders>
              <w:top w:val="nil"/>
              <w:left w:val="nil"/>
              <w:bottom w:val="single" w:sz="4" w:space="0" w:color="auto"/>
              <w:right w:val="single" w:sz="4" w:space="0" w:color="auto"/>
            </w:tcBorders>
            <w:shd w:val="clear" w:color="000000" w:fill="C6E0B4"/>
            <w:noWrap/>
            <w:vAlign w:val="bottom"/>
            <w:hideMark/>
          </w:tcPr>
          <w:p w14:paraId="127C1E07"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291</w:t>
            </w:r>
          </w:p>
        </w:tc>
        <w:tc>
          <w:tcPr>
            <w:tcW w:w="604" w:type="dxa"/>
            <w:tcBorders>
              <w:top w:val="nil"/>
              <w:left w:val="nil"/>
              <w:bottom w:val="single" w:sz="4" w:space="0" w:color="auto"/>
              <w:right w:val="single" w:sz="4" w:space="0" w:color="auto"/>
            </w:tcBorders>
            <w:shd w:val="clear" w:color="000000" w:fill="C6E0B4"/>
            <w:noWrap/>
            <w:vAlign w:val="bottom"/>
            <w:hideMark/>
          </w:tcPr>
          <w:p w14:paraId="3E989E9A"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186</w:t>
            </w:r>
          </w:p>
        </w:tc>
        <w:tc>
          <w:tcPr>
            <w:tcW w:w="975" w:type="dxa"/>
            <w:tcBorders>
              <w:top w:val="nil"/>
              <w:left w:val="nil"/>
              <w:bottom w:val="single" w:sz="4" w:space="0" w:color="auto"/>
              <w:right w:val="single" w:sz="4" w:space="0" w:color="auto"/>
            </w:tcBorders>
            <w:shd w:val="clear" w:color="000000" w:fill="C6E0B4"/>
            <w:noWrap/>
            <w:vAlign w:val="bottom"/>
            <w:hideMark/>
          </w:tcPr>
          <w:p w14:paraId="00094C4C"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63.9%</w:t>
            </w:r>
          </w:p>
        </w:tc>
        <w:tc>
          <w:tcPr>
            <w:tcW w:w="663" w:type="dxa"/>
            <w:tcBorders>
              <w:top w:val="nil"/>
              <w:left w:val="nil"/>
              <w:bottom w:val="single" w:sz="4" w:space="0" w:color="auto"/>
              <w:right w:val="single" w:sz="4" w:space="0" w:color="auto"/>
            </w:tcBorders>
            <w:shd w:val="clear" w:color="000000" w:fill="FFE699"/>
            <w:noWrap/>
            <w:vAlign w:val="bottom"/>
            <w:hideMark/>
          </w:tcPr>
          <w:p w14:paraId="7FC0A49F"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475</w:t>
            </w:r>
          </w:p>
        </w:tc>
        <w:tc>
          <w:tcPr>
            <w:tcW w:w="663" w:type="dxa"/>
            <w:tcBorders>
              <w:top w:val="nil"/>
              <w:left w:val="nil"/>
              <w:bottom w:val="single" w:sz="4" w:space="0" w:color="auto"/>
              <w:right w:val="single" w:sz="4" w:space="0" w:color="auto"/>
            </w:tcBorders>
            <w:shd w:val="clear" w:color="000000" w:fill="FFE699"/>
            <w:noWrap/>
            <w:vAlign w:val="bottom"/>
            <w:hideMark/>
          </w:tcPr>
          <w:p w14:paraId="1C785DA1"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301</w:t>
            </w:r>
          </w:p>
        </w:tc>
        <w:tc>
          <w:tcPr>
            <w:tcW w:w="966" w:type="dxa"/>
            <w:tcBorders>
              <w:top w:val="nil"/>
              <w:left w:val="nil"/>
              <w:bottom w:val="single" w:sz="4" w:space="0" w:color="auto"/>
              <w:right w:val="single" w:sz="4" w:space="0" w:color="auto"/>
            </w:tcBorders>
            <w:shd w:val="clear" w:color="000000" w:fill="FFE699"/>
            <w:noWrap/>
            <w:vAlign w:val="bottom"/>
            <w:hideMark/>
          </w:tcPr>
          <w:p w14:paraId="50AC9FF6"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63.4%</w:t>
            </w:r>
          </w:p>
        </w:tc>
        <w:tc>
          <w:tcPr>
            <w:tcW w:w="677" w:type="dxa"/>
            <w:tcBorders>
              <w:top w:val="nil"/>
              <w:left w:val="nil"/>
              <w:bottom w:val="single" w:sz="4" w:space="0" w:color="auto"/>
              <w:right w:val="single" w:sz="4" w:space="0" w:color="auto"/>
            </w:tcBorders>
            <w:shd w:val="clear" w:color="000000" w:fill="FF99FF"/>
            <w:noWrap/>
            <w:vAlign w:val="bottom"/>
            <w:hideMark/>
          </w:tcPr>
          <w:p w14:paraId="09817C3C"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4089</w:t>
            </w:r>
          </w:p>
        </w:tc>
        <w:tc>
          <w:tcPr>
            <w:tcW w:w="677" w:type="dxa"/>
            <w:tcBorders>
              <w:top w:val="nil"/>
              <w:left w:val="nil"/>
              <w:bottom w:val="single" w:sz="4" w:space="0" w:color="auto"/>
              <w:right w:val="single" w:sz="4" w:space="0" w:color="auto"/>
            </w:tcBorders>
            <w:shd w:val="clear" w:color="000000" w:fill="FF99FF"/>
            <w:noWrap/>
            <w:vAlign w:val="bottom"/>
            <w:hideMark/>
          </w:tcPr>
          <w:p w14:paraId="4787B16F"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2566</w:t>
            </w:r>
          </w:p>
        </w:tc>
        <w:tc>
          <w:tcPr>
            <w:tcW w:w="1027" w:type="dxa"/>
            <w:tcBorders>
              <w:top w:val="nil"/>
              <w:left w:val="nil"/>
              <w:bottom w:val="single" w:sz="4" w:space="0" w:color="auto"/>
              <w:right w:val="single" w:sz="4" w:space="0" w:color="auto"/>
            </w:tcBorders>
            <w:shd w:val="clear" w:color="000000" w:fill="FF99FF"/>
            <w:noWrap/>
            <w:vAlign w:val="bottom"/>
            <w:hideMark/>
          </w:tcPr>
          <w:p w14:paraId="3BAECC89"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62.8%</w:t>
            </w:r>
          </w:p>
        </w:tc>
      </w:tr>
      <w:tr w:rsidR="00BF45F4" w:rsidRPr="00BF45F4" w14:paraId="1539C7BE" w14:textId="77777777" w:rsidTr="00B002D5">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74B1DEF" w14:textId="77777777" w:rsidR="00BF45F4" w:rsidRPr="00BF45F4" w:rsidRDefault="00BF45F4" w:rsidP="00BF45F4">
            <w:pPr>
              <w:spacing w:after="0" w:line="240" w:lineRule="auto"/>
              <w:rPr>
                <w:rFonts w:ascii="Calibri" w:eastAsia="Times New Roman" w:hAnsi="Calibri" w:cs="Calibri"/>
                <w:color w:val="000000"/>
                <w:lang w:eastAsia="en-GB"/>
              </w:rPr>
            </w:pPr>
            <w:r w:rsidRPr="00BF45F4">
              <w:rPr>
                <w:rFonts w:ascii="Calibri" w:eastAsia="Times New Roman" w:hAnsi="Calibri" w:cs="Calibri"/>
                <w:color w:val="000000"/>
                <w:lang w:eastAsia="en-GB"/>
              </w:rPr>
              <w:t>2021/22</w:t>
            </w:r>
          </w:p>
        </w:tc>
        <w:tc>
          <w:tcPr>
            <w:tcW w:w="663" w:type="dxa"/>
            <w:tcBorders>
              <w:top w:val="nil"/>
              <w:left w:val="nil"/>
              <w:bottom w:val="single" w:sz="4" w:space="0" w:color="auto"/>
              <w:right w:val="single" w:sz="4" w:space="0" w:color="auto"/>
            </w:tcBorders>
            <w:shd w:val="clear" w:color="000000" w:fill="D9E1F2"/>
            <w:noWrap/>
            <w:vAlign w:val="bottom"/>
            <w:hideMark/>
          </w:tcPr>
          <w:p w14:paraId="67C8128B"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3838</w:t>
            </w:r>
          </w:p>
        </w:tc>
        <w:tc>
          <w:tcPr>
            <w:tcW w:w="663" w:type="dxa"/>
            <w:tcBorders>
              <w:top w:val="nil"/>
              <w:left w:val="nil"/>
              <w:bottom w:val="single" w:sz="4" w:space="0" w:color="auto"/>
              <w:right w:val="single" w:sz="4" w:space="0" w:color="auto"/>
            </w:tcBorders>
            <w:shd w:val="clear" w:color="000000" w:fill="D9E1F2"/>
            <w:noWrap/>
            <w:vAlign w:val="bottom"/>
            <w:hideMark/>
          </w:tcPr>
          <w:p w14:paraId="017C4B99"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2224</w:t>
            </w:r>
          </w:p>
        </w:tc>
        <w:tc>
          <w:tcPr>
            <w:tcW w:w="958" w:type="dxa"/>
            <w:tcBorders>
              <w:top w:val="nil"/>
              <w:left w:val="nil"/>
              <w:bottom w:val="single" w:sz="4" w:space="0" w:color="auto"/>
              <w:right w:val="single" w:sz="4" w:space="0" w:color="auto"/>
            </w:tcBorders>
            <w:shd w:val="clear" w:color="000000" w:fill="D9E1F2"/>
            <w:noWrap/>
            <w:vAlign w:val="bottom"/>
            <w:hideMark/>
          </w:tcPr>
          <w:p w14:paraId="186CCBAE"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57.9%</w:t>
            </w:r>
          </w:p>
        </w:tc>
        <w:tc>
          <w:tcPr>
            <w:tcW w:w="663" w:type="dxa"/>
            <w:tcBorders>
              <w:top w:val="nil"/>
              <w:left w:val="nil"/>
              <w:bottom w:val="single" w:sz="4" w:space="0" w:color="auto"/>
              <w:right w:val="single" w:sz="4" w:space="0" w:color="auto"/>
            </w:tcBorders>
            <w:shd w:val="clear" w:color="000000" w:fill="C6E0B4"/>
            <w:noWrap/>
            <w:vAlign w:val="bottom"/>
            <w:hideMark/>
          </w:tcPr>
          <w:p w14:paraId="20CE944D"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397</w:t>
            </w:r>
          </w:p>
        </w:tc>
        <w:tc>
          <w:tcPr>
            <w:tcW w:w="604" w:type="dxa"/>
            <w:tcBorders>
              <w:top w:val="nil"/>
              <w:left w:val="nil"/>
              <w:bottom w:val="single" w:sz="4" w:space="0" w:color="auto"/>
              <w:right w:val="single" w:sz="4" w:space="0" w:color="auto"/>
            </w:tcBorders>
            <w:shd w:val="clear" w:color="000000" w:fill="C6E0B4"/>
            <w:noWrap/>
            <w:vAlign w:val="bottom"/>
            <w:hideMark/>
          </w:tcPr>
          <w:p w14:paraId="301C14E5"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207</w:t>
            </w:r>
          </w:p>
        </w:tc>
        <w:tc>
          <w:tcPr>
            <w:tcW w:w="975" w:type="dxa"/>
            <w:tcBorders>
              <w:top w:val="nil"/>
              <w:left w:val="nil"/>
              <w:bottom w:val="single" w:sz="4" w:space="0" w:color="auto"/>
              <w:right w:val="single" w:sz="4" w:space="0" w:color="auto"/>
            </w:tcBorders>
            <w:shd w:val="clear" w:color="000000" w:fill="C6E0B4"/>
            <w:noWrap/>
            <w:vAlign w:val="bottom"/>
            <w:hideMark/>
          </w:tcPr>
          <w:p w14:paraId="405A58E4"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52.1%</w:t>
            </w:r>
          </w:p>
        </w:tc>
        <w:tc>
          <w:tcPr>
            <w:tcW w:w="663" w:type="dxa"/>
            <w:tcBorders>
              <w:top w:val="nil"/>
              <w:left w:val="nil"/>
              <w:bottom w:val="single" w:sz="4" w:space="0" w:color="auto"/>
              <w:right w:val="single" w:sz="4" w:space="0" w:color="auto"/>
            </w:tcBorders>
            <w:shd w:val="clear" w:color="000000" w:fill="FFE699"/>
            <w:noWrap/>
            <w:vAlign w:val="bottom"/>
            <w:hideMark/>
          </w:tcPr>
          <w:p w14:paraId="6510EDCB"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835</w:t>
            </w:r>
          </w:p>
        </w:tc>
        <w:tc>
          <w:tcPr>
            <w:tcW w:w="663" w:type="dxa"/>
            <w:tcBorders>
              <w:top w:val="nil"/>
              <w:left w:val="nil"/>
              <w:bottom w:val="single" w:sz="4" w:space="0" w:color="auto"/>
              <w:right w:val="single" w:sz="4" w:space="0" w:color="auto"/>
            </w:tcBorders>
            <w:shd w:val="clear" w:color="000000" w:fill="FFE699"/>
            <w:noWrap/>
            <w:vAlign w:val="bottom"/>
            <w:hideMark/>
          </w:tcPr>
          <w:p w14:paraId="557F6780"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452</w:t>
            </w:r>
          </w:p>
        </w:tc>
        <w:tc>
          <w:tcPr>
            <w:tcW w:w="966" w:type="dxa"/>
            <w:tcBorders>
              <w:top w:val="nil"/>
              <w:left w:val="nil"/>
              <w:bottom w:val="single" w:sz="4" w:space="0" w:color="auto"/>
              <w:right w:val="single" w:sz="4" w:space="0" w:color="auto"/>
            </w:tcBorders>
            <w:shd w:val="clear" w:color="000000" w:fill="FFE699"/>
            <w:noWrap/>
            <w:vAlign w:val="bottom"/>
            <w:hideMark/>
          </w:tcPr>
          <w:p w14:paraId="13B282C7"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54.1%</w:t>
            </w:r>
          </w:p>
        </w:tc>
        <w:tc>
          <w:tcPr>
            <w:tcW w:w="677" w:type="dxa"/>
            <w:tcBorders>
              <w:top w:val="nil"/>
              <w:left w:val="nil"/>
              <w:bottom w:val="single" w:sz="4" w:space="0" w:color="auto"/>
              <w:right w:val="single" w:sz="4" w:space="0" w:color="auto"/>
            </w:tcBorders>
            <w:shd w:val="clear" w:color="000000" w:fill="FF99FF"/>
            <w:noWrap/>
            <w:vAlign w:val="bottom"/>
            <w:hideMark/>
          </w:tcPr>
          <w:p w14:paraId="424FC7A3"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5070</w:t>
            </w:r>
          </w:p>
        </w:tc>
        <w:tc>
          <w:tcPr>
            <w:tcW w:w="677" w:type="dxa"/>
            <w:tcBorders>
              <w:top w:val="nil"/>
              <w:left w:val="nil"/>
              <w:bottom w:val="single" w:sz="4" w:space="0" w:color="auto"/>
              <w:right w:val="single" w:sz="4" w:space="0" w:color="auto"/>
            </w:tcBorders>
            <w:shd w:val="clear" w:color="000000" w:fill="FF99FF"/>
            <w:noWrap/>
            <w:vAlign w:val="bottom"/>
            <w:hideMark/>
          </w:tcPr>
          <w:p w14:paraId="09AA8CAA"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2883</w:t>
            </w:r>
          </w:p>
        </w:tc>
        <w:tc>
          <w:tcPr>
            <w:tcW w:w="1027" w:type="dxa"/>
            <w:tcBorders>
              <w:top w:val="nil"/>
              <w:left w:val="nil"/>
              <w:bottom w:val="single" w:sz="4" w:space="0" w:color="auto"/>
              <w:right w:val="single" w:sz="4" w:space="0" w:color="auto"/>
            </w:tcBorders>
            <w:shd w:val="clear" w:color="000000" w:fill="FF99FF"/>
            <w:noWrap/>
            <w:vAlign w:val="bottom"/>
            <w:hideMark/>
          </w:tcPr>
          <w:p w14:paraId="6EE2FE11" w14:textId="77777777" w:rsidR="00BF45F4" w:rsidRPr="00BF45F4" w:rsidRDefault="00BF45F4" w:rsidP="00BF45F4">
            <w:pPr>
              <w:spacing w:after="0" w:line="240" w:lineRule="auto"/>
              <w:jc w:val="right"/>
              <w:rPr>
                <w:rFonts w:ascii="Calibri" w:eastAsia="Times New Roman" w:hAnsi="Calibri" w:cs="Calibri"/>
                <w:color w:val="000000"/>
                <w:lang w:eastAsia="en-GB"/>
              </w:rPr>
            </w:pPr>
            <w:r w:rsidRPr="00BF45F4">
              <w:rPr>
                <w:rFonts w:ascii="Calibri" w:eastAsia="Times New Roman" w:hAnsi="Calibri" w:cs="Calibri"/>
                <w:color w:val="000000"/>
                <w:lang w:eastAsia="en-GB"/>
              </w:rPr>
              <w:t>56.9%</w:t>
            </w:r>
          </w:p>
        </w:tc>
      </w:tr>
    </w:tbl>
    <w:p w14:paraId="7A07667A" w14:textId="2E4A2DF2" w:rsidR="00664333" w:rsidRPr="00B002D5" w:rsidRDefault="00B002D5" w:rsidP="002114E6">
      <w:pPr>
        <w:rPr>
          <w:rFonts w:ascii="Arial" w:hAnsi="Arial" w:cs="Arial"/>
          <w:i/>
          <w:iCs/>
          <w:sz w:val="20"/>
          <w:szCs w:val="20"/>
        </w:rPr>
      </w:pPr>
      <w:r>
        <w:rPr>
          <w:rFonts w:ascii="Arial" w:hAnsi="Arial" w:cs="Arial"/>
          <w:i/>
          <w:iCs/>
          <w:sz w:val="20"/>
          <w:szCs w:val="20"/>
        </w:rPr>
        <w:t>Source: NHS Digital, Stop Smoking Support</w:t>
      </w:r>
    </w:p>
    <w:p w14:paraId="30C0AF4D" w14:textId="2C9D8782" w:rsidR="002114E6" w:rsidRDefault="002114E6" w:rsidP="002114E6">
      <w:pPr>
        <w:rPr>
          <w:rFonts w:ascii="Arial" w:hAnsi="Arial" w:cs="Arial"/>
          <w:sz w:val="24"/>
          <w:szCs w:val="24"/>
        </w:rPr>
      </w:pPr>
      <w:r w:rsidRPr="00D42541">
        <w:rPr>
          <w:rFonts w:ascii="Arial" w:hAnsi="Arial" w:cs="Arial"/>
          <w:sz w:val="24"/>
          <w:szCs w:val="24"/>
        </w:rPr>
        <w:t>As a result, KCHFT One You stop smoking services increase</w:t>
      </w:r>
      <w:r w:rsidR="00C40CD3">
        <w:rPr>
          <w:rFonts w:ascii="Arial" w:hAnsi="Arial" w:cs="Arial"/>
          <w:sz w:val="24"/>
          <w:szCs w:val="24"/>
        </w:rPr>
        <w:t>d</w:t>
      </w:r>
      <w:r w:rsidRPr="00D42541">
        <w:rPr>
          <w:rFonts w:ascii="Arial" w:hAnsi="Arial" w:cs="Arial"/>
          <w:sz w:val="24"/>
          <w:szCs w:val="24"/>
        </w:rPr>
        <w:t xml:space="preserve"> staffing resources to cope with the demand of being the sole service provider</w:t>
      </w:r>
      <w:r w:rsidR="006459EF" w:rsidRPr="00D42541">
        <w:rPr>
          <w:rFonts w:ascii="Arial" w:hAnsi="Arial" w:cs="Arial"/>
          <w:sz w:val="24"/>
          <w:szCs w:val="24"/>
        </w:rPr>
        <w:t xml:space="preserve">. </w:t>
      </w:r>
      <w:r w:rsidRPr="00D42541">
        <w:rPr>
          <w:rFonts w:ascii="Arial" w:hAnsi="Arial" w:cs="Arial"/>
          <w:sz w:val="24"/>
          <w:szCs w:val="24"/>
        </w:rPr>
        <w:t>Although set quit dates have risen in the last year (5,070 in 2022), numbers fall short of pre-pandemic rates and third-party providers are still unable to commit to previous levels of offering stop smoking support</w:t>
      </w:r>
      <w:r w:rsidR="006459EF" w:rsidRPr="00D42541">
        <w:rPr>
          <w:rFonts w:ascii="Arial" w:hAnsi="Arial" w:cs="Arial"/>
          <w:sz w:val="24"/>
          <w:szCs w:val="24"/>
        </w:rPr>
        <w:t xml:space="preserve">. </w:t>
      </w:r>
    </w:p>
    <w:p w14:paraId="0A87FAC8" w14:textId="1DAC8088" w:rsidR="00173C5F" w:rsidRDefault="00173C5F" w:rsidP="002114E6">
      <w:pPr>
        <w:rPr>
          <w:rFonts w:ascii="Arial" w:hAnsi="Arial" w:cs="Arial"/>
          <w:sz w:val="24"/>
          <w:szCs w:val="24"/>
        </w:rPr>
      </w:pPr>
    </w:p>
    <w:p w14:paraId="7DCBABE2" w14:textId="77777777" w:rsidR="00173C5F" w:rsidRDefault="00173C5F" w:rsidP="002114E6">
      <w:pPr>
        <w:rPr>
          <w:rFonts w:ascii="Arial" w:hAnsi="Arial" w:cs="Arial"/>
          <w:sz w:val="24"/>
          <w:szCs w:val="24"/>
        </w:rPr>
      </w:pPr>
    </w:p>
    <w:p w14:paraId="27F7A09C" w14:textId="456DA703" w:rsidR="002114E6" w:rsidRPr="00D26DA0" w:rsidRDefault="001A4F26" w:rsidP="0083127C">
      <w:pPr>
        <w:spacing w:after="0" w:line="240" w:lineRule="auto"/>
        <w:rPr>
          <w:rFonts w:ascii="Arial" w:hAnsi="Arial" w:cs="Arial"/>
          <w:sz w:val="24"/>
          <w:szCs w:val="24"/>
          <w:u w:val="single"/>
        </w:rPr>
      </w:pPr>
      <w:r>
        <w:rPr>
          <w:rFonts w:ascii="Arial" w:hAnsi="Arial" w:cs="Arial"/>
          <w:sz w:val="20"/>
          <w:szCs w:val="20"/>
          <w:u w:val="single"/>
        </w:rPr>
        <w:lastRenderedPageBreak/>
        <w:t>Table 1</w:t>
      </w:r>
      <w:r w:rsidR="00387E08">
        <w:rPr>
          <w:rFonts w:ascii="Arial" w:hAnsi="Arial" w:cs="Arial"/>
          <w:sz w:val="20"/>
          <w:szCs w:val="20"/>
          <w:u w:val="single"/>
        </w:rPr>
        <w:t>5</w:t>
      </w:r>
      <w:r w:rsidR="00E903C1">
        <w:rPr>
          <w:rFonts w:ascii="Arial" w:hAnsi="Arial" w:cs="Arial"/>
          <w:sz w:val="20"/>
          <w:szCs w:val="20"/>
          <w:u w:val="single"/>
        </w:rPr>
        <w:t>.</w:t>
      </w:r>
      <w:r w:rsidR="007F271B">
        <w:rPr>
          <w:rFonts w:ascii="Arial" w:hAnsi="Arial" w:cs="Arial"/>
          <w:sz w:val="20"/>
          <w:szCs w:val="20"/>
          <w:u w:val="single"/>
        </w:rPr>
        <w:t xml:space="preserve"> Local Stop Smoking Services Supporting Smokers to Quit</w:t>
      </w:r>
    </w:p>
    <w:tbl>
      <w:tblPr>
        <w:tblW w:w="4248" w:type="dxa"/>
        <w:tblInd w:w="113" w:type="dxa"/>
        <w:tblLook w:val="04A0" w:firstRow="1" w:lastRow="0" w:firstColumn="1" w:lastColumn="0" w:noHBand="0" w:noVBand="1"/>
      </w:tblPr>
      <w:tblGrid>
        <w:gridCol w:w="970"/>
        <w:gridCol w:w="960"/>
        <w:gridCol w:w="1050"/>
        <w:gridCol w:w="1268"/>
      </w:tblGrid>
      <w:tr w:rsidR="002C25D3" w:rsidRPr="004A0FD4" w14:paraId="5D40DB08" w14:textId="77777777" w:rsidTr="00084409">
        <w:trPr>
          <w:trHeight w:val="600"/>
        </w:trPr>
        <w:tc>
          <w:tcPr>
            <w:tcW w:w="970" w:type="dxa"/>
            <w:tcBorders>
              <w:top w:val="single" w:sz="4" w:space="0" w:color="auto"/>
              <w:left w:val="single" w:sz="4" w:space="0" w:color="auto"/>
              <w:bottom w:val="single" w:sz="4" w:space="0" w:color="auto"/>
              <w:right w:val="single" w:sz="4" w:space="0" w:color="auto"/>
            </w:tcBorders>
            <w:shd w:val="clear" w:color="000000" w:fill="2D7D82"/>
            <w:hideMark/>
          </w:tcPr>
          <w:p w14:paraId="08CF55AD" w14:textId="77777777" w:rsidR="002C25D3" w:rsidRPr="004A0FD4" w:rsidRDefault="002C25D3" w:rsidP="00084409">
            <w:pPr>
              <w:spacing w:after="0" w:line="240" w:lineRule="auto"/>
              <w:rPr>
                <w:rFonts w:ascii="Calibri" w:eastAsia="Times New Roman" w:hAnsi="Calibri" w:cs="Calibri"/>
                <w:b/>
                <w:bCs/>
                <w:color w:val="FFFFFF"/>
                <w:lang w:eastAsia="en-GB"/>
              </w:rPr>
            </w:pPr>
            <w:r w:rsidRPr="004A0FD4">
              <w:rPr>
                <w:rFonts w:ascii="Calibri" w:eastAsia="Times New Roman" w:hAnsi="Calibri" w:cs="Calibri"/>
                <w:b/>
                <w:bCs/>
                <w:color w:val="FFFFFF"/>
                <w:lang w:eastAsia="en-GB"/>
              </w:rPr>
              <w:t> </w:t>
            </w:r>
          </w:p>
        </w:tc>
        <w:tc>
          <w:tcPr>
            <w:tcW w:w="960" w:type="dxa"/>
            <w:tcBorders>
              <w:top w:val="single" w:sz="4" w:space="0" w:color="auto"/>
              <w:left w:val="nil"/>
              <w:bottom w:val="single" w:sz="4" w:space="0" w:color="auto"/>
              <w:right w:val="single" w:sz="4" w:space="0" w:color="auto"/>
            </w:tcBorders>
            <w:shd w:val="clear" w:color="000000" w:fill="2D7D82"/>
            <w:hideMark/>
          </w:tcPr>
          <w:p w14:paraId="151681A0" w14:textId="77777777" w:rsidR="002C25D3" w:rsidRPr="004A0FD4" w:rsidRDefault="002C25D3" w:rsidP="00084409">
            <w:pPr>
              <w:spacing w:after="0" w:line="240" w:lineRule="auto"/>
              <w:rPr>
                <w:rFonts w:ascii="Calibri" w:eastAsia="Times New Roman" w:hAnsi="Calibri" w:cs="Calibri"/>
                <w:b/>
                <w:bCs/>
                <w:color w:val="FFFFFF"/>
                <w:lang w:eastAsia="en-GB"/>
              </w:rPr>
            </w:pPr>
            <w:r w:rsidRPr="004A0FD4">
              <w:rPr>
                <w:rFonts w:ascii="Calibri" w:eastAsia="Times New Roman" w:hAnsi="Calibri" w:cs="Calibri"/>
                <w:b/>
                <w:bCs/>
                <w:color w:val="FFFFFF"/>
                <w:lang w:eastAsia="en-GB"/>
              </w:rPr>
              <w:t>Set Quit Dates</w:t>
            </w:r>
          </w:p>
        </w:tc>
        <w:tc>
          <w:tcPr>
            <w:tcW w:w="1050" w:type="dxa"/>
            <w:tcBorders>
              <w:top w:val="single" w:sz="4" w:space="0" w:color="auto"/>
              <w:left w:val="nil"/>
              <w:bottom w:val="single" w:sz="4" w:space="0" w:color="auto"/>
              <w:right w:val="single" w:sz="4" w:space="0" w:color="auto"/>
            </w:tcBorders>
            <w:shd w:val="clear" w:color="000000" w:fill="2D7D82"/>
            <w:hideMark/>
          </w:tcPr>
          <w:p w14:paraId="1B779E4F" w14:textId="77777777" w:rsidR="002C25D3" w:rsidRPr="004A0FD4" w:rsidRDefault="002C25D3" w:rsidP="00084409">
            <w:pPr>
              <w:spacing w:after="0" w:line="240" w:lineRule="auto"/>
              <w:rPr>
                <w:rFonts w:ascii="Calibri" w:eastAsia="Times New Roman" w:hAnsi="Calibri" w:cs="Calibri"/>
                <w:b/>
                <w:bCs/>
                <w:color w:val="FFFFFF"/>
                <w:lang w:eastAsia="en-GB"/>
              </w:rPr>
            </w:pPr>
            <w:r w:rsidRPr="004A0FD4">
              <w:rPr>
                <w:rFonts w:ascii="Calibri" w:eastAsia="Times New Roman" w:hAnsi="Calibri" w:cs="Calibri"/>
                <w:b/>
                <w:bCs/>
                <w:color w:val="FFFFFF"/>
                <w:lang w:eastAsia="en-GB"/>
              </w:rPr>
              <w:t>4-week Quits</w:t>
            </w:r>
          </w:p>
        </w:tc>
        <w:tc>
          <w:tcPr>
            <w:tcW w:w="1268" w:type="dxa"/>
            <w:tcBorders>
              <w:top w:val="single" w:sz="4" w:space="0" w:color="auto"/>
              <w:left w:val="nil"/>
              <w:bottom w:val="single" w:sz="4" w:space="0" w:color="auto"/>
              <w:right w:val="single" w:sz="4" w:space="0" w:color="auto"/>
            </w:tcBorders>
            <w:shd w:val="clear" w:color="000000" w:fill="2D7D82"/>
            <w:hideMark/>
          </w:tcPr>
          <w:p w14:paraId="5701059A" w14:textId="77777777" w:rsidR="002C25D3" w:rsidRPr="004A0FD4" w:rsidRDefault="002C25D3" w:rsidP="00084409">
            <w:pPr>
              <w:spacing w:after="0" w:line="240" w:lineRule="auto"/>
              <w:rPr>
                <w:rFonts w:ascii="Calibri" w:eastAsia="Times New Roman" w:hAnsi="Calibri" w:cs="Calibri"/>
                <w:b/>
                <w:bCs/>
                <w:color w:val="FFFFFF"/>
                <w:lang w:eastAsia="en-GB"/>
              </w:rPr>
            </w:pPr>
            <w:r w:rsidRPr="004A0FD4">
              <w:rPr>
                <w:rFonts w:ascii="Calibri" w:eastAsia="Times New Roman" w:hAnsi="Calibri" w:cs="Calibri"/>
                <w:b/>
                <w:bCs/>
                <w:color w:val="FFFFFF"/>
                <w:lang w:eastAsia="en-GB"/>
              </w:rPr>
              <w:t> % Success Rate</w:t>
            </w:r>
          </w:p>
        </w:tc>
      </w:tr>
      <w:tr w:rsidR="002C25D3" w:rsidRPr="004A0FD4" w14:paraId="129EB8D1" w14:textId="77777777" w:rsidTr="00084409">
        <w:trPr>
          <w:trHeight w:val="300"/>
        </w:trPr>
        <w:tc>
          <w:tcPr>
            <w:tcW w:w="970" w:type="dxa"/>
            <w:tcBorders>
              <w:top w:val="nil"/>
              <w:left w:val="single" w:sz="4" w:space="0" w:color="auto"/>
              <w:bottom w:val="single" w:sz="4" w:space="0" w:color="auto"/>
              <w:right w:val="single" w:sz="4" w:space="0" w:color="auto"/>
            </w:tcBorders>
            <w:shd w:val="clear" w:color="000000" w:fill="DDF1F3"/>
            <w:vAlign w:val="bottom"/>
            <w:hideMark/>
          </w:tcPr>
          <w:p w14:paraId="1C1FA5F0"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2017/18</w:t>
            </w:r>
          </w:p>
        </w:tc>
        <w:tc>
          <w:tcPr>
            <w:tcW w:w="960" w:type="dxa"/>
            <w:tcBorders>
              <w:top w:val="nil"/>
              <w:left w:val="nil"/>
              <w:bottom w:val="single" w:sz="4" w:space="0" w:color="auto"/>
              <w:right w:val="single" w:sz="4" w:space="0" w:color="auto"/>
            </w:tcBorders>
            <w:shd w:val="clear" w:color="000000" w:fill="DDF1F3"/>
            <w:noWrap/>
            <w:vAlign w:val="bottom"/>
            <w:hideMark/>
          </w:tcPr>
          <w:p w14:paraId="052DAE79"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6,198</w:t>
            </w:r>
          </w:p>
        </w:tc>
        <w:tc>
          <w:tcPr>
            <w:tcW w:w="1050" w:type="dxa"/>
            <w:tcBorders>
              <w:top w:val="nil"/>
              <w:left w:val="nil"/>
              <w:bottom w:val="single" w:sz="4" w:space="0" w:color="auto"/>
              <w:right w:val="single" w:sz="4" w:space="0" w:color="auto"/>
            </w:tcBorders>
            <w:shd w:val="clear" w:color="000000" w:fill="DDF1F3"/>
            <w:vAlign w:val="bottom"/>
            <w:hideMark/>
          </w:tcPr>
          <w:p w14:paraId="448B19F8"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3,189</w:t>
            </w:r>
          </w:p>
        </w:tc>
        <w:tc>
          <w:tcPr>
            <w:tcW w:w="1268" w:type="dxa"/>
            <w:tcBorders>
              <w:top w:val="nil"/>
              <w:left w:val="nil"/>
              <w:bottom w:val="single" w:sz="4" w:space="0" w:color="auto"/>
              <w:right w:val="single" w:sz="4" w:space="0" w:color="auto"/>
            </w:tcBorders>
            <w:shd w:val="clear" w:color="000000" w:fill="DDF1F3"/>
            <w:noWrap/>
            <w:vAlign w:val="bottom"/>
            <w:hideMark/>
          </w:tcPr>
          <w:p w14:paraId="277019E9"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51.5%</w:t>
            </w:r>
          </w:p>
        </w:tc>
      </w:tr>
      <w:tr w:rsidR="002C25D3" w:rsidRPr="004A0FD4" w14:paraId="3086D37C" w14:textId="77777777" w:rsidTr="00084409">
        <w:trPr>
          <w:trHeight w:val="300"/>
        </w:trPr>
        <w:tc>
          <w:tcPr>
            <w:tcW w:w="970" w:type="dxa"/>
            <w:tcBorders>
              <w:top w:val="nil"/>
              <w:left w:val="single" w:sz="4" w:space="0" w:color="auto"/>
              <w:bottom w:val="single" w:sz="4" w:space="0" w:color="auto"/>
              <w:right w:val="single" w:sz="4" w:space="0" w:color="auto"/>
            </w:tcBorders>
            <w:shd w:val="clear" w:color="000000" w:fill="DDF1F3"/>
            <w:vAlign w:val="bottom"/>
            <w:hideMark/>
          </w:tcPr>
          <w:p w14:paraId="6E24F41A"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2018/19</w:t>
            </w:r>
          </w:p>
        </w:tc>
        <w:tc>
          <w:tcPr>
            <w:tcW w:w="960" w:type="dxa"/>
            <w:tcBorders>
              <w:top w:val="nil"/>
              <w:left w:val="nil"/>
              <w:bottom w:val="single" w:sz="4" w:space="0" w:color="auto"/>
              <w:right w:val="single" w:sz="4" w:space="0" w:color="auto"/>
            </w:tcBorders>
            <w:shd w:val="clear" w:color="000000" w:fill="DDF1F3"/>
            <w:noWrap/>
            <w:vAlign w:val="bottom"/>
            <w:hideMark/>
          </w:tcPr>
          <w:p w14:paraId="1AB582E8"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5,802</w:t>
            </w:r>
          </w:p>
        </w:tc>
        <w:tc>
          <w:tcPr>
            <w:tcW w:w="1050" w:type="dxa"/>
            <w:tcBorders>
              <w:top w:val="nil"/>
              <w:left w:val="nil"/>
              <w:bottom w:val="single" w:sz="4" w:space="0" w:color="auto"/>
              <w:right w:val="single" w:sz="4" w:space="0" w:color="auto"/>
            </w:tcBorders>
            <w:shd w:val="clear" w:color="000000" w:fill="DDF1F3"/>
            <w:vAlign w:val="bottom"/>
            <w:hideMark/>
          </w:tcPr>
          <w:p w14:paraId="406BC2B1"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3,216</w:t>
            </w:r>
          </w:p>
        </w:tc>
        <w:tc>
          <w:tcPr>
            <w:tcW w:w="1268" w:type="dxa"/>
            <w:tcBorders>
              <w:top w:val="nil"/>
              <w:left w:val="nil"/>
              <w:bottom w:val="single" w:sz="4" w:space="0" w:color="auto"/>
              <w:right w:val="single" w:sz="4" w:space="0" w:color="auto"/>
            </w:tcBorders>
            <w:shd w:val="clear" w:color="000000" w:fill="DDF1F3"/>
            <w:noWrap/>
            <w:vAlign w:val="bottom"/>
            <w:hideMark/>
          </w:tcPr>
          <w:p w14:paraId="0118D3ED"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55.4%</w:t>
            </w:r>
          </w:p>
        </w:tc>
      </w:tr>
      <w:tr w:rsidR="002C25D3" w:rsidRPr="004A0FD4" w14:paraId="06DC9504" w14:textId="77777777" w:rsidTr="00084409">
        <w:trPr>
          <w:trHeight w:val="300"/>
        </w:trPr>
        <w:tc>
          <w:tcPr>
            <w:tcW w:w="970" w:type="dxa"/>
            <w:tcBorders>
              <w:top w:val="nil"/>
              <w:left w:val="single" w:sz="4" w:space="0" w:color="auto"/>
              <w:bottom w:val="single" w:sz="4" w:space="0" w:color="auto"/>
              <w:right w:val="single" w:sz="4" w:space="0" w:color="auto"/>
            </w:tcBorders>
            <w:shd w:val="clear" w:color="000000" w:fill="DDF1F3"/>
            <w:vAlign w:val="bottom"/>
            <w:hideMark/>
          </w:tcPr>
          <w:p w14:paraId="3F6C1237"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2019/20</w:t>
            </w:r>
          </w:p>
        </w:tc>
        <w:tc>
          <w:tcPr>
            <w:tcW w:w="960" w:type="dxa"/>
            <w:tcBorders>
              <w:top w:val="nil"/>
              <w:left w:val="nil"/>
              <w:bottom w:val="single" w:sz="4" w:space="0" w:color="auto"/>
              <w:right w:val="single" w:sz="4" w:space="0" w:color="auto"/>
            </w:tcBorders>
            <w:shd w:val="clear" w:color="000000" w:fill="DDF1F3"/>
            <w:noWrap/>
            <w:vAlign w:val="bottom"/>
            <w:hideMark/>
          </w:tcPr>
          <w:p w14:paraId="3003A8FA"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6,510</w:t>
            </w:r>
          </w:p>
        </w:tc>
        <w:tc>
          <w:tcPr>
            <w:tcW w:w="1050" w:type="dxa"/>
            <w:tcBorders>
              <w:top w:val="nil"/>
              <w:left w:val="nil"/>
              <w:bottom w:val="single" w:sz="4" w:space="0" w:color="auto"/>
              <w:right w:val="single" w:sz="4" w:space="0" w:color="auto"/>
            </w:tcBorders>
            <w:shd w:val="clear" w:color="000000" w:fill="DDF1F3"/>
            <w:vAlign w:val="bottom"/>
            <w:hideMark/>
          </w:tcPr>
          <w:p w14:paraId="17764AA7"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3,818</w:t>
            </w:r>
          </w:p>
        </w:tc>
        <w:tc>
          <w:tcPr>
            <w:tcW w:w="1268" w:type="dxa"/>
            <w:tcBorders>
              <w:top w:val="nil"/>
              <w:left w:val="nil"/>
              <w:bottom w:val="single" w:sz="4" w:space="0" w:color="auto"/>
              <w:right w:val="single" w:sz="4" w:space="0" w:color="auto"/>
            </w:tcBorders>
            <w:shd w:val="clear" w:color="000000" w:fill="DDF1F3"/>
            <w:noWrap/>
            <w:vAlign w:val="bottom"/>
            <w:hideMark/>
          </w:tcPr>
          <w:p w14:paraId="301A9540"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58.6%</w:t>
            </w:r>
          </w:p>
        </w:tc>
      </w:tr>
      <w:tr w:rsidR="002C25D3" w:rsidRPr="004A0FD4" w14:paraId="5D0E49A6" w14:textId="77777777" w:rsidTr="00084409">
        <w:trPr>
          <w:trHeight w:val="300"/>
        </w:trPr>
        <w:tc>
          <w:tcPr>
            <w:tcW w:w="970" w:type="dxa"/>
            <w:tcBorders>
              <w:top w:val="nil"/>
              <w:left w:val="single" w:sz="4" w:space="0" w:color="auto"/>
              <w:bottom w:val="single" w:sz="4" w:space="0" w:color="auto"/>
              <w:right w:val="single" w:sz="4" w:space="0" w:color="auto"/>
            </w:tcBorders>
            <w:shd w:val="clear" w:color="000000" w:fill="DDF1F3"/>
            <w:vAlign w:val="bottom"/>
            <w:hideMark/>
          </w:tcPr>
          <w:p w14:paraId="574D68FC"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2020/21</w:t>
            </w:r>
          </w:p>
        </w:tc>
        <w:tc>
          <w:tcPr>
            <w:tcW w:w="960" w:type="dxa"/>
            <w:tcBorders>
              <w:top w:val="nil"/>
              <w:left w:val="nil"/>
              <w:bottom w:val="single" w:sz="4" w:space="0" w:color="auto"/>
              <w:right w:val="single" w:sz="4" w:space="0" w:color="auto"/>
            </w:tcBorders>
            <w:shd w:val="clear" w:color="000000" w:fill="DDF1F3"/>
            <w:noWrap/>
            <w:vAlign w:val="bottom"/>
            <w:hideMark/>
          </w:tcPr>
          <w:p w14:paraId="4FC15DAB"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4,089</w:t>
            </w:r>
          </w:p>
        </w:tc>
        <w:tc>
          <w:tcPr>
            <w:tcW w:w="1050" w:type="dxa"/>
            <w:tcBorders>
              <w:top w:val="nil"/>
              <w:left w:val="nil"/>
              <w:bottom w:val="single" w:sz="4" w:space="0" w:color="auto"/>
              <w:right w:val="single" w:sz="4" w:space="0" w:color="auto"/>
            </w:tcBorders>
            <w:shd w:val="clear" w:color="000000" w:fill="DDF1F3"/>
            <w:vAlign w:val="bottom"/>
            <w:hideMark/>
          </w:tcPr>
          <w:p w14:paraId="483345F5"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2,566</w:t>
            </w:r>
          </w:p>
        </w:tc>
        <w:tc>
          <w:tcPr>
            <w:tcW w:w="1268" w:type="dxa"/>
            <w:tcBorders>
              <w:top w:val="nil"/>
              <w:left w:val="nil"/>
              <w:bottom w:val="single" w:sz="4" w:space="0" w:color="auto"/>
              <w:right w:val="single" w:sz="4" w:space="0" w:color="auto"/>
            </w:tcBorders>
            <w:shd w:val="clear" w:color="000000" w:fill="DDF1F3"/>
            <w:noWrap/>
            <w:vAlign w:val="bottom"/>
            <w:hideMark/>
          </w:tcPr>
          <w:p w14:paraId="720FA3DD"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62.8%</w:t>
            </w:r>
          </w:p>
        </w:tc>
      </w:tr>
      <w:tr w:rsidR="002C25D3" w:rsidRPr="004A0FD4" w14:paraId="39E271E1" w14:textId="77777777" w:rsidTr="00084409">
        <w:trPr>
          <w:trHeight w:val="300"/>
        </w:trPr>
        <w:tc>
          <w:tcPr>
            <w:tcW w:w="970" w:type="dxa"/>
            <w:tcBorders>
              <w:top w:val="nil"/>
              <w:left w:val="single" w:sz="4" w:space="0" w:color="auto"/>
              <w:bottom w:val="single" w:sz="4" w:space="0" w:color="auto"/>
              <w:right w:val="single" w:sz="4" w:space="0" w:color="auto"/>
            </w:tcBorders>
            <w:shd w:val="clear" w:color="000000" w:fill="DDF1F3"/>
            <w:vAlign w:val="bottom"/>
            <w:hideMark/>
          </w:tcPr>
          <w:p w14:paraId="082C4298"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2021/22</w:t>
            </w:r>
          </w:p>
        </w:tc>
        <w:tc>
          <w:tcPr>
            <w:tcW w:w="960" w:type="dxa"/>
            <w:tcBorders>
              <w:top w:val="nil"/>
              <w:left w:val="nil"/>
              <w:bottom w:val="single" w:sz="4" w:space="0" w:color="auto"/>
              <w:right w:val="single" w:sz="4" w:space="0" w:color="auto"/>
            </w:tcBorders>
            <w:shd w:val="clear" w:color="000000" w:fill="DDF1F3"/>
            <w:noWrap/>
            <w:vAlign w:val="bottom"/>
            <w:hideMark/>
          </w:tcPr>
          <w:p w14:paraId="25037A2B"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5,070</w:t>
            </w:r>
          </w:p>
        </w:tc>
        <w:tc>
          <w:tcPr>
            <w:tcW w:w="1050" w:type="dxa"/>
            <w:tcBorders>
              <w:top w:val="nil"/>
              <w:left w:val="nil"/>
              <w:bottom w:val="single" w:sz="4" w:space="0" w:color="auto"/>
              <w:right w:val="single" w:sz="4" w:space="0" w:color="auto"/>
            </w:tcBorders>
            <w:shd w:val="clear" w:color="000000" w:fill="DDF1F3"/>
            <w:vAlign w:val="bottom"/>
            <w:hideMark/>
          </w:tcPr>
          <w:p w14:paraId="117278E6"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2,883</w:t>
            </w:r>
          </w:p>
        </w:tc>
        <w:tc>
          <w:tcPr>
            <w:tcW w:w="1268" w:type="dxa"/>
            <w:tcBorders>
              <w:top w:val="nil"/>
              <w:left w:val="nil"/>
              <w:bottom w:val="single" w:sz="4" w:space="0" w:color="auto"/>
              <w:right w:val="single" w:sz="4" w:space="0" w:color="auto"/>
            </w:tcBorders>
            <w:shd w:val="clear" w:color="000000" w:fill="DDF1F3"/>
            <w:noWrap/>
            <w:vAlign w:val="bottom"/>
            <w:hideMark/>
          </w:tcPr>
          <w:p w14:paraId="6F94C8A6" w14:textId="77777777" w:rsidR="002C25D3" w:rsidRPr="004A0FD4" w:rsidRDefault="002C25D3" w:rsidP="00084409">
            <w:pPr>
              <w:spacing w:after="0" w:line="240" w:lineRule="auto"/>
              <w:jc w:val="right"/>
              <w:rPr>
                <w:rFonts w:ascii="Calibri" w:eastAsia="Times New Roman" w:hAnsi="Calibri" w:cs="Calibri"/>
                <w:color w:val="000000"/>
                <w:lang w:eastAsia="en-GB"/>
              </w:rPr>
            </w:pPr>
            <w:r w:rsidRPr="004A0FD4">
              <w:rPr>
                <w:rFonts w:ascii="Calibri" w:eastAsia="Times New Roman" w:hAnsi="Calibri" w:cs="Calibri"/>
                <w:color w:val="000000"/>
                <w:lang w:eastAsia="en-GB"/>
              </w:rPr>
              <w:t>56.9%</w:t>
            </w:r>
          </w:p>
        </w:tc>
      </w:tr>
    </w:tbl>
    <w:p w14:paraId="3AF72E11" w14:textId="77777777" w:rsidR="002114E6" w:rsidRPr="001B202A" w:rsidRDefault="002114E6" w:rsidP="002114E6">
      <w:pPr>
        <w:rPr>
          <w:rFonts w:ascii="Arial" w:hAnsi="Arial" w:cs="Arial"/>
          <w:i/>
          <w:iCs/>
          <w:sz w:val="20"/>
          <w:szCs w:val="20"/>
        </w:rPr>
      </w:pPr>
      <w:r>
        <w:rPr>
          <w:rFonts w:ascii="Arial" w:hAnsi="Arial" w:cs="Arial"/>
          <w:i/>
          <w:iCs/>
          <w:sz w:val="20"/>
          <w:szCs w:val="20"/>
        </w:rPr>
        <w:t>Source: NHS Digital</w:t>
      </w:r>
    </w:p>
    <w:p w14:paraId="37AF1054" w14:textId="4D05FD88" w:rsidR="002114E6" w:rsidRDefault="002114E6" w:rsidP="002114E6">
      <w:pPr>
        <w:rPr>
          <w:rFonts w:ascii="Arial" w:hAnsi="Arial" w:cs="Arial"/>
          <w:sz w:val="24"/>
          <w:szCs w:val="24"/>
        </w:rPr>
      </w:pPr>
      <w:r w:rsidRPr="00D42541">
        <w:rPr>
          <w:rFonts w:ascii="Arial" w:hAnsi="Arial" w:cs="Arial"/>
          <w:sz w:val="24"/>
          <w:szCs w:val="24"/>
        </w:rPr>
        <w:t>Numbers successfully quitting had increased each year up until the pandemic in 2020/21 when, in line with referral and set quit date rates, the figures declined significantly</w:t>
      </w:r>
      <w:r w:rsidR="006459EF" w:rsidRPr="00D42541">
        <w:rPr>
          <w:rFonts w:ascii="Arial" w:hAnsi="Arial" w:cs="Arial"/>
          <w:sz w:val="24"/>
          <w:szCs w:val="24"/>
        </w:rPr>
        <w:t xml:space="preserve">. </w:t>
      </w:r>
      <w:r w:rsidRPr="00D42541">
        <w:rPr>
          <w:rFonts w:ascii="Arial" w:hAnsi="Arial" w:cs="Arial"/>
          <w:sz w:val="24"/>
          <w:szCs w:val="24"/>
        </w:rPr>
        <w:t>They have started to increase again in 2021/22 but not to pre-pandemic levels.</w:t>
      </w:r>
    </w:p>
    <w:p w14:paraId="469C4C2C" w14:textId="44529957" w:rsidR="007F271B" w:rsidRPr="00D42541" w:rsidRDefault="007F271B" w:rsidP="0083127C">
      <w:pPr>
        <w:spacing w:after="0" w:line="240" w:lineRule="auto"/>
        <w:rPr>
          <w:rFonts w:ascii="Arial" w:hAnsi="Arial" w:cs="Arial"/>
          <w:sz w:val="24"/>
          <w:szCs w:val="24"/>
        </w:rPr>
      </w:pPr>
      <w:r>
        <w:rPr>
          <w:rFonts w:ascii="Arial" w:hAnsi="Arial" w:cs="Arial"/>
          <w:sz w:val="20"/>
          <w:szCs w:val="20"/>
          <w:u w:val="single"/>
        </w:rPr>
        <w:t>Chart 1</w:t>
      </w:r>
      <w:r w:rsidR="00387E08">
        <w:rPr>
          <w:rFonts w:ascii="Arial" w:hAnsi="Arial" w:cs="Arial"/>
          <w:sz w:val="20"/>
          <w:szCs w:val="20"/>
          <w:u w:val="single"/>
        </w:rPr>
        <w:t>9</w:t>
      </w:r>
      <w:r w:rsidR="006459EF">
        <w:rPr>
          <w:rFonts w:ascii="Arial" w:hAnsi="Arial" w:cs="Arial"/>
          <w:sz w:val="20"/>
          <w:szCs w:val="20"/>
          <w:u w:val="single"/>
        </w:rPr>
        <w:t xml:space="preserve">. </w:t>
      </w:r>
      <w:r w:rsidR="00B5713C">
        <w:rPr>
          <w:rFonts w:ascii="Arial" w:hAnsi="Arial" w:cs="Arial"/>
          <w:sz w:val="20"/>
          <w:szCs w:val="20"/>
          <w:u w:val="single"/>
        </w:rPr>
        <w:t xml:space="preserve">Stop </w:t>
      </w:r>
      <w:r>
        <w:rPr>
          <w:rFonts w:ascii="Arial" w:hAnsi="Arial" w:cs="Arial"/>
          <w:sz w:val="20"/>
          <w:szCs w:val="20"/>
          <w:u w:val="single"/>
        </w:rPr>
        <w:t xml:space="preserve">Smoking </w:t>
      </w:r>
      <w:r w:rsidR="00B5713C">
        <w:rPr>
          <w:rFonts w:ascii="Arial" w:hAnsi="Arial" w:cs="Arial"/>
          <w:sz w:val="20"/>
          <w:szCs w:val="20"/>
          <w:u w:val="single"/>
        </w:rPr>
        <w:t>Services 4 week quits</w:t>
      </w:r>
      <w:r w:rsidR="00635063">
        <w:rPr>
          <w:rFonts w:ascii="Arial" w:hAnsi="Arial" w:cs="Arial"/>
          <w:sz w:val="20"/>
          <w:szCs w:val="20"/>
          <w:u w:val="single"/>
        </w:rPr>
        <w:t>.</w:t>
      </w:r>
    </w:p>
    <w:p w14:paraId="6D6A3257" w14:textId="414AD139" w:rsidR="0083127C" w:rsidRDefault="007B1558" w:rsidP="002114E6">
      <w:pPr>
        <w:rPr>
          <w:rFonts w:ascii="Arial" w:hAnsi="Arial" w:cs="Arial"/>
          <w:sz w:val="24"/>
          <w:szCs w:val="24"/>
          <w:u w:val="single"/>
        </w:rPr>
      </w:pPr>
      <w:r>
        <w:rPr>
          <w:noProof/>
        </w:rPr>
        <w:drawing>
          <wp:inline distT="0" distB="0" distL="0" distR="0" wp14:anchorId="6E494541" wp14:editId="1654996A">
            <wp:extent cx="4876800" cy="2881313"/>
            <wp:effectExtent l="0" t="0" r="0" b="14605"/>
            <wp:docPr id="1026197662" name="Chart 1" descr="A line chart showing number of successful 4 week quitters in stop smoking services in 2017/18 (3189), 2018/19 (3216), 2019/20 (3818), 2020/21 (2566), 2021/22 (2883). ">
              <a:extLst xmlns:a="http://schemas.openxmlformats.org/drawingml/2006/main">
                <a:ext uri="{FF2B5EF4-FFF2-40B4-BE49-F238E27FC236}">
                  <a16:creationId xmlns:a16="http://schemas.microsoft.com/office/drawing/2014/main" id="{0F321BD2-23D4-4D04-B320-19B5D6D5F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0C8C66" w14:textId="703CF404" w:rsidR="002114E6" w:rsidRPr="00D9561C" w:rsidRDefault="002114E6" w:rsidP="008D0719">
      <w:pPr>
        <w:spacing w:after="0" w:line="240" w:lineRule="auto"/>
        <w:rPr>
          <w:rFonts w:ascii="Arial" w:hAnsi="Arial" w:cs="Arial"/>
          <w:sz w:val="24"/>
          <w:szCs w:val="24"/>
          <w:u w:val="single"/>
        </w:rPr>
      </w:pPr>
      <w:r w:rsidRPr="00D9561C">
        <w:rPr>
          <w:rFonts w:ascii="Arial" w:hAnsi="Arial" w:cs="Arial"/>
          <w:sz w:val="24"/>
          <w:szCs w:val="24"/>
          <w:u w:val="single"/>
        </w:rPr>
        <w:t>Who is Using Stop Smoking Services</w:t>
      </w:r>
    </w:p>
    <w:p w14:paraId="4977B3A5" w14:textId="64A2DF95" w:rsidR="00077C0F" w:rsidRDefault="002114E6" w:rsidP="008D0719">
      <w:pPr>
        <w:spacing w:after="0" w:line="240" w:lineRule="auto"/>
        <w:rPr>
          <w:rFonts w:ascii="Arial" w:hAnsi="Arial" w:cs="Arial"/>
          <w:sz w:val="24"/>
          <w:szCs w:val="24"/>
        </w:rPr>
      </w:pPr>
      <w:r w:rsidRPr="00D9561C">
        <w:rPr>
          <w:rFonts w:ascii="Arial" w:hAnsi="Arial" w:cs="Arial"/>
          <w:sz w:val="24"/>
          <w:szCs w:val="24"/>
        </w:rPr>
        <w:t>In 2021/22, 94% of smokers who set a quit date with the stop smoking services were of White ethnicity</w:t>
      </w:r>
      <w:r w:rsidR="006459EF" w:rsidRPr="00D9561C">
        <w:rPr>
          <w:rFonts w:ascii="Arial" w:hAnsi="Arial" w:cs="Arial"/>
          <w:sz w:val="24"/>
          <w:szCs w:val="24"/>
        </w:rPr>
        <w:t xml:space="preserve">. </w:t>
      </w:r>
      <w:r w:rsidRPr="00D9561C">
        <w:rPr>
          <w:rFonts w:ascii="Arial" w:hAnsi="Arial" w:cs="Arial"/>
          <w:sz w:val="24"/>
          <w:szCs w:val="24"/>
        </w:rPr>
        <w:t>1.3% were from mixed ethnic groups and 1% were Asian/Asian</w:t>
      </w:r>
      <w:r w:rsidR="006459EF">
        <w:rPr>
          <w:rFonts w:ascii="Arial" w:hAnsi="Arial" w:cs="Arial"/>
          <w:sz w:val="24"/>
          <w:szCs w:val="24"/>
        </w:rPr>
        <w:t xml:space="preserve">. </w:t>
      </w:r>
    </w:p>
    <w:p w14:paraId="72327EBC" w14:textId="22B30947" w:rsidR="004D392C" w:rsidRDefault="002114E6" w:rsidP="008D0719">
      <w:pPr>
        <w:spacing w:after="0" w:line="240" w:lineRule="auto"/>
        <w:rPr>
          <w:rFonts w:ascii="Arial" w:hAnsi="Arial" w:cs="Arial"/>
          <w:sz w:val="24"/>
          <w:szCs w:val="24"/>
        </w:rPr>
      </w:pPr>
      <w:r w:rsidRPr="00D9561C">
        <w:rPr>
          <w:rFonts w:ascii="Arial" w:hAnsi="Arial" w:cs="Arial"/>
          <w:sz w:val="24"/>
          <w:szCs w:val="24"/>
        </w:rPr>
        <w:t xml:space="preserve"> </w:t>
      </w:r>
    </w:p>
    <w:p w14:paraId="73730F60" w14:textId="75ED16F2" w:rsidR="002114E6" w:rsidRDefault="004C1F08" w:rsidP="0083127C">
      <w:pPr>
        <w:spacing w:after="0" w:line="240" w:lineRule="auto"/>
        <w:rPr>
          <w:rFonts w:ascii="Arial" w:hAnsi="Arial" w:cs="Arial"/>
          <w:sz w:val="20"/>
          <w:szCs w:val="20"/>
          <w:u w:val="single"/>
        </w:rPr>
      </w:pPr>
      <w:r>
        <w:rPr>
          <w:rFonts w:ascii="Arial" w:hAnsi="Arial" w:cs="Arial"/>
          <w:sz w:val="20"/>
          <w:szCs w:val="20"/>
          <w:u w:val="single"/>
        </w:rPr>
        <w:t>Table 1</w:t>
      </w:r>
      <w:r w:rsidR="00387E08">
        <w:rPr>
          <w:rFonts w:ascii="Arial" w:hAnsi="Arial" w:cs="Arial"/>
          <w:sz w:val="20"/>
          <w:szCs w:val="20"/>
          <w:u w:val="single"/>
        </w:rPr>
        <w:t>6</w:t>
      </w:r>
      <w:r>
        <w:rPr>
          <w:rFonts w:ascii="Arial" w:hAnsi="Arial" w:cs="Arial"/>
          <w:sz w:val="20"/>
          <w:szCs w:val="20"/>
          <w:u w:val="single"/>
        </w:rPr>
        <w:t xml:space="preserve">. Local Stop Smoking Services </w:t>
      </w:r>
      <w:r w:rsidR="001A3122">
        <w:rPr>
          <w:rFonts w:ascii="Arial" w:hAnsi="Arial" w:cs="Arial"/>
          <w:sz w:val="20"/>
          <w:szCs w:val="20"/>
          <w:u w:val="single"/>
        </w:rPr>
        <w:t xml:space="preserve">Quitting by </w:t>
      </w:r>
      <w:r w:rsidR="00077C0F">
        <w:rPr>
          <w:rFonts w:ascii="Arial" w:hAnsi="Arial" w:cs="Arial"/>
          <w:sz w:val="20"/>
          <w:szCs w:val="20"/>
          <w:u w:val="single"/>
        </w:rPr>
        <w:t>ethnicity.</w:t>
      </w:r>
    </w:p>
    <w:tbl>
      <w:tblPr>
        <w:tblW w:w="3820" w:type="dxa"/>
        <w:tblInd w:w="113" w:type="dxa"/>
        <w:tblLook w:val="04A0" w:firstRow="1" w:lastRow="0" w:firstColumn="1" w:lastColumn="0" w:noHBand="0" w:noVBand="1"/>
      </w:tblPr>
      <w:tblGrid>
        <w:gridCol w:w="1900"/>
        <w:gridCol w:w="960"/>
        <w:gridCol w:w="960"/>
      </w:tblGrid>
      <w:tr w:rsidR="005879F4" w:rsidRPr="00BF0054" w14:paraId="39679265" w14:textId="77777777" w:rsidTr="00781325">
        <w:trPr>
          <w:trHeight w:val="900"/>
        </w:trPr>
        <w:tc>
          <w:tcPr>
            <w:tcW w:w="190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05A1319D" w14:textId="77777777" w:rsidR="005879F4" w:rsidRPr="00BF0054" w:rsidRDefault="005879F4" w:rsidP="00781325">
            <w:pPr>
              <w:spacing w:after="0" w:line="240" w:lineRule="auto"/>
              <w:rPr>
                <w:rFonts w:ascii="Calibri" w:eastAsia="Times New Roman" w:hAnsi="Calibri" w:cs="Calibri"/>
                <w:b/>
                <w:bCs/>
                <w:color w:val="FFFFFF"/>
                <w:lang w:eastAsia="en-GB"/>
              </w:rPr>
            </w:pPr>
            <w:r w:rsidRPr="00BF0054">
              <w:rPr>
                <w:rFonts w:ascii="Calibri" w:eastAsia="Times New Roman" w:hAnsi="Calibri" w:cs="Calibri"/>
                <w:b/>
                <w:bCs/>
                <w:color w:val="FFFFFF"/>
                <w:lang w:eastAsia="en-GB"/>
              </w:rPr>
              <w:t>Ethnicity of Stop Smoking Service Users 2021/22</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13F91A3F" w14:textId="77777777" w:rsidR="005879F4" w:rsidRPr="00BF0054" w:rsidRDefault="005879F4" w:rsidP="00781325">
            <w:pPr>
              <w:spacing w:after="0" w:line="240" w:lineRule="auto"/>
              <w:rPr>
                <w:rFonts w:ascii="Calibri" w:eastAsia="Times New Roman" w:hAnsi="Calibri" w:cs="Calibri"/>
                <w:b/>
                <w:bCs/>
                <w:color w:val="FFFFFF"/>
                <w:lang w:eastAsia="en-GB"/>
              </w:rPr>
            </w:pPr>
            <w:r w:rsidRPr="00BF0054">
              <w:rPr>
                <w:rFonts w:ascii="Calibri" w:eastAsia="Times New Roman" w:hAnsi="Calibri" w:cs="Calibri"/>
                <w:b/>
                <w:bCs/>
                <w:color w:val="FFFFFF"/>
                <w:lang w:eastAsia="en-GB"/>
              </w:rPr>
              <w:t>SQD %</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56709DEE" w14:textId="77777777" w:rsidR="005879F4" w:rsidRPr="00BF0054" w:rsidRDefault="005879F4" w:rsidP="00781325">
            <w:pPr>
              <w:spacing w:after="0" w:line="240" w:lineRule="auto"/>
              <w:rPr>
                <w:rFonts w:ascii="Calibri" w:eastAsia="Times New Roman" w:hAnsi="Calibri" w:cs="Calibri"/>
                <w:b/>
                <w:bCs/>
                <w:color w:val="FFFFFF"/>
                <w:lang w:eastAsia="en-GB"/>
              </w:rPr>
            </w:pPr>
            <w:r w:rsidRPr="00BF0054">
              <w:rPr>
                <w:rFonts w:ascii="Calibri" w:eastAsia="Times New Roman" w:hAnsi="Calibri" w:cs="Calibri"/>
                <w:b/>
                <w:bCs/>
                <w:color w:val="FFFFFF"/>
                <w:lang w:eastAsia="en-GB"/>
              </w:rPr>
              <w:t>Quit %</w:t>
            </w:r>
          </w:p>
        </w:tc>
      </w:tr>
      <w:tr w:rsidR="005879F4" w:rsidRPr="00BF0054" w14:paraId="7291DAA6" w14:textId="77777777" w:rsidTr="00781325">
        <w:trPr>
          <w:trHeight w:val="300"/>
        </w:trPr>
        <w:tc>
          <w:tcPr>
            <w:tcW w:w="1900" w:type="dxa"/>
            <w:tcBorders>
              <w:top w:val="nil"/>
              <w:left w:val="single" w:sz="4" w:space="0" w:color="auto"/>
              <w:bottom w:val="single" w:sz="4" w:space="0" w:color="auto"/>
              <w:right w:val="single" w:sz="4" w:space="0" w:color="auto"/>
            </w:tcBorders>
            <w:shd w:val="clear" w:color="000000" w:fill="DDF1F3"/>
            <w:noWrap/>
            <w:vAlign w:val="center"/>
            <w:hideMark/>
          </w:tcPr>
          <w:p w14:paraId="55680BD9" w14:textId="77777777" w:rsidR="005879F4" w:rsidRPr="00BF0054" w:rsidRDefault="005879F4" w:rsidP="00781325">
            <w:pPr>
              <w:spacing w:after="0" w:line="240" w:lineRule="auto"/>
              <w:rPr>
                <w:rFonts w:ascii="Calibri" w:eastAsia="Times New Roman" w:hAnsi="Calibri" w:cs="Calibri"/>
                <w:color w:val="000000"/>
                <w:lang w:eastAsia="en-GB"/>
              </w:rPr>
            </w:pPr>
            <w:r w:rsidRPr="00BF0054">
              <w:rPr>
                <w:rFonts w:ascii="Calibri" w:eastAsia="Times New Roman" w:hAnsi="Calibri" w:cs="Calibri"/>
                <w:color w:val="000000"/>
                <w:lang w:eastAsia="en-GB"/>
              </w:rPr>
              <w:t xml:space="preserve">White </w:t>
            </w:r>
          </w:p>
        </w:tc>
        <w:tc>
          <w:tcPr>
            <w:tcW w:w="960" w:type="dxa"/>
            <w:tcBorders>
              <w:top w:val="nil"/>
              <w:left w:val="nil"/>
              <w:bottom w:val="single" w:sz="4" w:space="0" w:color="auto"/>
              <w:right w:val="single" w:sz="4" w:space="0" w:color="auto"/>
            </w:tcBorders>
            <w:shd w:val="clear" w:color="000000" w:fill="DDF1F3"/>
            <w:noWrap/>
            <w:vAlign w:val="center"/>
            <w:hideMark/>
          </w:tcPr>
          <w:p w14:paraId="139B77E6"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94%</w:t>
            </w:r>
          </w:p>
        </w:tc>
        <w:tc>
          <w:tcPr>
            <w:tcW w:w="960" w:type="dxa"/>
            <w:tcBorders>
              <w:top w:val="nil"/>
              <w:left w:val="nil"/>
              <w:bottom w:val="single" w:sz="4" w:space="0" w:color="auto"/>
              <w:right w:val="single" w:sz="4" w:space="0" w:color="auto"/>
            </w:tcBorders>
            <w:shd w:val="clear" w:color="000000" w:fill="DDF1F3"/>
            <w:noWrap/>
            <w:vAlign w:val="center"/>
            <w:hideMark/>
          </w:tcPr>
          <w:p w14:paraId="4E5373E4"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94%</w:t>
            </w:r>
          </w:p>
        </w:tc>
      </w:tr>
      <w:tr w:rsidR="005879F4" w:rsidRPr="00BF0054" w14:paraId="2F6277E3" w14:textId="77777777" w:rsidTr="00781325">
        <w:trPr>
          <w:trHeight w:val="300"/>
        </w:trPr>
        <w:tc>
          <w:tcPr>
            <w:tcW w:w="1900" w:type="dxa"/>
            <w:tcBorders>
              <w:top w:val="nil"/>
              <w:left w:val="single" w:sz="4" w:space="0" w:color="auto"/>
              <w:bottom w:val="single" w:sz="4" w:space="0" w:color="auto"/>
              <w:right w:val="single" w:sz="4" w:space="0" w:color="auto"/>
            </w:tcBorders>
            <w:shd w:val="clear" w:color="000000" w:fill="DDF1F3"/>
            <w:noWrap/>
            <w:vAlign w:val="center"/>
            <w:hideMark/>
          </w:tcPr>
          <w:p w14:paraId="607E16ED" w14:textId="77777777" w:rsidR="005879F4" w:rsidRPr="00BF0054" w:rsidRDefault="005879F4" w:rsidP="00781325">
            <w:pPr>
              <w:spacing w:after="0" w:line="240" w:lineRule="auto"/>
              <w:rPr>
                <w:rFonts w:ascii="Calibri" w:eastAsia="Times New Roman" w:hAnsi="Calibri" w:cs="Calibri"/>
                <w:color w:val="000000"/>
                <w:lang w:eastAsia="en-GB"/>
              </w:rPr>
            </w:pPr>
            <w:r w:rsidRPr="00BF0054">
              <w:rPr>
                <w:rFonts w:ascii="Calibri" w:eastAsia="Times New Roman" w:hAnsi="Calibri" w:cs="Calibri"/>
                <w:color w:val="000000"/>
                <w:lang w:eastAsia="en-GB"/>
              </w:rPr>
              <w:t>Mixed</w:t>
            </w:r>
          </w:p>
        </w:tc>
        <w:tc>
          <w:tcPr>
            <w:tcW w:w="960" w:type="dxa"/>
            <w:tcBorders>
              <w:top w:val="nil"/>
              <w:left w:val="nil"/>
              <w:bottom w:val="single" w:sz="4" w:space="0" w:color="auto"/>
              <w:right w:val="single" w:sz="4" w:space="0" w:color="auto"/>
            </w:tcBorders>
            <w:shd w:val="clear" w:color="000000" w:fill="DDF1F3"/>
            <w:noWrap/>
            <w:vAlign w:val="center"/>
            <w:hideMark/>
          </w:tcPr>
          <w:p w14:paraId="60426F6B"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000000" w:fill="DDF1F3"/>
            <w:noWrap/>
            <w:vAlign w:val="center"/>
            <w:hideMark/>
          </w:tcPr>
          <w:p w14:paraId="6FB9363B"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2%</w:t>
            </w:r>
          </w:p>
        </w:tc>
      </w:tr>
      <w:tr w:rsidR="005879F4" w:rsidRPr="00BF0054" w14:paraId="05107B0C" w14:textId="77777777" w:rsidTr="00781325">
        <w:trPr>
          <w:trHeight w:val="300"/>
        </w:trPr>
        <w:tc>
          <w:tcPr>
            <w:tcW w:w="1900" w:type="dxa"/>
            <w:tcBorders>
              <w:top w:val="nil"/>
              <w:left w:val="single" w:sz="4" w:space="0" w:color="auto"/>
              <w:bottom w:val="single" w:sz="4" w:space="0" w:color="auto"/>
              <w:right w:val="single" w:sz="4" w:space="0" w:color="auto"/>
            </w:tcBorders>
            <w:shd w:val="clear" w:color="000000" w:fill="DDF1F3"/>
            <w:noWrap/>
            <w:vAlign w:val="center"/>
            <w:hideMark/>
          </w:tcPr>
          <w:p w14:paraId="6F9DFC14" w14:textId="77777777" w:rsidR="005879F4" w:rsidRPr="00BF0054" w:rsidRDefault="005879F4" w:rsidP="00781325">
            <w:pPr>
              <w:spacing w:after="0" w:line="240" w:lineRule="auto"/>
              <w:rPr>
                <w:rFonts w:ascii="Calibri" w:eastAsia="Times New Roman" w:hAnsi="Calibri" w:cs="Calibri"/>
                <w:color w:val="000000"/>
                <w:lang w:eastAsia="en-GB"/>
              </w:rPr>
            </w:pPr>
            <w:r w:rsidRPr="00BF0054">
              <w:rPr>
                <w:rFonts w:ascii="Calibri" w:eastAsia="Times New Roman" w:hAnsi="Calibri" w:cs="Calibri"/>
                <w:color w:val="000000"/>
                <w:lang w:eastAsia="en-GB"/>
              </w:rPr>
              <w:t>Asian/Asian British</w:t>
            </w:r>
          </w:p>
        </w:tc>
        <w:tc>
          <w:tcPr>
            <w:tcW w:w="960" w:type="dxa"/>
            <w:tcBorders>
              <w:top w:val="nil"/>
              <w:left w:val="nil"/>
              <w:bottom w:val="single" w:sz="4" w:space="0" w:color="auto"/>
              <w:right w:val="single" w:sz="4" w:space="0" w:color="auto"/>
            </w:tcBorders>
            <w:shd w:val="clear" w:color="000000" w:fill="DDF1F3"/>
            <w:noWrap/>
            <w:vAlign w:val="center"/>
            <w:hideMark/>
          </w:tcPr>
          <w:p w14:paraId="1ADC8973"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000000" w:fill="DDF1F3"/>
            <w:noWrap/>
            <w:vAlign w:val="center"/>
            <w:hideMark/>
          </w:tcPr>
          <w:p w14:paraId="1991AFC3"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r>
      <w:tr w:rsidR="005879F4" w:rsidRPr="00BF0054" w14:paraId="16D5E2CD" w14:textId="77777777" w:rsidTr="00781325">
        <w:trPr>
          <w:trHeight w:val="300"/>
        </w:trPr>
        <w:tc>
          <w:tcPr>
            <w:tcW w:w="1900" w:type="dxa"/>
            <w:tcBorders>
              <w:top w:val="nil"/>
              <w:left w:val="single" w:sz="4" w:space="0" w:color="auto"/>
              <w:bottom w:val="single" w:sz="4" w:space="0" w:color="auto"/>
              <w:right w:val="single" w:sz="4" w:space="0" w:color="auto"/>
            </w:tcBorders>
            <w:shd w:val="clear" w:color="000000" w:fill="DDF1F3"/>
            <w:noWrap/>
            <w:vAlign w:val="center"/>
            <w:hideMark/>
          </w:tcPr>
          <w:p w14:paraId="644D3F78" w14:textId="77777777" w:rsidR="005879F4" w:rsidRPr="00BF0054" w:rsidRDefault="005879F4" w:rsidP="00781325">
            <w:pPr>
              <w:spacing w:after="0" w:line="240" w:lineRule="auto"/>
              <w:rPr>
                <w:rFonts w:ascii="Calibri" w:eastAsia="Times New Roman" w:hAnsi="Calibri" w:cs="Calibri"/>
                <w:color w:val="000000"/>
                <w:lang w:eastAsia="en-GB"/>
              </w:rPr>
            </w:pPr>
            <w:r w:rsidRPr="00BF0054">
              <w:rPr>
                <w:rFonts w:ascii="Calibri" w:eastAsia="Times New Roman" w:hAnsi="Calibri" w:cs="Calibri"/>
                <w:color w:val="000000"/>
                <w:lang w:eastAsia="en-GB"/>
              </w:rPr>
              <w:t>Black/Black British</w:t>
            </w:r>
          </w:p>
        </w:tc>
        <w:tc>
          <w:tcPr>
            <w:tcW w:w="960" w:type="dxa"/>
            <w:tcBorders>
              <w:top w:val="nil"/>
              <w:left w:val="nil"/>
              <w:bottom w:val="single" w:sz="4" w:space="0" w:color="auto"/>
              <w:right w:val="single" w:sz="4" w:space="0" w:color="auto"/>
            </w:tcBorders>
            <w:shd w:val="clear" w:color="000000" w:fill="DDF1F3"/>
            <w:noWrap/>
            <w:vAlign w:val="center"/>
            <w:hideMark/>
          </w:tcPr>
          <w:p w14:paraId="0288BCB5"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000000" w:fill="DDF1F3"/>
            <w:noWrap/>
            <w:vAlign w:val="center"/>
            <w:hideMark/>
          </w:tcPr>
          <w:p w14:paraId="52BC24A0"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r>
      <w:tr w:rsidR="005879F4" w:rsidRPr="00BF0054" w14:paraId="22D53224" w14:textId="77777777" w:rsidTr="00781325">
        <w:trPr>
          <w:trHeight w:val="300"/>
        </w:trPr>
        <w:tc>
          <w:tcPr>
            <w:tcW w:w="1900" w:type="dxa"/>
            <w:tcBorders>
              <w:top w:val="nil"/>
              <w:left w:val="single" w:sz="4" w:space="0" w:color="auto"/>
              <w:bottom w:val="single" w:sz="4" w:space="0" w:color="auto"/>
              <w:right w:val="single" w:sz="4" w:space="0" w:color="auto"/>
            </w:tcBorders>
            <w:shd w:val="clear" w:color="000000" w:fill="DDF1F3"/>
            <w:noWrap/>
            <w:vAlign w:val="center"/>
            <w:hideMark/>
          </w:tcPr>
          <w:p w14:paraId="266A8055" w14:textId="77777777" w:rsidR="005879F4" w:rsidRPr="00BF0054" w:rsidRDefault="005879F4" w:rsidP="00781325">
            <w:pPr>
              <w:spacing w:after="0" w:line="240" w:lineRule="auto"/>
              <w:rPr>
                <w:rFonts w:ascii="Calibri" w:eastAsia="Times New Roman" w:hAnsi="Calibri" w:cs="Calibri"/>
                <w:color w:val="000000"/>
                <w:lang w:eastAsia="en-GB"/>
              </w:rPr>
            </w:pPr>
            <w:r w:rsidRPr="00BF0054">
              <w:rPr>
                <w:rFonts w:ascii="Calibri" w:eastAsia="Times New Roman" w:hAnsi="Calibri" w:cs="Calibri"/>
                <w:color w:val="000000"/>
                <w:lang w:eastAsia="en-GB"/>
              </w:rPr>
              <w:t>Other</w:t>
            </w:r>
          </w:p>
        </w:tc>
        <w:tc>
          <w:tcPr>
            <w:tcW w:w="960" w:type="dxa"/>
            <w:tcBorders>
              <w:top w:val="nil"/>
              <w:left w:val="nil"/>
              <w:bottom w:val="single" w:sz="4" w:space="0" w:color="auto"/>
              <w:right w:val="single" w:sz="4" w:space="0" w:color="auto"/>
            </w:tcBorders>
            <w:shd w:val="clear" w:color="000000" w:fill="DDF1F3"/>
            <w:noWrap/>
            <w:vAlign w:val="center"/>
            <w:hideMark/>
          </w:tcPr>
          <w:p w14:paraId="5EC9F6A6"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000000" w:fill="DDF1F3"/>
            <w:noWrap/>
            <w:vAlign w:val="center"/>
            <w:hideMark/>
          </w:tcPr>
          <w:p w14:paraId="050819DF"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1%</w:t>
            </w:r>
          </w:p>
        </w:tc>
      </w:tr>
      <w:tr w:rsidR="005879F4" w:rsidRPr="00BF0054" w14:paraId="46EB7E1B" w14:textId="77777777" w:rsidTr="00781325">
        <w:trPr>
          <w:trHeight w:val="300"/>
        </w:trPr>
        <w:tc>
          <w:tcPr>
            <w:tcW w:w="1900" w:type="dxa"/>
            <w:tcBorders>
              <w:top w:val="nil"/>
              <w:left w:val="single" w:sz="4" w:space="0" w:color="auto"/>
              <w:bottom w:val="single" w:sz="4" w:space="0" w:color="auto"/>
              <w:right w:val="single" w:sz="4" w:space="0" w:color="auto"/>
            </w:tcBorders>
            <w:shd w:val="clear" w:color="000000" w:fill="DDF1F3"/>
            <w:noWrap/>
            <w:vAlign w:val="center"/>
            <w:hideMark/>
          </w:tcPr>
          <w:p w14:paraId="67F15668" w14:textId="77777777" w:rsidR="005879F4" w:rsidRPr="00BF0054" w:rsidRDefault="005879F4" w:rsidP="00781325">
            <w:pPr>
              <w:spacing w:after="0" w:line="240" w:lineRule="auto"/>
              <w:rPr>
                <w:rFonts w:ascii="Calibri" w:eastAsia="Times New Roman" w:hAnsi="Calibri" w:cs="Calibri"/>
                <w:color w:val="000000"/>
                <w:lang w:eastAsia="en-GB"/>
              </w:rPr>
            </w:pPr>
            <w:r w:rsidRPr="00BF0054">
              <w:rPr>
                <w:rFonts w:ascii="Calibri" w:eastAsia="Times New Roman" w:hAnsi="Calibri" w:cs="Calibri"/>
                <w:color w:val="000000"/>
                <w:lang w:eastAsia="en-GB"/>
              </w:rPr>
              <w:t>Not Stated</w:t>
            </w:r>
          </w:p>
        </w:tc>
        <w:tc>
          <w:tcPr>
            <w:tcW w:w="960" w:type="dxa"/>
            <w:tcBorders>
              <w:top w:val="nil"/>
              <w:left w:val="nil"/>
              <w:bottom w:val="single" w:sz="4" w:space="0" w:color="auto"/>
              <w:right w:val="single" w:sz="4" w:space="0" w:color="auto"/>
            </w:tcBorders>
            <w:shd w:val="clear" w:color="000000" w:fill="DDF1F3"/>
            <w:noWrap/>
            <w:vAlign w:val="center"/>
            <w:hideMark/>
          </w:tcPr>
          <w:p w14:paraId="308CD0FD"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2%</w:t>
            </w:r>
          </w:p>
        </w:tc>
        <w:tc>
          <w:tcPr>
            <w:tcW w:w="960" w:type="dxa"/>
            <w:tcBorders>
              <w:top w:val="nil"/>
              <w:left w:val="nil"/>
              <w:bottom w:val="single" w:sz="4" w:space="0" w:color="auto"/>
              <w:right w:val="single" w:sz="4" w:space="0" w:color="auto"/>
            </w:tcBorders>
            <w:shd w:val="clear" w:color="000000" w:fill="DDF1F3"/>
            <w:noWrap/>
            <w:vAlign w:val="center"/>
            <w:hideMark/>
          </w:tcPr>
          <w:p w14:paraId="253A4165" w14:textId="77777777" w:rsidR="005879F4" w:rsidRPr="00BF0054" w:rsidRDefault="005879F4" w:rsidP="00781325">
            <w:pPr>
              <w:spacing w:after="0" w:line="240" w:lineRule="auto"/>
              <w:jc w:val="right"/>
              <w:rPr>
                <w:rFonts w:ascii="Calibri" w:eastAsia="Times New Roman" w:hAnsi="Calibri" w:cs="Calibri"/>
                <w:color w:val="000000"/>
                <w:lang w:eastAsia="en-GB"/>
              </w:rPr>
            </w:pPr>
            <w:r w:rsidRPr="00BF0054">
              <w:rPr>
                <w:rFonts w:ascii="Calibri" w:eastAsia="Times New Roman" w:hAnsi="Calibri" w:cs="Calibri"/>
                <w:color w:val="000000"/>
                <w:lang w:eastAsia="en-GB"/>
              </w:rPr>
              <w:t>2%</w:t>
            </w:r>
          </w:p>
        </w:tc>
      </w:tr>
    </w:tbl>
    <w:p w14:paraId="62B2EFAA" w14:textId="77777777" w:rsidR="005879F4" w:rsidRDefault="005879F4" w:rsidP="0083127C">
      <w:pPr>
        <w:spacing w:after="0" w:line="240" w:lineRule="auto"/>
        <w:rPr>
          <w:rFonts w:ascii="Arial" w:hAnsi="Arial" w:cs="Arial"/>
          <w:sz w:val="24"/>
          <w:szCs w:val="24"/>
        </w:rPr>
      </w:pPr>
    </w:p>
    <w:p w14:paraId="298C843F" w14:textId="6376AE05" w:rsidR="000B4C47" w:rsidRDefault="00D74AA0" w:rsidP="00F07704">
      <w:pPr>
        <w:spacing w:after="0" w:line="240" w:lineRule="auto"/>
        <w:rPr>
          <w:rFonts w:ascii="Arial" w:hAnsi="Arial" w:cs="Arial"/>
          <w:sz w:val="24"/>
          <w:szCs w:val="24"/>
        </w:rPr>
      </w:pPr>
      <w:r>
        <w:rPr>
          <w:rFonts w:ascii="Arial" w:hAnsi="Arial" w:cs="Arial"/>
          <w:sz w:val="24"/>
          <w:szCs w:val="24"/>
        </w:rPr>
        <w:lastRenderedPageBreak/>
        <w:t>Q</w:t>
      </w:r>
      <w:r w:rsidR="00F07704" w:rsidRPr="00D9561C">
        <w:rPr>
          <w:rFonts w:ascii="Arial" w:hAnsi="Arial" w:cs="Arial"/>
          <w:sz w:val="24"/>
          <w:szCs w:val="24"/>
        </w:rPr>
        <w:t>uit success rate</w:t>
      </w:r>
      <w:r>
        <w:rPr>
          <w:rFonts w:ascii="Arial" w:hAnsi="Arial" w:cs="Arial"/>
          <w:sz w:val="24"/>
          <w:szCs w:val="24"/>
        </w:rPr>
        <w:t>s</w:t>
      </w:r>
      <w:r w:rsidR="00050F05">
        <w:rPr>
          <w:rFonts w:ascii="Arial" w:hAnsi="Arial" w:cs="Arial"/>
          <w:sz w:val="24"/>
          <w:szCs w:val="24"/>
        </w:rPr>
        <w:t xml:space="preserve"> are higher in Asian/Asian British</w:t>
      </w:r>
      <w:r w:rsidR="0070151F">
        <w:rPr>
          <w:rFonts w:ascii="Arial" w:hAnsi="Arial" w:cs="Arial"/>
          <w:sz w:val="24"/>
          <w:szCs w:val="24"/>
        </w:rPr>
        <w:t xml:space="preserve">, Black/Black </w:t>
      </w:r>
      <w:r w:rsidR="006459EF">
        <w:rPr>
          <w:rFonts w:ascii="Arial" w:hAnsi="Arial" w:cs="Arial"/>
          <w:sz w:val="24"/>
          <w:szCs w:val="24"/>
        </w:rPr>
        <w:t>British,</w:t>
      </w:r>
      <w:r w:rsidR="0070151F">
        <w:rPr>
          <w:rFonts w:ascii="Arial" w:hAnsi="Arial" w:cs="Arial"/>
          <w:sz w:val="24"/>
          <w:szCs w:val="24"/>
        </w:rPr>
        <w:t xml:space="preserve"> and Mixed groups than in </w:t>
      </w:r>
      <w:r w:rsidR="004566F5">
        <w:rPr>
          <w:rFonts w:ascii="Arial" w:hAnsi="Arial" w:cs="Arial"/>
          <w:sz w:val="24"/>
          <w:szCs w:val="24"/>
        </w:rPr>
        <w:t>White</w:t>
      </w:r>
      <w:r w:rsidR="00050F05">
        <w:rPr>
          <w:rFonts w:ascii="Arial" w:hAnsi="Arial" w:cs="Arial"/>
          <w:sz w:val="24"/>
          <w:szCs w:val="24"/>
        </w:rPr>
        <w:t xml:space="preserve"> groups</w:t>
      </w:r>
      <w:r w:rsidR="00886823">
        <w:rPr>
          <w:rFonts w:ascii="Arial" w:hAnsi="Arial" w:cs="Arial"/>
          <w:sz w:val="24"/>
          <w:szCs w:val="24"/>
        </w:rPr>
        <w:t xml:space="preserve">. </w:t>
      </w:r>
      <w:r w:rsidR="004566F5">
        <w:rPr>
          <w:rFonts w:ascii="Arial" w:hAnsi="Arial" w:cs="Arial"/>
          <w:sz w:val="24"/>
          <w:szCs w:val="24"/>
        </w:rPr>
        <w:t>This may be due to small</w:t>
      </w:r>
      <w:r w:rsidR="00976B22">
        <w:rPr>
          <w:rFonts w:ascii="Arial" w:hAnsi="Arial" w:cs="Arial"/>
          <w:sz w:val="24"/>
          <w:szCs w:val="24"/>
        </w:rPr>
        <w:t xml:space="preserve"> numbers</w:t>
      </w:r>
      <w:r w:rsidR="00BD1C4D">
        <w:rPr>
          <w:rFonts w:ascii="Arial" w:hAnsi="Arial" w:cs="Arial"/>
          <w:sz w:val="24"/>
          <w:szCs w:val="24"/>
        </w:rPr>
        <w:t xml:space="preserve"> from minority groups </w:t>
      </w:r>
      <w:r w:rsidR="00976B22">
        <w:rPr>
          <w:rFonts w:ascii="Arial" w:hAnsi="Arial" w:cs="Arial"/>
          <w:sz w:val="24"/>
          <w:szCs w:val="24"/>
        </w:rPr>
        <w:t>access</w:t>
      </w:r>
      <w:r w:rsidR="00BD1C4D">
        <w:rPr>
          <w:rFonts w:ascii="Arial" w:hAnsi="Arial" w:cs="Arial"/>
          <w:sz w:val="24"/>
          <w:szCs w:val="24"/>
        </w:rPr>
        <w:t>ing</w:t>
      </w:r>
      <w:r w:rsidR="00976B22">
        <w:rPr>
          <w:rFonts w:ascii="Arial" w:hAnsi="Arial" w:cs="Arial"/>
          <w:sz w:val="24"/>
          <w:szCs w:val="24"/>
        </w:rPr>
        <w:t xml:space="preserve"> the service</w:t>
      </w:r>
      <w:r w:rsidR="00BC1D9F">
        <w:rPr>
          <w:rFonts w:ascii="Arial" w:hAnsi="Arial" w:cs="Arial"/>
          <w:sz w:val="24"/>
          <w:szCs w:val="24"/>
        </w:rPr>
        <w:t>.</w:t>
      </w:r>
    </w:p>
    <w:p w14:paraId="022E28EB" w14:textId="77777777" w:rsidR="00BC25C7" w:rsidRDefault="00BC25C7" w:rsidP="00BC25C7">
      <w:pPr>
        <w:spacing w:after="0" w:line="240" w:lineRule="auto"/>
        <w:rPr>
          <w:rFonts w:ascii="Arial" w:hAnsi="Arial" w:cs="Arial"/>
          <w:sz w:val="20"/>
          <w:szCs w:val="20"/>
          <w:u w:val="single"/>
        </w:rPr>
      </w:pPr>
    </w:p>
    <w:p w14:paraId="114FB998" w14:textId="0426ADE7" w:rsidR="00BC25C7" w:rsidRPr="00D42541" w:rsidRDefault="00BC25C7" w:rsidP="00BC25C7">
      <w:pPr>
        <w:spacing w:after="0" w:line="240" w:lineRule="auto"/>
        <w:rPr>
          <w:rFonts w:ascii="Arial" w:hAnsi="Arial" w:cs="Arial"/>
          <w:sz w:val="24"/>
          <w:szCs w:val="24"/>
        </w:rPr>
      </w:pPr>
      <w:r>
        <w:rPr>
          <w:rFonts w:ascii="Arial" w:hAnsi="Arial" w:cs="Arial"/>
          <w:sz w:val="20"/>
          <w:szCs w:val="20"/>
          <w:u w:val="single"/>
        </w:rPr>
        <w:t xml:space="preserve">Chart </w:t>
      </w:r>
      <w:r w:rsidR="00387E08">
        <w:rPr>
          <w:rFonts w:ascii="Arial" w:hAnsi="Arial" w:cs="Arial"/>
          <w:sz w:val="20"/>
          <w:szCs w:val="20"/>
          <w:u w:val="single"/>
        </w:rPr>
        <w:t>20</w:t>
      </w:r>
      <w:r w:rsidR="006459EF">
        <w:rPr>
          <w:rFonts w:ascii="Arial" w:hAnsi="Arial" w:cs="Arial"/>
          <w:sz w:val="20"/>
          <w:szCs w:val="20"/>
          <w:u w:val="single"/>
        </w:rPr>
        <w:t xml:space="preserve">. </w:t>
      </w:r>
      <w:r>
        <w:rPr>
          <w:rFonts w:ascii="Arial" w:hAnsi="Arial" w:cs="Arial"/>
          <w:sz w:val="20"/>
          <w:szCs w:val="20"/>
          <w:u w:val="single"/>
        </w:rPr>
        <w:t>Stop Smoking Services 4 week quit</w:t>
      </w:r>
      <w:r w:rsidR="00422516">
        <w:rPr>
          <w:rFonts w:ascii="Arial" w:hAnsi="Arial" w:cs="Arial"/>
          <w:sz w:val="20"/>
          <w:szCs w:val="20"/>
          <w:u w:val="single"/>
        </w:rPr>
        <w:t xml:space="preserve"> rates by </w:t>
      </w:r>
      <w:r w:rsidR="00077C0F">
        <w:rPr>
          <w:rFonts w:ascii="Arial" w:hAnsi="Arial" w:cs="Arial"/>
          <w:sz w:val="20"/>
          <w:szCs w:val="20"/>
          <w:u w:val="single"/>
        </w:rPr>
        <w:t>ethnicity.</w:t>
      </w:r>
    </w:p>
    <w:p w14:paraId="5C9F5F27" w14:textId="56731F4F" w:rsidR="002114E6" w:rsidRPr="00437ED5" w:rsidRDefault="00CC301E" w:rsidP="002114E6">
      <w:pPr>
        <w:rPr>
          <w:rFonts w:ascii="Arial" w:hAnsi="Arial" w:cs="Arial"/>
          <w:i/>
          <w:iCs/>
          <w:sz w:val="20"/>
          <w:szCs w:val="20"/>
        </w:rPr>
      </w:pPr>
      <w:r>
        <w:rPr>
          <w:rFonts w:ascii="Verdana" w:hAnsi="Verdana"/>
          <w:noProof/>
        </w:rPr>
        <w:drawing>
          <wp:inline distT="0" distB="0" distL="0" distR="0" wp14:anchorId="3D61BE23" wp14:editId="4E7FDDBD">
            <wp:extent cx="4584700" cy="2755900"/>
            <wp:effectExtent l="0" t="0" r="6350" b="6350"/>
            <wp:docPr id="366608851" name="Picture 2" descr="A bar chart of the quit success rate by ethnicity. It's highest in 'other' at 81% and lowest in white (57%) and not st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08851" name="Picture 2" descr="A bar chart of the quit success rate by ethnicity. It's highest in 'other' at 81% and lowest in white (57%) and not st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124E08" w14:textId="162A127C" w:rsidR="002114E6" w:rsidRDefault="002114E6" w:rsidP="002114E6">
      <w:pPr>
        <w:rPr>
          <w:rFonts w:ascii="Arial" w:hAnsi="Arial" w:cs="Arial"/>
          <w:sz w:val="24"/>
          <w:szCs w:val="24"/>
        </w:rPr>
      </w:pPr>
      <w:r w:rsidRPr="00401B25">
        <w:rPr>
          <w:rFonts w:ascii="Arial" w:hAnsi="Arial" w:cs="Arial"/>
          <w:sz w:val="24"/>
          <w:szCs w:val="24"/>
        </w:rPr>
        <w:t>Although there is significantly higher engagement from White groups, the following chart illustrates that quit rates by smokers (by 1,000 population) are representative across ethnic groups and that local stop smoking services are successfully reaching and supporting smokers in the community proportionately</w:t>
      </w:r>
      <w:r w:rsidR="006459EF" w:rsidRPr="00401B25">
        <w:rPr>
          <w:rFonts w:ascii="Arial" w:hAnsi="Arial" w:cs="Arial"/>
          <w:sz w:val="24"/>
          <w:szCs w:val="24"/>
        </w:rPr>
        <w:t xml:space="preserve">. </w:t>
      </w:r>
    </w:p>
    <w:p w14:paraId="11238BC9" w14:textId="67155795" w:rsidR="001A3122" w:rsidRPr="00401B25" w:rsidRDefault="001A3122" w:rsidP="0083127C">
      <w:pPr>
        <w:spacing w:after="0" w:line="240" w:lineRule="auto"/>
        <w:rPr>
          <w:rFonts w:ascii="Arial" w:hAnsi="Arial" w:cs="Arial"/>
          <w:sz w:val="24"/>
          <w:szCs w:val="24"/>
        </w:rPr>
      </w:pPr>
      <w:r>
        <w:rPr>
          <w:rFonts w:ascii="Arial" w:hAnsi="Arial" w:cs="Arial"/>
          <w:sz w:val="20"/>
          <w:szCs w:val="20"/>
          <w:u w:val="single"/>
        </w:rPr>
        <w:t xml:space="preserve">Chart </w:t>
      </w:r>
      <w:r w:rsidR="000B4C47">
        <w:rPr>
          <w:rFonts w:ascii="Arial" w:hAnsi="Arial" w:cs="Arial"/>
          <w:sz w:val="20"/>
          <w:szCs w:val="20"/>
          <w:u w:val="single"/>
        </w:rPr>
        <w:t>2</w:t>
      </w:r>
      <w:r w:rsidR="00387E08">
        <w:rPr>
          <w:rFonts w:ascii="Arial" w:hAnsi="Arial" w:cs="Arial"/>
          <w:sz w:val="20"/>
          <w:szCs w:val="20"/>
          <w:u w:val="single"/>
        </w:rPr>
        <w:t>1</w:t>
      </w:r>
      <w:r w:rsidR="00730421">
        <w:rPr>
          <w:rFonts w:ascii="Arial" w:hAnsi="Arial" w:cs="Arial"/>
          <w:sz w:val="20"/>
          <w:szCs w:val="20"/>
          <w:u w:val="single"/>
        </w:rPr>
        <w:t>.</w:t>
      </w:r>
      <w:r>
        <w:rPr>
          <w:rFonts w:ascii="Arial" w:hAnsi="Arial" w:cs="Arial"/>
          <w:sz w:val="20"/>
          <w:szCs w:val="20"/>
          <w:u w:val="single"/>
        </w:rPr>
        <w:t xml:space="preserve"> Local Stop Smoking Services </w:t>
      </w:r>
      <w:r w:rsidR="00730421">
        <w:rPr>
          <w:rFonts w:ascii="Arial" w:hAnsi="Arial" w:cs="Arial"/>
          <w:sz w:val="20"/>
          <w:szCs w:val="20"/>
          <w:u w:val="single"/>
        </w:rPr>
        <w:t xml:space="preserve">quits per 1,000 </w:t>
      </w:r>
      <w:r w:rsidR="00077C0F">
        <w:rPr>
          <w:rFonts w:ascii="Arial" w:hAnsi="Arial" w:cs="Arial"/>
          <w:sz w:val="20"/>
          <w:szCs w:val="20"/>
          <w:u w:val="single"/>
        </w:rPr>
        <w:t>smokers.</w:t>
      </w:r>
    </w:p>
    <w:p w14:paraId="7E487433" w14:textId="77777777" w:rsidR="002114E6" w:rsidRDefault="002114E6" w:rsidP="002114E6">
      <w:pPr>
        <w:rPr>
          <w:rFonts w:ascii="Biome Light" w:hAnsi="Biome Light" w:cs="Biome Light"/>
          <w:sz w:val="28"/>
          <w:szCs w:val="28"/>
        </w:rPr>
      </w:pPr>
      <w:r>
        <w:rPr>
          <w:noProof/>
        </w:rPr>
        <w:drawing>
          <wp:inline distT="0" distB="0" distL="0" distR="0" wp14:anchorId="617D5473" wp14:editId="201DA5C2">
            <wp:extent cx="5731510" cy="3716655"/>
            <wp:effectExtent l="0" t="0" r="2540" b="0"/>
            <wp:docPr id="33" name="Picture 33" descr="A bar chart showing the quits per 1,000  estimated smokers per year by ethnic group from 2019/20 to 2021/22. Other mixed group showed the highest quit rate at 31.6 with Chinese showing the lowest a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chart showing the quits per 1,000  estimated smokers per year by ethnic group from 2019/20 to 2021/22. Other mixed group showed the highest quit rate at 31.6 with Chinese showing the lowest at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716655"/>
                    </a:xfrm>
                    <a:prstGeom prst="rect">
                      <a:avLst/>
                    </a:prstGeom>
                    <a:noFill/>
                  </pic:spPr>
                </pic:pic>
              </a:graphicData>
            </a:graphic>
          </wp:inline>
        </w:drawing>
      </w:r>
    </w:p>
    <w:p w14:paraId="21016B95" w14:textId="77777777" w:rsidR="00406390" w:rsidRDefault="00406390" w:rsidP="002114E6">
      <w:pPr>
        <w:rPr>
          <w:rFonts w:ascii="Arial" w:hAnsi="Arial" w:cs="Arial"/>
          <w:sz w:val="24"/>
          <w:szCs w:val="24"/>
          <w:u w:val="single"/>
        </w:rPr>
      </w:pPr>
    </w:p>
    <w:p w14:paraId="33287870" w14:textId="3E1AB0E7" w:rsidR="002114E6" w:rsidRPr="00D9561C" w:rsidRDefault="002114E6" w:rsidP="002114E6">
      <w:pPr>
        <w:rPr>
          <w:rFonts w:ascii="Arial" w:hAnsi="Arial" w:cs="Arial"/>
          <w:sz w:val="24"/>
          <w:szCs w:val="24"/>
          <w:u w:val="single"/>
        </w:rPr>
      </w:pPr>
      <w:r w:rsidRPr="00D9561C">
        <w:rPr>
          <w:rFonts w:ascii="Arial" w:hAnsi="Arial" w:cs="Arial"/>
          <w:sz w:val="24"/>
          <w:szCs w:val="24"/>
          <w:u w:val="single"/>
        </w:rPr>
        <w:lastRenderedPageBreak/>
        <w:t>Accessing Services by Age</w:t>
      </w:r>
    </w:p>
    <w:p w14:paraId="6F32347F" w14:textId="0AEF06D9" w:rsidR="002114E6" w:rsidRDefault="002114E6" w:rsidP="002114E6">
      <w:pPr>
        <w:rPr>
          <w:rFonts w:ascii="Arial" w:eastAsia="Times New Roman" w:hAnsi="Arial" w:cs="Arial"/>
          <w:color w:val="000000"/>
          <w:sz w:val="24"/>
          <w:szCs w:val="24"/>
          <w:u w:val="single"/>
          <w:lang w:eastAsia="en-GB"/>
        </w:rPr>
      </w:pPr>
      <w:r w:rsidRPr="00D9561C">
        <w:rPr>
          <w:rFonts w:ascii="Arial" w:hAnsi="Arial" w:cs="Arial"/>
          <w:sz w:val="24"/>
          <w:szCs w:val="24"/>
        </w:rPr>
        <w:t>The highest smoking prevalence and number of those setting a quit date are from the 18-34 age group although the quit success rate is one of the lowest in this age band (46.1%)</w:t>
      </w:r>
      <w:r w:rsidR="006459EF" w:rsidRPr="00D9561C">
        <w:rPr>
          <w:rFonts w:ascii="Arial" w:hAnsi="Arial" w:cs="Arial"/>
          <w:sz w:val="24"/>
          <w:szCs w:val="24"/>
        </w:rPr>
        <w:t xml:space="preserve">. </w:t>
      </w:r>
      <w:r w:rsidRPr="00D9561C">
        <w:rPr>
          <w:rFonts w:ascii="Arial" w:hAnsi="Arial" w:cs="Arial"/>
          <w:sz w:val="24"/>
          <w:szCs w:val="24"/>
        </w:rPr>
        <w:t>Over a quarter of those setting a quit date are aged between 45-59 years old and have the highest quit success rates</w:t>
      </w:r>
      <w:r w:rsidR="006459EF" w:rsidRPr="00D9561C">
        <w:rPr>
          <w:rFonts w:ascii="Arial" w:hAnsi="Arial" w:cs="Arial"/>
          <w:sz w:val="24"/>
          <w:szCs w:val="24"/>
        </w:rPr>
        <w:t xml:space="preserve">. </w:t>
      </w:r>
      <w:r w:rsidRPr="00D9561C">
        <w:rPr>
          <w:rFonts w:ascii="Arial" w:hAnsi="Arial" w:cs="Arial"/>
          <w:sz w:val="24"/>
          <w:szCs w:val="24"/>
        </w:rPr>
        <w:t xml:space="preserve">The lowest numbers setting a quit date and successfully quitting are under </w:t>
      </w:r>
      <w:r w:rsidR="00077C0F" w:rsidRPr="00D9561C">
        <w:rPr>
          <w:rFonts w:ascii="Arial" w:hAnsi="Arial" w:cs="Arial"/>
          <w:sz w:val="24"/>
          <w:szCs w:val="24"/>
        </w:rPr>
        <w:t>18-year-olds</w:t>
      </w:r>
      <w:r w:rsidRPr="00D9561C">
        <w:rPr>
          <w:rFonts w:ascii="Arial" w:hAnsi="Arial" w:cs="Arial"/>
          <w:sz w:val="24"/>
          <w:szCs w:val="24"/>
        </w:rPr>
        <w:t xml:space="preserve"> despite smoking prevalence estimates of 19.4% among </w:t>
      </w:r>
      <w:r w:rsidR="00077C0F" w:rsidRPr="00D9561C">
        <w:rPr>
          <w:rFonts w:ascii="Arial" w:hAnsi="Arial" w:cs="Arial"/>
          <w:sz w:val="24"/>
          <w:szCs w:val="24"/>
        </w:rPr>
        <w:t>18–24-year-olds</w:t>
      </w:r>
      <w:r w:rsidRPr="00D9561C">
        <w:rPr>
          <w:rStyle w:val="FootnoteReference"/>
          <w:rFonts w:ascii="Arial" w:hAnsi="Arial" w:cs="Arial"/>
          <w:sz w:val="24"/>
          <w:szCs w:val="24"/>
        </w:rPr>
        <w:footnoteReference w:id="102"/>
      </w:r>
      <w:r w:rsidR="006459EF" w:rsidRPr="00D9561C">
        <w:rPr>
          <w:rFonts w:ascii="Arial" w:hAnsi="Arial" w:cs="Arial"/>
          <w:sz w:val="24"/>
          <w:szCs w:val="24"/>
        </w:rPr>
        <w:t xml:space="preserve">. </w:t>
      </w:r>
      <w:r w:rsidRPr="00D9561C">
        <w:rPr>
          <w:rFonts w:ascii="Arial" w:hAnsi="Arial" w:cs="Arial"/>
          <w:sz w:val="24"/>
          <w:szCs w:val="24"/>
        </w:rPr>
        <w:t xml:space="preserve">Only 232 of the 10,864 referrals in 2021/22 were aged </w:t>
      </w:r>
      <w:r w:rsidR="00077C0F" w:rsidRPr="00D9561C">
        <w:rPr>
          <w:rFonts w:ascii="Arial" w:hAnsi="Arial" w:cs="Arial"/>
          <w:sz w:val="24"/>
          <w:szCs w:val="24"/>
        </w:rPr>
        <w:t>14–19-year-old</w:t>
      </w:r>
      <w:r w:rsidR="006459EF" w:rsidRPr="00D9561C">
        <w:rPr>
          <w:rFonts w:ascii="Arial" w:hAnsi="Arial" w:cs="Arial"/>
          <w:sz w:val="24"/>
          <w:szCs w:val="24"/>
        </w:rPr>
        <w:t xml:space="preserve">. </w:t>
      </w:r>
      <w:r w:rsidRPr="00D9561C">
        <w:rPr>
          <w:rFonts w:ascii="Arial" w:hAnsi="Arial" w:cs="Arial"/>
          <w:sz w:val="24"/>
          <w:szCs w:val="24"/>
        </w:rPr>
        <w:t>Further consideration should be given to how young people can be motivated to quit smoking and whether current community stop smoking services are suitable for young people or whether bespoke services are required</w:t>
      </w:r>
      <w:r w:rsidR="006459EF" w:rsidRPr="00D9561C">
        <w:rPr>
          <w:rFonts w:ascii="Arial" w:hAnsi="Arial" w:cs="Arial"/>
          <w:sz w:val="24"/>
          <w:szCs w:val="24"/>
        </w:rPr>
        <w:t xml:space="preserve">. </w:t>
      </w:r>
    </w:p>
    <w:p w14:paraId="09075814" w14:textId="5314F171" w:rsidR="003E5B73" w:rsidRDefault="00730421" w:rsidP="0083127C">
      <w:pPr>
        <w:spacing w:after="0" w:line="240" w:lineRule="auto"/>
        <w:rPr>
          <w:rFonts w:ascii="Arial" w:eastAsia="Times New Roman" w:hAnsi="Arial" w:cs="Arial"/>
          <w:color w:val="000000"/>
          <w:sz w:val="20"/>
          <w:szCs w:val="20"/>
          <w:u w:val="single"/>
          <w:lang w:eastAsia="en-GB"/>
        </w:rPr>
      </w:pPr>
      <w:r w:rsidRPr="00730421">
        <w:rPr>
          <w:rFonts w:ascii="Arial" w:hAnsi="Arial" w:cs="Arial"/>
          <w:sz w:val="20"/>
          <w:szCs w:val="20"/>
          <w:u w:val="single"/>
        </w:rPr>
        <w:t>Table 1</w:t>
      </w:r>
      <w:r w:rsidR="00387E08">
        <w:rPr>
          <w:rFonts w:ascii="Arial" w:hAnsi="Arial" w:cs="Arial"/>
          <w:sz w:val="20"/>
          <w:szCs w:val="20"/>
          <w:u w:val="single"/>
        </w:rPr>
        <w:t>7</w:t>
      </w:r>
      <w:r w:rsidR="006459EF" w:rsidRPr="00730421">
        <w:rPr>
          <w:rFonts w:ascii="Arial" w:hAnsi="Arial" w:cs="Arial"/>
          <w:sz w:val="20"/>
          <w:szCs w:val="20"/>
          <w:u w:val="single"/>
        </w:rPr>
        <w:t xml:space="preserve">. </w:t>
      </w:r>
      <w:r w:rsidRPr="00730421">
        <w:rPr>
          <w:rFonts w:ascii="Arial" w:hAnsi="Arial" w:cs="Arial"/>
          <w:sz w:val="20"/>
          <w:szCs w:val="20"/>
          <w:u w:val="single"/>
        </w:rPr>
        <w:t>A</w:t>
      </w:r>
      <w:r w:rsidR="002114E6" w:rsidRPr="00730421">
        <w:rPr>
          <w:rFonts w:ascii="Arial" w:eastAsia="Times New Roman" w:hAnsi="Arial" w:cs="Arial"/>
          <w:color w:val="000000"/>
          <w:sz w:val="20"/>
          <w:szCs w:val="20"/>
          <w:u w:val="single"/>
          <w:lang w:eastAsia="en-GB"/>
        </w:rPr>
        <w:t>ge Bands of Stop Smoking Service Users 2021/22</w:t>
      </w:r>
    </w:p>
    <w:tbl>
      <w:tblPr>
        <w:tblW w:w="4646" w:type="dxa"/>
        <w:tblInd w:w="113" w:type="dxa"/>
        <w:tblLook w:val="04A0" w:firstRow="1" w:lastRow="0" w:firstColumn="1" w:lastColumn="0" w:noHBand="0" w:noVBand="1"/>
      </w:tblPr>
      <w:tblGrid>
        <w:gridCol w:w="1570"/>
        <w:gridCol w:w="1686"/>
        <w:gridCol w:w="1390"/>
      </w:tblGrid>
      <w:tr w:rsidR="00D92BA0" w:rsidRPr="00F5142F" w14:paraId="692A9E08" w14:textId="77777777" w:rsidTr="007B1558">
        <w:trPr>
          <w:trHeight w:val="735"/>
        </w:trPr>
        <w:tc>
          <w:tcPr>
            <w:tcW w:w="157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690EB7C0" w14:textId="77777777" w:rsidR="00D92BA0" w:rsidRPr="00F5142F" w:rsidRDefault="00D92BA0" w:rsidP="00781325">
            <w:pPr>
              <w:spacing w:after="0" w:line="240" w:lineRule="auto"/>
              <w:rPr>
                <w:rFonts w:ascii="Calibri" w:eastAsia="Times New Roman" w:hAnsi="Calibri" w:cs="Calibri"/>
                <w:b/>
                <w:bCs/>
                <w:color w:val="FFFFFF"/>
                <w:lang w:eastAsia="en-GB"/>
              </w:rPr>
            </w:pPr>
            <w:r w:rsidRPr="00F5142F">
              <w:rPr>
                <w:rFonts w:ascii="Calibri" w:eastAsia="Times New Roman" w:hAnsi="Calibri" w:cs="Calibri"/>
                <w:b/>
                <w:bCs/>
                <w:color w:val="FFFFFF"/>
                <w:lang w:eastAsia="en-GB"/>
              </w:rPr>
              <w:t>2021/22</w:t>
            </w:r>
          </w:p>
        </w:tc>
        <w:tc>
          <w:tcPr>
            <w:tcW w:w="1686" w:type="dxa"/>
            <w:tcBorders>
              <w:top w:val="single" w:sz="4" w:space="0" w:color="auto"/>
              <w:left w:val="nil"/>
              <w:bottom w:val="single" w:sz="4" w:space="0" w:color="auto"/>
              <w:right w:val="single" w:sz="4" w:space="0" w:color="auto"/>
            </w:tcBorders>
            <w:shd w:val="clear" w:color="000000" w:fill="2D7D82"/>
            <w:vAlign w:val="center"/>
            <w:hideMark/>
          </w:tcPr>
          <w:p w14:paraId="74AC3243" w14:textId="77777777" w:rsidR="00D92BA0" w:rsidRPr="00F5142F" w:rsidRDefault="00D92BA0" w:rsidP="00781325">
            <w:pPr>
              <w:spacing w:after="0" w:line="240" w:lineRule="auto"/>
              <w:rPr>
                <w:rFonts w:ascii="Calibri" w:eastAsia="Times New Roman" w:hAnsi="Calibri" w:cs="Calibri"/>
                <w:b/>
                <w:bCs/>
                <w:color w:val="FFFFFF"/>
                <w:lang w:eastAsia="en-GB"/>
              </w:rPr>
            </w:pPr>
            <w:r w:rsidRPr="00F5142F">
              <w:rPr>
                <w:rFonts w:ascii="Calibri" w:eastAsia="Times New Roman" w:hAnsi="Calibri" w:cs="Calibri"/>
                <w:b/>
                <w:bCs/>
                <w:color w:val="FFFFFF"/>
                <w:lang w:eastAsia="en-GB"/>
              </w:rPr>
              <w:t>Set Quit Date %</w:t>
            </w:r>
          </w:p>
        </w:tc>
        <w:tc>
          <w:tcPr>
            <w:tcW w:w="1390" w:type="dxa"/>
            <w:tcBorders>
              <w:top w:val="single" w:sz="4" w:space="0" w:color="auto"/>
              <w:left w:val="nil"/>
              <w:bottom w:val="single" w:sz="4" w:space="0" w:color="auto"/>
              <w:right w:val="single" w:sz="4" w:space="0" w:color="auto"/>
            </w:tcBorders>
            <w:shd w:val="clear" w:color="000000" w:fill="2D7D82"/>
            <w:vAlign w:val="center"/>
            <w:hideMark/>
          </w:tcPr>
          <w:p w14:paraId="0D113BAA" w14:textId="77777777" w:rsidR="00D92BA0" w:rsidRPr="00F5142F" w:rsidRDefault="00D92BA0" w:rsidP="00781325">
            <w:pPr>
              <w:spacing w:after="0" w:line="240" w:lineRule="auto"/>
              <w:rPr>
                <w:rFonts w:ascii="Calibri" w:eastAsia="Times New Roman" w:hAnsi="Calibri" w:cs="Calibri"/>
                <w:b/>
                <w:bCs/>
                <w:color w:val="FFFFFF"/>
                <w:lang w:eastAsia="en-GB"/>
              </w:rPr>
            </w:pPr>
            <w:r w:rsidRPr="00F5142F">
              <w:rPr>
                <w:rFonts w:ascii="Calibri" w:eastAsia="Times New Roman" w:hAnsi="Calibri" w:cs="Calibri"/>
                <w:b/>
                <w:bCs/>
                <w:color w:val="FFFFFF"/>
                <w:lang w:eastAsia="en-GB"/>
              </w:rPr>
              <w:t>Quit %</w:t>
            </w:r>
          </w:p>
        </w:tc>
      </w:tr>
      <w:tr w:rsidR="00D92BA0" w:rsidRPr="00F5142F" w14:paraId="058E308B" w14:textId="77777777" w:rsidTr="007B1558">
        <w:trPr>
          <w:trHeight w:val="367"/>
        </w:trPr>
        <w:tc>
          <w:tcPr>
            <w:tcW w:w="1570" w:type="dxa"/>
            <w:tcBorders>
              <w:top w:val="nil"/>
              <w:left w:val="single" w:sz="4" w:space="0" w:color="auto"/>
              <w:bottom w:val="single" w:sz="4" w:space="0" w:color="auto"/>
              <w:right w:val="single" w:sz="4" w:space="0" w:color="auto"/>
            </w:tcBorders>
            <w:shd w:val="clear" w:color="000000" w:fill="DDF1F3"/>
            <w:noWrap/>
            <w:vAlign w:val="center"/>
            <w:hideMark/>
          </w:tcPr>
          <w:p w14:paraId="22FD785E" w14:textId="77777777" w:rsidR="00D92BA0" w:rsidRPr="00F5142F" w:rsidRDefault="00D92BA0"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Under 18</w:t>
            </w:r>
          </w:p>
        </w:tc>
        <w:tc>
          <w:tcPr>
            <w:tcW w:w="1686" w:type="dxa"/>
            <w:tcBorders>
              <w:top w:val="nil"/>
              <w:left w:val="nil"/>
              <w:bottom w:val="single" w:sz="4" w:space="0" w:color="auto"/>
              <w:right w:val="single" w:sz="4" w:space="0" w:color="auto"/>
            </w:tcBorders>
            <w:shd w:val="clear" w:color="000000" w:fill="DDF1F3"/>
            <w:noWrap/>
            <w:vAlign w:val="center"/>
            <w:hideMark/>
          </w:tcPr>
          <w:p w14:paraId="70FF715B"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w:t>
            </w:r>
          </w:p>
        </w:tc>
        <w:tc>
          <w:tcPr>
            <w:tcW w:w="1390" w:type="dxa"/>
            <w:tcBorders>
              <w:top w:val="nil"/>
              <w:left w:val="nil"/>
              <w:bottom w:val="single" w:sz="4" w:space="0" w:color="auto"/>
              <w:right w:val="single" w:sz="4" w:space="0" w:color="auto"/>
            </w:tcBorders>
            <w:shd w:val="clear" w:color="000000" w:fill="DDF1F3"/>
            <w:noWrap/>
            <w:vAlign w:val="center"/>
            <w:hideMark/>
          </w:tcPr>
          <w:p w14:paraId="12ACADA4"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w:t>
            </w:r>
          </w:p>
        </w:tc>
      </w:tr>
      <w:tr w:rsidR="00D92BA0" w:rsidRPr="00F5142F" w14:paraId="633B314E" w14:textId="77777777" w:rsidTr="007B1558">
        <w:trPr>
          <w:trHeight w:val="367"/>
        </w:trPr>
        <w:tc>
          <w:tcPr>
            <w:tcW w:w="1570" w:type="dxa"/>
            <w:tcBorders>
              <w:top w:val="nil"/>
              <w:left w:val="single" w:sz="4" w:space="0" w:color="auto"/>
              <w:bottom w:val="single" w:sz="4" w:space="0" w:color="auto"/>
              <w:right w:val="single" w:sz="4" w:space="0" w:color="auto"/>
            </w:tcBorders>
            <w:shd w:val="clear" w:color="000000" w:fill="DDF1F3"/>
            <w:noWrap/>
            <w:vAlign w:val="center"/>
            <w:hideMark/>
          </w:tcPr>
          <w:p w14:paraId="3AE8EE4F" w14:textId="77777777" w:rsidR="00D92BA0" w:rsidRPr="00F5142F" w:rsidRDefault="00D92BA0"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18-34</w:t>
            </w:r>
          </w:p>
        </w:tc>
        <w:tc>
          <w:tcPr>
            <w:tcW w:w="1686" w:type="dxa"/>
            <w:tcBorders>
              <w:top w:val="nil"/>
              <w:left w:val="nil"/>
              <w:bottom w:val="single" w:sz="4" w:space="0" w:color="auto"/>
              <w:right w:val="single" w:sz="4" w:space="0" w:color="auto"/>
            </w:tcBorders>
            <w:shd w:val="clear" w:color="000000" w:fill="DDF1F3"/>
            <w:noWrap/>
            <w:vAlign w:val="center"/>
            <w:hideMark/>
          </w:tcPr>
          <w:p w14:paraId="150B0DD1"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35%</w:t>
            </w:r>
          </w:p>
        </w:tc>
        <w:tc>
          <w:tcPr>
            <w:tcW w:w="1390" w:type="dxa"/>
            <w:tcBorders>
              <w:top w:val="nil"/>
              <w:left w:val="nil"/>
              <w:bottom w:val="single" w:sz="4" w:space="0" w:color="auto"/>
              <w:right w:val="single" w:sz="4" w:space="0" w:color="auto"/>
            </w:tcBorders>
            <w:shd w:val="clear" w:color="000000" w:fill="DDF1F3"/>
            <w:noWrap/>
            <w:vAlign w:val="center"/>
            <w:hideMark/>
          </w:tcPr>
          <w:p w14:paraId="641DB87B"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29%</w:t>
            </w:r>
          </w:p>
        </w:tc>
      </w:tr>
      <w:tr w:rsidR="00D92BA0" w:rsidRPr="00F5142F" w14:paraId="1E2F18A0" w14:textId="77777777" w:rsidTr="007B1558">
        <w:trPr>
          <w:trHeight w:val="367"/>
        </w:trPr>
        <w:tc>
          <w:tcPr>
            <w:tcW w:w="1570" w:type="dxa"/>
            <w:tcBorders>
              <w:top w:val="nil"/>
              <w:left w:val="single" w:sz="4" w:space="0" w:color="auto"/>
              <w:bottom w:val="single" w:sz="4" w:space="0" w:color="auto"/>
              <w:right w:val="single" w:sz="4" w:space="0" w:color="auto"/>
            </w:tcBorders>
            <w:shd w:val="clear" w:color="000000" w:fill="DDF1F3"/>
            <w:noWrap/>
            <w:vAlign w:val="center"/>
            <w:hideMark/>
          </w:tcPr>
          <w:p w14:paraId="70DF6961" w14:textId="77777777" w:rsidR="00D92BA0" w:rsidRPr="00F5142F" w:rsidRDefault="00D92BA0"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35-44</w:t>
            </w:r>
          </w:p>
        </w:tc>
        <w:tc>
          <w:tcPr>
            <w:tcW w:w="1686" w:type="dxa"/>
            <w:tcBorders>
              <w:top w:val="nil"/>
              <w:left w:val="nil"/>
              <w:bottom w:val="single" w:sz="4" w:space="0" w:color="auto"/>
              <w:right w:val="single" w:sz="4" w:space="0" w:color="auto"/>
            </w:tcBorders>
            <w:shd w:val="clear" w:color="000000" w:fill="DDF1F3"/>
            <w:noWrap/>
            <w:vAlign w:val="center"/>
            <w:hideMark/>
          </w:tcPr>
          <w:p w14:paraId="45DAAB98"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18%</w:t>
            </w:r>
          </w:p>
        </w:tc>
        <w:tc>
          <w:tcPr>
            <w:tcW w:w="1390" w:type="dxa"/>
            <w:tcBorders>
              <w:top w:val="nil"/>
              <w:left w:val="nil"/>
              <w:bottom w:val="single" w:sz="4" w:space="0" w:color="auto"/>
              <w:right w:val="single" w:sz="4" w:space="0" w:color="auto"/>
            </w:tcBorders>
            <w:shd w:val="clear" w:color="000000" w:fill="DDF1F3"/>
            <w:noWrap/>
            <w:vAlign w:val="center"/>
            <w:hideMark/>
          </w:tcPr>
          <w:p w14:paraId="70F5BBB6"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18%</w:t>
            </w:r>
          </w:p>
        </w:tc>
      </w:tr>
      <w:tr w:rsidR="00D92BA0" w:rsidRPr="00F5142F" w14:paraId="5BF09E51" w14:textId="77777777" w:rsidTr="007B1558">
        <w:trPr>
          <w:trHeight w:val="367"/>
        </w:trPr>
        <w:tc>
          <w:tcPr>
            <w:tcW w:w="1570" w:type="dxa"/>
            <w:tcBorders>
              <w:top w:val="nil"/>
              <w:left w:val="single" w:sz="4" w:space="0" w:color="auto"/>
              <w:bottom w:val="single" w:sz="4" w:space="0" w:color="auto"/>
              <w:right w:val="single" w:sz="4" w:space="0" w:color="auto"/>
            </w:tcBorders>
            <w:shd w:val="clear" w:color="000000" w:fill="DDF1F3"/>
            <w:noWrap/>
            <w:vAlign w:val="center"/>
            <w:hideMark/>
          </w:tcPr>
          <w:p w14:paraId="0FD06DFF" w14:textId="77777777" w:rsidR="00D92BA0" w:rsidRPr="00F5142F" w:rsidRDefault="00D92BA0"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45-59</w:t>
            </w:r>
          </w:p>
        </w:tc>
        <w:tc>
          <w:tcPr>
            <w:tcW w:w="1686" w:type="dxa"/>
            <w:tcBorders>
              <w:top w:val="nil"/>
              <w:left w:val="nil"/>
              <w:bottom w:val="single" w:sz="4" w:space="0" w:color="auto"/>
              <w:right w:val="single" w:sz="4" w:space="0" w:color="auto"/>
            </w:tcBorders>
            <w:shd w:val="clear" w:color="000000" w:fill="DDF1F3"/>
            <w:noWrap/>
            <w:vAlign w:val="center"/>
            <w:hideMark/>
          </w:tcPr>
          <w:p w14:paraId="4A188822"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28%</w:t>
            </w:r>
          </w:p>
        </w:tc>
        <w:tc>
          <w:tcPr>
            <w:tcW w:w="1390" w:type="dxa"/>
            <w:tcBorders>
              <w:top w:val="nil"/>
              <w:left w:val="nil"/>
              <w:bottom w:val="single" w:sz="4" w:space="0" w:color="auto"/>
              <w:right w:val="single" w:sz="4" w:space="0" w:color="auto"/>
            </w:tcBorders>
            <w:shd w:val="clear" w:color="000000" w:fill="DDF1F3"/>
            <w:noWrap/>
            <w:vAlign w:val="center"/>
            <w:hideMark/>
          </w:tcPr>
          <w:p w14:paraId="2A2B588B"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32%</w:t>
            </w:r>
          </w:p>
        </w:tc>
      </w:tr>
      <w:tr w:rsidR="00D92BA0" w:rsidRPr="00F5142F" w14:paraId="433EB06D" w14:textId="77777777" w:rsidTr="007B1558">
        <w:trPr>
          <w:trHeight w:val="367"/>
        </w:trPr>
        <w:tc>
          <w:tcPr>
            <w:tcW w:w="1570" w:type="dxa"/>
            <w:tcBorders>
              <w:top w:val="nil"/>
              <w:left w:val="single" w:sz="4" w:space="0" w:color="auto"/>
              <w:bottom w:val="single" w:sz="4" w:space="0" w:color="auto"/>
              <w:right w:val="single" w:sz="4" w:space="0" w:color="auto"/>
            </w:tcBorders>
            <w:shd w:val="clear" w:color="000000" w:fill="DDF1F3"/>
            <w:noWrap/>
            <w:vAlign w:val="center"/>
            <w:hideMark/>
          </w:tcPr>
          <w:p w14:paraId="38F670C1" w14:textId="77777777" w:rsidR="00D92BA0" w:rsidRPr="00F5142F" w:rsidRDefault="00D92BA0"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60+</w:t>
            </w:r>
          </w:p>
        </w:tc>
        <w:tc>
          <w:tcPr>
            <w:tcW w:w="1686" w:type="dxa"/>
            <w:tcBorders>
              <w:top w:val="nil"/>
              <w:left w:val="nil"/>
              <w:bottom w:val="single" w:sz="4" w:space="0" w:color="auto"/>
              <w:right w:val="single" w:sz="4" w:space="0" w:color="auto"/>
            </w:tcBorders>
            <w:shd w:val="clear" w:color="000000" w:fill="DDF1F3"/>
            <w:noWrap/>
            <w:vAlign w:val="center"/>
            <w:hideMark/>
          </w:tcPr>
          <w:p w14:paraId="61506218"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19%</w:t>
            </w:r>
          </w:p>
        </w:tc>
        <w:tc>
          <w:tcPr>
            <w:tcW w:w="1390" w:type="dxa"/>
            <w:tcBorders>
              <w:top w:val="nil"/>
              <w:left w:val="nil"/>
              <w:bottom w:val="single" w:sz="4" w:space="0" w:color="auto"/>
              <w:right w:val="single" w:sz="4" w:space="0" w:color="auto"/>
            </w:tcBorders>
            <w:shd w:val="clear" w:color="000000" w:fill="DDF1F3"/>
            <w:noWrap/>
            <w:vAlign w:val="center"/>
            <w:hideMark/>
          </w:tcPr>
          <w:p w14:paraId="63D02595" w14:textId="77777777" w:rsidR="00D92BA0" w:rsidRPr="00F5142F" w:rsidRDefault="00D92BA0"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22%</w:t>
            </w:r>
          </w:p>
        </w:tc>
      </w:tr>
    </w:tbl>
    <w:p w14:paraId="6E589474" w14:textId="77777777" w:rsidR="003E5B73" w:rsidRDefault="003E5B73" w:rsidP="0083127C">
      <w:pPr>
        <w:spacing w:after="0" w:line="240" w:lineRule="auto"/>
        <w:rPr>
          <w:rFonts w:ascii="Arial" w:eastAsia="Times New Roman" w:hAnsi="Arial" w:cs="Arial"/>
          <w:color w:val="000000"/>
          <w:sz w:val="20"/>
          <w:szCs w:val="20"/>
          <w:u w:val="single"/>
          <w:lang w:eastAsia="en-GB"/>
        </w:rPr>
      </w:pPr>
    </w:p>
    <w:p w14:paraId="6943F4F6" w14:textId="77777777" w:rsidR="003E5B73" w:rsidRDefault="003E5B73" w:rsidP="0083127C">
      <w:pPr>
        <w:spacing w:after="0" w:line="240" w:lineRule="auto"/>
        <w:rPr>
          <w:rFonts w:ascii="Arial" w:eastAsia="Times New Roman" w:hAnsi="Arial" w:cs="Arial"/>
          <w:color w:val="000000"/>
          <w:sz w:val="20"/>
          <w:szCs w:val="20"/>
          <w:u w:val="single"/>
          <w:lang w:eastAsia="en-GB"/>
        </w:rPr>
      </w:pPr>
    </w:p>
    <w:p w14:paraId="2860432A" w14:textId="4C1087D5" w:rsidR="005023BE" w:rsidRPr="00730421" w:rsidRDefault="00F3053A" w:rsidP="0083127C">
      <w:pPr>
        <w:spacing w:after="0" w:line="240" w:lineRule="auto"/>
        <w:rPr>
          <w:rFonts w:ascii="Arial" w:hAnsi="Arial" w:cs="Arial"/>
          <w:sz w:val="20"/>
          <w:szCs w:val="20"/>
          <w:u w:val="single"/>
        </w:rPr>
      </w:pPr>
      <w:r>
        <w:rPr>
          <w:rFonts w:ascii="Arial" w:hAnsi="Arial" w:cs="Arial"/>
          <w:sz w:val="20"/>
          <w:szCs w:val="20"/>
          <w:u w:val="single"/>
        </w:rPr>
        <w:t xml:space="preserve">Chart </w:t>
      </w:r>
      <w:r w:rsidR="000B4C47">
        <w:rPr>
          <w:rFonts w:ascii="Arial" w:hAnsi="Arial" w:cs="Arial"/>
          <w:sz w:val="20"/>
          <w:szCs w:val="20"/>
          <w:u w:val="single"/>
        </w:rPr>
        <w:t>2</w:t>
      </w:r>
      <w:r w:rsidR="00387E08">
        <w:rPr>
          <w:rFonts w:ascii="Arial" w:hAnsi="Arial" w:cs="Arial"/>
          <w:sz w:val="20"/>
          <w:szCs w:val="20"/>
          <w:u w:val="single"/>
        </w:rPr>
        <w:t>2</w:t>
      </w:r>
      <w:r w:rsidR="006459EF">
        <w:rPr>
          <w:rFonts w:ascii="Arial" w:hAnsi="Arial" w:cs="Arial"/>
          <w:sz w:val="20"/>
          <w:szCs w:val="20"/>
          <w:u w:val="single"/>
        </w:rPr>
        <w:t xml:space="preserve">. </w:t>
      </w:r>
      <w:r>
        <w:rPr>
          <w:rFonts w:ascii="Arial" w:hAnsi="Arial" w:cs="Arial"/>
          <w:sz w:val="20"/>
          <w:szCs w:val="20"/>
          <w:u w:val="single"/>
        </w:rPr>
        <w:t>Stop Smoking Services 4 week quit rates by ag</w:t>
      </w:r>
      <w:r w:rsidR="00A63737">
        <w:rPr>
          <w:rFonts w:ascii="Arial" w:hAnsi="Arial" w:cs="Arial"/>
          <w:sz w:val="20"/>
          <w:szCs w:val="20"/>
          <w:u w:val="single"/>
        </w:rPr>
        <w:t>e</w:t>
      </w:r>
      <w:r w:rsidR="005023BE">
        <w:rPr>
          <w:rFonts w:ascii="Verdana" w:hAnsi="Verdana"/>
          <w:noProof/>
        </w:rPr>
        <w:drawing>
          <wp:inline distT="0" distB="0" distL="0" distR="0" wp14:anchorId="08E52FE6" wp14:editId="5CDAF107">
            <wp:extent cx="4584700" cy="2755900"/>
            <wp:effectExtent l="0" t="0" r="6350" b="6350"/>
            <wp:docPr id="1022099810" name="Picture 5" descr="A bar chart showing quit success rate by age. It's lowest in those under 18 at 44% and highest in those 45-59 and 60+ (both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99810" name="Picture 5" descr="A bar chart showing quit success rate by age. It's lowest in those under 18 at 44% and highest in those 45-59 and 60+ (both 65%).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73851D" w14:textId="77777777" w:rsidR="002114E6" w:rsidRPr="00242F50" w:rsidRDefault="002114E6" w:rsidP="002114E6">
      <w:pPr>
        <w:rPr>
          <w:rFonts w:ascii="Biome Light" w:hAnsi="Biome Light" w:cs="Biome Light"/>
          <w:sz w:val="28"/>
          <w:szCs w:val="28"/>
        </w:rPr>
      </w:pPr>
    </w:p>
    <w:p w14:paraId="0EC695F6" w14:textId="77777777" w:rsidR="002114E6" w:rsidRPr="00674069" w:rsidRDefault="002114E6" w:rsidP="002114E6">
      <w:pPr>
        <w:rPr>
          <w:rFonts w:ascii="Arial" w:hAnsi="Arial" w:cs="Arial"/>
          <w:sz w:val="24"/>
          <w:szCs w:val="24"/>
          <w:u w:val="single"/>
        </w:rPr>
      </w:pPr>
      <w:r>
        <w:rPr>
          <w:rFonts w:ascii="Arial" w:hAnsi="Arial" w:cs="Arial"/>
          <w:sz w:val="24"/>
          <w:szCs w:val="24"/>
          <w:u w:val="single"/>
        </w:rPr>
        <w:t>Socio-economic groups</w:t>
      </w:r>
    </w:p>
    <w:p w14:paraId="7373AB8C" w14:textId="06291BEA" w:rsidR="002114E6" w:rsidRDefault="002114E6" w:rsidP="002114E6">
      <w:pPr>
        <w:rPr>
          <w:rFonts w:ascii="Arial" w:hAnsi="Arial" w:cs="Arial"/>
          <w:sz w:val="24"/>
          <w:szCs w:val="24"/>
        </w:rPr>
      </w:pPr>
      <w:r>
        <w:rPr>
          <w:rFonts w:ascii="Arial" w:hAnsi="Arial" w:cs="Arial"/>
          <w:sz w:val="24"/>
          <w:szCs w:val="24"/>
        </w:rPr>
        <w:lastRenderedPageBreak/>
        <w:t>Of those accessing local stop smoking support, m</w:t>
      </w:r>
      <w:r w:rsidRPr="00674069">
        <w:rPr>
          <w:rFonts w:ascii="Arial" w:hAnsi="Arial" w:cs="Arial"/>
          <w:sz w:val="24"/>
          <w:szCs w:val="24"/>
        </w:rPr>
        <w:t xml:space="preserve">ore people quit smoking from Routine and Manual groups (20.9%), </w:t>
      </w:r>
      <w:r>
        <w:rPr>
          <w:rFonts w:ascii="Arial" w:hAnsi="Arial" w:cs="Arial"/>
          <w:sz w:val="24"/>
          <w:szCs w:val="24"/>
        </w:rPr>
        <w:t xml:space="preserve">confirming </w:t>
      </w:r>
      <w:r w:rsidRPr="00674069">
        <w:rPr>
          <w:rFonts w:ascii="Arial" w:hAnsi="Arial" w:cs="Arial"/>
          <w:sz w:val="24"/>
          <w:szCs w:val="24"/>
        </w:rPr>
        <w:t>that services are serving the population with the highest smoking prevalence</w:t>
      </w:r>
      <w:r w:rsidR="006459EF" w:rsidRPr="00674069">
        <w:rPr>
          <w:rFonts w:ascii="Arial" w:hAnsi="Arial" w:cs="Arial"/>
          <w:sz w:val="24"/>
          <w:szCs w:val="24"/>
        </w:rPr>
        <w:t xml:space="preserve">. </w:t>
      </w:r>
      <w:r w:rsidRPr="00674069">
        <w:rPr>
          <w:rFonts w:ascii="Arial" w:hAnsi="Arial" w:cs="Arial"/>
          <w:sz w:val="24"/>
          <w:szCs w:val="24"/>
        </w:rPr>
        <w:t xml:space="preserve">69.3% of all </w:t>
      </w:r>
      <w:r w:rsidR="00077C0F" w:rsidRPr="00674069">
        <w:rPr>
          <w:rFonts w:ascii="Arial" w:hAnsi="Arial" w:cs="Arial"/>
          <w:sz w:val="24"/>
          <w:szCs w:val="24"/>
        </w:rPr>
        <w:t>4-week</w:t>
      </w:r>
      <w:r w:rsidRPr="00674069">
        <w:rPr>
          <w:rFonts w:ascii="Arial" w:hAnsi="Arial" w:cs="Arial"/>
          <w:sz w:val="24"/>
          <w:szCs w:val="24"/>
        </w:rPr>
        <w:t xml:space="preserve"> quitters are from the most disadvantaged and economically inactive groups (Unemployed, Sick/unable to work, unpaid carers, Routine and Manual workers)</w:t>
      </w:r>
      <w:r w:rsidR="006459EF" w:rsidRPr="00674069">
        <w:rPr>
          <w:rFonts w:ascii="Arial" w:hAnsi="Arial" w:cs="Arial"/>
          <w:sz w:val="24"/>
          <w:szCs w:val="24"/>
        </w:rPr>
        <w:t xml:space="preserve">. </w:t>
      </w:r>
    </w:p>
    <w:p w14:paraId="698A40B7" w14:textId="6356633F" w:rsidR="002A7F6A" w:rsidRPr="00D26DA0" w:rsidRDefault="002A7F6A" w:rsidP="0083127C">
      <w:pPr>
        <w:spacing w:after="0" w:line="240" w:lineRule="auto"/>
        <w:rPr>
          <w:rFonts w:ascii="Arial" w:hAnsi="Arial" w:cs="Arial"/>
          <w:sz w:val="24"/>
          <w:szCs w:val="24"/>
          <w:u w:val="single"/>
        </w:rPr>
      </w:pPr>
      <w:r>
        <w:rPr>
          <w:rFonts w:ascii="Arial" w:hAnsi="Arial" w:cs="Arial"/>
          <w:sz w:val="20"/>
          <w:szCs w:val="20"/>
          <w:u w:val="single"/>
        </w:rPr>
        <w:t>Table 1</w:t>
      </w:r>
      <w:r w:rsidR="00387E08">
        <w:rPr>
          <w:rFonts w:ascii="Arial" w:hAnsi="Arial" w:cs="Arial"/>
          <w:sz w:val="20"/>
          <w:szCs w:val="20"/>
          <w:u w:val="single"/>
        </w:rPr>
        <w:t>8</w:t>
      </w:r>
      <w:r>
        <w:rPr>
          <w:rFonts w:ascii="Arial" w:hAnsi="Arial" w:cs="Arial"/>
          <w:sz w:val="20"/>
          <w:szCs w:val="20"/>
          <w:u w:val="single"/>
        </w:rPr>
        <w:t xml:space="preserve">. Local Stop Smoking Services quitting by </w:t>
      </w:r>
      <w:r w:rsidR="00077C0F">
        <w:rPr>
          <w:rFonts w:ascii="Arial" w:hAnsi="Arial" w:cs="Arial"/>
          <w:sz w:val="20"/>
          <w:szCs w:val="20"/>
          <w:u w:val="single"/>
        </w:rPr>
        <w:t>occupation.</w:t>
      </w:r>
    </w:p>
    <w:tbl>
      <w:tblPr>
        <w:tblW w:w="3900" w:type="dxa"/>
        <w:tblInd w:w="113" w:type="dxa"/>
        <w:tblLook w:val="04A0" w:firstRow="1" w:lastRow="0" w:firstColumn="1" w:lastColumn="0" w:noHBand="0" w:noVBand="1"/>
      </w:tblPr>
      <w:tblGrid>
        <w:gridCol w:w="1980"/>
        <w:gridCol w:w="960"/>
        <w:gridCol w:w="960"/>
      </w:tblGrid>
      <w:tr w:rsidR="005540AB" w:rsidRPr="00F5142F" w14:paraId="0A11C137" w14:textId="77777777" w:rsidTr="00781325">
        <w:trPr>
          <w:trHeight w:val="600"/>
        </w:trPr>
        <w:tc>
          <w:tcPr>
            <w:tcW w:w="198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6E0B34D0" w14:textId="77777777" w:rsidR="005540AB" w:rsidRPr="00F5142F" w:rsidRDefault="005540AB" w:rsidP="00781325">
            <w:pPr>
              <w:spacing w:after="0" w:line="240" w:lineRule="auto"/>
              <w:rPr>
                <w:rFonts w:ascii="Calibri" w:eastAsia="Times New Roman" w:hAnsi="Calibri" w:cs="Calibri"/>
                <w:b/>
                <w:bCs/>
                <w:color w:val="FFFFFF"/>
                <w:lang w:eastAsia="en-GB"/>
              </w:rPr>
            </w:pPr>
            <w:r w:rsidRPr="00F5142F">
              <w:rPr>
                <w:rFonts w:ascii="Calibri" w:eastAsia="Times New Roman" w:hAnsi="Calibri" w:cs="Calibri"/>
                <w:b/>
                <w:bCs/>
                <w:color w:val="FFFFFF"/>
                <w:lang w:eastAsia="en-GB"/>
              </w:rPr>
              <w:t>2021/22</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3EF6068D" w14:textId="77777777" w:rsidR="005540AB" w:rsidRPr="00F5142F" w:rsidRDefault="005540AB" w:rsidP="00781325">
            <w:pPr>
              <w:spacing w:after="0" w:line="240" w:lineRule="auto"/>
              <w:rPr>
                <w:rFonts w:ascii="Calibri" w:eastAsia="Times New Roman" w:hAnsi="Calibri" w:cs="Calibri"/>
                <w:b/>
                <w:bCs/>
                <w:color w:val="FFFFFF"/>
                <w:lang w:eastAsia="en-GB"/>
              </w:rPr>
            </w:pPr>
            <w:r w:rsidRPr="00F5142F">
              <w:rPr>
                <w:rFonts w:ascii="Calibri" w:eastAsia="Times New Roman" w:hAnsi="Calibri" w:cs="Calibri"/>
                <w:b/>
                <w:bCs/>
                <w:color w:val="FFFFFF"/>
                <w:lang w:eastAsia="en-GB"/>
              </w:rPr>
              <w:t>Set Quit Date</w:t>
            </w:r>
          </w:p>
        </w:tc>
        <w:tc>
          <w:tcPr>
            <w:tcW w:w="960" w:type="dxa"/>
            <w:tcBorders>
              <w:top w:val="single" w:sz="4" w:space="0" w:color="auto"/>
              <w:left w:val="nil"/>
              <w:bottom w:val="single" w:sz="4" w:space="0" w:color="auto"/>
              <w:right w:val="single" w:sz="4" w:space="0" w:color="auto"/>
            </w:tcBorders>
            <w:shd w:val="clear" w:color="000000" w:fill="2D7D82"/>
            <w:vAlign w:val="center"/>
            <w:hideMark/>
          </w:tcPr>
          <w:p w14:paraId="7F6613C7" w14:textId="77777777" w:rsidR="005540AB" w:rsidRPr="00F5142F" w:rsidRDefault="005540AB" w:rsidP="00781325">
            <w:pPr>
              <w:spacing w:after="0" w:line="240" w:lineRule="auto"/>
              <w:rPr>
                <w:rFonts w:ascii="Calibri" w:eastAsia="Times New Roman" w:hAnsi="Calibri" w:cs="Calibri"/>
                <w:b/>
                <w:bCs/>
                <w:color w:val="FFFFFF"/>
                <w:lang w:eastAsia="en-GB"/>
              </w:rPr>
            </w:pPr>
            <w:r w:rsidRPr="00F5142F">
              <w:rPr>
                <w:rFonts w:ascii="Calibri" w:eastAsia="Times New Roman" w:hAnsi="Calibri" w:cs="Calibri"/>
                <w:b/>
                <w:bCs/>
                <w:color w:val="FFFFFF"/>
                <w:lang w:eastAsia="en-GB"/>
              </w:rPr>
              <w:t>Quit</w:t>
            </w:r>
          </w:p>
        </w:tc>
      </w:tr>
      <w:tr w:rsidR="005540AB" w:rsidRPr="00F5142F" w14:paraId="031E1FCC"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662E21A3"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Retired</w:t>
            </w:r>
          </w:p>
        </w:tc>
        <w:tc>
          <w:tcPr>
            <w:tcW w:w="960" w:type="dxa"/>
            <w:tcBorders>
              <w:top w:val="nil"/>
              <w:left w:val="nil"/>
              <w:bottom w:val="single" w:sz="4" w:space="0" w:color="auto"/>
              <w:right w:val="single" w:sz="4" w:space="0" w:color="auto"/>
            </w:tcBorders>
            <w:shd w:val="clear" w:color="000000" w:fill="DDF1F3"/>
            <w:noWrap/>
            <w:vAlign w:val="center"/>
            <w:hideMark/>
          </w:tcPr>
          <w:p w14:paraId="12CD4F12"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000000" w:fill="DDF1F3"/>
            <w:noWrap/>
            <w:vAlign w:val="center"/>
            <w:hideMark/>
          </w:tcPr>
          <w:p w14:paraId="695F2BBF"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13%</w:t>
            </w:r>
          </w:p>
        </w:tc>
      </w:tr>
      <w:tr w:rsidR="005540AB" w:rsidRPr="00F5142F" w14:paraId="7CCCDC9D"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35B68DAE"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Intermediate</w:t>
            </w:r>
          </w:p>
        </w:tc>
        <w:tc>
          <w:tcPr>
            <w:tcW w:w="960" w:type="dxa"/>
            <w:tcBorders>
              <w:top w:val="nil"/>
              <w:left w:val="nil"/>
              <w:bottom w:val="single" w:sz="4" w:space="0" w:color="auto"/>
              <w:right w:val="single" w:sz="4" w:space="0" w:color="auto"/>
            </w:tcBorders>
            <w:shd w:val="clear" w:color="000000" w:fill="DDF1F3"/>
            <w:noWrap/>
            <w:vAlign w:val="center"/>
            <w:hideMark/>
          </w:tcPr>
          <w:p w14:paraId="37662B60"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14%</w:t>
            </w:r>
          </w:p>
        </w:tc>
        <w:tc>
          <w:tcPr>
            <w:tcW w:w="960" w:type="dxa"/>
            <w:tcBorders>
              <w:top w:val="nil"/>
              <w:left w:val="nil"/>
              <w:bottom w:val="single" w:sz="4" w:space="0" w:color="auto"/>
              <w:right w:val="single" w:sz="4" w:space="0" w:color="auto"/>
            </w:tcBorders>
            <w:shd w:val="clear" w:color="000000" w:fill="DDF1F3"/>
            <w:noWrap/>
            <w:vAlign w:val="center"/>
            <w:hideMark/>
          </w:tcPr>
          <w:p w14:paraId="659AC037"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15%</w:t>
            </w:r>
          </w:p>
        </w:tc>
      </w:tr>
      <w:tr w:rsidR="005540AB" w:rsidRPr="00F5142F" w14:paraId="0668AA8B"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5A385CAF"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Managerial</w:t>
            </w:r>
          </w:p>
        </w:tc>
        <w:tc>
          <w:tcPr>
            <w:tcW w:w="960" w:type="dxa"/>
            <w:tcBorders>
              <w:top w:val="nil"/>
              <w:left w:val="nil"/>
              <w:bottom w:val="single" w:sz="4" w:space="0" w:color="auto"/>
              <w:right w:val="single" w:sz="4" w:space="0" w:color="auto"/>
            </w:tcBorders>
            <w:shd w:val="clear" w:color="000000" w:fill="DDF1F3"/>
            <w:noWrap/>
            <w:vAlign w:val="center"/>
            <w:hideMark/>
          </w:tcPr>
          <w:p w14:paraId="3F4883E9"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11%</w:t>
            </w:r>
          </w:p>
        </w:tc>
        <w:tc>
          <w:tcPr>
            <w:tcW w:w="960" w:type="dxa"/>
            <w:tcBorders>
              <w:top w:val="nil"/>
              <w:left w:val="nil"/>
              <w:bottom w:val="single" w:sz="4" w:space="0" w:color="auto"/>
              <w:right w:val="single" w:sz="4" w:space="0" w:color="auto"/>
            </w:tcBorders>
            <w:shd w:val="clear" w:color="000000" w:fill="DDF1F3"/>
            <w:noWrap/>
            <w:vAlign w:val="center"/>
            <w:hideMark/>
          </w:tcPr>
          <w:p w14:paraId="5BF94F6B"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12%</w:t>
            </w:r>
          </w:p>
        </w:tc>
      </w:tr>
      <w:tr w:rsidR="005540AB" w:rsidRPr="00F5142F" w14:paraId="445F82BC"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786354D5"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R&amp;M</w:t>
            </w:r>
          </w:p>
        </w:tc>
        <w:tc>
          <w:tcPr>
            <w:tcW w:w="960" w:type="dxa"/>
            <w:tcBorders>
              <w:top w:val="nil"/>
              <w:left w:val="nil"/>
              <w:bottom w:val="single" w:sz="4" w:space="0" w:color="auto"/>
              <w:right w:val="single" w:sz="4" w:space="0" w:color="auto"/>
            </w:tcBorders>
            <w:shd w:val="clear" w:color="000000" w:fill="DDF1F3"/>
            <w:noWrap/>
            <w:vAlign w:val="center"/>
            <w:hideMark/>
          </w:tcPr>
          <w:p w14:paraId="15BA7461"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21%</w:t>
            </w:r>
          </w:p>
        </w:tc>
        <w:tc>
          <w:tcPr>
            <w:tcW w:w="960" w:type="dxa"/>
            <w:tcBorders>
              <w:top w:val="nil"/>
              <w:left w:val="nil"/>
              <w:bottom w:val="single" w:sz="4" w:space="0" w:color="auto"/>
              <w:right w:val="single" w:sz="4" w:space="0" w:color="auto"/>
            </w:tcBorders>
            <w:shd w:val="clear" w:color="000000" w:fill="DDF1F3"/>
            <w:noWrap/>
            <w:vAlign w:val="center"/>
            <w:hideMark/>
          </w:tcPr>
          <w:p w14:paraId="2D0F709A"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21%</w:t>
            </w:r>
          </w:p>
        </w:tc>
      </w:tr>
      <w:tr w:rsidR="005540AB" w:rsidRPr="00F5142F" w14:paraId="07B04A98"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1F274861"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Students</w:t>
            </w:r>
          </w:p>
        </w:tc>
        <w:tc>
          <w:tcPr>
            <w:tcW w:w="960" w:type="dxa"/>
            <w:tcBorders>
              <w:top w:val="nil"/>
              <w:left w:val="nil"/>
              <w:bottom w:val="single" w:sz="4" w:space="0" w:color="auto"/>
              <w:right w:val="single" w:sz="4" w:space="0" w:color="auto"/>
            </w:tcBorders>
            <w:shd w:val="clear" w:color="000000" w:fill="DDF1F3"/>
            <w:noWrap/>
            <w:vAlign w:val="center"/>
            <w:hideMark/>
          </w:tcPr>
          <w:p w14:paraId="41108229"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w:t>
            </w:r>
          </w:p>
        </w:tc>
        <w:tc>
          <w:tcPr>
            <w:tcW w:w="960" w:type="dxa"/>
            <w:tcBorders>
              <w:top w:val="nil"/>
              <w:left w:val="nil"/>
              <w:bottom w:val="single" w:sz="4" w:space="0" w:color="auto"/>
              <w:right w:val="single" w:sz="4" w:space="0" w:color="auto"/>
            </w:tcBorders>
            <w:shd w:val="clear" w:color="000000" w:fill="DDF1F3"/>
            <w:noWrap/>
            <w:vAlign w:val="center"/>
            <w:hideMark/>
          </w:tcPr>
          <w:p w14:paraId="315E3F54"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w:t>
            </w:r>
          </w:p>
        </w:tc>
      </w:tr>
      <w:tr w:rsidR="005540AB" w:rsidRPr="00F5142F" w14:paraId="722F8AD1"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112A4ADD"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Sick/unable to work</w:t>
            </w:r>
          </w:p>
        </w:tc>
        <w:tc>
          <w:tcPr>
            <w:tcW w:w="960" w:type="dxa"/>
            <w:tcBorders>
              <w:top w:val="nil"/>
              <w:left w:val="nil"/>
              <w:bottom w:val="single" w:sz="4" w:space="0" w:color="auto"/>
              <w:right w:val="single" w:sz="4" w:space="0" w:color="auto"/>
            </w:tcBorders>
            <w:shd w:val="clear" w:color="000000" w:fill="DDF1F3"/>
            <w:noWrap/>
            <w:vAlign w:val="center"/>
            <w:hideMark/>
          </w:tcPr>
          <w:p w14:paraId="1E86C91E"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13%</w:t>
            </w:r>
          </w:p>
        </w:tc>
        <w:tc>
          <w:tcPr>
            <w:tcW w:w="960" w:type="dxa"/>
            <w:tcBorders>
              <w:top w:val="nil"/>
              <w:left w:val="nil"/>
              <w:bottom w:val="single" w:sz="4" w:space="0" w:color="auto"/>
              <w:right w:val="single" w:sz="4" w:space="0" w:color="auto"/>
            </w:tcBorders>
            <w:shd w:val="clear" w:color="000000" w:fill="DDF1F3"/>
            <w:noWrap/>
            <w:vAlign w:val="center"/>
            <w:hideMark/>
          </w:tcPr>
          <w:p w14:paraId="33DE4CA8"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13%</w:t>
            </w:r>
          </w:p>
        </w:tc>
      </w:tr>
      <w:tr w:rsidR="005540AB" w:rsidRPr="00F5142F" w14:paraId="55B85C33"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24ED6033"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Unemployed</w:t>
            </w:r>
          </w:p>
        </w:tc>
        <w:tc>
          <w:tcPr>
            <w:tcW w:w="960" w:type="dxa"/>
            <w:tcBorders>
              <w:top w:val="nil"/>
              <w:left w:val="nil"/>
              <w:bottom w:val="single" w:sz="4" w:space="0" w:color="auto"/>
              <w:right w:val="single" w:sz="4" w:space="0" w:color="auto"/>
            </w:tcBorders>
            <w:shd w:val="clear" w:color="000000" w:fill="DDF1F3"/>
            <w:noWrap/>
            <w:vAlign w:val="center"/>
            <w:hideMark/>
          </w:tcPr>
          <w:p w14:paraId="41904A23"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18%</w:t>
            </w:r>
          </w:p>
        </w:tc>
        <w:tc>
          <w:tcPr>
            <w:tcW w:w="960" w:type="dxa"/>
            <w:tcBorders>
              <w:top w:val="nil"/>
              <w:left w:val="nil"/>
              <w:bottom w:val="single" w:sz="4" w:space="0" w:color="auto"/>
              <w:right w:val="single" w:sz="4" w:space="0" w:color="auto"/>
            </w:tcBorders>
            <w:shd w:val="clear" w:color="000000" w:fill="DDF1F3"/>
            <w:noWrap/>
            <w:vAlign w:val="center"/>
            <w:hideMark/>
          </w:tcPr>
          <w:p w14:paraId="5778F0BD"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16%</w:t>
            </w:r>
          </w:p>
        </w:tc>
      </w:tr>
      <w:tr w:rsidR="005540AB" w:rsidRPr="00F5142F" w14:paraId="7E8BF5B8"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1CB5ECB1"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Unpaid carers</w:t>
            </w:r>
          </w:p>
        </w:tc>
        <w:tc>
          <w:tcPr>
            <w:tcW w:w="960" w:type="dxa"/>
            <w:tcBorders>
              <w:top w:val="nil"/>
              <w:left w:val="nil"/>
              <w:bottom w:val="single" w:sz="4" w:space="0" w:color="auto"/>
              <w:right w:val="single" w:sz="4" w:space="0" w:color="auto"/>
            </w:tcBorders>
            <w:shd w:val="clear" w:color="000000" w:fill="DDF1F3"/>
            <w:noWrap/>
            <w:vAlign w:val="center"/>
            <w:hideMark/>
          </w:tcPr>
          <w:p w14:paraId="0A4605D1"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8%</w:t>
            </w:r>
          </w:p>
        </w:tc>
        <w:tc>
          <w:tcPr>
            <w:tcW w:w="960" w:type="dxa"/>
            <w:tcBorders>
              <w:top w:val="nil"/>
              <w:left w:val="nil"/>
              <w:bottom w:val="single" w:sz="4" w:space="0" w:color="auto"/>
              <w:right w:val="single" w:sz="4" w:space="0" w:color="auto"/>
            </w:tcBorders>
            <w:shd w:val="clear" w:color="000000" w:fill="DDF1F3"/>
            <w:noWrap/>
            <w:vAlign w:val="center"/>
            <w:hideMark/>
          </w:tcPr>
          <w:p w14:paraId="3B59C94A"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7%</w:t>
            </w:r>
          </w:p>
        </w:tc>
      </w:tr>
      <w:tr w:rsidR="005540AB" w:rsidRPr="00F5142F" w14:paraId="08A22DAB" w14:textId="77777777" w:rsidTr="00781325">
        <w:trPr>
          <w:trHeight w:val="300"/>
        </w:trPr>
        <w:tc>
          <w:tcPr>
            <w:tcW w:w="1980" w:type="dxa"/>
            <w:tcBorders>
              <w:top w:val="nil"/>
              <w:left w:val="single" w:sz="4" w:space="0" w:color="auto"/>
              <w:bottom w:val="single" w:sz="4" w:space="0" w:color="auto"/>
              <w:right w:val="single" w:sz="4" w:space="0" w:color="auto"/>
            </w:tcBorders>
            <w:shd w:val="clear" w:color="000000" w:fill="DDF1F3"/>
            <w:noWrap/>
            <w:vAlign w:val="center"/>
            <w:hideMark/>
          </w:tcPr>
          <w:p w14:paraId="5A5E8BE1" w14:textId="77777777" w:rsidR="005540AB" w:rsidRPr="00F5142F" w:rsidRDefault="005540AB" w:rsidP="00781325">
            <w:pPr>
              <w:spacing w:after="0" w:line="240" w:lineRule="auto"/>
              <w:rPr>
                <w:rFonts w:ascii="Calibri" w:eastAsia="Times New Roman" w:hAnsi="Calibri" w:cs="Calibri"/>
                <w:color w:val="000000"/>
                <w:lang w:eastAsia="en-GB"/>
              </w:rPr>
            </w:pPr>
            <w:r w:rsidRPr="00F5142F">
              <w:rPr>
                <w:rFonts w:ascii="Calibri" w:eastAsia="Times New Roman" w:hAnsi="Calibri" w:cs="Calibri"/>
                <w:color w:val="000000"/>
                <w:lang w:eastAsia="en-GB"/>
              </w:rPr>
              <w:t>Cannot code</w:t>
            </w:r>
          </w:p>
        </w:tc>
        <w:tc>
          <w:tcPr>
            <w:tcW w:w="960" w:type="dxa"/>
            <w:tcBorders>
              <w:top w:val="nil"/>
              <w:left w:val="nil"/>
              <w:bottom w:val="single" w:sz="4" w:space="0" w:color="auto"/>
              <w:right w:val="single" w:sz="4" w:space="0" w:color="auto"/>
            </w:tcBorders>
            <w:shd w:val="clear" w:color="000000" w:fill="DDF1F3"/>
            <w:noWrap/>
            <w:vAlign w:val="center"/>
            <w:hideMark/>
          </w:tcPr>
          <w:p w14:paraId="78291046"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3%</w:t>
            </w:r>
          </w:p>
        </w:tc>
        <w:tc>
          <w:tcPr>
            <w:tcW w:w="960" w:type="dxa"/>
            <w:tcBorders>
              <w:top w:val="nil"/>
              <w:left w:val="nil"/>
              <w:bottom w:val="single" w:sz="4" w:space="0" w:color="auto"/>
              <w:right w:val="single" w:sz="4" w:space="0" w:color="auto"/>
            </w:tcBorders>
            <w:shd w:val="clear" w:color="000000" w:fill="DDF1F3"/>
            <w:noWrap/>
            <w:vAlign w:val="center"/>
            <w:hideMark/>
          </w:tcPr>
          <w:p w14:paraId="5A624FF4" w14:textId="77777777" w:rsidR="005540AB" w:rsidRPr="00F5142F" w:rsidRDefault="005540AB" w:rsidP="00781325">
            <w:pPr>
              <w:spacing w:after="0" w:line="240" w:lineRule="auto"/>
              <w:jc w:val="right"/>
              <w:rPr>
                <w:rFonts w:ascii="Calibri" w:eastAsia="Times New Roman" w:hAnsi="Calibri" w:cs="Calibri"/>
                <w:color w:val="000000"/>
                <w:lang w:eastAsia="en-GB"/>
              </w:rPr>
            </w:pPr>
            <w:r w:rsidRPr="00F5142F">
              <w:rPr>
                <w:rFonts w:ascii="Calibri" w:eastAsia="Times New Roman" w:hAnsi="Calibri" w:cs="Calibri"/>
                <w:color w:val="000000"/>
                <w:lang w:eastAsia="en-GB"/>
              </w:rPr>
              <w:t>2%</w:t>
            </w:r>
          </w:p>
        </w:tc>
      </w:tr>
    </w:tbl>
    <w:p w14:paraId="56B71432" w14:textId="77777777" w:rsidR="002114E6" w:rsidRDefault="002114E6" w:rsidP="002114E6">
      <w:pPr>
        <w:rPr>
          <w:rFonts w:ascii="Arial" w:hAnsi="Arial" w:cs="Arial"/>
          <w:sz w:val="24"/>
          <w:szCs w:val="24"/>
        </w:rPr>
      </w:pPr>
    </w:p>
    <w:p w14:paraId="3E66754D" w14:textId="6933B1C8" w:rsidR="00A63737" w:rsidRDefault="00A63737" w:rsidP="00A63737">
      <w:pPr>
        <w:rPr>
          <w:rFonts w:ascii="Arial" w:hAnsi="Arial" w:cs="Arial"/>
          <w:sz w:val="24"/>
          <w:szCs w:val="24"/>
        </w:rPr>
      </w:pPr>
      <w:r w:rsidRPr="00674069">
        <w:rPr>
          <w:rFonts w:ascii="Arial" w:hAnsi="Arial" w:cs="Arial"/>
          <w:sz w:val="24"/>
          <w:szCs w:val="24"/>
        </w:rPr>
        <w:t>Success rates are higher among retired smokers, managerial and intermediate groups (67.1%, 59.9% and 61.6% respectively), reflecting the difficulty of quitting among disadvantaged groups</w:t>
      </w:r>
      <w:r w:rsidR="006459EF" w:rsidRPr="00674069">
        <w:rPr>
          <w:rFonts w:ascii="Arial" w:hAnsi="Arial" w:cs="Arial"/>
          <w:sz w:val="24"/>
          <w:szCs w:val="24"/>
        </w:rPr>
        <w:t xml:space="preserve">. </w:t>
      </w:r>
    </w:p>
    <w:p w14:paraId="397FA360" w14:textId="43FF943E" w:rsidR="00A63737" w:rsidRDefault="00A63737" w:rsidP="002114E6">
      <w:pPr>
        <w:rPr>
          <w:rFonts w:ascii="Arial" w:hAnsi="Arial" w:cs="Arial"/>
          <w:sz w:val="20"/>
          <w:szCs w:val="20"/>
          <w:u w:val="single"/>
        </w:rPr>
      </w:pPr>
      <w:r>
        <w:rPr>
          <w:rFonts w:ascii="Arial" w:hAnsi="Arial" w:cs="Arial"/>
          <w:sz w:val="20"/>
          <w:szCs w:val="20"/>
          <w:u w:val="single"/>
        </w:rPr>
        <w:t xml:space="preserve">Chart </w:t>
      </w:r>
      <w:r w:rsidR="000B4C47">
        <w:rPr>
          <w:rFonts w:ascii="Arial" w:hAnsi="Arial" w:cs="Arial"/>
          <w:sz w:val="20"/>
          <w:szCs w:val="20"/>
          <w:u w:val="single"/>
        </w:rPr>
        <w:t>2</w:t>
      </w:r>
      <w:r w:rsidR="00387E08">
        <w:rPr>
          <w:rFonts w:ascii="Arial" w:hAnsi="Arial" w:cs="Arial"/>
          <w:sz w:val="20"/>
          <w:szCs w:val="20"/>
          <w:u w:val="single"/>
        </w:rPr>
        <w:t>3</w:t>
      </w:r>
      <w:r w:rsidR="006459EF">
        <w:rPr>
          <w:rFonts w:ascii="Arial" w:hAnsi="Arial" w:cs="Arial"/>
          <w:sz w:val="20"/>
          <w:szCs w:val="20"/>
          <w:u w:val="single"/>
        </w:rPr>
        <w:t xml:space="preserve">. </w:t>
      </w:r>
      <w:r>
        <w:rPr>
          <w:rFonts w:ascii="Arial" w:hAnsi="Arial" w:cs="Arial"/>
          <w:sz w:val="20"/>
          <w:szCs w:val="20"/>
          <w:u w:val="single"/>
        </w:rPr>
        <w:t>Stop Smoking Services 4 week quit rates by socio-economic group</w:t>
      </w:r>
      <w:r w:rsidR="00E47CFC">
        <w:rPr>
          <w:rFonts w:ascii="Verdana" w:hAnsi="Verdana"/>
          <w:noProof/>
        </w:rPr>
        <w:drawing>
          <wp:inline distT="0" distB="0" distL="0" distR="0" wp14:anchorId="5637DD94" wp14:editId="2F5D0B80">
            <wp:extent cx="4584700" cy="2755900"/>
            <wp:effectExtent l="0" t="0" r="6350" b="6350"/>
            <wp:docPr id="200703065" name="Picture 7" descr="A bar chart of quit success rate by socioeconomic group. It's highest in those retired at 67% and intermediate occupation at 62%, and lowest in those unemployed (51%) and unpaid carers (50%) and uncoded (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3065" name="Picture 7" descr="A bar chart of quit success rate by socioeconomic group. It's highest in those retired at 67% and intermediate occupation at 62%, and lowest in those unemployed (51%) and unpaid carers (50%) and uncoded (44%).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46D7F5" w14:textId="77777777" w:rsidR="00A63737" w:rsidRDefault="00A63737" w:rsidP="002114E6">
      <w:pPr>
        <w:rPr>
          <w:rFonts w:ascii="Arial" w:hAnsi="Arial" w:cs="Arial"/>
          <w:sz w:val="24"/>
          <w:szCs w:val="24"/>
          <w:u w:val="single"/>
        </w:rPr>
      </w:pPr>
    </w:p>
    <w:p w14:paraId="488EA106" w14:textId="3345226F" w:rsidR="002114E6" w:rsidRPr="003C7C29" w:rsidRDefault="002114E6" w:rsidP="002114E6">
      <w:pPr>
        <w:rPr>
          <w:rFonts w:ascii="Arial" w:hAnsi="Arial" w:cs="Arial"/>
          <w:sz w:val="24"/>
          <w:szCs w:val="24"/>
          <w:u w:val="single"/>
        </w:rPr>
      </w:pPr>
      <w:r w:rsidRPr="003C7C29">
        <w:rPr>
          <w:rFonts w:ascii="Arial" w:hAnsi="Arial" w:cs="Arial"/>
          <w:sz w:val="24"/>
          <w:szCs w:val="24"/>
          <w:u w:val="single"/>
        </w:rPr>
        <w:t>Medication</w:t>
      </w:r>
    </w:p>
    <w:p w14:paraId="22C43B5F" w14:textId="7F111B79" w:rsidR="002114E6" w:rsidRPr="00D835F4" w:rsidRDefault="002114E6" w:rsidP="002114E6">
      <w:pPr>
        <w:rPr>
          <w:rFonts w:ascii="Arial" w:hAnsi="Arial" w:cs="Arial"/>
          <w:sz w:val="24"/>
          <w:szCs w:val="24"/>
        </w:rPr>
      </w:pPr>
      <w:r w:rsidRPr="00D835F4">
        <w:rPr>
          <w:rFonts w:ascii="Arial" w:hAnsi="Arial" w:cs="Arial"/>
          <w:sz w:val="24"/>
          <w:szCs w:val="24"/>
        </w:rPr>
        <w:t>The most effective medication to help smokers quit is varenicline (commercially known as Champix) with a 7</w:t>
      </w:r>
      <w:r>
        <w:rPr>
          <w:rFonts w:ascii="Arial" w:hAnsi="Arial" w:cs="Arial"/>
          <w:sz w:val="24"/>
          <w:szCs w:val="24"/>
        </w:rPr>
        <w:t>9</w:t>
      </w:r>
      <w:r w:rsidRPr="00D835F4">
        <w:rPr>
          <w:rFonts w:ascii="Arial" w:hAnsi="Arial" w:cs="Arial"/>
          <w:sz w:val="24"/>
          <w:szCs w:val="24"/>
        </w:rPr>
        <w:t>% quit success rate</w:t>
      </w:r>
      <w:r>
        <w:rPr>
          <w:rFonts w:ascii="Arial" w:hAnsi="Arial" w:cs="Arial"/>
          <w:sz w:val="24"/>
          <w:szCs w:val="24"/>
        </w:rPr>
        <w:t xml:space="preserve"> in Kent in 2020/21</w:t>
      </w:r>
      <w:r w:rsidR="006459EF" w:rsidRPr="00D835F4">
        <w:rPr>
          <w:rFonts w:ascii="Arial" w:hAnsi="Arial" w:cs="Arial"/>
          <w:sz w:val="24"/>
          <w:szCs w:val="24"/>
        </w:rPr>
        <w:t>.</w:t>
      </w:r>
      <w:r w:rsidR="006459EF">
        <w:rPr>
          <w:rFonts w:ascii="Arial" w:hAnsi="Arial" w:cs="Arial"/>
          <w:sz w:val="24"/>
          <w:szCs w:val="24"/>
        </w:rPr>
        <w:t xml:space="preserve"> </w:t>
      </w:r>
      <w:r w:rsidR="00D65517">
        <w:rPr>
          <w:rFonts w:ascii="Arial" w:hAnsi="Arial" w:cs="Arial"/>
          <w:sz w:val="24"/>
          <w:szCs w:val="24"/>
        </w:rPr>
        <w:t>However,</w:t>
      </w:r>
      <w:r w:rsidRPr="00D835F4">
        <w:rPr>
          <w:rFonts w:ascii="Arial" w:hAnsi="Arial" w:cs="Arial"/>
          <w:sz w:val="24"/>
          <w:szCs w:val="24"/>
        </w:rPr>
        <w:t xml:space="preserve"> </w:t>
      </w:r>
      <w:r w:rsidR="00010D9A" w:rsidRPr="00EB6204">
        <w:rPr>
          <w:rFonts w:ascii="Arial" w:hAnsi="Arial" w:cs="Arial"/>
          <w:bCs/>
          <w:sz w:val="24"/>
          <w:szCs w:val="24"/>
        </w:rPr>
        <w:lastRenderedPageBreak/>
        <w:t xml:space="preserve">Nitrosamine levels present in the product were considered to be above the acceptable levels of daily intake which may increase the risk of cancer if exposed to them over long periods of time. This led to the national recall of </w:t>
      </w:r>
      <w:r w:rsidR="001A0DD9" w:rsidRPr="00EB6204">
        <w:rPr>
          <w:rFonts w:ascii="Arial" w:hAnsi="Arial" w:cs="Arial"/>
          <w:bCs/>
          <w:sz w:val="24"/>
          <w:szCs w:val="24"/>
        </w:rPr>
        <w:t>varenicline,</w:t>
      </w:r>
      <w:r w:rsidR="00010D9A" w:rsidRPr="00EB6204">
        <w:rPr>
          <w:rFonts w:ascii="Arial" w:hAnsi="Arial" w:cs="Arial"/>
          <w:bCs/>
          <w:sz w:val="24"/>
          <w:szCs w:val="24"/>
        </w:rPr>
        <w:t xml:space="preserve"> </w:t>
      </w:r>
      <w:r w:rsidR="00AE247C" w:rsidRPr="00EB6204">
        <w:rPr>
          <w:rFonts w:ascii="Arial" w:hAnsi="Arial" w:cs="Arial"/>
          <w:bCs/>
          <w:sz w:val="24"/>
          <w:szCs w:val="24"/>
        </w:rPr>
        <w:t>and t</w:t>
      </w:r>
      <w:r w:rsidRPr="00EB6204">
        <w:rPr>
          <w:rFonts w:ascii="Arial" w:hAnsi="Arial" w:cs="Arial"/>
          <w:bCs/>
          <w:sz w:val="24"/>
          <w:szCs w:val="24"/>
        </w:rPr>
        <w:t xml:space="preserve">he product was </w:t>
      </w:r>
      <w:r w:rsidR="00BE7605" w:rsidRPr="00EB6204">
        <w:rPr>
          <w:rFonts w:ascii="Arial" w:hAnsi="Arial" w:cs="Arial"/>
          <w:bCs/>
          <w:sz w:val="24"/>
          <w:szCs w:val="24"/>
        </w:rPr>
        <w:t>eventually</w:t>
      </w:r>
      <w:r w:rsidR="00BE7605">
        <w:rPr>
          <w:rFonts w:ascii="Arial" w:hAnsi="Arial" w:cs="Arial"/>
          <w:bCs/>
          <w:sz w:val="24"/>
          <w:szCs w:val="24"/>
        </w:rPr>
        <w:t xml:space="preserve"> </w:t>
      </w:r>
      <w:r w:rsidRPr="00D65517">
        <w:rPr>
          <w:rFonts w:ascii="Arial" w:hAnsi="Arial" w:cs="Arial"/>
          <w:bCs/>
          <w:sz w:val="24"/>
          <w:szCs w:val="24"/>
        </w:rPr>
        <w:t>withdrawn from circulation and manufacturing ceased later</w:t>
      </w:r>
      <w:r>
        <w:rPr>
          <w:rFonts w:ascii="Arial" w:hAnsi="Arial" w:cs="Arial"/>
          <w:sz w:val="24"/>
          <w:szCs w:val="24"/>
        </w:rPr>
        <w:t xml:space="preserve"> </w:t>
      </w:r>
      <w:r w:rsidRPr="00D835F4">
        <w:rPr>
          <w:rFonts w:ascii="Arial" w:hAnsi="Arial" w:cs="Arial"/>
          <w:sz w:val="24"/>
          <w:szCs w:val="24"/>
        </w:rPr>
        <w:t>in 2021</w:t>
      </w:r>
      <w:r w:rsidR="006459EF">
        <w:rPr>
          <w:rFonts w:ascii="Arial" w:hAnsi="Arial" w:cs="Arial"/>
          <w:sz w:val="24"/>
          <w:szCs w:val="24"/>
        </w:rPr>
        <w:t xml:space="preserve">. </w:t>
      </w:r>
      <w:r>
        <w:rPr>
          <w:rFonts w:ascii="Arial" w:hAnsi="Arial" w:cs="Arial"/>
          <w:sz w:val="24"/>
          <w:szCs w:val="24"/>
        </w:rPr>
        <w:t xml:space="preserve">In addition, there </w:t>
      </w:r>
      <w:r w:rsidR="001A0DD9">
        <w:rPr>
          <w:rFonts w:ascii="Arial" w:hAnsi="Arial" w:cs="Arial"/>
          <w:sz w:val="24"/>
          <w:szCs w:val="24"/>
        </w:rPr>
        <w:t>were long</w:t>
      </w:r>
      <w:r w:rsidRPr="00D835F4">
        <w:rPr>
          <w:rFonts w:ascii="Arial" w:hAnsi="Arial" w:cs="Arial"/>
          <w:sz w:val="24"/>
          <w:szCs w:val="24"/>
        </w:rPr>
        <w:t xml:space="preserve">-term supply issues with the alternative pharmacotherapy, </w:t>
      </w:r>
      <w:r w:rsidR="0072461C">
        <w:rPr>
          <w:rFonts w:ascii="Arial" w:hAnsi="Arial" w:cs="Arial"/>
          <w:sz w:val="24"/>
          <w:szCs w:val="24"/>
        </w:rPr>
        <w:t>b</w:t>
      </w:r>
      <w:r w:rsidR="0072461C" w:rsidRPr="00D835F4">
        <w:rPr>
          <w:rFonts w:ascii="Arial" w:hAnsi="Arial" w:cs="Arial"/>
          <w:sz w:val="24"/>
          <w:szCs w:val="24"/>
        </w:rPr>
        <w:t>upropion</w:t>
      </w:r>
      <w:r w:rsidRPr="00D835F4">
        <w:rPr>
          <w:rFonts w:ascii="Arial" w:hAnsi="Arial" w:cs="Arial"/>
          <w:sz w:val="24"/>
          <w:szCs w:val="24"/>
        </w:rPr>
        <w:t xml:space="preserve"> (Zyban)</w:t>
      </w:r>
      <w:r w:rsidR="000D26AD">
        <w:rPr>
          <w:rFonts w:ascii="Arial" w:hAnsi="Arial" w:cs="Arial"/>
          <w:sz w:val="24"/>
          <w:szCs w:val="24"/>
        </w:rPr>
        <w:t xml:space="preserve"> which have only recently been resolved</w:t>
      </w:r>
      <w:r w:rsidR="006459EF">
        <w:rPr>
          <w:rFonts w:ascii="Arial" w:hAnsi="Arial" w:cs="Arial"/>
          <w:sz w:val="24"/>
          <w:szCs w:val="24"/>
        </w:rPr>
        <w:t>.</w:t>
      </w:r>
      <w:r w:rsidR="006459EF" w:rsidRPr="00D835F4">
        <w:rPr>
          <w:rFonts w:ascii="Arial" w:hAnsi="Arial" w:cs="Arial"/>
          <w:sz w:val="24"/>
          <w:szCs w:val="24"/>
        </w:rPr>
        <w:t xml:space="preserve"> </w:t>
      </w:r>
      <w:r>
        <w:rPr>
          <w:rFonts w:ascii="Arial" w:hAnsi="Arial" w:cs="Arial"/>
          <w:sz w:val="24"/>
          <w:szCs w:val="24"/>
        </w:rPr>
        <w:t xml:space="preserve">Currently, </w:t>
      </w:r>
      <w:r w:rsidR="00C91552" w:rsidRPr="00D835F4">
        <w:rPr>
          <w:rFonts w:ascii="Arial" w:hAnsi="Arial" w:cs="Arial"/>
          <w:sz w:val="24"/>
          <w:szCs w:val="24"/>
        </w:rPr>
        <w:t>stop</w:t>
      </w:r>
      <w:r w:rsidRPr="00D835F4">
        <w:rPr>
          <w:rFonts w:ascii="Arial" w:hAnsi="Arial" w:cs="Arial"/>
          <w:sz w:val="24"/>
          <w:szCs w:val="24"/>
        </w:rPr>
        <w:t xml:space="preserve"> smoking services </w:t>
      </w:r>
      <w:r w:rsidR="003E1C32">
        <w:rPr>
          <w:rFonts w:ascii="Arial" w:hAnsi="Arial" w:cs="Arial"/>
          <w:sz w:val="24"/>
          <w:szCs w:val="24"/>
        </w:rPr>
        <w:t xml:space="preserve">provide </w:t>
      </w:r>
      <w:r w:rsidR="003E1C32" w:rsidRPr="00D835F4">
        <w:rPr>
          <w:rFonts w:ascii="Arial" w:hAnsi="Arial" w:cs="Arial"/>
          <w:sz w:val="24"/>
          <w:szCs w:val="24"/>
        </w:rPr>
        <w:t>dual</w:t>
      </w:r>
      <w:r w:rsidRPr="00D835F4">
        <w:rPr>
          <w:rFonts w:ascii="Arial" w:hAnsi="Arial" w:cs="Arial"/>
          <w:sz w:val="24"/>
          <w:szCs w:val="24"/>
        </w:rPr>
        <w:t xml:space="preserve"> N</w:t>
      </w:r>
      <w:r>
        <w:rPr>
          <w:rFonts w:ascii="Arial" w:hAnsi="Arial" w:cs="Arial"/>
          <w:sz w:val="24"/>
          <w:szCs w:val="24"/>
        </w:rPr>
        <w:t xml:space="preserve">icotine </w:t>
      </w:r>
      <w:r w:rsidRPr="00D835F4">
        <w:rPr>
          <w:rFonts w:ascii="Arial" w:hAnsi="Arial" w:cs="Arial"/>
          <w:sz w:val="24"/>
          <w:szCs w:val="24"/>
        </w:rPr>
        <w:t>R</w:t>
      </w:r>
      <w:r>
        <w:rPr>
          <w:rFonts w:ascii="Arial" w:hAnsi="Arial" w:cs="Arial"/>
          <w:sz w:val="24"/>
          <w:szCs w:val="24"/>
        </w:rPr>
        <w:t xml:space="preserve">eplacement </w:t>
      </w:r>
      <w:r w:rsidRPr="00D835F4">
        <w:rPr>
          <w:rFonts w:ascii="Arial" w:hAnsi="Arial" w:cs="Arial"/>
          <w:sz w:val="24"/>
          <w:szCs w:val="24"/>
        </w:rPr>
        <w:t>T</w:t>
      </w:r>
      <w:r>
        <w:rPr>
          <w:rFonts w:ascii="Arial" w:hAnsi="Arial" w:cs="Arial"/>
          <w:sz w:val="24"/>
          <w:szCs w:val="24"/>
        </w:rPr>
        <w:t>herapy (NRT)</w:t>
      </w:r>
      <w:r w:rsidRPr="00D835F4">
        <w:rPr>
          <w:rFonts w:ascii="Arial" w:hAnsi="Arial" w:cs="Arial"/>
          <w:sz w:val="24"/>
          <w:szCs w:val="24"/>
        </w:rPr>
        <w:t xml:space="preserve"> to 60% of those engaging in smoking cessation programmes and single NRT to 13.5% of clients</w:t>
      </w:r>
      <w:r w:rsidR="006459EF" w:rsidRPr="00D835F4">
        <w:rPr>
          <w:rFonts w:ascii="Arial" w:hAnsi="Arial" w:cs="Arial"/>
          <w:sz w:val="24"/>
          <w:szCs w:val="24"/>
        </w:rPr>
        <w:t xml:space="preserve">. </w:t>
      </w:r>
      <w:r w:rsidRPr="00D835F4">
        <w:rPr>
          <w:rFonts w:ascii="Arial" w:hAnsi="Arial" w:cs="Arial"/>
          <w:sz w:val="24"/>
          <w:szCs w:val="24"/>
        </w:rPr>
        <w:t>N</w:t>
      </w:r>
      <w:r w:rsidR="00EB6204">
        <w:rPr>
          <w:rFonts w:ascii="Arial" w:hAnsi="Arial" w:cs="Arial"/>
          <w:sz w:val="24"/>
          <w:szCs w:val="24"/>
        </w:rPr>
        <w:t>RT</w:t>
      </w:r>
      <w:r w:rsidRPr="00D835F4">
        <w:rPr>
          <w:rFonts w:ascii="Arial" w:hAnsi="Arial" w:cs="Arial"/>
          <w:sz w:val="24"/>
          <w:szCs w:val="24"/>
        </w:rPr>
        <w:t xml:space="preserve"> is available in a range of different sources with fast acting and </w:t>
      </w:r>
      <w:r w:rsidR="003E1C32" w:rsidRPr="00D835F4">
        <w:rPr>
          <w:rFonts w:ascii="Arial" w:hAnsi="Arial" w:cs="Arial"/>
          <w:sz w:val="24"/>
          <w:szCs w:val="24"/>
        </w:rPr>
        <w:t>slow-release</w:t>
      </w:r>
      <w:r w:rsidRPr="00D835F4">
        <w:rPr>
          <w:rFonts w:ascii="Arial" w:hAnsi="Arial" w:cs="Arial"/>
          <w:sz w:val="24"/>
          <w:szCs w:val="24"/>
        </w:rPr>
        <w:t xml:space="preserve"> nicotine combination being most effective</w:t>
      </w:r>
      <w:r w:rsidR="006459EF" w:rsidRPr="00D835F4">
        <w:rPr>
          <w:rFonts w:ascii="Arial" w:hAnsi="Arial" w:cs="Arial"/>
          <w:sz w:val="24"/>
          <w:szCs w:val="24"/>
        </w:rPr>
        <w:t xml:space="preserve">. </w:t>
      </w:r>
      <w:r w:rsidRPr="00D835F4">
        <w:rPr>
          <w:rFonts w:ascii="Arial" w:hAnsi="Arial" w:cs="Arial"/>
          <w:sz w:val="24"/>
          <w:szCs w:val="24"/>
        </w:rPr>
        <w:t>The chart below shows the efficacy of Varenicline and NRT in quit attempts with longer-term cut down to quit programmes being most effective</w:t>
      </w:r>
      <w:r w:rsidR="006459EF" w:rsidRPr="00D835F4">
        <w:rPr>
          <w:rFonts w:ascii="Arial" w:hAnsi="Arial" w:cs="Arial"/>
          <w:sz w:val="24"/>
          <w:szCs w:val="24"/>
        </w:rPr>
        <w:t xml:space="preserve">. </w:t>
      </w:r>
      <w:r w:rsidRPr="00D835F4">
        <w:rPr>
          <w:rFonts w:ascii="Arial" w:hAnsi="Arial" w:cs="Arial"/>
          <w:sz w:val="24"/>
          <w:szCs w:val="24"/>
        </w:rPr>
        <w:t>This may be partially due to longer term behavioural and medicinal support for those who may find quitting abruptly more daunting.</w:t>
      </w:r>
    </w:p>
    <w:p w14:paraId="142D0DD9" w14:textId="4805E932" w:rsidR="00D15CB7" w:rsidRDefault="00D15CB7" w:rsidP="0083127C">
      <w:pPr>
        <w:spacing w:after="0" w:line="240" w:lineRule="auto"/>
        <w:rPr>
          <w:rFonts w:ascii="Arial" w:hAnsi="Arial" w:cs="Arial"/>
          <w:sz w:val="24"/>
          <w:szCs w:val="24"/>
        </w:rPr>
      </w:pPr>
      <w:r>
        <w:rPr>
          <w:rFonts w:ascii="Arial" w:hAnsi="Arial" w:cs="Arial"/>
          <w:sz w:val="20"/>
          <w:szCs w:val="20"/>
          <w:u w:val="single"/>
        </w:rPr>
        <w:t>Diagram 4</w:t>
      </w:r>
      <w:r w:rsidR="006459EF">
        <w:rPr>
          <w:rFonts w:ascii="Arial" w:hAnsi="Arial" w:cs="Arial"/>
          <w:sz w:val="20"/>
          <w:szCs w:val="20"/>
          <w:u w:val="single"/>
        </w:rPr>
        <w:t xml:space="preserve">. </w:t>
      </w:r>
      <w:r>
        <w:rPr>
          <w:rFonts w:ascii="Arial" w:hAnsi="Arial" w:cs="Arial"/>
          <w:sz w:val="20"/>
          <w:szCs w:val="20"/>
          <w:u w:val="single"/>
        </w:rPr>
        <w:t xml:space="preserve">Effectiveness of </w:t>
      </w:r>
      <w:r w:rsidR="00DB17C0">
        <w:rPr>
          <w:rFonts w:ascii="Arial" w:hAnsi="Arial" w:cs="Arial"/>
          <w:sz w:val="20"/>
          <w:szCs w:val="20"/>
          <w:u w:val="single"/>
        </w:rPr>
        <w:t>smoking medication</w:t>
      </w:r>
    </w:p>
    <w:p w14:paraId="123E703D" w14:textId="77777777" w:rsidR="002114E6" w:rsidRDefault="002114E6" w:rsidP="002114E6">
      <w:pPr>
        <w:rPr>
          <w:rFonts w:ascii="Arial" w:hAnsi="Arial" w:cs="Arial"/>
          <w:sz w:val="24"/>
          <w:szCs w:val="24"/>
          <w:u w:val="single"/>
        </w:rPr>
      </w:pPr>
      <w:r>
        <w:rPr>
          <w:noProof/>
        </w:rPr>
        <w:drawing>
          <wp:inline distT="0" distB="0" distL="0" distR="0" wp14:anchorId="2C6CBF1F" wp14:editId="6CEAD07C">
            <wp:extent cx="5731510" cy="3115310"/>
            <wp:effectExtent l="0" t="0" r="2540" b="8890"/>
            <wp:docPr id="34" name="Picture 34" descr="The Diagram shows that Varenicline pharmacotherapy is most effective to support quit and harm reduction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Diagram shows that Varenicline pharmacotherapy is most effective to support quit and harm reduction attempts."/>
                    <pic:cNvPicPr/>
                  </pic:nvPicPr>
                  <pic:blipFill>
                    <a:blip r:embed="rId41"/>
                    <a:stretch>
                      <a:fillRect/>
                    </a:stretch>
                  </pic:blipFill>
                  <pic:spPr>
                    <a:xfrm>
                      <a:off x="0" y="0"/>
                      <a:ext cx="5731510" cy="3115310"/>
                    </a:xfrm>
                    <a:prstGeom prst="rect">
                      <a:avLst/>
                    </a:prstGeom>
                  </pic:spPr>
                </pic:pic>
              </a:graphicData>
            </a:graphic>
          </wp:inline>
        </w:drawing>
      </w:r>
    </w:p>
    <w:p w14:paraId="0064A0AB" w14:textId="261F2D24" w:rsidR="002114E6" w:rsidRPr="00BB4B59" w:rsidRDefault="002114E6" w:rsidP="002114E6">
      <w:pPr>
        <w:rPr>
          <w:rFonts w:ascii="Arial" w:hAnsi="Arial" w:cs="Arial"/>
          <w:i/>
          <w:iCs/>
          <w:sz w:val="20"/>
          <w:szCs w:val="20"/>
        </w:rPr>
      </w:pPr>
      <w:r w:rsidRPr="00BB4B59">
        <w:rPr>
          <w:rFonts w:ascii="Arial" w:hAnsi="Arial" w:cs="Arial"/>
          <w:i/>
          <w:iCs/>
          <w:sz w:val="20"/>
          <w:szCs w:val="20"/>
        </w:rPr>
        <w:t xml:space="preserve">Data from RCTs; Cochrane reviews (NRT 2013; Varenicline 2016); Wu 2015 doi:10.3390/ijerph120910235; *Estimated by combining effect sizes; All comparisons are active medication versus placebo in context of behavioural </w:t>
      </w:r>
      <w:r w:rsidR="001A0DD9" w:rsidRPr="00BB4B59">
        <w:rPr>
          <w:rFonts w:ascii="Arial" w:hAnsi="Arial" w:cs="Arial"/>
          <w:i/>
          <w:iCs/>
          <w:sz w:val="20"/>
          <w:szCs w:val="20"/>
        </w:rPr>
        <w:t>support.</w:t>
      </w:r>
    </w:p>
    <w:p w14:paraId="2F745EB1" w14:textId="77777777" w:rsidR="002114E6" w:rsidRDefault="002114E6" w:rsidP="002114E6">
      <w:pPr>
        <w:rPr>
          <w:rFonts w:ascii="Arial" w:hAnsi="Arial" w:cs="Arial"/>
          <w:i/>
          <w:iCs/>
          <w:sz w:val="24"/>
          <w:szCs w:val="24"/>
          <w:u w:val="single"/>
        </w:rPr>
      </w:pPr>
    </w:p>
    <w:p w14:paraId="18886136" w14:textId="77777777" w:rsidR="00595108" w:rsidRDefault="00595108" w:rsidP="002114E6">
      <w:pPr>
        <w:rPr>
          <w:rFonts w:ascii="Arial" w:hAnsi="Arial" w:cs="Arial"/>
          <w:sz w:val="24"/>
          <w:szCs w:val="24"/>
          <w:u w:val="single"/>
        </w:rPr>
      </w:pPr>
    </w:p>
    <w:p w14:paraId="5C4891AB" w14:textId="77777777" w:rsidR="00595108" w:rsidRDefault="00595108" w:rsidP="002114E6">
      <w:pPr>
        <w:rPr>
          <w:rFonts w:ascii="Arial" w:hAnsi="Arial" w:cs="Arial"/>
          <w:sz w:val="24"/>
          <w:szCs w:val="24"/>
          <w:u w:val="single"/>
        </w:rPr>
      </w:pPr>
    </w:p>
    <w:p w14:paraId="69D1675E" w14:textId="77777777" w:rsidR="00595108" w:rsidRDefault="00595108" w:rsidP="002114E6">
      <w:pPr>
        <w:rPr>
          <w:rFonts w:ascii="Arial" w:hAnsi="Arial" w:cs="Arial"/>
          <w:sz w:val="24"/>
          <w:szCs w:val="24"/>
          <w:u w:val="single"/>
        </w:rPr>
      </w:pPr>
    </w:p>
    <w:p w14:paraId="1E618A57" w14:textId="6709460E" w:rsidR="002114E6" w:rsidRPr="00E97C63" w:rsidRDefault="002114E6" w:rsidP="00E97C63">
      <w:pPr>
        <w:pStyle w:val="Heading2"/>
        <w:rPr>
          <w:rFonts w:ascii="Arial" w:hAnsi="Arial" w:cs="Arial"/>
          <w:b/>
          <w:bCs/>
          <w:color w:val="auto"/>
          <w:sz w:val="28"/>
          <w:szCs w:val="28"/>
          <w:u w:val="single"/>
        </w:rPr>
      </w:pPr>
      <w:bookmarkStart w:id="32" w:name="_Toc155861835"/>
      <w:r w:rsidRPr="00E97C63">
        <w:rPr>
          <w:rFonts w:ascii="Arial" w:hAnsi="Arial" w:cs="Arial"/>
          <w:b/>
          <w:bCs/>
          <w:color w:val="auto"/>
          <w:sz w:val="28"/>
          <w:szCs w:val="28"/>
          <w:u w:val="single"/>
        </w:rPr>
        <w:lastRenderedPageBreak/>
        <w:t>E-cigarettes</w:t>
      </w:r>
      <w:bookmarkEnd w:id="32"/>
    </w:p>
    <w:p w14:paraId="1F04EBE5" w14:textId="4B1076A8" w:rsidR="002114E6" w:rsidRDefault="002114E6" w:rsidP="00F975C1">
      <w:pPr>
        <w:spacing w:after="0" w:line="240" w:lineRule="auto"/>
        <w:rPr>
          <w:rFonts w:ascii="Arial" w:hAnsi="Arial" w:cs="Arial"/>
          <w:sz w:val="24"/>
          <w:szCs w:val="24"/>
        </w:rPr>
      </w:pPr>
      <w:r w:rsidRPr="001D25AB">
        <w:rPr>
          <w:rFonts w:ascii="Arial" w:hAnsi="Arial" w:cs="Arial"/>
          <w:sz w:val="24"/>
          <w:szCs w:val="24"/>
        </w:rPr>
        <w:t>E-cigarette use is popular</w:t>
      </w:r>
      <w:r>
        <w:rPr>
          <w:rFonts w:ascii="Arial" w:hAnsi="Arial" w:cs="Arial"/>
          <w:sz w:val="24"/>
          <w:szCs w:val="24"/>
        </w:rPr>
        <w:t xml:space="preserve"> among smokers trying to quit, with more than 3 million</w:t>
      </w:r>
      <w:r>
        <w:rPr>
          <w:rStyle w:val="FootnoteReference"/>
          <w:rFonts w:ascii="Arial" w:hAnsi="Arial" w:cs="Arial"/>
          <w:sz w:val="24"/>
          <w:szCs w:val="24"/>
        </w:rPr>
        <w:footnoteReference w:id="103"/>
      </w:r>
      <w:r>
        <w:rPr>
          <w:rFonts w:ascii="Arial" w:hAnsi="Arial" w:cs="Arial"/>
          <w:sz w:val="24"/>
          <w:szCs w:val="24"/>
        </w:rPr>
        <w:t xml:space="preserve"> people in England vaping.  They can be an effective means of quitting smoking and considered to be safer than smoking cigarettes as they do not contain tobacco, </w:t>
      </w:r>
      <w:r w:rsidR="006459EF">
        <w:rPr>
          <w:rFonts w:ascii="Arial" w:hAnsi="Arial" w:cs="Arial"/>
          <w:sz w:val="24"/>
          <w:szCs w:val="24"/>
        </w:rPr>
        <w:t>tar,</w:t>
      </w:r>
      <w:r>
        <w:rPr>
          <w:rFonts w:ascii="Arial" w:hAnsi="Arial" w:cs="Arial"/>
          <w:sz w:val="24"/>
          <w:szCs w:val="24"/>
        </w:rPr>
        <w:t xml:space="preserve"> or carbon monoxide. However, vaping may not be totally risk free and therefore non-smokers should not be encouraged to vape.</w:t>
      </w:r>
    </w:p>
    <w:p w14:paraId="1ADA8430" w14:textId="53088375" w:rsidR="002114E6" w:rsidRDefault="002114E6" w:rsidP="002114E6">
      <w:pPr>
        <w:shd w:val="clear" w:color="auto" w:fill="FFFFFF"/>
        <w:spacing w:after="75" w:line="240" w:lineRule="auto"/>
        <w:rPr>
          <w:rFonts w:ascii="Arial" w:hAnsi="Arial" w:cs="Arial"/>
          <w:sz w:val="24"/>
          <w:szCs w:val="24"/>
        </w:rPr>
      </w:pPr>
      <w:r>
        <w:rPr>
          <w:rFonts w:ascii="Arial" w:hAnsi="Arial" w:cs="Arial"/>
          <w:sz w:val="24"/>
          <w:szCs w:val="24"/>
        </w:rPr>
        <w:t>Despite the need for further research, vaping products are the most common aid used by people to help them stop smoking with only 1.8% of users never having smoked</w:t>
      </w:r>
      <w:r>
        <w:rPr>
          <w:rStyle w:val="FootnoteReference"/>
          <w:rFonts w:ascii="Arial" w:hAnsi="Arial" w:cs="Arial"/>
          <w:sz w:val="24"/>
          <w:szCs w:val="24"/>
        </w:rPr>
        <w:footnoteReference w:id="104"/>
      </w:r>
      <w:r>
        <w:rPr>
          <w:rFonts w:ascii="Arial" w:hAnsi="Arial" w:cs="Arial"/>
          <w:sz w:val="24"/>
          <w:szCs w:val="24"/>
        </w:rPr>
        <w:t>. E-cigarettes are regulated as consumer products, most of which contain nicotine and can be purchased as disposable or rechargeable devices, in refillable tank formats or prefilled cartridges</w:t>
      </w:r>
      <w:r w:rsidR="006459EF">
        <w:rPr>
          <w:rFonts w:ascii="Arial" w:hAnsi="Arial" w:cs="Arial"/>
          <w:sz w:val="24"/>
          <w:szCs w:val="24"/>
        </w:rPr>
        <w:t xml:space="preserve">. </w:t>
      </w:r>
      <w:r>
        <w:rPr>
          <w:rFonts w:ascii="Arial" w:hAnsi="Arial" w:cs="Arial"/>
          <w:sz w:val="24"/>
          <w:szCs w:val="24"/>
        </w:rPr>
        <w:t>Most people report purchasing devices from specialist vape shops (40%), supermarkets or newsagents</w:t>
      </w:r>
      <w:r w:rsidR="006459EF">
        <w:rPr>
          <w:rFonts w:ascii="Arial" w:hAnsi="Arial" w:cs="Arial"/>
          <w:sz w:val="24"/>
          <w:szCs w:val="24"/>
        </w:rPr>
        <w:t xml:space="preserve">. </w:t>
      </w:r>
      <w:r>
        <w:rPr>
          <w:rFonts w:ascii="Arial" w:hAnsi="Arial" w:cs="Arial"/>
          <w:sz w:val="24"/>
          <w:szCs w:val="24"/>
        </w:rPr>
        <w:t>Retailers registered with the IBVTA</w:t>
      </w:r>
      <w:r>
        <w:rPr>
          <w:rStyle w:val="FootnoteReference"/>
          <w:rFonts w:ascii="Arial" w:hAnsi="Arial" w:cs="Arial"/>
          <w:sz w:val="24"/>
          <w:szCs w:val="24"/>
        </w:rPr>
        <w:footnoteReference w:id="105"/>
      </w:r>
      <w:r>
        <w:rPr>
          <w:rFonts w:ascii="Arial" w:hAnsi="Arial" w:cs="Arial"/>
          <w:sz w:val="24"/>
          <w:szCs w:val="24"/>
        </w:rPr>
        <w:t xml:space="preserve"> are monitored to conform to product regulations, age of sale laws and are regarded as an approved retailer.</w:t>
      </w:r>
    </w:p>
    <w:p w14:paraId="4C0DF0AA" w14:textId="46200B27" w:rsidR="002114E6" w:rsidRDefault="002114E6" w:rsidP="002114E6">
      <w:pPr>
        <w:shd w:val="clear" w:color="auto" w:fill="FFFFFF"/>
        <w:spacing w:after="75" w:line="240" w:lineRule="auto"/>
        <w:rPr>
          <w:rFonts w:ascii="Arial" w:eastAsia="Times New Roman" w:hAnsi="Arial" w:cs="Arial"/>
          <w:color w:val="0B0C0C"/>
          <w:sz w:val="24"/>
          <w:szCs w:val="24"/>
          <w:lang w:eastAsia="en-GB"/>
        </w:rPr>
      </w:pPr>
      <w:r w:rsidRPr="00D87A3F">
        <w:rPr>
          <w:rFonts w:ascii="Arial" w:hAnsi="Arial" w:cs="Arial"/>
          <w:sz w:val="24"/>
          <w:szCs w:val="24"/>
        </w:rPr>
        <w:t>NICE Guidance (NG209)</w:t>
      </w:r>
      <w:r w:rsidRPr="00D87A3F">
        <w:rPr>
          <w:rStyle w:val="FootnoteReference"/>
          <w:rFonts w:ascii="Arial" w:hAnsi="Arial" w:cs="Arial"/>
          <w:sz w:val="24"/>
          <w:szCs w:val="24"/>
        </w:rPr>
        <w:footnoteReference w:id="106"/>
      </w:r>
      <w:r w:rsidRPr="00D87A3F">
        <w:rPr>
          <w:rFonts w:ascii="Arial" w:hAnsi="Arial" w:cs="Arial"/>
          <w:sz w:val="24"/>
          <w:szCs w:val="24"/>
        </w:rPr>
        <w:t xml:space="preserve"> and the NCSCT</w:t>
      </w:r>
      <w:r w:rsidRPr="00D87A3F">
        <w:rPr>
          <w:rStyle w:val="FootnoteReference"/>
          <w:rFonts w:ascii="Arial" w:hAnsi="Arial" w:cs="Arial"/>
          <w:sz w:val="24"/>
          <w:szCs w:val="24"/>
        </w:rPr>
        <w:footnoteReference w:id="107"/>
      </w:r>
      <w:r w:rsidRPr="00D87A3F">
        <w:rPr>
          <w:rFonts w:ascii="Arial" w:hAnsi="Arial" w:cs="Arial"/>
          <w:sz w:val="24"/>
          <w:szCs w:val="24"/>
        </w:rPr>
        <w:t xml:space="preserve"> </w:t>
      </w:r>
      <w:r>
        <w:rPr>
          <w:rFonts w:ascii="Arial" w:hAnsi="Arial" w:cs="Arial"/>
          <w:sz w:val="24"/>
          <w:szCs w:val="24"/>
        </w:rPr>
        <w:t>recommend that e-cigarettes be used as part of a quit attempt i</w:t>
      </w:r>
      <w:r w:rsidRPr="001C3F62">
        <w:rPr>
          <w:rFonts w:ascii="Arial" w:eastAsia="Times New Roman" w:hAnsi="Arial" w:cs="Arial"/>
          <w:color w:val="0B0C0C"/>
          <w:sz w:val="24"/>
          <w:szCs w:val="24"/>
          <w:lang w:eastAsia="en-GB"/>
        </w:rPr>
        <w:t>n stop smoking services</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Kent’s One You stop smoking service and Totally Wicked vaper retailer piloted e-cigarette use alongside behavioural support early in 2022</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The aim was to test the popularity and success rate of e-cigarettes as a quit aid.  Further analysis to review outcomes is being conducted among specific priority groups but end of year data returns for 2021/22 show e-cigarettes alone had a 73% quit success rate and dual use of NRT and e-cigarettes a quit success rate of 77%</w:t>
      </w:r>
      <w:r w:rsidR="006459EF">
        <w:rPr>
          <w:rFonts w:ascii="Arial" w:eastAsia="Times New Roman" w:hAnsi="Arial" w:cs="Arial"/>
          <w:color w:val="0B0C0C"/>
          <w:sz w:val="24"/>
          <w:szCs w:val="24"/>
          <w:lang w:eastAsia="en-GB"/>
        </w:rPr>
        <w:t xml:space="preserve">. </w:t>
      </w:r>
    </w:p>
    <w:p w14:paraId="79F1DE9C" w14:textId="77777777" w:rsidR="00595108" w:rsidRDefault="00595108" w:rsidP="0083127C">
      <w:pPr>
        <w:spacing w:after="0" w:line="240" w:lineRule="auto"/>
        <w:rPr>
          <w:rFonts w:ascii="Arial" w:hAnsi="Arial" w:cs="Arial"/>
          <w:sz w:val="20"/>
          <w:szCs w:val="20"/>
          <w:u w:val="single"/>
        </w:rPr>
      </w:pPr>
    </w:p>
    <w:p w14:paraId="16581734" w14:textId="6533A237" w:rsidR="00DB17C0" w:rsidRDefault="00DB17C0" w:rsidP="0083127C">
      <w:pPr>
        <w:spacing w:after="0" w:line="240" w:lineRule="auto"/>
        <w:rPr>
          <w:rFonts w:ascii="Arial" w:eastAsia="Times New Roman" w:hAnsi="Arial" w:cs="Arial"/>
          <w:color w:val="0B0C0C"/>
          <w:sz w:val="24"/>
          <w:szCs w:val="24"/>
          <w:lang w:eastAsia="en-GB"/>
        </w:rPr>
      </w:pPr>
      <w:r>
        <w:rPr>
          <w:rFonts w:ascii="Arial" w:hAnsi="Arial" w:cs="Arial"/>
          <w:sz w:val="20"/>
          <w:szCs w:val="20"/>
          <w:u w:val="single"/>
        </w:rPr>
        <w:t>Table 1</w:t>
      </w:r>
      <w:r w:rsidR="00387E08">
        <w:rPr>
          <w:rFonts w:ascii="Arial" w:hAnsi="Arial" w:cs="Arial"/>
          <w:sz w:val="20"/>
          <w:szCs w:val="20"/>
          <w:u w:val="single"/>
        </w:rPr>
        <w:t>9</w:t>
      </w:r>
      <w:r w:rsidR="006459EF">
        <w:rPr>
          <w:rFonts w:ascii="Arial" w:hAnsi="Arial" w:cs="Arial"/>
          <w:sz w:val="20"/>
          <w:szCs w:val="20"/>
          <w:u w:val="single"/>
        </w:rPr>
        <w:t xml:space="preserve">. </w:t>
      </w:r>
      <w:r w:rsidR="00B54DA4">
        <w:rPr>
          <w:rFonts w:ascii="Arial" w:hAnsi="Arial" w:cs="Arial"/>
          <w:sz w:val="20"/>
          <w:szCs w:val="20"/>
          <w:u w:val="single"/>
        </w:rPr>
        <w:t>Effectiveness of smoking pharmacotherapy in stop smoking services in Kent</w:t>
      </w:r>
    </w:p>
    <w:tbl>
      <w:tblPr>
        <w:tblW w:w="4800" w:type="dxa"/>
        <w:tblInd w:w="113" w:type="dxa"/>
        <w:tblLook w:val="04A0" w:firstRow="1" w:lastRow="0" w:firstColumn="1" w:lastColumn="0" w:noHBand="0" w:noVBand="1"/>
      </w:tblPr>
      <w:tblGrid>
        <w:gridCol w:w="2920"/>
        <w:gridCol w:w="1880"/>
      </w:tblGrid>
      <w:tr w:rsidR="00767556" w:rsidRPr="00D20AC5" w14:paraId="65AE3F24" w14:textId="77777777" w:rsidTr="00084409">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2D7D82"/>
            <w:vAlign w:val="center"/>
            <w:hideMark/>
          </w:tcPr>
          <w:p w14:paraId="4E4CE48E" w14:textId="77777777" w:rsidR="00767556" w:rsidRPr="00D20AC5" w:rsidRDefault="00767556" w:rsidP="00084409">
            <w:pPr>
              <w:spacing w:after="0" w:line="240" w:lineRule="auto"/>
              <w:rPr>
                <w:rFonts w:ascii="Calibri" w:eastAsia="Times New Roman" w:hAnsi="Calibri" w:cs="Calibri"/>
                <w:b/>
                <w:bCs/>
                <w:color w:val="FFFFFF"/>
                <w:lang w:eastAsia="en-GB"/>
              </w:rPr>
            </w:pPr>
            <w:r w:rsidRPr="00D20AC5">
              <w:rPr>
                <w:rFonts w:ascii="Calibri" w:eastAsia="Times New Roman" w:hAnsi="Calibri" w:cs="Calibri"/>
                <w:b/>
                <w:bCs/>
                <w:color w:val="FFFFFF"/>
                <w:lang w:eastAsia="en-GB"/>
              </w:rPr>
              <w:t>NHS Digital 2021/22</w:t>
            </w:r>
          </w:p>
        </w:tc>
        <w:tc>
          <w:tcPr>
            <w:tcW w:w="1880" w:type="dxa"/>
            <w:tcBorders>
              <w:top w:val="single" w:sz="4" w:space="0" w:color="auto"/>
              <w:left w:val="nil"/>
              <w:bottom w:val="single" w:sz="4" w:space="0" w:color="auto"/>
              <w:right w:val="single" w:sz="4" w:space="0" w:color="auto"/>
            </w:tcBorders>
            <w:shd w:val="clear" w:color="000000" w:fill="2D7D82"/>
            <w:vAlign w:val="center"/>
            <w:hideMark/>
          </w:tcPr>
          <w:p w14:paraId="76E90D40" w14:textId="77777777" w:rsidR="00767556" w:rsidRPr="00D20AC5" w:rsidRDefault="00767556" w:rsidP="00084409">
            <w:pPr>
              <w:spacing w:after="0" w:line="240" w:lineRule="auto"/>
              <w:rPr>
                <w:rFonts w:ascii="Calibri" w:eastAsia="Times New Roman" w:hAnsi="Calibri" w:cs="Calibri"/>
                <w:b/>
                <w:bCs/>
                <w:color w:val="FFFFFF"/>
                <w:lang w:eastAsia="en-GB"/>
              </w:rPr>
            </w:pPr>
            <w:r w:rsidRPr="00D20AC5">
              <w:rPr>
                <w:rFonts w:ascii="Calibri" w:eastAsia="Times New Roman" w:hAnsi="Calibri" w:cs="Calibri"/>
                <w:b/>
                <w:bCs/>
                <w:color w:val="FFFFFF"/>
                <w:lang w:eastAsia="en-GB"/>
              </w:rPr>
              <w:t> Quit Success rate</w:t>
            </w:r>
          </w:p>
        </w:tc>
      </w:tr>
      <w:tr w:rsidR="00767556" w:rsidRPr="00D20AC5" w14:paraId="472F0F07"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68B941AF"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One NRT Product</w:t>
            </w:r>
          </w:p>
        </w:tc>
        <w:tc>
          <w:tcPr>
            <w:tcW w:w="1880" w:type="dxa"/>
            <w:tcBorders>
              <w:top w:val="nil"/>
              <w:left w:val="nil"/>
              <w:bottom w:val="single" w:sz="4" w:space="0" w:color="auto"/>
              <w:right w:val="single" w:sz="4" w:space="0" w:color="auto"/>
            </w:tcBorders>
            <w:shd w:val="clear" w:color="000000" w:fill="DDF1F3"/>
            <w:noWrap/>
            <w:vAlign w:val="bottom"/>
            <w:hideMark/>
          </w:tcPr>
          <w:p w14:paraId="2619CF36"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63%</w:t>
            </w:r>
          </w:p>
        </w:tc>
      </w:tr>
      <w:tr w:rsidR="00767556" w:rsidRPr="00D20AC5" w14:paraId="67C1BFF8"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73605329"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Two NRT products</w:t>
            </w:r>
          </w:p>
        </w:tc>
        <w:tc>
          <w:tcPr>
            <w:tcW w:w="1880" w:type="dxa"/>
            <w:tcBorders>
              <w:top w:val="nil"/>
              <w:left w:val="nil"/>
              <w:bottom w:val="single" w:sz="4" w:space="0" w:color="auto"/>
              <w:right w:val="single" w:sz="4" w:space="0" w:color="auto"/>
            </w:tcBorders>
            <w:shd w:val="clear" w:color="000000" w:fill="DDF1F3"/>
            <w:noWrap/>
            <w:vAlign w:val="bottom"/>
            <w:hideMark/>
          </w:tcPr>
          <w:p w14:paraId="51634102"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53%</w:t>
            </w:r>
          </w:p>
        </w:tc>
      </w:tr>
      <w:tr w:rsidR="00767556" w:rsidRPr="00D20AC5" w14:paraId="1BF34BB4"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0EEE698F" w14:textId="2999B889" w:rsidR="00767556" w:rsidRPr="00D20AC5" w:rsidRDefault="00F07BBA"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Bupropion</w:t>
            </w:r>
            <w:r w:rsidR="00767556" w:rsidRPr="00D20AC5">
              <w:rPr>
                <w:rFonts w:ascii="Calibri" w:eastAsia="Times New Roman" w:hAnsi="Calibri" w:cs="Calibri"/>
                <w:color w:val="000000"/>
                <w:lang w:eastAsia="en-GB"/>
              </w:rPr>
              <w:t xml:space="preserve"> (Zyban)</w:t>
            </w:r>
          </w:p>
        </w:tc>
        <w:tc>
          <w:tcPr>
            <w:tcW w:w="1880" w:type="dxa"/>
            <w:tcBorders>
              <w:top w:val="nil"/>
              <w:left w:val="nil"/>
              <w:bottom w:val="single" w:sz="4" w:space="0" w:color="auto"/>
              <w:right w:val="single" w:sz="4" w:space="0" w:color="auto"/>
            </w:tcBorders>
            <w:shd w:val="clear" w:color="000000" w:fill="DDF1F3"/>
            <w:noWrap/>
            <w:vAlign w:val="bottom"/>
            <w:hideMark/>
          </w:tcPr>
          <w:p w14:paraId="6B544BF8"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66%</w:t>
            </w:r>
          </w:p>
        </w:tc>
      </w:tr>
      <w:tr w:rsidR="00767556" w:rsidRPr="00D20AC5" w14:paraId="4F15E9FE"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5FABED5D"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Varenicline (Champix)</w:t>
            </w:r>
          </w:p>
        </w:tc>
        <w:tc>
          <w:tcPr>
            <w:tcW w:w="1880" w:type="dxa"/>
            <w:tcBorders>
              <w:top w:val="nil"/>
              <w:left w:val="nil"/>
              <w:bottom w:val="single" w:sz="4" w:space="0" w:color="auto"/>
              <w:right w:val="single" w:sz="4" w:space="0" w:color="auto"/>
            </w:tcBorders>
            <w:shd w:val="clear" w:color="000000" w:fill="DDF1F3"/>
            <w:noWrap/>
            <w:vAlign w:val="bottom"/>
            <w:hideMark/>
          </w:tcPr>
          <w:p w14:paraId="61BDF2BB"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70%</w:t>
            </w:r>
          </w:p>
        </w:tc>
      </w:tr>
      <w:tr w:rsidR="00767556" w:rsidRPr="00D20AC5" w14:paraId="079D93A9"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16BE8AFF"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Product + e-cig together</w:t>
            </w:r>
          </w:p>
        </w:tc>
        <w:tc>
          <w:tcPr>
            <w:tcW w:w="1880" w:type="dxa"/>
            <w:tcBorders>
              <w:top w:val="nil"/>
              <w:left w:val="nil"/>
              <w:bottom w:val="single" w:sz="4" w:space="0" w:color="auto"/>
              <w:right w:val="single" w:sz="4" w:space="0" w:color="auto"/>
            </w:tcBorders>
            <w:shd w:val="clear" w:color="000000" w:fill="DDF1F3"/>
            <w:noWrap/>
            <w:vAlign w:val="bottom"/>
            <w:hideMark/>
          </w:tcPr>
          <w:p w14:paraId="26E70452"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77%</w:t>
            </w:r>
          </w:p>
        </w:tc>
      </w:tr>
      <w:tr w:rsidR="00767556" w:rsidRPr="00D20AC5" w14:paraId="719D5EFF"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43367404"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Switch product + e-cig</w:t>
            </w:r>
          </w:p>
        </w:tc>
        <w:tc>
          <w:tcPr>
            <w:tcW w:w="1880" w:type="dxa"/>
            <w:tcBorders>
              <w:top w:val="nil"/>
              <w:left w:val="nil"/>
              <w:bottom w:val="single" w:sz="4" w:space="0" w:color="auto"/>
              <w:right w:val="single" w:sz="4" w:space="0" w:color="auto"/>
            </w:tcBorders>
            <w:shd w:val="clear" w:color="000000" w:fill="DDF1F3"/>
            <w:noWrap/>
            <w:vAlign w:val="bottom"/>
            <w:hideMark/>
          </w:tcPr>
          <w:p w14:paraId="1B0D8B15"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73%</w:t>
            </w:r>
          </w:p>
        </w:tc>
      </w:tr>
      <w:tr w:rsidR="00767556" w:rsidRPr="00D20AC5" w14:paraId="0CC89E87"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3D524995"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E-cig only</w:t>
            </w:r>
          </w:p>
        </w:tc>
        <w:tc>
          <w:tcPr>
            <w:tcW w:w="1880" w:type="dxa"/>
            <w:tcBorders>
              <w:top w:val="nil"/>
              <w:left w:val="nil"/>
              <w:bottom w:val="single" w:sz="4" w:space="0" w:color="auto"/>
              <w:right w:val="single" w:sz="4" w:space="0" w:color="auto"/>
            </w:tcBorders>
            <w:shd w:val="clear" w:color="000000" w:fill="DDF1F3"/>
            <w:noWrap/>
            <w:vAlign w:val="bottom"/>
            <w:hideMark/>
          </w:tcPr>
          <w:p w14:paraId="18DDB72B"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73%</w:t>
            </w:r>
          </w:p>
        </w:tc>
      </w:tr>
      <w:tr w:rsidR="00767556" w:rsidRPr="00D20AC5" w14:paraId="2E844FD5"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hideMark/>
          </w:tcPr>
          <w:p w14:paraId="07765379"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No product</w:t>
            </w:r>
          </w:p>
        </w:tc>
        <w:tc>
          <w:tcPr>
            <w:tcW w:w="1880" w:type="dxa"/>
            <w:tcBorders>
              <w:top w:val="nil"/>
              <w:left w:val="nil"/>
              <w:bottom w:val="single" w:sz="4" w:space="0" w:color="auto"/>
              <w:right w:val="single" w:sz="4" w:space="0" w:color="auto"/>
            </w:tcBorders>
            <w:shd w:val="clear" w:color="000000" w:fill="DDF1F3"/>
            <w:noWrap/>
            <w:vAlign w:val="bottom"/>
            <w:hideMark/>
          </w:tcPr>
          <w:p w14:paraId="616D05CC"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53%</w:t>
            </w:r>
          </w:p>
        </w:tc>
      </w:tr>
      <w:tr w:rsidR="00767556" w:rsidRPr="00D20AC5" w14:paraId="6DC83771" w14:textId="77777777" w:rsidTr="00D707B7">
        <w:trPr>
          <w:trHeight w:val="300"/>
        </w:trPr>
        <w:tc>
          <w:tcPr>
            <w:tcW w:w="2920" w:type="dxa"/>
            <w:tcBorders>
              <w:top w:val="nil"/>
              <w:left w:val="single" w:sz="4" w:space="0" w:color="auto"/>
              <w:bottom w:val="nil"/>
              <w:right w:val="single" w:sz="4" w:space="0" w:color="auto"/>
            </w:tcBorders>
            <w:shd w:val="clear" w:color="000000" w:fill="DDF1F3"/>
            <w:vAlign w:val="bottom"/>
            <w:hideMark/>
          </w:tcPr>
          <w:p w14:paraId="24F7675C" w14:textId="77777777" w:rsidR="00767556" w:rsidRPr="00D20AC5" w:rsidRDefault="00767556" w:rsidP="00084409">
            <w:pPr>
              <w:spacing w:after="0" w:line="240" w:lineRule="auto"/>
              <w:rPr>
                <w:rFonts w:ascii="Calibri" w:eastAsia="Times New Roman" w:hAnsi="Calibri" w:cs="Calibri"/>
                <w:color w:val="000000"/>
                <w:lang w:eastAsia="en-GB"/>
              </w:rPr>
            </w:pPr>
            <w:r w:rsidRPr="00D20AC5">
              <w:rPr>
                <w:rFonts w:ascii="Calibri" w:eastAsia="Times New Roman" w:hAnsi="Calibri" w:cs="Calibri"/>
                <w:color w:val="000000"/>
                <w:lang w:eastAsia="en-GB"/>
              </w:rPr>
              <w:t>Overall success rate</w:t>
            </w:r>
          </w:p>
        </w:tc>
        <w:tc>
          <w:tcPr>
            <w:tcW w:w="1880" w:type="dxa"/>
            <w:tcBorders>
              <w:top w:val="nil"/>
              <w:left w:val="nil"/>
              <w:bottom w:val="nil"/>
              <w:right w:val="single" w:sz="4" w:space="0" w:color="auto"/>
            </w:tcBorders>
            <w:shd w:val="clear" w:color="000000" w:fill="DDF1F3"/>
            <w:noWrap/>
            <w:vAlign w:val="bottom"/>
            <w:hideMark/>
          </w:tcPr>
          <w:p w14:paraId="42450B1D" w14:textId="77777777" w:rsidR="00767556" w:rsidRPr="00D20AC5" w:rsidRDefault="00767556" w:rsidP="00084409">
            <w:pPr>
              <w:spacing w:after="0" w:line="240" w:lineRule="auto"/>
              <w:jc w:val="right"/>
              <w:rPr>
                <w:rFonts w:ascii="Calibri" w:eastAsia="Times New Roman" w:hAnsi="Calibri" w:cs="Calibri"/>
                <w:color w:val="000000"/>
                <w:lang w:eastAsia="en-GB"/>
              </w:rPr>
            </w:pPr>
            <w:r w:rsidRPr="00D20AC5">
              <w:rPr>
                <w:rFonts w:ascii="Calibri" w:eastAsia="Times New Roman" w:hAnsi="Calibri" w:cs="Calibri"/>
                <w:color w:val="000000"/>
                <w:lang w:eastAsia="en-GB"/>
              </w:rPr>
              <w:t>57%</w:t>
            </w:r>
          </w:p>
        </w:tc>
      </w:tr>
      <w:tr w:rsidR="00D707B7" w:rsidRPr="00D20AC5" w14:paraId="748DABAC" w14:textId="77777777" w:rsidTr="00084409">
        <w:trPr>
          <w:trHeight w:val="300"/>
        </w:trPr>
        <w:tc>
          <w:tcPr>
            <w:tcW w:w="2920" w:type="dxa"/>
            <w:tcBorders>
              <w:top w:val="nil"/>
              <w:left w:val="single" w:sz="4" w:space="0" w:color="auto"/>
              <w:bottom w:val="single" w:sz="4" w:space="0" w:color="auto"/>
              <w:right w:val="single" w:sz="4" w:space="0" w:color="auto"/>
            </w:tcBorders>
            <w:shd w:val="clear" w:color="000000" w:fill="DDF1F3"/>
            <w:vAlign w:val="bottom"/>
          </w:tcPr>
          <w:p w14:paraId="6F7F2268" w14:textId="77777777" w:rsidR="00D707B7" w:rsidRPr="00D20AC5" w:rsidRDefault="00D707B7" w:rsidP="00084409">
            <w:pPr>
              <w:spacing w:after="0" w:line="240" w:lineRule="auto"/>
              <w:rPr>
                <w:rFonts w:ascii="Calibri" w:eastAsia="Times New Roman" w:hAnsi="Calibri" w:cs="Calibri"/>
                <w:color w:val="000000"/>
                <w:lang w:eastAsia="en-GB"/>
              </w:rPr>
            </w:pPr>
          </w:p>
        </w:tc>
        <w:tc>
          <w:tcPr>
            <w:tcW w:w="1880" w:type="dxa"/>
            <w:tcBorders>
              <w:top w:val="nil"/>
              <w:left w:val="nil"/>
              <w:bottom w:val="single" w:sz="4" w:space="0" w:color="auto"/>
              <w:right w:val="single" w:sz="4" w:space="0" w:color="auto"/>
            </w:tcBorders>
            <w:shd w:val="clear" w:color="000000" w:fill="DDF1F3"/>
            <w:noWrap/>
            <w:vAlign w:val="bottom"/>
          </w:tcPr>
          <w:p w14:paraId="7B57DB86" w14:textId="77777777" w:rsidR="00D707B7" w:rsidRPr="00D20AC5" w:rsidRDefault="00D707B7" w:rsidP="00103E91">
            <w:pPr>
              <w:spacing w:after="0" w:line="240" w:lineRule="auto"/>
              <w:rPr>
                <w:rFonts w:ascii="Calibri" w:eastAsia="Times New Roman" w:hAnsi="Calibri" w:cs="Calibri"/>
                <w:color w:val="000000"/>
                <w:lang w:eastAsia="en-GB"/>
              </w:rPr>
            </w:pPr>
          </w:p>
        </w:tc>
      </w:tr>
    </w:tbl>
    <w:p w14:paraId="2DDD1311" w14:textId="1DEBFBD5" w:rsidR="00C178CF" w:rsidRDefault="00C178CF" w:rsidP="002114E6">
      <w:pPr>
        <w:shd w:val="clear" w:color="auto" w:fill="FFFFFF"/>
        <w:spacing w:after="75" w:line="240" w:lineRule="auto"/>
        <w:rPr>
          <w:rFonts w:ascii="Arial" w:eastAsia="Times New Roman" w:hAnsi="Arial" w:cs="Arial"/>
          <w:color w:val="0B0C0C"/>
          <w:sz w:val="24"/>
          <w:szCs w:val="24"/>
          <w:lang w:eastAsia="en-GB"/>
        </w:rPr>
      </w:pPr>
    </w:p>
    <w:p w14:paraId="66B45ECB" w14:textId="106A0E6C" w:rsidR="00C178CF" w:rsidRPr="002474D3" w:rsidRDefault="00C178CF" w:rsidP="00C178CF">
      <w:pPr>
        <w:pStyle w:val="Heading3"/>
        <w:rPr>
          <w:rFonts w:ascii="Arial" w:hAnsi="Arial" w:cs="Arial"/>
          <w:b/>
          <w:bCs/>
          <w:color w:val="auto"/>
          <w:u w:val="single"/>
        </w:rPr>
      </w:pPr>
      <w:bookmarkStart w:id="33" w:name="_Toc155861836"/>
      <w:r>
        <w:rPr>
          <w:rFonts w:ascii="Arial" w:hAnsi="Arial" w:cs="Arial"/>
          <w:b/>
          <w:bCs/>
          <w:noProof/>
          <w:color w:val="auto"/>
          <w:u w:val="single"/>
        </w:rPr>
        <w:lastRenderedPageBreak/>
        <mc:AlternateContent>
          <mc:Choice Requires="wps">
            <w:drawing>
              <wp:anchor distT="0" distB="0" distL="114300" distR="114300" simplePos="0" relativeHeight="251663360" behindDoc="0" locked="0" layoutInCell="1" allowOverlap="1" wp14:anchorId="361D8713" wp14:editId="544E207B">
                <wp:simplePos x="0" y="0"/>
                <wp:positionH relativeFrom="column">
                  <wp:posOffset>-212651</wp:posOffset>
                </wp:positionH>
                <wp:positionV relativeFrom="paragraph">
                  <wp:posOffset>-127590</wp:posOffset>
                </wp:positionV>
                <wp:extent cx="6028055" cy="3040912"/>
                <wp:effectExtent l="0" t="0" r="10795" b="26670"/>
                <wp:wrapNone/>
                <wp:docPr id="743078761" name="Rectangle 1"/>
                <wp:cNvGraphicFramePr/>
                <a:graphic xmlns:a="http://schemas.openxmlformats.org/drawingml/2006/main">
                  <a:graphicData uri="http://schemas.microsoft.com/office/word/2010/wordprocessingShape">
                    <wps:wsp>
                      <wps:cNvSpPr/>
                      <wps:spPr>
                        <a:xfrm>
                          <a:off x="0" y="0"/>
                          <a:ext cx="6028055" cy="3040912"/>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44456" id="Rectangle 1" o:spid="_x0000_s1026" style="position:absolute;margin-left:-16.75pt;margin-top:-10.05pt;width:474.65pt;height:23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" filled="f" strokecolor="#4f81bd [3204]" strokeweight="2pt"/>
            </w:pict>
          </mc:Fallback>
        </mc:AlternateContent>
      </w:r>
      <w:r w:rsidRPr="002474D3">
        <w:rPr>
          <w:rFonts w:ascii="Arial" w:hAnsi="Arial" w:cs="Arial"/>
          <w:b/>
          <w:bCs/>
          <w:color w:val="auto"/>
          <w:u w:val="single"/>
        </w:rPr>
        <w:t>E-cigarette Summary and Recommendations</w:t>
      </w:r>
      <w:bookmarkEnd w:id="33"/>
    </w:p>
    <w:p w14:paraId="30A57819" w14:textId="13CBE703" w:rsidR="00C178CF" w:rsidRDefault="00C178CF" w:rsidP="00C178CF">
      <w:pPr>
        <w:spacing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As research develops, more information and guidance are available on the recommended use of e-cigarettes or vapes. More considerations are being given to vaping as an effective quit aid as varenicline and bupropion have recently been withdrawn from the list of pharmacotherapies available. E-cigarettes are offered by local stop smoking services as an aid to quit but are also widely available on the internet and from retailers who can give advice on how to use the products effectively for quitting. Kent Public Health will provide clear guidance to health professionals and the public on the use of e-cigarettes and vaping as a quit or harm reduction technique and the potential risk of continued nicotine addiction.</w:t>
      </w:r>
    </w:p>
    <w:tbl>
      <w:tblPr>
        <w:tblStyle w:val="PlainTable1"/>
        <w:tblW w:w="0" w:type="auto"/>
        <w:tblLook w:val="04A0" w:firstRow="1" w:lastRow="0" w:firstColumn="1" w:lastColumn="0" w:noHBand="0" w:noVBand="1"/>
      </w:tblPr>
      <w:tblGrid>
        <w:gridCol w:w="6345"/>
        <w:gridCol w:w="2698"/>
      </w:tblGrid>
      <w:tr w:rsidR="00C178CF" w14:paraId="0656FCC9" w14:textId="77777777" w:rsidTr="00C76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4AFCD763" w14:textId="2F508C6A" w:rsidR="00C178CF" w:rsidRDefault="00C178CF" w:rsidP="00EB6204">
            <w:pPr>
              <w:rPr>
                <w:rFonts w:ascii="Arial" w:hAnsi="Arial" w:cs="Arial"/>
                <w:sz w:val="24"/>
                <w:szCs w:val="24"/>
              </w:rPr>
            </w:pPr>
            <w:r>
              <w:rPr>
                <w:rFonts w:ascii="Arial" w:hAnsi="Arial" w:cs="Arial"/>
                <w:sz w:val="24"/>
                <w:szCs w:val="24"/>
              </w:rPr>
              <w:t>Recommendation</w:t>
            </w:r>
          </w:p>
        </w:tc>
        <w:tc>
          <w:tcPr>
            <w:tcW w:w="2698" w:type="dxa"/>
          </w:tcPr>
          <w:p w14:paraId="60DFD764" w14:textId="77777777" w:rsidR="00C178CF" w:rsidRPr="00220737" w:rsidRDefault="00C178CF" w:rsidP="00C76D67">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Lead Partner</w:t>
            </w:r>
            <w:r w:rsidRPr="00220737">
              <w:rPr>
                <w:rFonts w:ascii="Arial" w:hAnsi="Arial" w:cs="Arial"/>
              </w:rPr>
              <w:t>:</w:t>
            </w:r>
          </w:p>
        </w:tc>
      </w:tr>
      <w:tr w:rsidR="00C178CF" w:rsidRPr="004C2106" w14:paraId="2BEF18DF"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522C5C3F" w14:textId="77777777" w:rsidR="00C178CF" w:rsidRPr="00EB6204" w:rsidRDefault="00C178CF" w:rsidP="00C76D67">
            <w:pPr>
              <w:rPr>
                <w:rFonts w:ascii="Arial" w:hAnsi="Arial" w:cs="Arial"/>
                <w:sz w:val="24"/>
                <w:szCs w:val="24"/>
              </w:rPr>
            </w:pPr>
            <w:r w:rsidRPr="00EB6204">
              <w:rPr>
                <w:rFonts w:ascii="Arial" w:hAnsi="Arial" w:cs="Arial"/>
                <w:b w:val="0"/>
                <w:bCs w:val="0"/>
                <w:sz w:val="24"/>
                <w:szCs w:val="24"/>
              </w:rPr>
              <w:t xml:space="preserve">Provide clear guidance to the public and health professionals on the use of e-cigarettes and vaping, including the use of e-cigarettes as an approach to harm reduction. </w:t>
            </w:r>
          </w:p>
        </w:tc>
        <w:tc>
          <w:tcPr>
            <w:tcW w:w="2698" w:type="dxa"/>
          </w:tcPr>
          <w:p w14:paraId="0ADBC3B1" w14:textId="77777777"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Public Health</w:t>
            </w:r>
          </w:p>
        </w:tc>
      </w:tr>
      <w:tr w:rsidR="00C178CF" w:rsidRPr="004C2106" w14:paraId="032ADD64" w14:textId="77777777" w:rsidTr="00C76D67">
        <w:tc>
          <w:tcPr>
            <w:cnfStyle w:val="001000000000" w:firstRow="0" w:lastRow="0" w:firstColumn="1" w:lastColumn="0" w:oddVBand="0" w:evenVBand="0" w:oddHBand="0" w:evenHBand="0" w:firstRowFirstColumn="0" w:firstRowLastColumn="0" w:lastRowFirstColumn="0" w:lastRowLastColumn="0"/>
            <w:tcW w:w="6345" w:type="dxa"/>
          </w:tcPr>
          <w:p w14:paraId="0E99E600" w14:textId="77777777" w:rsidR="00C178CF" w:rsidRPr="00EB6204" w:rsidRDefault="00C178CF" w:rsidP="00C76D67">
            <w:pPr>
              <w:rPr>
                <w:rFonts w:ascii="Arial" w:hAnsi="Arial" w:cs="Arial"/>
                <w:b w:val="0"/>
                <w:bCs w:val="0"/>
                <w:sz w:val="24"/>
                <w:szCs w:val="24"/>
              </w:rPr>
            </w:pPr>
            <w:r w:rsidRPr="00EB6204">
              <w:rPr>
                <w:rFonts w:ascii="Arial" w:hAnsi="Arial" w:cs="Arial"/>
                <w:b w:val="0"/>
                <w:bCs w:val="0"/>
                <w:sz w:val="24"/>
                <w:szCs w:val="24"/>
              </w:rPr>
              <w:t>Raise the potential risk of continued nicotine addiction</w:t>
            </w:r>
          </w:p>
        </w:tc>
        <w:tc>
          <w:tcPr>
            <w:tcW w:w="2698" w:type="dxa"/>
          </w:tcPr>
          <w:p w14:paraId="41195050" w14:textId="77777777" w:rsidR="00C178CF" w:rsidRPr="00EB6204" w:rsidRDefault="00C178C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6204">
              <w:rPr>
                <w:rFonts w:ascii="Arial" w:hAnsi="Arial" w:cs="Arial"/>
                <w:sz w:val="24"/>
                <w:szCs w:val="24"/>
              </w:rPr>
              <w:t>Public Health</w:t>
            </w:r>
          </w:p>
        </w:tc>
      </w:tr>
    </w:tbl>
    <w:p w14:paraId="0128E95C" w14:textId="11D011E2" w:rsidR="00C178CF" w:rsidRDefault="00C178CF">
      <w:pPr>
        <w:rPr>
          <w:rFonts w:ascii="Arial" w:eastAsia="Times New Roman" w:hAnsi="Arial" w:cs="Arial"/>
          <w:color w:val="0B0C0C"/>
          <w:sz w:val="24"/>
          <w:szCs w:val="24"/>
          <w:lang w:eastAsia="en-GB"/>
        </w:rPr>
      </w:pPr>
    </w:p>
    <w:p w14:paraId="1531509D" w14:textId="6BF1835C" w:rsidR="002114E6" w:rsidRPr="002474D3" w:rsidRDefault="002114E6" w:rsidP="002474D3">
      <w:pPr>
        <w:pStyle w:val="Heading1"/>
        <w:rPr>
          <w:rFonts w:ascii="Arial" w:hAnsi="Arial" w:cs="Arial"/>
          <w:sz w:val="28"/>
          <w:szCs w:val="28"/>
          <w:u w:val="single"/>
        </w:rPr>
      </w:pPr>
      <w:bookmarkStart w:id="34" w:name="_Toc155861837"/>
      <w:r w:rsidRPr="002474D3">
        <w:rPr>
          <w:rFonts w:ascii="Arial" w:hAnsi="Arial" w:cs="Arial"/>
          <w:sz w:val="28"/>
          <w:szCs w:val="28"/>
          <w:u w:val="single"/>
        </w:rPr>
        <w:t>Future Stop Smoking Services</w:t>
      </w:r>
      <w:bookmarkEnd w:id="34"/>
    </w:p>
    <w:p w14:paraId="663BB65C" w14:textId="77777777" w:rsidR="0083127C" w:rsidRDefault="0083127C" w:rsidP="005135BC">
      <w:pPr>
        <w:shd w:val="clear" w:color="auto" w:fill="FFFFFF"/>
        <w:spacing w:after="0" w:line="240" w:lineRule="auto"/>
        <w:rPr>
          <w:rFonts w:ascii="Arial" w:eastAsia="Times New Roman" w:hAnsi="Arial" w:cs="Arial"/>
          <w:color w:val="0B0C0C"/>
          <w:sz w:val="24"/>
          <w:szCs w:val="24"/>
          <w:lang w:eastAsia="en-GB"/>
        </w:rPr>
      </w:pPr>
    </w:p>
    <w:p w14:paraId="1FEE5DEB" w14:textId="01989659" w:rsidR="002114E6" w:rsidRDefault="002114E6" w:rsidP="002114E6">
      <w:pPr>
        <w:shd w:val="clear" w:color="auto" w:fill="FFFFFF"/>
        <w:spacing w:after="75"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The COVID-19 pandemic has disrupted trends of referrals into stop smoking services, numbers who set a quit date and who go on to successfully quit</w:t>
      </w:r>
      <w:r w:rsidR="00886823">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Although the trend is showing an increase post-pandemic, rates are still lower than previous levels and it is uncertain whether GPs and pharmacies will have the capacity to deliver stop smoking support in the near future</w:t>
      </w:r>
      <w:r w:rsidR="006459EF">
        <w:rPr>
          <w:rFonts w:ascii="Arial" w:eastAsia="Times New Roman" w:hAnsi="Arial" w:cs="Arial"/>
          <w:color w:val="0B0C0C"/>
          <w:sz w:val="24"/>
          <w:szCs w:val="24"/>
          <w:lang w:eastAsia="en-GB"/>
        </w:rPr>
        <w:t xml:space="preserve">. </w:t>
      </w:r>
    </w:p>
    <w:p w14:paraId="7235E5A6" w14:textId="77777777" w:rsidR="007907C9" w:rsidRDefault="007907C9" w:rsidP="002114E6">
      <w:pPr>
        <w:shd w:val="clear" w:color="auto" w:fill="FFFFFF"/>
        <w:spacing w:after="75" w:line="240" w:lineRule="auto"/>
        <w:rPr>
          <w:rFonts w:ascii="Arial" w:eastAsia="Times New Roman" w:hAnsi="Arial" w:cs="Arial"/>
          <w:color w:val="0B0C0C"/>
          <w:sz w:val="24"/>
          <w:szCs w:val="24"/>
          <w:lang w:eastAsia="en-GB"/>
        </w:rPr>
      </w:pPr>
    </w:p>
    <w:p w14:paraId="0CE9E66A" w14:textId="22CF337E" w:rsidR="002114E6" w:rsidRDefault="002114E6" w:rsidP="002114E6">
      <w:pPr>
        <w:shd w:val="clear" w:color="auto" w:fill="FFFFFF"/>
        <w:spacing w:after="75"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The NHS Long Term Plan provides NHS funding to deliver new-in house and opt-out stop smoking services for pregnant women which </w:t>
      </w:r>
      <w:r w:rsidR="00E05B7D">
        <w:rPr>
          <w:rFonts w:ascii="Arial" w:eastAsia="Times New Roman" w:hAnsi="Arial" w:cs="Arial"/>
          <w:color w:val="0B0C0C"/>
          <w:sz w:val="24"/>
          <w:szCs w:val="24"/>
          <w:lang w:eastAsia="en-GB"/>
        </w:rPr>
        <w:t xml:space="preserve">will impact significantly </w:t>
      </w:r>
      <w:r w:rsidR="00B845EA">
        <w:rPr>
          <w:rFonts w:ascii="Arial" w:eastAsia="Times New Roman" w:hAnsi="Arial" w:cs="Arial"/>
          <w:color w:val="0B0C0C"/>
          <w:sz w:val="24"/>
          <w:szCs w:val="24"/>
          <w:lang w:eastAsia="en-GB"/>
        </w:rPr>
        <w:t xml:space="preserve">on </w:t>
      </w:r>
      <w:r>
        <w:rPr>
          <w:rFonts w:ascii="Arial" w:eastAsia="Times New Roman" w:hAnsi="Arial" w:cs="Arial"/>
          <w:color w:val="0B0C0C"/>
          <w:sz w:val="24"/>
          <w:szCs w:val="24"/>
          <w:lang w:eastAsia="en-GB"/>
        </w:rPr>
        <w:t>demand for community stop smoking services</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 xml:space="preserve">Previously, 2,500 pregnant smokers were referred into community stop smoking services each year </w:t>
      </w:r>
      <w:r w:rsidR="00B71B59">
        <w:rPr>
          <w:rFonts w:ascii="Arial" w:eastAsia="Times New Roman" w:hAnsi="Arial" w:cs="Arial"/>
          <w:color w:val="0B0C0C"/>
          <w:sz w:val="24"/>
          <w:szCs w:val="24"/>
          <w:lang w:eastAsia="en-GB"/>
        </w:rPr>
        <w:t>which</w:t>
      </w:r>
      <w:r>
        <w:rPr>
          <w:rFonts w:ascii="Arial" w:eastAsia="Times New Roman" w:hAnsi="Arial" w:cs="Arial"/>
          <w:color w:val="0B0C0C"/>
          <w:sz w:val="24"/>
          <w:szCs w:val="24"/>
          <w:lang w:eastAsia="en-GB"/>
        </w:rPr>
        <w:t xml:space="preserve"> offered home-visit stop smoking support</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A</w:t>
      </w:r>
      <w:r w:rsidR="00B845EA">
        <w:rPr>
          <w:rFonts w:ascii="Arial" w:eastAsia="Times New Roman" w:hAnsi="Arial" w:cs="Arial"/>
          <w:color w:val="0B0C0C"/>
          <w:sz w:val="24"/>
          <w:szCs w:val="24"/>
          <w:lang w:eastAsia="en-GB"/>
        </w:rPr>
        <w:t xml:space="preserve">s </w:t>
      </w:r>
      <w:r w:rsidR="00B20470">
        <w:rPr>
          <w:rFonts w:ascii="Arial" w:eastAsia="Times New Roman" w:hAnsi="Arial" w:cs="Arial"/>
          <w:color w:val="0B0C0C"/>
          <w:sz w:val="24"/>
          <w:szCs w:val="24"/>
          <w:lang w:eastAsia="en-GB"/>
        </w:rPr>
        <w:t xml:space="preserve">this cohort will now be in receipt of in-house maternity stop smoking services, </w:t>
      </w:r>
      <w:r w:rsidR="00B71B59">
        <w:rPr>
          <w:rFonts w:ascii="Arial" w:eastAsia="Times New Roman" w:hAnsi="Arial" w:cs="Arial"/>
          <w:color w:val="0B0C0C"/>
          <w:sz w:val="24"/>
          <w:szCs w:val="24"/>
          <w:lang w:eastAsia="en-GB"/>
        </w:rPr>
        <w:t xml:space="preserve">Maternity </w:t>
      </w:r>
      <w:r w:rsidR="00B20470">
        <w:rPr>
          <w:rFonts w:ascii="Arial" w:eastAsia="Times New Roman" w:hAnsi="Arial" w:cs="Arial"/>
          <w:color w:val="0B0C0C"/>
          <w:sz w:val="24"/>
          <w:szCs w:val="24"/>
          <w:lang w:eastAsia="en-GB"/>
        </w:rPr>
        <w:t>Trusts will need to ensure that their new delivery model will improve</w:t>
      </w:r>
      <w:r w:rsidR="00CD2B71">
        <w:rPr>
          <w:rFonts w:ascii="Arial" w:eastAsia="Times New Roman" w:hAnsi="Arial" w:cs="Arial"/>
          <w:color w:val="0B0C0C"/>
          <w:sz w:val="24"/>
          <w:szCs w:val="24"/>
          <w:lang w:eastAsia="en-GB"/>
        </w:rPr>
        <w:t xml:space="preserve"> on current quit outcomes and </w:t>
      </w:r>
      <w:r w:rsidR="005C7BCB">
        <w:rPr>
          <w:rFonts w:ascii="Arial" w:eastAsia="Times New Roman" w:hAnsi="Arial" w:cs="Arial"/>
          <w:color w:val="0B0C0C"/>
          <w:sz w:val="24"/>
          <w:szCs w:val="24"/>
          <w:lang w:eastAsia="en-GB"/>
        </w:rPr>
        <w:t>community services will need to divert their existing resources to other areas of need</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Once the inpatient model is implemented, patients who are smokers and discharged from hospital will be referred into local stop smoking services or pharmacies that are engaged in the Advanced Pharmacy Contract</w:t>
      </w:r>
      <w:r w:rsidR="006459EF">
        <w:rPr>
          <w:rFonts w:ascii="Arial" w:eastAsia="Times New Roman" w:hAnsi="Arial" w:cs="Arial"/>
          <w:color w:val="0B0C0C"/>
          <w:sz w:val="24"/>
          <w:szCs w:val="24"/>
          <w:lang w:eastAsia="en-GB"/>
        </w:rPr>
        <w:t xml:space="preserve">. </w:t>
      </w:r>
      <w:r w:rsidR="00E917DF">
        <w:rPr>
          <w:rFonts w:ascii="Arial" w:eastAsia="Times New Roman" w:hAnsi="Arial" w:cs="Arial"/>
          <w:color w:val="0B0C0C"/>
          <w:sz w:val="24"/>
          <w:szCs w:val="24"/>
          <w:lang w:eastAsia="en-GB"/>
        </w:rPr>
        <w:t>G</w:t>
      </w:r>
      <w:r>
        <w:rPr>
          <w:rFonts w:ascii="Arial" w:eastAsia="Times New Roman" w:hAnsi="Arial" w:cs="Arial"/>
          <w:color w:val="0B0C0C"/>
          <w:sz w:val="24"/>
          <w:szCs w:val="24"/>
          <w:lang w:eastAsia="en-GB"/>
        </w:rPr>
        <w:t>auging demand for local stop smoking services is difficult; implementation is likely to be gradual and patient choice will impact on service delivery</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Discharged patients may not be mobile and have communication difficulties creating further potential challenges to service delivery and quit rates may be affected as those referred into services may not be willing or ready to quit abruptly. All quits achieved through the NHS Tobacco Dependency Programmes will be recorded and submitted by the respective Trust</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Local Authority commissioners may also wish to acknowledge and record this data although it cannot be submitted formally or double-counted</w:t>
      </w:r>
      <w:r w:rsidR="006459EF">
        <w:rPr>
          <w:rFonts w:ascii="Arial" w:eastAsia="Times New Roman" w:hAnsi="Arial" w:cs="Arial"/>
          <w:color w:val="0B0C0C"/>
          <w:sz w:val="24"/>
          <w:szCs w:val="24"/>
          <w:lang w:eastAsia="en-GB"/>
        </w:rPr>
        <w:t xml:space="preserve">. </w:t>
      </w:r>
      <w:r w:rsidR="005759BA">
        <w:rPr>
          <w:rFonts w:ascii="Arial" w:eastAsia="Times New Roman" w:hAnsi="Arial" w:cs="Arial"/>
          <w:color w:val="0B0C0C"/>
          <w:sz w:val="24"/>
          <w:szCs w:val="24"/>
          <w:lang w:eastAsia="en-GB"/>
        </w:rPr>
        <w:t>KCC commissioned</w:t>
      </w:r>
      <w:r>
        <w:rPr>
          <w:rFonts w:ascii="Arial" w:eastAsia="Times New Roman" w:hAnsi="Arial" w:cs="Arial"/>
          <w:color w:val="0B0C0C"/>
          <w:sz w:val="24"/>
          <w:szCs w:val="24"/>
          <w:lang w:eastAsia="en-GB"/>
        </w:rPr>
        <w:t xml:space="preserve"> Stop Smoking Services will need to be adaptable but at present, there is too much uncertainty to understand how the </w:t>
      </w:r>
      <w:r w:rsidR="008E5CEE">
        <w:rPr>
          <w:rFonts w:ascii="Arial" w:eastAsia="Times New Roman" w:hAnsi="Arial" w:cs="Arial"/>
          <w:color w:val="0B0C0C"/>
          <w:sz w:val="24"/>
          <w:szCs w:val="24"/>
          <w:lang w:eastAsia="en-GB"/>
        </w:rPr>
        <w:t>Long-Term</w:t>
      </w:r>
      <w:r>
        <w:rPr>
          <w:rFonts w:ascii="Arial" w:eastAsia="Times New Roman" w:hAnsi="Arial" w:cs="Arial"/>
          <w:color w:val="0B0C0C"/>
          <w:sz w:val="24"/>
          <w:szCs w:val="24"/>
          <w:lang w:eastAsia="en-GB"/>
        </w:rPr>
        <w:t xml:space="preserve"> Plan will impact on sustainable future services</w:t>
      </w:r>
      <w:r w:rsidR="006459EF">
        <w:rPr>
          <w:rFonts w:ascii="Arial" w:eastAsia="Times New Roman" w:hAnsi="Arial" w:cs="Arial"/>
          <w:color w:val="0B0C0C"/>
          <w:sz w:val="24"/>
          <w:szCs w:val="24"/>
          <w:lang w:eastAsia="en-GB"/>
        </w:rPr>
        <w:t xml:space="preserve">. </w:t>
      </w:r>
    </w:p>
    <w:p w14:paraId="2BC12F06" w14:textId="77777777" w:rsidR="007907C9" w:rsidRDefault="007907C9" w:rsidP="002114E6">
      <w:pPr>
        <w:shd w:val="clear" w:color="auto" w:fill="FFFFFF"/>
        <w:spacing w:after="75" w:line="240" w:lineRule="auto"/>
        <w:rPr>
          <w:rFonts w:ascii="Arial" w:eastAsia="Times New Roman" w:hAnsi="Arial" w:cs="Arial"/>
          <w:color w:val="0B0C0C"/>
          <w:sz w:val="24"/>
          <w:szCs w:val="24"/>
          <w:lang w:eastAsia="en-GB"/>
        </w:rPr>
      </w:pPr>
    </w:p>
    <w:p w14:paraId="04392CAE" w14:textId="1234C3F0" w:rsidR="007907C9" w:rsidRDefault="002114E6" w:rsidP="002114E6">
      <w:pPr>
        <w:shd w:val="clear" w:color="auto" w:fill="FFFFFF"/>
        <w:spacing w:after="75"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lastRenderedPageBreak/>
        <w:t>The view of smokers also needs to be considered in shaping stop smoking provision for the future</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Earlier in the year, Bluegrass were commissioned to engage with smokers in a series of focus groups</w:t>
      </w:r>
      <w:r>
        <w:rPr>
          <w:rStyle w:val="FootnoteReference"/>
          <w:rFonts w:ascii="Arial" w:eastAsia="Times New Roman" w:hAnsi="Arial" w:cs="Arial"/>
          <w:color w:val="0B0C0C"/>
          <w:sz w:val="24"/>
          <w:szCs w:val="24"/>
          <w:lang w:eastAsia="en-GB"/>
        </w:rPr>
        <w:footnoteReference w:id="108"/>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In interviews with smokers from disadvantaged backgrounds, many smokers said they had smoked since being a teenager and although most wished they had never started smoking, there was a notable lack of motivation or inclination to quit</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Of those who considered quitting, the majority would not consider asking for support and some actively rejected the idea of asking for help, feeling it would create extra pressure, remind them of something they want to ignore, or feel awkward engaging with a stranger</w:t>
      </w:r>
      <w:r w:rsidR="006459EF">
        <w:rPr>
          <w:rFonts w:ascii="Arial" w:eastAsia="Times New Roman" w:hAnsi="Arial" w:cs="Arial"/>
          <w:color w:val="0B0C0C"/>
          <w:sz w:val="24"/>
          <w:szCs w:val="24"/>
          <w:lang w:eastAsia="en-GB"/>
        </w:rPr>
        <w:t xml:space="preserve">. </w:t>
      </w:r>
      <w:r>
        <w:rPr>
          <w:rFonts w:ascii="Arial" w:eastAsia="Times New Roman" w:hAnsi="Arial" w:cs="Arial"/>
          <w:color w:val="0B0C0C"/>
          <w:sz w:val="24"/>
          <w:szCs w:val="24"/>
          <w:lang w:eastAsia="en-GB"/>
        </w:rPr>
        <w:t>Some in the group were disinterested in support services and others were not aware of them</w:t>
      </w:r>
      <w:r w:rsidR="006459EF">
        <w:rPr>
          <w:rFonts w:ascii="Arial" w:eastAsia="Times New Roman" w:hAnsi="Arial" w:cs="Arial"/>
          <w:color w:val="0B0C0C"/>
          <w:sz w:val="24"/>
          <w:szCs w:val="24"/>
          <w:lang w:eastAsia="en-GB"/>
        </w:rPr>
        <w:t xml:space="preserve">. </w:t>
      </w:r>
    </w:p>
    <w:p w14:paraId="21E978EB" w14:textId="77777777" w:rsidR="00DA1E72" w:rsidRDefault="00DA1E72" w:rsidP="002114E6">
      <w:pPr>
        <w:shd w:val="clear" w:color="auto" w:fill="FFFFFF"/>
        <w:spacing w:after="75" w:line="240" w:lineRule="auto"/>
        <w:rPr>
          <w:rFonts w:ascii="Arial" w:eastAsia="Times New Roman" w:hAnsi="Arial" w:cs="Arial"/>
          <w:color w:val="0B0C0C"/>
          <w:sz w:val="24"/>
          <w:szCs w:val="24"/>
          <w:lang w:eastAsia="en-GB"/>
        </w:rPr>
      </w:pPr>
    </w:p>
    <w:p w14:paraId="218B6A3A" w14:textId="77777777" w:rsidR="00DA1E72" w:rsidRDefault="00DA1E72" w:rsidP="002114E6">
      <w:pPr>
        <w:shd w:val="clear" w:color="auto" w:fill="FFFFFF"/>
        <w:spacing w:after="75" w:line="240" w:lineRule="auto"/>
        <w:rPr>
          <w:rFonts w:ascii="Arial" w:eastAsia="Times New Roman" w:hAnsi="Arial" w:cs="Arial"/>
          <w:color w:val="0B0C0C"/>
          <w:sz w:val="24"/>
          <w:szCs w:val="24"/>
          <w:lang w:eastAsia="en-GB"/>
        </w:rPr>
      </w:pPr>
    </w:p>
    <w:p w14:paraId="79910DDB" w14:textId="77777777" w:rsidR="00DA1E72" w:rsidRDefault="00DA1E72" w:rsidP="002114E6">
      <w:pPr>
        <w:shd w:val="clear" w:color="auto" w:fill="FFFFFF"/>
        <w:spacing w:after="75" w:line="240" w:lineRule="auto"/>
        <w:rPr>
          <w:rFonts w:ascii="Arial" w:eastAsia="Times New Roman" w:hAnsi="Arial" w:cs="Arial"/>
          <w:color w:val="0B0C0C"/>
          <w:sz w:val="24"/>
          <w:szCs w:val="24"/>
          <w:lang w:eastAsia="en-GB"/>
        </w:rPr>
      </w:pPr>
    </w:p>
    <w:p w14:paraId="6C47C6B7" w14:textId="77777777" w:rsidR="00C178CF" w:rsidRDefault="00C178CF">
      <w:pPr>
        <w:rPr>
          <w:rFonts w:ascii="Arial" w:eastAsiaTheme="majorEastAsia" w:hAnsi="Arial" w:cs="Arial"/>
          <w:b/>
          <w:bCs/>
          <w:sz w:val="26"/>
          <w:szCs w:val="26"/>
          <w:u w:val="single"/>
        </w:rPr>
      </w:pPr>
      <w:r>
        <w:rPr>
          <w:rFonts w:ascii="Arial" w:hAnsi="Arial" w:cs="Arial"/>
          <w:b/>
          <w:bCs/>
          <w:u w:val="single"/>
        </w:rPr>
        <w:br w:type="page"/>
      </w:r>
    </w:p>
    <w:p w14:paraId="15F33BF5" w14:textId="5ADAE538" w:rsidR="00C178CF" w:rsidRPr="00DA1E72" w:rsidRDefault="00C178CF" w:rsidP="00C178CF">
      <w:pPr>
        <w:pStyle w:val="Heading2"/>
        <w:rPr>
          <w:rFonts w:ascii="Arial" w:hAnsi="Arial" w:cs="Arial"/>
          <w:b/>
          <w:bCs/>
          <w:color w:val="auto"/>
          <w:u w:val="single"/>
        </w:rPr>
      </w:pPr>
      <w:bookmarkStart w:id="35" w:name="_Toc155861838"/>
      <w:r>
        <w:rPr>
          <w:rFonts w:ascii="Arial" w:hAnsi="Arial" w:cs="Arial"/>
          <w:b/>
          <w:bCs/>
          <w:noProof/>
          <w:color w:val="auto"/>
          <w:sz w:val="24"/>
          <w:szCs w:val="24"/>
          <w:u w:val="single"/>
        </w:rPr>
        <w:lastRenderedPageBreak/>
        <mc:AlternateContent>
          <mc:Choice Requires="wps">
            <w:drawing>
              <wp:anchor distT="0" distB="0" distL="114300" distR="114300" simplePos="0" relativeHeight="251665408" behindDoc="0" locked="0" layoutInCell="1" allowOverlap="1" wp14:anchorId="46B771BD" wp14:editId="39512514">
                <wp:simplePos x="0" y="0"/>
                <wp:positionH relativeFrom="column">
                  <wp:posOffset>-148856</wp:posOffset>
                </wp:positionH>
                <wp:positionV relativeFrom="paragraph">
                  <wp:posOffset>-85060</wp:posOffset>
                </wp:positionV>
                <wp:extent cx="6028055" cy="8070111"/>
                <wp:effectExtent l="0" t="0" r="10795" b="26670"/>
                <wp:wrapNone/>
                <wp:docPr id="1024018712" name="Rectangle 1"/>
                <wp:cNvGraphicFramePr/>
                <a:graphic xmlns:a="http://schemas.openxmlformats.org/drawingml/2006/main">
                  <a:graphicData uri="http://schemas.microsoft.com/office/word/2010/wordprocessingShape">
                    <wps:wsp>
                      <wps:cNvSpPr/>
                      <wps:spPr>
                        <a:xfrm>
                          <a:off x="0" y="0"/>
                          <a:ext cx="6028055" cy="8070111"/>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E2DFF" id="Rectangle 1" o:spid="_x0000_s1026" style="position:absolute;margin-left:-11.7pt;margin-top:-6.7pt;width:474.65pt;height:635.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" filled="f" strokecolor="#4f81bd [3204]" strokeweight="2pt"/>
            </w:pict>
          </mc:Fallback>
        </mc:AlternateContent>
      </w:r>
      <w:r w:rsidRPr="00DA1E72">
        <w:rPr>
          <w:rFonts w:ascii="Arial" w:hAnsi="Arial" w:cs="Arial"/>
          <w:b/>
          <w:bCs/>
          <w:color w:val="auto"/>
          <w:u w:val="single"/>
        </w:rPr>
        <w:t>Local Authority Commissioned Services Summary and Recommendations</w:t>
      </w:r>
      <w:bookmarkEnd w:id="35"/>
    </w:p>
    <w:p w14:paraId="2F4FEEFC" w14:textId="222E074D" w:rsidR="00C178CF" w:rsidRDefault="00C178CF" w:rsidP="00C178CF">
      <w:pPr>
        <w:rPr>
          <w:rFonts w:ascii="Arial" w:hAnsi="Arial" w:cs="Arial"/>
          <w:sz w:val="24"/>
          <w:szCs w:val="24"/>
        </w:rPr>
      </w:pPr>
      <w:r w:rsidRPr="004A1F3C">
        <w:rPr>
          <w:rFonts w:ascii="Arial" w:hAnsi="Arial" w:cs="Arial"/>
          <w:sz w:val="24"/>
          <w:szCs w:val="24"/>
        </w:rPr>
        <w:t>The quality and reach of local stop smoking services in Kent is good with good representation of service users across most age bands, socio-economic groups, and ethnicity. Numbers accessing and quitting through stop smoking services are lower than pre-pandemic rates although quit success rates remain high, and services are delivered flexibly to meet client needs and preferences.</w:t>
      </w:r>
      <w:r>
        <w:rPr>
          <w:rFonts w:ascii="Arial" w:hAnsi="Arial" w:cs="Arial"/>
          <w:sz w:val="24"/>
          <w:szCs w:val="24"/>
        </w:rPr>
        <w:t xml:space="preserve"> </w:t>
      </w:r>
      <w:r w:rsidRPr="004A1F3C">
        <w:rPr>
          <w:rFonts w:ascii="Arial" w:hAnsi="Arial" w:cs="Arial"/>
          <w:sz w:val="24"/>
          <w:szCs w:val="24"/>
        </w:rPr>
        <w:t xml:space="preserve">As smokers are more likely to quit with stop smoking support, new ways of motivating smokers to quit and increasing access into stop smoking services is vital. There are still </w:t>
      </w:r>
      <w:r>
        <w:rPr>
          <w:rFonts w:ascii="Arial" w:hAnsi="Arial" w:cs="Arial"/>
          <w:sz w:val="24"/>
          <w:szCs w:val="24"/>
        </w:rPr>
        <w:t>145</w:t>
      </w:r>
      <w:r w:rsidRPr="004A1F3C">
        <w:rPr>
          <w:rFonts w:ascii="Arial" w:hAnsi="Arial" w:cs="Arial"/>
          <w:sz w:val="24"/>
          <w:szCs w:val="24"/>
        </w:rPr>
        <w:t>,000 smokers in Kent so new ways of reaching high smoking prevalence groups (such as people with mental health conditions and LGBT groups) need to be explored.</w:t>
      </w:r>
      <w:r>
        <w:rPr>
          <w:rFonts w:ascii="Arial" w:hAnsi="Arial" w:cs="Arial"/>
          <w:sz w:val="24"/>
          <w:szCs w:val="24"/>
        </w:rPr>
        <w:t xml:space="preserve"> </w:t>
      </w:r>
      <w:r w:rsidRPr="004A1F3C">
        <w:rPr>
          <w:rFonts w:ascii="Arial" w:hAnsi="Arial" w:cs="Arial"/>
          <w:sz w:val="24"/>
          <w:szCs w:val="24"/>
        </w:rPr>
        <w:t>The local stop smoking services face initial challenges as new NHS tobacco dependency services are implemented with supply and demand currently an unknown quantity.</w:t>
      </w:r>
    </w:p>
    <w:p w14:paraId="2890103E" w14:textId="77777777" w:rsidR="00C178CF" w:rsidRPr="004A1F3C" w:rsidRDefault="00C178CF" w:rsidP="00C178CF">
      <w:pPr>
        <w:spacing w:after="0" w:line="240" w:lineRule="auto"/>
        <w:rPr>
          <w:rFonts w:ascii="Arial" w:hAnsi="Arial" w:cs="Arial"/>
          <w:b/>
          <w:bCs/>
          <w:sz w:val="24"/>
          <w:szCs w:val="24"/>
          <w:u w:val="single"/>
        </w:rPr>
      </w:pPr>
      <w:r>
        <w:rPr>
          <w:rFonts w:ascii="Arial" w:hAnsi="Arial" w:cs="Arial"/>
          <w:b/>
          <w:bCs/>
          <w:sz w:val="24"/>
          <w:szCs w:val="24"/>
          <w:u w:val="single"/>
        </w:rPr>
        <w:t xml:space="preserve">Public Health Commissioners are recommended to: </w:t>
      </w:r>
    </w:p>
    <w:tbl>
      <w:tblPr>
        <w:tblStyle w:val="PlainTable1"/>
        <w:tblW w:w="0" w:type="auto"/>
        <w:tblLook w:val="04A0" w:firstRow="1" w:lastRow="0" w:firstColumn="1" w:lastColumn="0" w:noHBand="0" w:noVBand="1"/>
      </w:tblPr>
      <w:tblGrid>
        <w:gridCol w:w="528"/>
        <w:gridCol w:w="5111"/>
        <w:gridCol w:w="3603"/>
      </w:tblGrid>
      <w:tr w:rsidR="00C178CF" w14:paraId="053DA207" w14:textId="77777777" w:rsidTr="00C17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39CBD412" w14:textId="77777777" w:rsidR="00C178CF" w:rsidRDefault="00C178CF" w:rsidP="00C76D67"/>
        </w:tc>
        <w:tc>
          <w:tcPr>
            <w:tcW w:w="5111" w:type="dxa"/>
          </w:tcPr>
          <w:p w14:paraId="5B937D32" w14:textId="77777777" w:rsidR="00C178CF" w:rsidRDefault="00C178CF" w:rsidP="00C76D67">
            <w:pPr>
              <w:cnfStyle w:val="100000000000" w:firstRow="1" w:lastRow="0" w:firstColumn="0" w:lastColumn="0" w:oddVBand="0" w:evenVBand="0" w:oddHBand="0" w:evenHBand="0" w:firstRowFirstColumn="0" w:firstRowLastColumn="0" w:lastRowFirstColumn="0" w:lastRowLastColumn="0"/>
            </w:pPr>
            <w:r>
              <w:t>Recommendation</w:t>
            </w:r>
          </w:p>
        </w:tc>
        <w:tc>
          <w:tcPr>
            <w:tcW w:w="3603" w:type="dxa"/>
          </w:tcPr>
          <w:p w14:paraId="4436CC05" w14:textId="77777777" w:rsidR="00C178CF" w:rsidRDefault="00C178CF" w:rsidP="00C76D67">
            <w:pPr>
              <w:cnfStyle w:val="100000000000" w:firstRow="1" w:lastRow="0" w:firstColumn="0" w:lastColumn="0" w:oddVBand="0" w:evenVBand="0" w:oddHBand="0" w:evenHBand="0" w:firstRowFirstColumn="0" w:firstRowLastColumn="0" w:lastRowFirstColumn="0" w:lastRowLastColumn="0"/>
            </w:pPr>
            <w:r>
              <w:t>Actions</w:t>
            </w:r>
          </w:p>
        </w:tc>
      </w:tr>
      <w:tr w:rsidR="00C178CF" w14:paraId="780A70F6" w14:textId="77777777" w:rsidTr="00C1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287DA197" w14:textId="77777777" w:rsidR="00C178CF" w:rsidRDefault="00C178CF" w:rsidP="00C76D67">
            <w:r>
              <w:t>1.</w:t>
            </w:r>
          </w:p>
        </w:tc>
        <w:tc>
          <w:tcPr>
            <w:tcW w:w="5111" w:type="dxa"/>
          </w:tcPr>
          <w:p w14:paraId="76ACD66C"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Arrange a partnership meeting to review KPIs and commissioning arrangements in response to the NHS Long Term Plan Tobacco Dependency Services (Core and pregnancy)</w:t>
            </w:r>
          </w:p>
        </w:tc>
        <w:tc>
          <w:tcPr>
            <w:tcW w:w="3603" w:type="dxa"/>
          </w:tcPr>
          <w:p w14:paraId="5FAAF2C1"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Review Quit Targets</w:t>
            </w:r>
          </w:p>
          <w:p w14:paraId="3C2FCA54"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Review Success rate target</w:t>
            </w:r>
          </w:p>
          <w:p w14:paraId="1071C7CB"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Allowances for access to services</w:t>
            </w:r>
          </w:p>
        </w:tc>
      </w:tr>
      <w:tr w:rsidR="00C178CF" w14:paraId="61BDAD71" w14:textId="77777777" w:rsidTr="00C178CF">
        <w:tc>
          <w:tcPr>
            <w:cnfStyle w:val="001000000000" w:firstRow="0" w:lastRow="0" w:firstColumn="1" w:lastColumn="0" w:oddVBand="0" w:evenVBand="0" w:oddHBand="0" w:evenHBand="0" w:firstRowFirstColumn="0" w:firstRowLastColumn="0" w:lastRowFirstColumn="0" w:lastRowLastColumn="0"/>
            <w:tcW w:w="528" w:type="dxa"/>
          </w:tcPr>
          <w:p w14:paraId="439C92BD" w14:textId="77777777" w:rsidR="00C178CF" w:rsidRDefault="00C178CF" w:rsidP="00C76D67">
            <w:r>
              <w:t>2.</w:t>
            </w:r>
          </w:p>
        </w:tc>
        <w:tc>
          <w:tcPr>
            <w:tcW w:w="5111" w:type="dxa"/>
          </w:tcPr>
          <w:p w14:paraId="68B642C9" w14:textId="35B031D6" w:rsidR="00C178CF" w:rsidRDefault="00C178CF" w:rsidP="00C76D67">
            <w:pPr>
              <w:cnfStyle w:val="000000000000" w:firstRow="0" w:lastRow="0" w:firstColumn="0" w:lastColumn="0" w:oddVBand="0" w:evenVBand="0" w:oddHBand="0" w:evenHBand="0" w:firstRowFirstColumn="0" w:firstRowLastColumn="0" w:lastRowFirstColumn="0" w:lastRowLastColumn="0"/>
            </w:pPr>
            <w:r>
              <w:t>Consider Harm Reduction/Cut Down to Quit Services, especially for high smoking prevalence groups. (i.e. 12 week quit programme or longer)</w:t>
            </w:r>
          </w:p>
        </w:tc>
        <w:tc>
          <w:tcPr>
            <w:tcW w:w="3603" w:type="dxa"/>
          </w:tcPr>
          <w:p w14:paraId="332D08F7"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r>
              <w:t>Identified by smokers in Bluegrass Focus Groups and mental health service providers</w:t>
            </w:r>
          </w:p>
        </w:tc>
      </w:tr>
      <w:tr w:rsidR="00C178CF" w14:paraId="1BB17414" w14:textId="77777777" w:rsidTr="00C1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44B3AD5B" w14:textId="77777777" w:rsidR="00C178CF" w:rsidRDefault="00C178CF" w:rsidP="00C76D67">
            <w:r>
              <w:t>3.</w:t>
            </w:r>
          </w:p>
        </w:tc>
        <w:tc>
          <w:tcPr>
            <w:tcW w:w="5111" w:type="dxa"/>
          </w:tcPr>
          <w:p w14:paraId="3C0E45B7"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 xml:space="preserve">Identify needs of young people who smoke, understand motivators and appropriate quit services that may need to be commissioned </w:t>
            </w:r>
          </w:p>
        </w:tc>
        <w:tc>
          <w:tcPr>
            <w:tcW w:w="3603" w:type="dxa"/>
          </w:tcPr>
          <w:p w14:paraId="0A95462A"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Set up focus groups with young people and young people services</w:t>
            </w:r>
          </w:p>
        </w:tc>
      </w:tr>
      <w:tr w:rsidR="00C178CF" w14:paraId="3E004159" w14:textId="77777777" w:rsidTr="00C178CF">
        <w:tc>
          <w:tcPr>
            <w:cnfStyle w:val="001000000000" w:firstRow="0" w:lastRow="0" w:firstColumn="1" w:lastColumn="0" w:oddVBand="0" w:evenVBand="0" w:oddHBand="0" w:evenHBand="0" w:firstRowFirstColumn="0" w:firstRowLastColumn="0" w:lastRowFirstColumn="0" w:lastRowLastColumn="0"/>
            <w:tcW w:w="528" w:type="dxa"/>
          </w:tcPr>
          <w:p w14:paraId="01BEED4D" w14:textId="77777777" w:rsidR="00C178CF" w:rsidRDefault="00C178CF" w:rsidP="00C76D67">
            <w:r>
              <w:t>4.</w:t>
            </w:r>
          </w:p>
        </w:tc>
        <w:tc>
          <w:tcPr>
            <w:tcW w:w="5111" w:type="dxa"/>
          </w:tcPr>
          <w:p w14:paraId="14A241C5"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r>
              <w:t>Explore the long-term use of vaping and nicotine addiction and consider whether future services may be necessary.</w:t>
            </w:r>
          </w:p>
        </w:tc>
        <w:tc>
          <w:tcPr>
            <w:tcW w:w="3603" w:type="dxa"/>
          </w:tcPr>
          <w:p w14:paraId="2FC1EF26"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r>
              <w:t>Test need and cost of nicotine addiction treatment services</w:t>
            </w:r>
          </w:p>
        </w:tc>
      </w:tr>
      <w:tr w:rsidR="00C178CF" w14:paraId="642D0520" w14:textId="77777777" w:rsidTr="00C1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2AD7C42E" w14:textId="77777777" w:rsidR="00C178CF" w:rsidRDefault="00C178CF" w:rsidP="00C76D67">
            <w:r>
              <w:t>5.</w:t>
            </w:r>
          </w:p>
        </w:tc>
        <w:tc>
          <w:tcPr>
            <w:tcW w:w="5111" w:type="dxa"/>
          </w:tcPr>
          <w:p w14:paraId="328DF22D"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Ensure commissioned services target smokers in high smoking prevalence groups to help tackle inequalities caused by smoking.</w:t>
            </w:r>
          </w:p>
        </w:tc>
        <w:tc>
          <w:tcPr>
            <w:tcW w:w="3603" w:type="dxa"/>
          </w:tcPr>
          <w:p w14:paraId="0A907D8B"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Set up partnership groups to identify how to effectively target smokers and support them to quit</w:t>
            </w:r>
          </w:p>
        </w:tc>
      </w:tr>
      <w:tr w:rsidR="00C178CF" w14:paraId="6A2BCA1C" w14:textId="77777777" w:rsidTr="00C178CF">
        <w:tc>
          <w:tcPr>
            <w:cnfStyle w:val="001000000000" w:firstRow="0" w:lastRow="0" w:firstColumn="1" w:lastColumn="0" w:oddVBand="0" w:evenVBand="0" w:oddHBand="0" w:evenHBand="0" w:firstRowFirstColumn="0" w:firstRowLastColumn="0" w:lastRowFirstColumn="0" w:lastRowLastColumn="0"/>
            <w:tcW w:w="528" w:type="dxa"/>
          </w:tcPr>
          <w:p w14:paraId="2E2A8F57" w14:textId="77777777" w:rsidR="00C178CF" w:rsidRDefault="00C178CF" w:rsidP="00C76D67">
            <w:r>
              <w:t>6.</w:t>
            </w:r>
          </w:p>
        </w:tc>
        <w:tc>
          <w:tcPr>
            <w:tcW w:w="5111" w:type="dxa"/>
          </w:tcPr>
          <w:p w14:paraId="31C9D9F8"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r>
              <w:t>Commissioners to consider opportunities to identify smokers who access other commissioned lifestyle services and offer Smoking Very Brief Advice as part of delivered services through Making Every Contact Count (MECC)</w:t>
            </w:r>
          </w:p>
        </w:tc>
        <w:tc>
          <w:tcPr>
            <w:tcW w:w="3603" w:type="dxa"/>
          </w:tcPr>
          <w:p w14:paraId="27BBBF02"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r>
              <w:t>List services delivering MECC.</w:t>
            </w:r>
          </w:p>
          <w:p w14:paraId="689B873E"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r>
              <w:t>Identify services that can benefit from identifying and referring smokers to stop smoking support.</w:t>
            </w:r>
          </w:p>
          <w:p w14:paraId="31A0355C" w14:textId="77777777" w:rsidR="00C178CF" w:rsidRDefault="00C178CF" w:rsidP="00C76D67">
            <w:pPr>
              <w:cnfStyle w:val="000000000000" w:firstRow="0" w:lastRow="0" w:firstColumn="0" w:lastColumn="0" w:oddVBand="0" w:evenVBand="0" w:oddHBand="0" w:evenHBand="0" w:firstRowFirstColumn="0" w:firstRowLastColumn="0" w:lastRowFirstColumn="0" w:lastRowLastColumn="0"/>
            </w:pPr>
          </w:p>
        </w:tc>
      </w:tr>
      <w:tr w:rsidR="00C178CF" w14:paraId="58C044D5" w14:textId="77777777" w:rsidTr="00C178CF">
        <w:trPr>
          <w:cnfStyle w:val="000000100000" w:firstRow="0" w:lastRow="0" w:firstColumn="0" w:lastColumn="0" w:oddVBand="0" w:evenVBand="0" w:oddHBand="1" w:evenHBand="0"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528" w:type="dxa"/>
          </w:tcPr>
          <w:p w14:paraId="2CF57D26" w14:textId="77777777" w:rsidR="00C178CF" w:rsidRDefault="00C178CF" w:rsidP="00C76D67">
            <w:r>
              <w:t>7.</w:t>
            </w:r>
          </w:p>
        </w:tc>
        <w:tc>
          <w:tcPr>
            <w:tcW w:w="5111" w:type="dxa"/>
          </w:tcPr>
          <w:p w14:paraId="60CEE0A3"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 xml:space="preserve">Commissioners and stop smoking service providers to review how services are to be effectively delivered in the future, considering the capacity, priorities, and efficacy of third-party providers with client access contributing to overall decision making </w:t>
            </w:r>
          </w:p>
        </w:tc>
        <w:tc>
          <w:tcPr>
            <w:tcW w:w="3603" w:type="dxa"/>
          </w:tcPr>
          <w:p w14:paraId="7B8CB224"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Working group between commissioners and providers to determine third party provision of stop smoking support.</w:t>
            </w:r>
          </w:p>
          <w:p w14:paraId="5F9B029E" w14:textId="77777777" w:rsidR="00C178CF" w:rsidRDefault="00C178CF" w:rsidP="00C76D67">
            <w:pPr>
              <w:cnfStyle w:val="000000100000" w:firstRow="0" w:lastRow="0" w:firstColumn="0" w:lastColumn="0" w:oddVBand="0" w:evenVBand="0" w:oddHBand="1" w:evenHBand="0" w:firstRowFirstColumn="0" w:firstRowLastColumn="0" w:lastRowFirstColumn="0" w:lastRowLastColumn="0"/>
            </w:pPr>
            <w:r>
              <w:t>Engaging the views of smokers to gauge access and choice.</w:t>
            </w:r>
          </w:p>
        </w:tc>
      </w:tr>
    </w:tbl>
    <w:p w14:paraId="0137D049" w14:textId="77777777" w:rsidR="00DA1E72" w:rsidRDefault="00DA1E72" w:rsidP="002114E6">
      <w:pPr>
        <w:shd w:val="clear" w:color="auto" w:fill="FFFFFF"/>
        <w:spacing w:after="75" w:line="240" w:lineRule="auto"/>
        <w:rPr>
          <w:rFonts w:ascii="Arial" w:eastAsia="Times New Roman" w:hAnsi="Arial" w:cs="Arial"/>
          <w:color w:val="0B0C0C"/>
          <w:sz w:val="24"/>
          <w:szCs w:val="24"/>
          <w:lang w:eastAsia="en-GB"/>
        </w:rPr>
      </w:pPr>
    </w:p>
    <w:p w14:paraId="06B0270C" w14:textId="1EE3B1FD" w:rsidR="002114E6" w:rsidRDefault="002114E6" w:rsidP="002114E6">
      <w:pPr>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br w:type="page"/>
      </w:r>
    </w:p>
    <w:p w14:paraId="7097332E" w14:textId="77777777" w:rsidR="00D57B3A" w:rsidRPr="00DA1E72" w:rsidRDefault="00D57B3A" w:rsidP="00DA1E72">
      <w:pPr>
        <w:pStyle w:val="Heading1"/>
        <w:rPr>
          <w:rFonts w:ascii="Arial" w:hAnsi="Arial" w:cs="Arial"/>
          <w:sz w:val="28"/>
          <w:szCs w:val="28"/>
          <w:u w:val="single"/>
        </w:rPr>
      </w:pPr>
      <w:bookmarkStart w:id="36" w:name="_Toc155861839"/>
      <w:r w:rsidRPr="00DA1E72">
        <w:rPr>
          <w:rFonts w:ascii="Arial" w:hAnsi="Arial" w:cs="Arial"/>
          <w:sz w:val="28"/>
          <w:szCs w:val="28"/>
          <w:u w:val="single"/>
        </w:rPr>
        <w:lastRenderedPageBreak/>
        <w:t>Stop Smoking Campaigns</w:t>
      </w:r>
      <w:bookmarkEnd w:id="36"/>
    </w:p>
    <w:p w14:paraId="73936F5B" w14:textId="779A42A2" w:rsidR="00D57B3A" w:rsidRDefault="00D57B3A" w:rsidP="00D57B3A">
      <w:pPr>
        <w:spacing w:line="240" w:lineRule="auto"/>
        <w:rPr>
          <w:rFonts w:ascii="Arial" w:hAnsi="Arial" w:cs="Arial"/>
          <w:sz w:val="24"/>
          <w:szCs w:val="24"/>
        </w:rPr>
      </w:pPr>
      <w:r>
        <w:rPr>
          <w:rFonts w:ascii="Arial" w:hAnsi="Arial" w:cs="Arial"/>
          <w:sz w:val="24"/>
          <w:szCs w:val="24"/>
        </w:rPr>
        <w:t>Fewer smokers are attempting to quit smoking and only 5% will successfully quit</w:t>
      </w:r>
      <w:r w:rsidR="006459EF">
        <w:rPr>
          <w:rFonts w:ascii="Arial" w:hAnsi="Arial" w:cs="Arial"/>
          <w:sz w:val="24"/>
          <w:szCs w:val="24"/>
        </w:rPr>
        <w:t xml:space="preserve">. </w:t>
      </w:r>
      <w:r>
        <w:rPr>
          <w:rFonts w:ascii="Arial" w:hAnsi="Arial" w:cs="Arial"/>
          <w:sz w:val="24"/>
          <w:szCs w:val="24"/>
        </w:rPr>
        <w:t>In 2010, 36% of smokers attempted to quit compared to 29% in 2019</w:t>
      </w:r>
      <w:r>
        <w:rPr>
          <w:rStyle w:val="FootnoteReference"/>
          <w:rFonts w:ascii="Arial" w:hAnsi="Arial" w:cs="Arial"/>
          <w:sz w:val="24"/>
          <w:szCs w:val="24"/>
        </w:rPr>
        <w:footnoteReference w:id="109"/>
      </w:r>
      <w:r w:rsidR="006459EF">
        <w:rPr>
          <w:rFonts w:ascii="Arial" w:hAnsi="Arial" w:cs="Arial"/>
          <w:sz w:val="24"/>
          <w:szCs w:val="24"/>
        </w:rPr>
        <w:t xml:space="preserve">. </w:t>
      </w:r>
      <w:r>
        <w:rPr>
          <w:rFonts w:ascii="Arial" w:hAnsi="Arial" w:cs="Arial"/>
          <w:sz w:val="24"/>
          <w:szCs w:val="24"/>
        </w:rPr>
        <w:t>Motivation and willpower are vital requirements to succeed and yet the national marketing budget to deliver stop smoking campaigns have reduced from £23m to £2m in the last 10 years</w:t>
      </w:r>
      <w:r>
        <w:rPr>
          <w:rStyle w:val="FootnoteReference"/>
          <w:rFonts w:ascii="Arial" w:hAnsi="Arial" w:cs="Arial"/>
          <w:sz w:val="24"/>
          <w:szCs w:val="24"/>
        </w:rPr>
        <w:footnoteReference w:id="110"/>
      </w:r>
      <w:r>
        <w:rPr>
          <w:rFonts w:ascii="Arial" w:hAnsi="Arial" w:cs="Arial"/>
          <w:sz w:val="24"/>
          <w:szCs w:val="24"/>
        </w:rPr>
        <w:t>. Kent Public Health supports the two main Stop Smoking campaign events each year, Stoptober (in October) and No Smoking Day (in March). The campaigns are delivered in partnership with providers and local NHS communication teams, signposting smokers to locally commissioned support services and other resources such as the NHS Quit Plan app. Audiences are targeted in key geographical areas of high smoking prevalence through a variety of channels</w:t>
      </w:r>
      <w:r w:rsidR="006459EF">
        <w:rPr>
          <w:rFonts w:ascii="Arial" w:hAnsi="Arial" w:cs="Arial"/>
          <w:sz w:val="24"/>
          <w:szCs w:val="24"/>
        </w:rPr>
        <w:t xml:space="preserve">. </w:t>
      </w:r>
      <w:r>
        <w:rPr>
          <w:rFonts w:ascii="Arial" w:hAnsi="Arial" w:cs="Arial"/>
          <w:sz w:val="24"/>
          <w:szCs w:val="24"/>
        </w:rPr>
        <w:t>In 2022, Stoptober was promoted through:</w:t>
      </w:r>
    </w:p>
    <w:p w14:paraId="7A23FBCD" w14:textId="77777777" w:rsidR="00D57B3A" w:rsidRPr="00570816" w:rsidRDefault="00D57B3A" w:rsidP="00D57B3A">
      <w:pPr>
        <w:pStyle w:val="ListParagraph"/>
        <w:numPr>
          <w:ilvl w:val="0"/>
          <w:numId w:val="15"/>
        </w:numPr>
        <w:spacing w:after="0" w:line="240" w:lineRule="auto"/>
        <w:rPr>
          <w:rFonts w:ascii="Arial" w:hAnsi="Arial" w:cs="Arial"/>
          <w:sz w:val="24"/>
          <w:szCs w:val="24"/>
        </w:rPr>
      </w:pPr>
      <w:r w:rsidRPr="00570816">
        <w:rPr>
          <w:rFonts w:ascii="Arial" w:hAnsi="Arial" w:cs="Arial"/>
          <w:sz w:val="24"/>
          <w:szCs w:val="24"/>
        </w:rPr>
        <w:t>Facebook advertising</w:t>
      </w:r>
    </w:p>
    <w:p w14:paraId="517FF084" w14:textId="77777777" w:rsidR="00D57B3A" w:rsidRPr="00570816" w:rsidRDefault="00D57B3A" w:rsidP="00D57B3A">
      <w:pPr>
        <w:pStyle w:val="ListParagraph"/>
        <w:numPr>
          <w:ilvl w:val="0"/>
          <w:numId w:val="15"/>
        </w:numPr>
        <w:spacing w:after="0" w:line="240" w:lineRule="auto"/>
        <w:rPr>
          <w:rFonts w:ascii="Arial" w:hAnsi="Arial" w:cs="Arial"/>
          <w:sz w:val="24"/>
          <w:szCs w:val="24"/>
        </w:rPr>
      </w:pPr>
      <w:r w:rsidRPr="00570816">
        <w:rPr>
          <w:rFonts w:ascii="Arial" w:hAnsi="Arial" w:cs="Arial"/>
          <w:sz w:val="24"/>
          <w:szCs w:val="24"/>
        </w:rPr>
        <w:t>Spotify – 125,000 adverts</w:t>
      </w:r>
    </w:p>
    <w:p w14:paraId="343ADA56" w14:textId="77777777" w:rsidR="00D57B3A" w:rsidRPr="00570816" w:rsidRDefault="00D57B3A" w:rsidP="00D57B3A">
      <w:pPr>
        <w:pStyle w:val="ListParagraph"/>
        <w:numPr>
          <w:ilvl w:val="0"/>
          <w:numId w:val="15"/>
        </w:numPr>
        <w:spacing w:after="0" w:line="240" w:lineRule="auto"/>
        <w:rPr>
          <w:rFonts w:ascii="Arial" w:hAnsi="Arial" w:cs="Arial"/>
          <w:sz w:val="24"/>
          <w:szCs w:val="24"/>
        </w:rPr>
      </w:pPr>
      <w:r w:rsidRPr="00570816">
        <w:rPr>
          <w:rFonts w:ascii="Arial" w:hAnsi="Arial" w:cs="Arial"/>
          <w:sz w:val="24"/>
          <w:szCs w:val="24"/>
        </w:rPr>
        <w:t>Kent Online – 436,000 impressions</w:t>
      </w:r>
    </w:p>
    <w:p w14:paraId="50D6DBAD" w14:textId="77777777" w:rsidR="00D57B3A" w:rsidRPr="00570816" w:rsidRDefault="00D57B3A" w:rsidP="00D57B3A">
      <w:pPr>
        <w:pStyle w:val="ListParagraph"/>
        <w:numPr>
          <w:ilvl w:val="0"/>
          <w:numId w:val="15"/>
        </w:numPr>
        <w:spacing w:after="0" w:line="240" w:lineRule="auto"/>
        <w:rPr>
          <w:rFonts w:ascii="Arial" w:hAnsi="Arial" w:cs="Arial"/>
          <w:sz w:val="24"/>
          <w:szCs w:val="24"/>
        </w:rPr>
      </w:pPr>
      <w:r w:rsidRPr="00570816">
        <w:rPr>
          <w:rFonts w:ascii="Arial" w:hAnsi="Arial" w:cs="Arial"/>
          <w:sz w:val="24"/>
          <w:szCs w:val="24"/>
        </w:rPr>
        <w:t>Smooth and Heart FM adverts</w:t>
      </w:r>
    </w:p>
    <w:p w14:paraId="5DB64BCB" w14:textId="77777777" w:rsidR="00D57B3A" w:rsidRPr="00570816" w:rsidRDefault="00D57B3A" w:rsidP="00D57B3A">
      <w:pPr>
        <w:pStyle w:val="ListParagraph"/>
        <w:numPr>
          <w:ilvl w:val="0"/>
          <w:numId w:val="15"/>
        </w:numPr>
        <w:spacing w:after="0" w:line="240" w:lineRule="auto"/>
        <w:rPr>
          <w:rFonts w:ascii="Arial" w:hAnsi="Arial" w:cs="Arial"/>
          <w:sz w:val="24"/>
          <w:szCs w:val="24"/>
        </w:rPr>
      </w:pPr>
      <w:r w:rsidRPr="00570816">
        <w:rPr>
          <w:rFonts w:ascii="Arial" w:hAnsi="Arial" w:cs="Arial"/>
          <w:sz w:val="24"/>
          <w:szCs w:val="24"/>
        </w:rPr>
        <w:t>Geo-targeted mobile adverts – 5.2million impress</w:t>
      </w:r>
      <w:r>
        <w:rPr>
          <w:rFonts w:ascii="Arial" w:hAnsi="Arial" w:cs="Arial"/>
          <w:sz w:val="24"/>
          <w:szCs w:val="24"/>
        </w:rPr>
        <w:t>i</w:t>
      </w:r>
      <w:r w:rsidRPr="00570816">
        <w:rPr>
          <w:rFonts w:ascii="Arial" w:hAnsi="Arial" w:cs="Arial"/>
          <w:sz w:val="24"/>
          <w:szCs w:val="24"/>
        </w:rPr>
        <w:t>ons</w:t>
      </w:r>
    </w:p>
    <w:p w14:paraId="3586A3AE" w14:textId="77777777" w:rsidR="00D57B3A" w:rsidRDefault="00D57B3A" w:rsidP="00D57B3A">
      <w:pPr>
        <w:spacing w:line="240" w:lineRule="auto"/>
        <w:rPr>
          <w:rFonts w:ascii="Arial" w:hAnsi="Arial" w:cs="Arial"/>
          <w:sz w:val="24"/>
          <w:szCs w:val="24"/>
        </w:rPr>
      </w:pPr>
      <w:r>
        <w:rPr>
          <w:rFonts w:ascii="Arial" w:hAnsi="Arial" w:cs="Arial"/>
          <w:sz w:val="24"/>
          <w:szCs w:val="24"/>
        </w:rPr>
        <w:t xml:space="preserve">Key messages focus on the physical and mental health harms of smoking plus the financial impact and the benefits of quitting. </w:t>
      </w:r>
    </w:p>
    <w:p w14:paraId="3A02D5E7" w14:textId="023DD3BB" w:rsidR="00C178CF" w:rsidRDefault="00C178CF" w:rsidP="00D57B3A">
      <w:pPr>
        <w:spacing w:line="240" w:lineRule="auto"/>
        <w:rPr>
          <w:rFonts w:ascii="Arial" w:hAnsi="Arial" w:cs="Arial"/>
          <w:sz w:val="24"/>
          <w:szCs w:val="24"/>
        </w:rPr>
      </w:pPr>
      <w:r>
        <w:rPr>
          <w:rFonts w:ascii="Arial" w:hAnsi="Arial" w:cs="Arial"/>
          <w:b/>
          <w:bCs/>
          <w:noProof/>
          <w:sz w:val="24"/>
          <w:szCs w:val="24"/>
          <w:u w:val="single"/>
        </w:rPr>
        <mc:AlternateContent>
          <mc:Choice Requires="wps">
            <w:drawing>
              <wp:anchor distT="0" distB="0" distL="114300" distR="114300" simplePos="0" relativeHeight="251667456" behindDoc="0" locked="0" layoutInCell="1" allowOverlap="1" wp14:anchorId="7997D23A" wp14:editId="1E7CF2C2">
                <wp:simplePos x="0" y="0"/>
                <wp:positionH relativeFrom="column">
                  <wp:posOffset>-148856</wp:posOffset>
                </wp:positionH>
                <wp:positionV relativeFrom="paragraph">
                  <wp:posOffset>581394</wp:posOffset>
                </wp:positionV>
                <wp:extent cx="6028055" cy="2828261"/>
                <wp:effectExtent l="0" t="0" r="10795" b="10795"/>
                <wp:wrapNone/>
                <wp:docPr id="643485645" name="Rectangle 1"/>
                <wp:cNvGraphicFramePr/>
                <a:graphic xmlns:a="http://schemas.openxmlformats.org/drawingml/2006/main">
                  <a:graphicData uri="http://schemas.microsoft.com/office/word/2010/wordprocessingShape">
                    <wps:wsp>
                      <wps:cNvSpPr/>
                      <wps:spPr>
                        <a:xfrm>
                          <a:off x="0" y="0"/>
                          <a:ext cx="6028055" cy="2828261"/>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A73B1" id="Rectangle 1" o:spid="_x0000_s1026" style="position:absolute;margin-left:-11.7pt;margin-top:45.8pt;width:474.65pt;height:22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" filled="f" strokecolor="#4f81bd [3204]" strokeweight="2pt"/>
            </w:pict>
          </mc:Fallback>
        </mc:AlternateContent>
      </w:r>
      <w:r w:rsidR="00D57B3A">
        <w:rPr>
          <w:rFonts w:ascii="Arial" w:hAnsi="Arial" w:cs="Arial"/>
          <w:sz w:val="24"/>
          <w:szCs w:val="24"/>
        </w:rPr>
        <w:t>The campaign generated 3226 page views of KCC smokefree website: (</w:t>
      </w:r>
      <w:hyperlink r:id="rId42" w:history="1">
        <w:r w:rsidR="00D57B3A" w:rsidRPr="004F3581">
          <w:rPr>
            <w:rStyle w:val="Hyperlink"/>
            <w:rFonts w:ascii="Arial" w:hAnsi="Arial" w:cs="Arial"/>
            <w:sz w:val="24"/>
            <w:szCs w:val="24"/>
          </w:rPr>
          <w:t>www.kent.gov.uk/smokefree</w:t>
        </w:r>
      </w:hyperlink>
      <w:r w:rsidR="00D57B3A">
        <w:rPr>
          <w:rFonts w:ascii="Arial" w:hAnsi="Arial" w:cs="Arial"/>
          <w:sz w:val="24"/>
          <w:szCs w:val="24"/>
        </w:rPr>
        <w:t>) during this period - the most visited of the One You Kent pages during October.</w:t>
      </w:r>
    </w:p>
    <w:p w14:paraId="482E5A66" w14:textId="3204EE7C" w:rsidR="00C178CF" w:rsidRPr="00DA1E72" w:rsidRDefault="00C178CF" w:rsidP="00C178CF">
      <w:pPr>
        <w:pStyle w:val="Heading2"/>
        <w:rPr>
          <w:rFonts w:ascii="Arial" w:hAnsi="Arial" w:cs="Arial"/>
          <w:b/>
          <w:bCs/>
          <w:color w:val="auto"/>
          <w:sz w:val="28"/>
          <w:szCs w:val="28"/>
          <w:u w:val="single"/>
        </w:rPr>
      </w:pPr>
      <w:bookmarkStart w:id="37" w:name="_Toc155861840"/>
      <w:r w:rsidRPr="00DA1E72">
        <w:rPr>
          <w:rFonts w:ascii="Arial" w:hAnsi="Arial" w:cs="Arial"/>
          <w:b/>
          <w:bCs/>
          <w:color w:val="auto"/>
          <w:sz w:val="28"/>
          <w:szCs w:val="28"/>
          <w:u w:val="single"/>
        </w:rPr>
        <w:t>Summary of Smokefree Campaigns</w:t>
      </w:r>
      <w:bookmarkEnd w:id="37"/>
    </w:p>
    <w:p w14:paraId="354EDEA3" w14:textId="4798DF52" w:rsidR="00C178CF" w:rsidRDefault="00C178CF" w:rsidP="00C178CF">
      <w:pPr>
        <w:spacing w:line="240" w:lineRule="auto"/>
        <w:rPr>
          <w:rFonts w:ascii="Arial" w:hAnsi="Arial" w:cs="Arial"/>
          <w:sz w:val="24"/>
          <w:szCs w:val="24"/>
        </w:rPr>
      </w:pPr>
      <w:r>
        <w:rPr>
          <w:rFonts w:ascii="Arial" w:hAnsi="Arial" w:cs="Arial"/>
          <w:sz w:val="24"/>
          <w:szCs w:val="24"/>
        </w:rPr>
        <w:t xml:space="preserve">The Khan review (Making Smoking Obsolete) recognises the need for further investment in well-designed mass media campaigns to motivate smokers to quit and dispel myths about vaping. The £15m per year investment should include re-introducing television adverts alongside targeted social media. The recommended investment is vital to encourage smokers to quit and re-energise motivation for positive behaviour change. It also supports wider national ambitions to deliver NHS tobacco dependency treatment services and the overall aim of increasing the chances of making smoking obsolete. </w:t>
      </w:r>
    </w:p>
    <w:p w14:paraId="2DBFD60D" w14:textId="77777777" w:rsidR="00C178CF" w:rsidRDefault="00C178CF" w:rsidP="00C178CF">
      <w:pPr>
        <w:spacing w:line="240" w:lineRule="auto"/>
        <w:rPr>
          <w:rFonts w:ascii="Arial" w:hAnsi="Arial" w:cs="Arial"/>
          <w:sz w:val="24"/>
          <w:szCs w:val="24"/>
        </w:rPr>
      </w:pPr>
      <w:r>
        <w:rPr>
          <w:rFonts w:ascii="Arial" w:hAnsi="Arial" w:cs="Arial"/>
          <w:sz w:val="24"/>
          <w:szCs w:val="24"/>
        </w:rPr>
        <w:t>National and local Stoptober and National No Smoking Day campaigns can also be effective to increase motivation to quit and signpost to local stop smoking services. Campaigns need to be sensitive and appropriate to range of diverse high smoking prevalence groups and information materials need to be available in a range of languages.</w:t>
      </w:r>
    </w:p>
    <w:p w14:paraId="532A5749" w14:textId="68A93D92" w:rsidR="00C178CF" w:rsidRDefault="00C178CF" w:rsidP="00C178CF">
      <w:pPr>
        <w:rPr>
          <w:rFonts w:ascii="Arial" w:hAnsi="Arial" w:cs="Arial"/>
          <w:b/>
          <w:bCs/>
          <w:sz w:val="24"/>
          <w:szCs w:val="24"/>
          <w:u w:val="single"/>
        </w:rPr>
      </w:pPr>
      <w:r>
        <w:rPr>
          <w:rFonts w:ascii="Arial" w:hAnsi="Arial" w:cs="Arial"/>
          <w:b/>
          <w:bCs/>
          <w:noProof/>
          <w:sz w:val="24"/>
          <w:szCs w:val="24"/>
          <w:u w:val="single"/>
        </w:rPr>
        <w:lastRenderedPageBreak/>
        <mc:AlternateContent>
          <mc:Choice Requires="wps">
            <w:drawing>
              <wp:anchor distT="0" distB="0" distL="114300" distR="114300" simplePos="0" relativeHeight="251669504" behindDoc="0" locked="0" layoutInCell="1" allowOverlap="1" wp14:anchorId="6D428890" wp14:editId="5EF352D8">
                <wp:simplePos x="0" y="0"/>
                <wp:positionH relativeFrom="column">
                  <wp:posOffset>-190500</wp:posOffset>
                </wp:positionH>
                <wp:positionV relativeFrom="paragraph">
                  <wp:posOffset>-114300</wp:posOffset>
                </wp:positionV>
                <wp:extent cx="6028055" cy="4457700"/>
                <wp:effectExtent l="0" t="0" r="10795" b="19050"/>
                <wp:wrapNone/>
                <wp:docPr id="73769212" name="Rectangle 1"/>
                <wp:cNvGraphicFramePr/>
                <a:graphic xmlns:a="http://schemas.openxmlformats.org/drawingml/2006/main">
                  <a:graphicData uri="http://schemas.microsoft.com/office/word/2010/wordprocessingShape">
                    <wps:wsp>
                      <wps:cNvSpPr/>
                      <wps:spPr>
                        <a:xfrm>
                          <a:off x="0" y="0"/>
                          <a:ext cx="6028055" cy="44577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B4B8AE" id="Rectangle 1" o:spid="_x0000_s1026" style="position:absolute;margin-left:-15pt;margin-top:-9pt;width:474.65pt;height:35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" filled="f" strokecolor="#4f81bd [3204]" strokeweight="2pt"/>
            </w:pict>
          </mc:Fallback>
        </mc:AlternateContent>
      </w:r>
      <w:r>
        <w:rPr>
          <w:rFonts w:ascii="Arial" w:hAnsi="Arial" w:cs="Arial"/>
          <w:b/>
          <w:bCs/>
          <w:sz w:val="24"/>
          <w:szCs w:val="24"/>
          <w:u w:val="single"/>
        </w:rPr>
        <w:t>Summary of Smokefree Campaigns (continued)</w:t>
      </w:r>
    </w:p>
    <w:p w14:paraId="1A636F07" w14:textId="04486722" w:rsidR="00C178CF" w:rsidRDefault="00C178CF" w:rsidP="00C178CF">
      <w:pPr>
        <w:spacing w:line="240" w:lineRule="auto"/>
        <w:rPr>
          <w:rFonts w:ascii="Arial" w:hAnsi="Arial" w:cs="Arial"/>
          <w:sz w:val="24"/>
          <w:szCs w:val="24"/>
        </w:rPr>
      </w:pPr>
      <w:r>
        <w:rPr>
          <w:rFonts w:ascii="Arial" w:hAnsi="Arial" w:cs="Arial"/>
          <w:sz w:val="24"/>
          <w:szCs w:val="24"/>
        </w:rPr>
        <w:t>Local communities and target groups should be involved in campaigns and campaigns should aim to de-normalise all types of tobacco use in society.</w:t>
      </w:r>
    </w:p>
    <w:p w14:paraId="73A71B68" w14:textId="77777777" w:rsidR="00C178CF" w:rsidRDefault="00C178CF" w:rsidP="00C178CF">
      <w:pPr>
        <w:spacing w:line="240" w:lineRule="auto"/>
        <w:rPr>
          <w:rFonts w:ascii="Arial" w:hAnsi="Arial" w:cs="Arial"/>
          <w:sz w:val="24"/>
          <w:szCs w:val="24"/>
        </w:rPr>
      </w:pPr>
      <w:r>
        <w:rPr>
          <w:rFonts w:ascii="Arial" w:hAnsi="Arial" w:cs="Arial"/>
          <w:sz w:val="24"/>
          <w:szCs w:val="24"/>
        </w:rPr>
        <w:t>A clear social marketing strategy will be useful to prevent the take up of smoking, particularly among young people and encourage all smokers to quit.</w:t>
      </w:r>
    </w:p>
    <w:p w14:paraId="6CD36A00" w14:textId="77777777" w:rsidR="00C178CF" w:rsidRPr="00E32896" w:rsidRDefault="00C178CF" w:rsidP="00C178CF">
      <w:pPr>
        <w:spacing w:line="240" w:lineRule="auto"/>
        <w:rPr>
          <w:rFonts w:ascii="Arial" w:hAnsi="Arial" w:cs="Arial"/>
          <w:b/>
          <w:bCs/>
          <w:sz w:val="24"/>
          <w:szCs w:val="24"/>
          <w:u w:val="single"/>
        </w:rPr>
      </w:pPr>
      <w:r w:rsidRPr="00E32896">
        <w:rPr>
          <w:rFonts w:ascii="Arial" w:hAnsi="Arial" w:cs="Arial"/>
          <w:b/>
          <w:bCs/>
          <w:sz w:val="24"/>
          <w:szCs w:val="24"/>
          <w:u w:val="single"/>
        </w:rPr>
        <w:t>Recommendations</w:t>
      </w:r>
    </w:p>
    <w:tbl>
      <w:tblPr>
        <w:tblStyle w:val="PlainTable1"/>
        <w:tblW w:w="0" w:type="auto"/>
        <w:tblLook w:val="04A0" w:firstRow="1" w:lastRow="0" w:firstColumn="1" w:lastColumn="0" w:noHBand="0" w:noVBand="1"/>
      </w:tblPr>
      <w:tblGrid>
        <w:gridCol w:w="675"/>
        <w:gridCol w:w="6946"/>
        <w:gridCol w:w="1396"/>
      </w:tblGrid>
      <w:tr w:rsidR="00C178CF" w14:paraId="75028C99" w14:textId="77777777" w:rsidTr="00C76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59680B5" w14:textId="77777777" w:rsidR="00C178CF" w:rsidRDefault="00C178CF" w:rsidP="00C76D67">
            <w:pPr>
              <w:rPr>
                <w:rFonts w:ascii="Arial" w:hAnsi="Arial" w:cs="Arial"/>
                <w:sz w:val="24"/>
                <w:szCs w:val="24"/>
                <w:u w:val="single"/>
              </w:rPr>
            </w:pPr>
          </w:p>
        </w:tc>
        <w:tc>
          <w:tcPr>
            <w:tcW w:w="6946" w:type="dxa"/>
          </w:tcPr>
          <w:p w14:paraId="79D45939" w14:textId="77777777" w:rsidR="00C178CF" w:rsidRDefault="00C178C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u w:val="single"/>
              </w:rPr>
            </w:pPr>
          </w:p>
        </w:tc>
        <w:tc>
          <w:tcPr>
            <w:tcW w:w="1396" w:type="dxa"/>
          </w:tcPr>
          <w:p w14:paraId="626FC5C2" w14:textId="77777777" w:rsidR="00C178CF" w:rsidRDefault="00C178CF" w:rsidP="00C76D67">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u w:val="single"/>
              </w:rPr>
            </w:pPr>
          </w:p>
        </w:tc>
      </w:tr>
      <w:tr w:rsidR="00C178CF" w14:paraId="691EB012"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DD8C3B6" w14:textId="77777777" w:rsidR="00C178CF" w:rsidRPr="00BB4A51" w:rsidRDefault="00C178CF" w:rsidP="00C76D67">
            <w:pPr>
              <w:rPr>
                <w:rFonts w:ascii="Arial" w:hAnsi="Arial" w:cs="Arial"/>
                <w:b w:val="0"/>
                <w:bCs w:val="0"/>
              </w:rPr>
            </w:pPr>
            <w:r w:rsidRPr="00BB4A51">
              <w:rPr>
                <w:rFonts w:ascii="Arial" w:hAnsi="Arial" w:cs="Arial"/>
                <w:b w:val="0"/>
                <w:bCs w:val="0"/>
              </w:rPr>
              <w:t>1.</w:t>
            </w:r>
          </w:p>
        </w:tc>
        <w:tc>
          <w:tcPr>
            <w:tcW w:w="6946" w:type="dxa"/>
          </w:tcPr>
          <w:p w14:paraId="7FD92050" w14:textId="77777777"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Continue to promote Stoptober and National No smoking Day campaigns, ensuring they are targeted to high smoking prevalence groups and are available in appropriate languages</w:t>
            </w:r>
          </w:p>
        </w:tc>
        <w:tc>
          <w:tcPr>
            <w:tcW w:w="1396" w:type="dxa"/>
          </w:tcPr>
          <w:p w14:paraId="47B99F5D" w14:textId="37BE1052"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Comms</w:t>
            </w:r>
            <w:r w:rsidR="00EB6204">
              <w:rPr>
                <w:rFonts w:ascii="Arial" w:hAnsi="Arial" w:cs="Arial"/>
                <w:sz w:val="24"/>
                <w:szCs w:val="24"/>
              </w:rPr>
              <w:t>,</w:t>
            </w:r>
          </w:p>
          <w:p w14:paraId="372387D4" w14:textId="77777777"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Public Health</w:t>
            </w:r>
          </w:p>
        </w:tc>
      </w:tr>
      <w:tr w:rsidR="00C178CF" w14:paraId="0454DB75" w14:textId="77777777" w:rsidTr="00C76D67">
        <w:tc>
          <w:tcPr>
            <w:cnfStyle w:val="001000000000" w:firstRow="0" w:lastRow="0" w:firstColumn="1" w:lastColumn="0" w:oddVBand="0" w:evenVBand="0" w:oddHBand="0" w:evenHBand="0" w:firstRowFirstColumn="0" w:firstRowLastColumn="0" w:lastRowFirstColumn="0" w:lastRowLastColumn="0"/>
            <w:tcW w:w="675" w:type="dxa"/>
          </w:tcPr>
          <w:p w14:paraId="59559D7F" w14:textId="77777777" w:rsidR="00C178CF" w:rsidRPr="00BB4A51" w:rsidRDefault="00C178CF" w:rsidP="00C76D67">
            <w:pPr>
              <w:rPr>
                <w:rFonts w:ascii="Arial" w:hAnsi="Arial" w:cs="Arial"/>
                <w:b w:val="0"/>
                <w:bCs w:val="0"/>
              </w:rPr>
            </w:pPr>
            <w:r>
              <w:rPr>
                <w:rFonts w:ascii="Arial" w:hAnsi="Arial" w:cs="Arial"/>
                <w:b w:val="0"/>
                <w:bCs w:val="0"/>
              </w:rPr>
              <w:t>2.</w:t>
            </w:r>
          </w:p>
        </w:tc>
        <w:tc>
          <w:tcPr>
            <w:tcW w:w="6946" w:type="dxa"/>
          </w:tcPr>
          <w:p w14:paraId="4487EDC0" w14:textId="77777777" w:rsidR="00C178CF" w:rsidRPr="00EB6204" w:rsidRDefault="00C178C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6204">
              <w:rPr>
                <w:rFonts w:ascii="Arial" w:hAnsi="Arial" w:cs="Arial"/>
                <w:sz w:val="24"/>
                <w:szCs w:val="24"/>
              </w:rPr>
              <w:t>Involve local communities and target groups in campaigns to encourage people to stop using tobacco and de-normalise all types of tobacco use in our society</w:t>
            </w:r>
          </w:p>
        </w:tc>
        <w:tc>
          <w:tcPr>
            <w:tcW w:w="1396" w:type="dxa"/>
          </w:tcPr>
          <w:p w14:paraId="2DB8A5B5" w14:textId="1184EA31" w:rsidR="00C178CF" w:rsidRPr="00EB6204" w:rsidRDefault="00C178C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6204">
              <w:rPr>
                <w:rFonts w:ascii="Arial" w:hAnsi="Arial" w:cs="Arial"/>
                <w:sz w:val="24"/>
                <w:szCs w:val="24"/>
              </w:rPr>
              <w:t>Comms</w:t>
            </w:r>
            <w:r w:rsidR="00EB6204">
              <w:rPr>
                <w:rFonts w:ascii="Arial" w:hAnsi="Arial" w:cs="Arial"/>
                <w:sz w:val="24"/>
                <w:szCs w:val="24"/>
              </w:rPr>
              <w:t>,</w:t>
            </w:r>
          </w:p>
          <w:p w14:paraId="1FB9EB1F" w14:textId="33190975" w:rsidR="00C178CF" w:rsidRPr="00EB6204" w:rsidRDefault="00C178C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6204">
              <w:rPr>
                <w:rFonts w:ascii="Arial" w:hAnsi="Arial" w:cs="Arial"/>
                <w:sz w:val="24"/>
                <w:szCs w:val="24"/>
              </w:rPr>
              <w:t>Public Health</w:t>
            </w:r>
            <w:r w:rsidR="00EB6204">
              <w:rPr>
                <w:rFonts w:ascii="Arial" w:hAnsi="Arial" w:cs="Arial"/>
                <w:sz w:val="24"/>
                <w:szCs w:val="24"/>
              </w:rPr>
              <w:t>,</w:t>
            </w:r>
          </w:p>
          <w:p w14:paraId="3A7DB9FC" w14:textId="77777777" w:rsidR="00C178CF" w:rsidRPr="00EB6204" w:rsidRDefault="00C178CF" w:rsidP="00C76D6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B6204">
              <w:rPr>
                <w:rFonts w:ascii="Arial" w:hAnsi="Arial" w:cs="Arial"/>
                <w:sz w:val="24"/>
                <w:szCs w:val="24"/>
              </w:rPr>
              <w:t>LSSS</w:t>
            </w:r>
          </w:p>
        </w:tc>
      </w:tr>
      <w:tr w:rsidR="00C178CF" w14:paraId="5E3A3A39" w14:textId="77777777" w:rsidTr="00C76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673C1FD" w14:textId="77777777" w:rsidR="00C178CF" w:rsidRDefault="00C178CF" w:rsidP="00C76D67">
            <w:pPr>
              <w:rPr>
                <w:rFonts w:ascii="Arial" w:hAnsi="Arial" w:cs="Arial"/>
                <w:b w:val="0"/>
                <w:bCs w:val="0"/>
              </w:rPr>
            </w:pPr>
            <w:r>
              <w:rPr>
                <w:rFonts w:ascii="Arial" w:hAnsi="Arial" w:cs="Arial"/>
                <w:b w:val="0"/>
                <w:bCs w:val="0"/>
              </w:rPr>
              <w:t>3.</w:t>
            </w:r>
          </w:p>
        </w:tc>
        <w:tc>
          <w:tcPr>
            <w:tcW w:w="6946" w:type="dxa"/>
          </w:tcPr>
          <w:p w14:paraId="61E5E05F" w14:textId="77777777"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Develop a clear marketing strategy to address de-normalisation of tobacco use and vapes particularly by adolescents using proven social marketing techniques and implementing NICE guidance</w:t>
            </w:r>
          </w:p>
        </w:tc>
        <w:tc>
          <w:tcPr>
            <w:tcW w:w="1396" w:type="dxa"/>
          </w:tcPr>
          <w:p w14:paraId="4ADD9811" w14:textId="628C950F"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Comms</w:t>
            </w:r>
            <w:r w:rsidR="00EB6204">
              <w:rPr>
                <w:rFonts w:ascii="Arial" w:hAnsi="Arial" w:cs="Arial"/>
                <w:sz w:val="24"/>
                <w:szCs w:val="24"/>
              </w:rPr>
              <w:t>,</w:t>
            </w:r>
          </w:p>
          <w:p w14:paraId="321FB22C" w14:textId="463F4C32"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Public Health</w:t>
            </w:r>
            <w:r w:rsidR="00EB6204">
              <w:rPr>
                <w:rFonts w:ascii="Arial" w:hAnsi="Arial" w:cs="Arial"/>
                <w:sz w:val="24"/>
                <w:szCs w:val="24"/>
              </w:rPr>
              <w:t>,</w:t>
            </w:r>
          </w:p>
          <w:p w14:paraId="05030E57" w14:textId="055AFBA6"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Schools</w:t>
            </w:r>
            <w:r w:rsidR="00EB6204">
              <w:rPr>
                <w:rFonts w:ascii="Arial" w:hAnsi="Arial" w:cs="Arial"/>
                <w:sz w:val="24"/>
                <w:szCs w:val="24"/>
              </w:rPr>
              <w:t>,</w:t>
            </w:r>
          </w:p>
          <w:p w14:paraId="6149D69A" w14:textId="77777777"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B6204">
              <w:rPr>
                <w:rFonts w:ascii="Arial" w:hAnsi="Arial" w:cs="Arial"/>
                <w:sz w:val="24"/>
                <w:szCs w:val="24"/>
              </w:rPr>
              <w:t>Youth Service</w:t>
            </w:r>
          </w:p>
          <w:p w14:paraId="68BAB838" w14:textId="77777777" w:rsidR="00C178CF" w:rsidRPr="00EB6204" w:rsidRDefault="00C178CF" w:rsidP="00C76D6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414245FD" w14:textId="77777777" w:rsidR="000251D9" w:rsidRDefault="000251D9" w:rsidP="00C5658A">
      <w:pPr>
        <w:spacing w:after="0" w:line="240" w:lineRule="auto"/>
        <w:rPr>
          <w:rFonts w:ascii="Arial" w:hAnsi="Arial" w:cs="Arial"/>
          <w:b/>
          <w:bCs/>
          <w:sz w:val="24"/>
          <w:szCs w:val="24"/>
        </w:rPr>
      </w:pPr>
    </w:p>
    <w:p w14:paraId="187F8F92" w14:textId="19C3E5C9" w:rsidR="00BE3706" w:rsidRPr="00AB4401" w:rsidRDefault="00D67303" w:rsidP="00AB4401">
      <w:pPr>
        <w:pStyle w:val="Heading1"/>
        <w:rPr>
          <w:rFonts w:ascii="Arial" w:hAnsi="Arial" w:cs="Arial"/>
          <w:sz w:val="28"/>
          <w:szCs w:val="28"/>
          <w:u w:val="single"/>
        </w:rPr>
      </w:pPr>
      <w:bookmarkStart w:id="38" w:name="_Toc155861841"/>
      <w:r w:rsidRPr="00AB4401">
        <w:rPr>
          <w:rFonts w:ascii="Arial" w:hAnsi="Arial" w:cs="Arial"/>
          <w:sz w:val="28"/>
          <w:szCs w:val="28"/>
          <w:u w:val="single"/>
        </w:rPr>
        <w:t xml:space="preserve">Overall </w:t>
      </w:r>
      <w:r w:rsidR="00DC02E9" w:rsidRPr="00AB4401">
        <w:rPr>
          <w:rFonts w:ascii="Arial" w:hAnsi="Arial" w:cs="Arial"/>
          <w:sz w:val="28"/>
          <w:szCs w:val="28"/>
          <w:u w:val="single"/>
        </w:rPr>
        <w:t>Con</w:t>
      </w:r>
      <w:r w:rsidR="00BE3706" w:rsidRPr="00AB4401">
        <w:rPr>
          <w:rFonts w:ascii="Arial" w:hAnsi="Arial" w:cs="Arial"/>
          <w:sz w:val="28"/>
          <w:szCs w:val="28"/>
          <w:u w:val="single"/>
        </w:rPr>
        <w:t>clusion</w:t>
      </w:r>
      <w:bookmarkEnd w:id="38"/>
    </w:p>
    <w:p w14:paraId="4AB8BD91" w14:textId="2C4D4DB3" w:rsidR="00CC6599" w:rsidRDefault="00CC6599" w:rsidP="00C5658A">
      <w:pPr>
        <w:spacing w:after="0" w:line="240" w:lineRule="auto"/>
        <w:rPr>
          <w:rFonts w:ascii="Arial" w:hAnsi="Arial" w:cs="Arial"/>
          <w:sz w:val="24"/>
          <w:szCs w:val="24"/>
        </w:rPr>
      </w:pPr>
    </w:p>
    <w:p w14:paraId="2CAAA6B1" w14:textId="5924A3AF" w:rsidR="00CC6599" w:rsidRDefault="00CC6599" w:rsidP="00834992">
      <w:pPr>
        <w:tabs>
          <w:tab w:val="num" w:pos="720"/>
        </w:tabs>
        <w:rPr>
          <w:rFonts w:ascii="Arial" w:hAnsi="Arial" w:cs="Arial"/>
          <w:sz w:val="24"/>
          <w:szCs w:val="24"/>
        </w:rPr>
      </w:pPr>
      <w:r>
        <w:rPr>
          <w:rFonts w:ascii="Arial" w:hAnsi="Arial" w:cs="Arial"/>
          <w:sz w:val="24"/>
          <w:szCs w:val="24"/>
        </w:rPr>
        <w:t>Although prevalence rates have been declining, 1</w:t>
      </w:r>
      <w:r w:rsidR="006C631B">
        <w:rPr>
          <w:rFonts w:ascii="Arial" w:hAnsi="Arial" w:cs="Arial"/>
          <w:sz w:val="24"/>
          <w:szCs w:val="24"/>
        </w:rPr>
        <w:t>1</w:t>
      </w:r>
      <w:r>
        <w:rPr>
          <w:rFonts w:ascii="Arial" w:hAnsi="Arial" w:cs="Arial"/>
          <w:sz w:val="24"/>
          <w:szCs w:val="24"/>
        </w:rPr>
        <w:t>.</w:t>
      </w:r>
      <w:r w:rsidR="006C631B">
        <w:rPr>
          <w:rFonts w:ascii="Arial" w:hAnsi="Arial" w:cs="Arial"/>
          <w:sz w:val="24"/>
          <w:szCs w:val="24"/>
        </w:rPr>
        <w:t>6</w:t>
      </w:r>
      <w:r>
        <w:rPr>
          <w:rFonts w:ascii="Arial" w:hAnsi="Arial" w:cs="Arial"/>
          <w:sz w:val="24"/>
          <w:szCs w:val="24"/>
        </w:rPr>
        <w:t>% of adults in Kent smoke, costing society £4</w:t>
      </w:r>
      <w:r w:rsidR="00B56538">
        <w:rPr>
          <w:rFonts w:ascii="Arial" w:hAnsi="Arial" w:cs="Arial"/>
          <w:sz w:val="24"/>
          <w:szCs w:val="24"/>
        </w:rPr>
        <w:t>99.4</w:t>
      </w:r>
      <w:r w:rsidR="00BD306D">
        <w:rPr>
          <w:rFonts w:ascii="Arial" w:hAnsi="Arial" w:cs="Arial"/>
          <w:sz w:val="24"/>
          <w:szCs w:val="24"/>
        </w:rPr>
        <w:t>m each year</w:t>
      </w:r>
      <w:r w:rsidR="006459EF">
        <w:rPr>
          <w:rFonts w:ascii="Arial" w:hAnsi="Arial" w:cs="Arial"/>
          <w:sz w:val="24"/>
          <w:szCs w:val="24"/>
        </w:rPr>
        <w:t xml:space="preserve">. </w:t>
      </w:r>
      <w:r w:rsidR="00BD306D">
        <w:rPr>
          <w:rFonts w:ascii="Arial" w:hAnsi="Arial" w:cs="Arial"/>
          <w:sz w:val="24"/>
          <w:szCs w:val="24"/>
        </w:rPr>
        <w:t xml:space="preserve">Smoking is a major risk </w:t>
      </w:r>
      <w:r w:rsidR="00191CED">
        <w:rPr>
          <w:rFonts w:ascii="Arial" w:hAnsi="Arial" w:cs="Arial"/>
          <w:sz w:val="24"/>
          <w:szCs w:val="24"/>
        </w:rPr>
        <w:t>f</w:t>
      </w:r>
      <w:r w:rsidR="00BD306D">
        <w:rPr>
          <w:rFonts w:ascii="Arial" w:hAnsi="Arial" w:cs="Arial"/>
          <w:sz w:val="24"/>
          <w:szCs w:val="24"/>
        </w:rPr>
        <w:t>actor for 16 different cancers, COPD, heart dis</w:t>
      </w:r>
      <w:r w:rsidR="00191CED">
        <w:rPr>
          <w:rFonts w:ascii="Arial" w:hAnsi="Arial" w:cs="Arial"/>
          <w:sz w:val="24"/>
          <w:szCs w:val="24"/>
        </w:rPr>
        <w:t xml:space="preserve">ease and stroke causing approximately 6,000 deaths in Kent each year.  Smoking rates remain stubbornly high among our vulnerable communities such as those who live in areas of deprivation, people with mental health illness, LGBT groups </w:t>
      </w:r>
      <w:r w:rsidR="006459EF">
        <w:rPr>
          <w:rFonts w:ascii="Arial" w:hAnsi="Arial" w:cs="Arial"/>
          <w:sz w:val="24"/>
          <w:szCs w:val="24"/>
        </w:rPr>
        <w:t xml:space="preserve">etc. </w:t>
      </w:r>
      <w:r w:rsidR="00380C24">
        <w:rPr>
          <w:rFonts w:ascii="Arial" w:hAnsi="Arial" w:cs="Arial"/>
          <w:sz w:val="24"/>
          <w:szCs w:val="24"/>
        </w:rPr>
        <w:t xml:space="preserve">The Government has published a new national </w:t>
      </w:r>
      <w:r w:rsidR="00E41625">
        <w:rPr>
          <w:rFonts w:ascii="Arial" w:hAnsi="Arial" w:cs="Arial"/>
          <w:sz w:val="24"/>
          <w:szCs w:val="24"/>
        </w:rPr>
        <w:t>t</w:t>
      </w:r>
      <w:r w:rsidR="00380C24">
        <w:rPr>
          <w:rFonts w:ascii="Arial" w:hAnsi="Arial" w:cs="Arial"/>
          <w:sz w:val="24"/>
          <w:szCs w:val="24"/>
        </w:rPr>
        <w:t xml:space="preserve">obacco </w:t>
      </w:r>
      <w:r w:rsidR="00E41625">
        <w:rPr>
          <w:rFonts w:ascii="Arial" w:hAnsi="Arial" w:cs="Arial"/>
          <w:sz w:val="24"/>
          <w:szCs w:val="24"/>
        </w:rPr>
        <w:t>c</w:t>
      </w:r>
      <w:r w:rsidR="00380C24">
        <w:rPr>
          <w:rFonts w:ascii="Arial" w:hAnsi="Arial" w:cs="Arial"/>
          <w:sz w:val="24"/>
          <w:szCs w:val="24"/>
        </w:rPr>
        <w:t xml:space="preserve">ontrol </w:t>
      </w:r>
      <w:r w:rsidR="00E41625">
        <w:rPr>
          <w:rFonts w:ascii="Arial" w:hAnsi="Arial" w:cs="Arial"/>
          <w:sz w:val="24"/>
          <w:szCs w:val="24"/>
        </w:rPr>
        <w:t>p</w:t>
      </w:r>
      <w:r w:rsidR="00380C24">
        <w:rPr>
          <w:rFonts w:ascii="Arial" w:hAnsi="Arial" w:cs="Arial"/>
          <w:sz w:val="24"/>
          <w:szCs w:val="24"/>
        </w:rPr>
        <w:t>lan, Stopping the Start</w:t>
      </w:r>
      <w:r w:rsidR="00380C24">
        <w:rPr>
          <w:rStyle w:val="FootnoteReference"/>
          <w:rFonts w:ascii="Arial" w:hAnsi="Arial" w:cs="Arial"/>
          <w:sz w:val="24"/>
          <w:szCs w:val="24"/>
        </w:rPr>
        <w:footnoteReference w:id="111"/>
      </w:r>
      <w:r w:rsidR="00380C24">
        <w:rPr>
          <w:rFonts w:ascii="Arial" w:hAnsi="Arial" w:cs="Arial"/>
          <w:sz w:val="24"/>
          <w:szCs w:val="24"/>
        </w:rPr>
        <w:t>, to create a smokefree generation. This includes £70million per year for 5 years in additional funding to local authorities, starting 2024/25 to support stop smoking services to help reach the Smokefree 2030 ambition. There is also funding allocated to fund a new national anti-smoking campaign</w:t>
      </w:r>
      <w:r w:rsidR="007F33E0">
        <w:rPr>
          <w:rFonts w:ascii="Arial" w:hAnsi="Arial" w:cs="Arial"/>
          <w:sz w:val="24"/>
          <w:szCs w:val="24"/>
        </w:rPr>
        <w:t xml:space="preserve"> and </w:t>
      </w:r>
      <w:r w:rsidR="00011F1B">
        <w:rPr>
          <w:rFonts w:ascii="Arial" w:hAnsi="Arial" w:cs="Arial"/>
          <w:sz w:val="24"/>
          <w:szCs w:val="24"/>
        </w:rPr>
        <w:t xml:space="preserve">a proposal </w:t>
      </w:r>
      <w:r w:rsidR="007F33E0">
        <w:rPr>
          <w:rFonts w:ascii="Arial" w:hAnsi="Arial" w:cs="Arial"/>
          <w:sz w:val="24"/>
          <w:szCs w:val="24"/>
        </w:rPr>
        <w:t>to increase the minimum age of sale of tobacco products</w:t>
      </w:r>
      <w:r w:rsidR="006459EF">
        <w:rPr>
          <w:rFonts w:ascii="Arial" w:hAnsi="Arial" w:cs="Arial"/>
          <w:sz w:val="24"/>
          <w:szCs w:val="24"/>
        </w:rPr>
        <w:t xml:space="preserve">. </w:t>
      </w:r>
      <w:r w:rsidR="00011F1B">
        <w:rPr>
          <w:rFonts w:ascii="Arial" w:hAnsi="Arial" w:cs="Arial"/>
          <w:sz w:val="24"/>
          <w:szCs w:val="24"/>
        </w:rPr>
        <w:t xml:space="preserve">The plan is based on the </w:t>
      </w:r>
      <w:r w:rsidR="00B7476A">
        <w:rPr>
          <w:rFonts w:ascii="Arial" w:hAnsi="Arial" w:cs="Arial"/>
          <w:sz w:val="24"/>
          <w:szCs w:val="24"/>
        </w:rPr>
        <w:t xml:space="preserve">15 recommendations set out in the </w:t>
      </w:r>
      <w:r w:rsidR="0028565F">
        <w:rPr>
          <w:rFonts w:ascii="Arial" w:hAnsi="Arial" w:cs="Arial"/>
          <w:sz w:val="24"/>
          <w:szCs w:val="24"/>
        </w:rPr>
        <w:t>Khan review</w:t>
      </w:r>
      <w:r w:rsidR="0091604F">
        <w:rPr>
          <w:rFonts w:ascii="Arial" w:hAnsi="Arial" w:cs="Arial"/>
          <w:sz w:val="24"/>
          <w:szCs w:val="24"/>
        </w:rPr>
        <w:t xml:space="preserve"> </w:t>
      </w:r>
      <w:r w:rsidR="005E04CE">
        <w:rPr>
          <w:rFonts w:ascii="Arial" w:hAnsi="Arial" w:cs="Arial"/>
          <w:sz w:val="24"/>
          <w:szCs w:val="24"/>
        </w:rPr>
        <w:t xml:space="preserve">and can be localised </w:t>
      </w:r>
      <w:r w:rsidR="00257577">
        <w:rPr>
          <w:rFonts w:ascii="Arial" w:hAnsi="Arial" w:cs="Arial"/>
          <w:sz w:val="24"/>
          <w:szCs w:val="24"/>
        </w:rPr>
        <w:t xml:space="preserve">for </w:t>
      </w:r>
      <w:r w:rsidR="0091604F">
        <w:rPr>
          <w:rFonts w:ascii="Arial" w:hAnsi="Arial" w:cs="Arial"/>
          <w:sz w:val="24"/>
          <w:szCs w:val="24"/>
        </w:rPr>
        <w:t xml:space="preserve">a newly established </w:t>
      </w:r>
      <w:r w:rsidR="00B404BD">
        <w:rPr>
          <w:rFonts w:ascii="Arial" w:hAnsi="Arial" w:cs="Arial"/>
          <w:sz w:val="24"/>
          <w:szCs w:val="24"/>
        </w:rPr>
        <w:t>Tobacco Control Alliance</w:t>
      </w:r>
      <w:r w:rsidR="00834992">
        <w:rPr>
          <w:rFonts w:ascii="Arial" w:hAnsi="Arial" w:cs="Arial"/>
          <w:sz w:val="24"/>
          <w:szCs w:val="24"/>
        </w:rPr>
        <w:t xml:space="preserve"> </w:t>
      </w:r>
      <w:r w:rsidR="00257577">
        <w:rPr>
          <w:rFonts w:ascii="Arial" w:hAnsi="Arial" w:cs="Arial"/>
          <w:sz w:val="24"/>
          <w:szCs w:val="24"/>
        </w:rPr>
        <w:t xml:space="preserve">to deliver. </w:t>
      </w:r>
      <w:r w:rsidR="00B404BD">
        <w:rPr>
          <w:rFonts w:ascii="Arial" w:hAnsi="Arial" w:cs="Arial"/>
          <w:sz w:val="24"/>
          <w:szCs w:val="24"/>
        </w:rPr>
        <w:t>In addition, local maternity systems and Acute Trusts will be delivering in-house stop smoking support in response to the NHS Long Term Plan</w:t>
      </w:r>
      <w:r w:rsidR="006459EF">
        <w:rPr>
          <w:rFonts w:ascii="Arial" w:hAnsi="Arial" w:cs="Arial"/>
          <w:sz w:val="24"/>
          <w:szCs w:val="24"/>
        </w:rPr>
        <w:t xml:space="preserve">. </w:t>
      </w:r>
      <w:r w:rsidR="00B404BD">
        <w:rPr>
          <w:rFonts w:ascii="Arial" w:hAnsi="Arial" w:cs="Arial"/>
          <w:sz w:val="24"/>
          <w:szCs w:val="24"/>
        </w:rPr>
        <w:t xml:space="preserve">This should </w:t>
      </w:r>
      <w:r w:rsidR="006B66B8">
        <w:rPr>
          <w:rFonts w:ascii="Arial" w:hAnsi="Arial" w:cs="Arial"/>
          <w:sz w:val="24"/>
          <w:szCs w:val="24"/>
        </w:rPr>
        <w:t>complement</w:t>
      </w:r>
      <w:r w:rsidR="00B404BD">
        <w:rPr>
          <w:rFonts w:ascii="Arial" w:hAnsi="Arial" w:cs="Arial"/>
          <w:sz w:val="24"/>
          <w:szCs w:val="24"/>
        </w:rPr>
        <w:t xml:space="preserve"> locally </w:t>
      </w:r>
      <w:r w:rsidR="00B404BD">
        <w:rPr>
          <w:rFonts w:ascii="Arial" w:hAnsi="Arial" w:cs="Arial"/>
          <w:sz w:val="24"/>
          <w:szCs w:val="24"/>
        </w:rPr>
        <w:lastRenderedPageBreak/>
        <w:t xml:space="preserve">commissioned stop smoking </w:t>
      </w:r>
      <w:r w:rsidR="003167EE">
        <w:rPr>
          <w:rFonts w:ascii="Arial" w:hAnsi="Arial" w:cs="Arial"/>
          <w:sz w:val="24"/>
          <w:szCs w:val="24"/>
        </w:rPr>
        <w:t>services,</w:t>
      </w:r>
      <w:r w:rsidR="00B404BD">
        <w:rPr>
          <w:rFonts w:ascii="Arial" w:hAnsi="Arial" w:cs="Arial"/>
          <w:sz w:val="24"/>
          <w:szCs w:val="24"/>
        </w:rPr>
        <w:t xml:space="preserve"> but commissioners will need to be mindful that it </w:t>
      </w:r>
      <w:r w:rsidR="00B7541D">
        <w:rPr>
          <w:rFonts w:ascii="Arial" w:hAnsi="Arial" w:cs="Arial"/>
          <w:sz w:val="24"/>
          <w:szCs w:val="24"/>
        </w:rPr>
        <w:t>will impact upon services resources and performance indicators.</w:t>
      </w:r>
    </w:p>
    <w:p w14:paraId="7C24D3A3" w14:textId="2BD81C96" w:rsidR="00B7541D" w:rsidRDefault="00B7541D" w:rsidP="00C5658A">
      <w:pPr>
        <w:spacing w:after="0" w:line="240" w:lineRule="auto"/>
        <w:rPr>
          <w:rFonts w:ascii="Arial" w:hAnsi="Arial" w:cs="Arial"/>
          <w:sz w:val="24"/>
          <w:szCs w:val="24"/>
        </w:rPr>
      </w:pPr>
    </w:p>
    <w:p w14:paraId="1CCD7073" w14:textId="0E74CED9" w:rsidR="00B7541D" w:rsidRDefault="00B7541D" w:rsidP="00C5658A">
      <w:pPr>
        <w:spacing w:after="0" w:line="240" w:lineRule="auto"/>
        <w:rPr>
          <w:rFonts w:ascii="Arial" w:hAnsi="Arial" w:cs="Arial"/>
          <w:sz w:val="24"/>
          <w:szCs w:val="24"/>
        </w:rPr>
      </w:pPr>
      <w:r>
        <w:rPr>
          <w:rFonts w:ascii="Arial" w:hAnsi="Arial" w:cs="Arial"/>
          <w:sz w:val="24"/>
          <w:szCs w:val="24"/>
        </w:rPr>
        <w:t>There has been a decline in the number of people using stop smoking services to q</w:t>
      </w:r>
      <w:r w:rsidR="002864DB">
        <w:rPr>
          <w:rFonts w:ascii="Arial" w:hAnsi="Arial" w:cs="Arial"/>
          <w:sz w:val="24"/>
          <w:szCs w:val="24"/>
        </w:rPr>
        <w:t>u</w:t>
      </w:r>
      <w:r>
        <w:rPr>
          <w:rFonts w:ascii="Arial" w:hAnsi="Arial" w:cs="Arial"/>
          <w:sz w:val="24"/>
          <w:szCs w:val="24"/>
        </w:rPr>
        <w:t>it, representing only</w:t>
      </w:r>
      <w:r w:rsidR="002D181C">
        <w:rPr>
          <w:rFonts w:ascii="Arial" w:hAnsi="Arial" w:cs="Arial"/>
          <w:sz w:val="24"/>
          <w:szCs w:val="24"/>
        </w:rPr>
        <w:t xml:space="preserve"> 6.5% of </w:t>
      </w:r>
      <w:r w:rsidR="00C268F6">
        <w:rPr>
          <w:rFonts w:ascii="Arial" w:hAnsi="Arial" w:cs="Arial"/>
          <w:sz w:val="24"/>
          <w:szCs w:val="24"/>
        </w:rPr>
        <w:t>smokers</w:t>
      </w:r>
      <w:r w:rsidR="006459EF">
        <w:rPr>
          <w:rFonts w:ascii="Arial" w:hAnsi="Arial" w:cs="Arial"/>
          <w:sz w:val="24"/>
          <w:szCs w:val="24"/>
        </w:rPr>
        <w:t xml:space="preserve">. </w:t>
      </w:r>
      <w:r w:rsidR="00C268F6">
        <w:rPr>
          <w:rFonts w:ascii="Arial" w:hAnsi="Arial" w:cs="Arial"/>
          <w:sz w:val="24"/>
          <w:szCs w:val="24"/>
        </w:rPr>
        <w:t>Stop smoking services need to be effectively promoted and delivered to high smoking prevalence groups (such as people with a serious mental illness (40% smoking prevalence)</w:t>
      </w:r>
      <w:r w:rsidR="00441265">
        <w:rPr>
          <w:rFonts w:ascii="Arial" w:hAnsi="Arial" w:cs="Arial"/>
          <w:sz w:val="24"/>
          <w:szCs w:val="24"/>
        </w:rPr>
        <w:t>, Black and Ethnic minority groups, LGBT communities</w:t>
      </w:r>
      <w:r w:rsidR="006459EF">
        <w:rPr>
          <w:rFonts w:ascii="Arial" w:hAnsi="Arial" w:cs="Arial"/>
          <w:sz w:val="24"/>
          <w:szCs w:val="24"/>
        </w:rPr>
        <w:t xml:space="preserve">. </w:t>
      </w:r>
      <w:r w:rsidR="00441265">
        <w:rPr>
          <w:rFonts w:ascii="Arial" w:hAnsi="Arial" w:cs="Arial"/>
          <w:sz w:val="24"/>
          <w:szCs w:val="24"/>
        </w:rPr>
        <w:t xml:space="preserve">More information is needed to ensure that </w:t>
      </w:r>
      <w:r w:rsidR="001B607C">
        <w:rPr>
          <w:rFonts w:ascii="Arial" w:hAnsi="Arial" w:cs="Arial"/>
          <w:sz w:val="24"/>
          <w:szCs w:val="24"/>
        </w:rPr>
        <w:t xml:space="preserve">messaging and services are culturally appropriate and </w:t>
      </w:r>
      <w:r w:rsidR="00172791">
        <w:rPr>
          <w:rFonts w:ascii="Arial" w:hAnsi="Arial" w:cs="Arial"/>
          <w:sz w:val="24"/>
          <w:szCs w:val="24"/>
        </w:rPr>
        <w:t>m</w:t>
      </w:r>
      <w:r w:rsidR="001B607C">
        <w:rPr>
          <w:rFonts w:ascii="Arial" w:hAnsi="Arial" w:cs="Arial"/>
          <w:sz w:val="24"/>
          <w:szCs w:val="24"/>
        </w:rPr>
        <w:t>ay require extending the length of quit programmes or introduce harm reduction programmes prior to quitting</w:t>
      </w:r>
      <w:r w:rsidR="006459EF">
        <w:rPr>
          <w:rFonts w:ascii="Arial" w:hAnsi="Arial" w:cs="Arial"/>
          <w:sz w:val="24"/>
          <w:szCs w:val="24"/>
        </w:rPr>
        <w:t xml:space="preserve">. </w:t>
      </w:r>
      <w:r w:rsidR="001B607C">
        <w:rPr>
          <w:rFonts w:ascii="Arial" w:hAnsi="Arial" w:cs="Arial"/>
          <w:sz w:val="24"/>
          <w:szCs w:val="24"/>
        </w:rPr>
        <w:t>There are also opportuniti</w:t>
      </w:r>
      <w:r w:rsidR="00A3063B">
        <w:rPr>
          <w:rFonts w:ascii="Arial" w:hAnsi="Arial" w:cs="Arial"/>
          <w:sz w:val="24"/>
          <w:szCs w:val="24"/>
        </w:rPr>
        <w:t xml:space="preserve">es to deliver smokefree activities in workplace and residential settings, </w:t>
      </w:r>
      <w:r w:rsidR="00172791">
        <w:rPr>
          <w:rFonts w:ascii="Arial" w:hAnsi="Arial" w:cs="Arial"/>
          <w:sz w:val="24"/>
          <w:szCs w:val="24"/>
        </w:rPr>
        <w:t xml:space="preserve">particularly social </w:t>
      </w:r>
      <w:r w:rsidR="006459EF">
        <w:rPr>
          <w:rFonts w:ascii="Arial" w:hAnsi="Arial" w:cs="Arial"/>
          <w:sz w:val="24"/>
          <w:szCs w:val="24"/>
        </w:rPr>
        <w:t>housing,</w:t>
      </w:r>
      <w:r w:rsidR="00172791">
        <w:rPr>
          <w:rFonts w:ascii="Arial" w:hAnsi="Arial" w:cs="Arial"/>
          <w:sz w:val="24"/>
          <w:szCs w:val="24"/>
        </w:rPr>
        <w:t xml:space="preserve"> and prisons.</w:t>
      </w:r>
    </w:p>
    <w:p w14:paraId="14269C17" w14:textId="283ECBD7" w:rsidR="00172791" w:rsidRDefault="00172791" w:rsidP="00C5658A">
      <w:pPr>
        <w:spacing w:after="0" w:line="240" w:lineRule="auto"/>
        <w:rPr>
          <w:rFonts w:ascii="Arial" w:hAnsi="Arial" w:cs="Arial"/>
          <w:sz w:val="24"/>
          <w:szCs w:val="24"/>
        </w:rPr>
      </w:pPr>
    </w:p>
    <w:p w14:paraId="0C1EB466" w14:textId="354E5332" w:rsidR="00172791" w:rsidRDefault="00172791" w:rsidP="00C5658A">
      <w:pPr>
        <w:spacing w:after="0" w:line="240" w:lineRule="auto"/>
        <w:rPr>
          <w:rFonts w:ascii="Arial" w:hAnsi="Arial" w:cs="Arial"/>
          <w:sz w:val="24"/>
          <w:szCs w:val="24"/>
        </w:rPr>
      </w:pPr>
      <w:r>
        <w:rPr>
          <w:rFonts w:ascii="Arial" w:hAnsi="Arial" w:cs="Arial"/>
          <w:sz w:val="24"/>
          <w:szCs w:val="24"/>
        </w:rPr>
        <w:t>The Tobacco Control Alliance should produce a prevention strategy aimed at young people (noting that most smoking starts in adolescence) and should include vaping</w:t>
      </w:r>
      <w:r w:rsidR="006459EF">
        <w:rPr>
          <w:rFonts w:ascii="Arial" w:hAnsi="Arial" w:cs="Arial"/>
          <w:sz w:val="24"/>
          <w:szCs w:val="24"/>
        </w:rPr>
        <w:t xml:space="preserve">. </w:t>
      </w:r>
      <w:r>
        <w:rPr>
          <w:rFonts w:ascii="Arial" w:hAnsi="Arial" w:cs="Arial"/>
          <w:sz w:val="24"/>
          <w:szCs w:val="24"/>
        </w:rPr>
        <w:t xml:space="preserve">Vapes are considered an effective quit aid for </w:t>
      </w:r>
      <w:r w:rsidR="006B66B8">
        <w:rPr>
          <w:rFonts w:ascii="Arial" w:hAnsi="Arial" w:cs="Arial"/>
          <w:sz w:val="24"/>
          <w:szCs w:val="24"/>
        </w:rPr>
        <w:t>smokers but</w:t>
      </w:r>
      <w:r>
        <w:rPr>
          <w:rFonts w:ascii="Arial" w:hAnsi="Arial" w:cs="Arial"/>
          <w:sz w:val="24"/>
          <w:szCs w:val="24"/>
        </w:rPr>
        <w:t xml:space="preserve"> should not be used by anyone under the age of 18 or by non-smokers.  It is yet unclear whether vaping is likely to be a gateway into smoking and clear information and guidance is needed</w:t>
      </w:r>
      <w:r w:rsidR="006459EF">
        <w:rPr>
          <w:rFonts w:ascii="Arial" w:hAnsi="Arial" w:cs="Arial"/>
          <w:sz w:val="24"/>
          <w:szCs w:val="24"/>
        </w:rPr>
        <w:t xml:space="preserve">. </w:t>
      </w:r>
      <w:r>
        <w:rPr>
          <w:rFonts w:ascii="Arial" w:hAnsi="Arial" w:cs="Arial"/>
          <w:sz w:val="24"/>
          <w:szCs w:val="24"/>
        </w:rPr>
        <w:t>It is also likely that</w:t>
      </w:r>
      <w:r w:rsidR="00DA2A1B">
        <w:rPr>
          <w:rFonts w:ascii="Arial" w:hAnsi="Arial" w:cs="Arial"/>
          <w:sz w:val="24"/>
          <w:szCs w:val="24"/>
        </w:rPr>
        <w:t xml:space="preserve"> services will be required to treat nicotine dependency in the future</w:t>
      </w:r>
      <w:r w:rsidR="006459EF">
        <w:rPr>
          <w:rFonts w:ascii="Arial" w:hAnsi="Arial" w:cs="Arial"/>
          <w:sz w:val="24"/>
          <w:szCs w:val="24"/>
        </w:rPr>
        <w:t xml:space="preserve">. </w:t>
      </w:r>
      <w:r w:rsidR="00A86C6A">
        <w:rPr>
          <w:rFonts w:ascii="Arial" w:hAnsi="Arial" w:cs="Arial"/>
          <w:sz w:val="24"/>
          <w:szCs w:val="24"/>
        </w:rPr>
        <w:t>It is also apparent that there is a need to improve</w:t>
      </w:r>
      <w:r w:rsidR="00B061D7">
        <w:rPr>
          <w:rFonts w:ascii="Arial" w:hAnsi="Arial" w:cs="Arial"/>
          <w:sz w:val="24"/>
          <w:szCs w:val="24"/>
        </w:rPr>
        <w:t xml:space="preserve"> regulations for vape products and their packaging and to address </w:t>
      </w:r>
      <w:r w:rsidR="006B66B8">
        <w:rPr>
          <w:rFonts w:ascii="Arial" w:hAnsi="Arial" w:cs="Arial"/>
          <w:sz w:val="24"/>
          <w:szCs w:val="24"/>
        </w:rPr>
        <w:t>underage</w:t>
      </w:r>
      <w:r w:rsidR="00B061D7">
        <w:rPr>
          <w:rFonts w:ascii="Arial" w:hAnsi="Arial" w:cs="Arial"/>
          <w:sz w:val="24"/>
          <w:szCs w:val="24"/>
        </w:rPr>
        <w:t xml:space="preserve"> sales, all of which makes demands on Trading Standards services.</w:t>
      </w:r>
    </w:p>
    <w:p w14:paraId="27CEF8C7" w14:textId="4A2AB333" w:rsidR="00B061D7" w:rsidRDefault="00B061D7" w:rsidP="00C5658A">
      <w:pPr>
        <w:spacing w:after="0" w:line="240" w:lineRule="auto"/>
        <w:rPr>
          <w:rFonts w:ascii="Arial" w:hAnsi="Arial" w:cs="Arial"/>
          <w:sz w:val="24"/>
          <w:szCs w:val="24"/>
        </w:rPr>
      </w:pPr>
    </w:p>
    <w:p w14:paraId="63297B40" w14:textId="124F8F24" w:rsidR="00B061D7" w:rsidRDefault="00B061D7" w:rsidP="00C5658A">
      <w:pPr>
        <w:spacing w:after="0" w:line="240" w:lineRule="auto"/>
        <w:rPr>
          <w:rFonts w:ascii="Arial" w:hAnsi="Arial" w:cs="Arial"/>
          <w:sz w:val="24"/>
          <w:szCs w:val="24"/>
        </w:rPr>
      </w:pPr>
      <w:r>
        <w:rPr>
          <w:rFonts w:ascii="Arial" w:hAnsi="Arial" w:cs="Arial"/>
          <w:sz w:val="24"/>
          <w:szCs w:val="24"/>
        </w:rPr>
        <w:t xml:space="preserve">The recommendations in this document highlight the extensive work that still needs to be </w:t>
      </w:r>
      <w:r w:rsidR="00F3416E">
        <w:rPr>
          <w:rFonts w:ascii="Arial" w:hAnsi="Arial" w:cs="Arial"/>
          <w:sz w:val="24"/>
          <w:szCs w:val="24"/>
        </w:rPr>
        <w:t>addressed if we are to reduce smoking prevalence in our society</w:t>
      </w:r>
      <w:r w:rsidR="006459EF">
        <w:rPr>
          <w:rFonts w:ascii="Arial" w:hAnsi="Arial" w:cs="Arial"/>
          <w:sz w:val="24"/>
          <w:szCs w:val="24"/>
        </w:rPr>
        <w:t xml:space="preserve">. </w:t>
      </w:r>
      <w:r w:rsidR="00F3416E">
        <w:rPr>
          <w:rFonts w:ascii="Arial" w:hAnsi="Arial" w:cs="Arial"/>
          <w:sz w:val="24"/>
          <w:szCs w:val="24"/>
        </w:rPr>
        <w:t>The challenges require a more targeted approach to service deliver</w:t>
      </w:r>
      <w:r w:rsidR="009F6627">
        <w:rPr>
          <w:rFonts w:ascii="Arial" w:hAnsi="Arial" w:cs="Arial"/>
          <w:sz w:val="24"/>
          <w:szCs w:val="24"/>
        </w:rPr>
        <w:t>y</w:t>
      </w:r>
      <w:r w:rsidR="00F3416E">
        <w:rPr>
          <w:rFonts w:ascii="Arial" w:hAnsi="Arial" w:cs="Arial"/>
          <w:sz w:val="24"/>
          <w:szCs w:val="24"/>
        </w:rPr>
        <w:t>, meeting the changing needs of our society and ensuring we all have a role in motivating smoking to quit through Making Every Contact Count.</w:t>
      </w:r>
    </w:p>
    <w:p w14:paraId="7CF3BA90" w14:textId="2D49326E" w:rsidR="00A560F0" w:rsidRDefault="00A560F0" w:rsidP="00C5658A">
      <w:pPr>
        <w:spacing w:after="0" w:line="240" w:lineRule="auto"/>
        <w:rPr>
          <w:rFonts w:ascii="Arial" w:hAnsi="Arial" w:cs="Arial"/>
          <w:sz w:val="24"/>
          <w:szCs w:val="24"/>
        </w:rPr>
      </w:pPr>
    </w:p>
    <w:p w14:paraId="3695FA9C" w14:textId="77777777" w:rsidR="00123404" w:rsidRDefault="00123404">
      <w:pPr>
        <w:rPr>
          <w:rFonts w:ascii="Arial" w:hAnsi="Arial" w:cs="Arial"/>
          <w:b/>
          <w:bCs/>
          <w:sz w:val="24"/>
          <w:szCs w:val="24"/>
          <w:u w:val="single"/>
        </w:rPr>
      </w:pPr>
      <w:r>
        <w:rPr>
          <w:rFonts w:ascii="Arial" w:hAnsi="Arial" w:cs="Arial"/>
          <w:b/>
          <w:bCs/>
          <w:sz w:val="24"/>
          <w:szCs w:val="24"/>
          <w:u w:val="single"/>
        </w:rPr>
        <w:br w:type="page"/>
      </w:r>
    </w:p>
    <w:p w14:paraId="6C207336" w14:textId="402A6CA0" w:rsidR="00A560F0" w:rsidRPr="00AB4401" w:rsidRDefault="00A560F0" w:rsidP="00AB4401">
      <w:pPr>
        <w:pStyle w:val="Heading1"/>
        <w:rPr>
          <w:rFonts w:ascii="Arial" w:hAnsi="Arial" w:cs="Arial"/>
          <w:sz w:val="28"/>
          <w:szCs w:val="28"/>
          <w:u w:val="single"/>
        </w:rPr>
      </w:pPr>
      <w:bookmarkStart w:id="39" w:name="_Toc155861842"/>
      <w:r w:rsidRPr="00AB4401">
        <w:rPr>
          <w:rFonts w:ascii="Arial" w:hAnsi="Arial" w:cs="Arial"/>
          <w:sz w:val="28"/>
          <w:szCs w:val="28"/>
          <w:u w:val="single"/>
        </w:rPr>
        <w:lastRenderedPageBreak/>
        <w:t>Summary of Recommendations</w:t>
      </w:r>
      <w:bookmarkEnd w:id="39"/>
    </w:p>
    <w:p w14:paraId="7D7A287D" w14:textId="77777777" w:rsidR="00564CB9" w:rsidRDefault="00564CB9" w:rsidP="00C5658A">
      <w:pPr>
        <w:spacing w:after="0" w:line="240" w:lineRule="auto"/>
        <w:rPr>
          <w:rFonts w:ascii="Arial" w:hAnsi="Arial" w:cs="Arial"/>
          <w:b/>
          <w:bCs/>
          <w:sz w:val="24"/>
          <w:szCs w:val="24"/>
          <w:u w:val="single"/>
        </w:rPr>
      </w:pPr>
    </w:p>
    <w:p w14:paraId="5EF791F3" w14:textId="6EEA5146" w:rsidR="00564CB9" w:rsidRDefault="00BB0870" w:rsidP="00C5658A">
      <w:pPr>
        <w:spacing w:after="0" w:line="240" w:lineRule="auto"/>
        <w:rPr>
          <w:rFonts w:ascii="Arial" w:hAnsi="Arial" w:cs="Arial"/>
          <w:b/>
          <w:bCs/>
          <w:sz w:val="24"/>
          <w:szCs w:val="24"/>
          <w:u w:val="single"/>
        </w:rPr>
      </w:pPr>
      <w:r>
        <w:rPr>
          <w:rFonts w:ascii="Arial" w:hAnsi="Arial" w:cs="Arial"/>
          <w:sz w:val="24"/>
          <w:szCs w:val="24"/>
        </w:rPr>
        <w:t>Below is a summary of the recommendations listed in this needs assessment</w:t>
      </w:r>
      <w:r w:rsidR="006459EF">
        <w:rPr>
          <w:rFonts w:ascii="Arial" w:hAnsi="Arial" w:cs="Arial"/>
          <w:sz w:val="24"/>
          <w:szCs w:val="24"/>
        </w:rPr>
        <w:t xml:space="preserve">. </w:t>
      </w:r>
      <w:r>
        <w:rPr>
          <w:rFonts w:ascii="Arial" w:hAnsi="Arial" w:cs="Arial"/>
          <w:sz w:val="24"/>
          <w:szCs w:val="24"/>
        </w:rPr>
        <w:t xml:space="preserve">The </w:t>
      </w:r>
      <w:r w:rsidR="003A122E">
        <w:rPr>
          <w:rFonts w:ascii="Arial" w:hAnsi="Arial" w:cs="Arial"/>
          <w:sz w:val="24"/>
          <w:szCs w:val="24"/>
        </w:rPr>
        <w:t xml:space="preserve">lead agency identifies the </w:t>
      </w:r>
      <w:r w:rsidR="004B4084">
        <w:rPr>
          <w:rFonts w:ascii="Arial" w:hAnsi="Arial" w:cs="Arial"/>
          <w:sz w:val="24"/>
          <w:szCs w:val="24"/>
        </w:rPr>
        <w:t xml:space="preserve">teams responsible for initiating the recommended </w:t>
      </w:r>
      <w:r w:rsidR="001A0DD9">
        <w:rPr>
          <w:rFonts w:ascii="Arial" w:hAnsi="Arial" w:cs="Arial"/>
          <w:sz w:val="24"/>
          <w:szCs w:val="24"/>
        </w:rPr>
        <w:t>activity,</w:t>
      </w:r>
      <w:r w:rsidR="004B4084">
        <w:rPr>
          <w:rFonts w:ascii="Arial" w:hAnsi="Arial" w:cs="Arial"/>
          <w:sz w:val="24"/>
          <w:szCs w:val="24"/>
        </w:rPr>
        <w:t xml:space="preserve"> but it is recognised that each will need to be delivered</w:t>
      </w:r>
      <w:r w:rsidR="00275E41">
        <w:rPr>
          <w:rFonts w:ascii="Arial" w:hAnsi="Arial" w:cs="Arial"/>
          <w:sz w:val="24"/>
          <w:szCs w:val="24"/>
        </w:rPr>
        <w:t xml:space="preserve"> in partnership with other </w:t>
      </w:r>
      <w:r w:rsidR="009573C9">
        <w:rPr>
          <w:rFonts w:ascii="Arial" w:hAnsi="Arial" w:cs="Arial"/>
          <w:sz w:val="24"/>
          <w:szCs w:val="24"/>
        </w:rPr>
        <w:t>key agencies.</w:t>
      </w:r>
    </w:p>
    <w:p w14:paraId="52741273" w14:textId="77777777" w:rsidR="00564CB9" w:rsidRDefault="00564CB9" w:rsidP="00C5658A">
      <w:pPr>
        <w:spacing w:after="0" w:line="240" w:lineRule="auto"/>
        <w:rPr>
          <w:rFonts w:ascii="Arial" w:hAnsi="Arial" w:cs="Arial"/>
          <w:b/>
          <w:bCs/>
          <w:sz w:val="24"/>
          <w:szCs w:val="24"/>
          <w:u w:val="single"/>
        </w:rPr>
      </w:pPr>
    </w:p>
    <w:tbl>
      <w:tblPr>
        <w:tblStyle w:val="PlainTable1"/>
        <w:tblW w:w="9322" w:type="dxa"/>
        <w:tblLook w:val="04A0" w:firstRow="1" w:lastRow="0" w:firstColumn="1" w:lastColumn="0" w:noHBand="0" w:noVBand="1"/>
      </w:tblPr>
      <w:tblGrid>
        <w:gridCol w:w="7054"/>
        <w:gridCol w:w="2268"/>
      </w:tblGrid>
      <w:tr w:rsidR="007F20A6" w:rsidRPr="001447FE" w14:paraId="69226871" w14:textId="77777777" w:rsidTr="00564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8280273" w14:textId="77777777" w:rsidR="007F20A6" w:rsidRPr="001447FE" w:rsidRDefault="007F20A6" w:rsidP="006F6FCF">
            <w:pPr>
              <w:rPr>
                <w:rFonts w:ascii="Arial" w:hAnsi="Arial" w:cs="Arial"/>
                <w:sz w:val="24"/>
                <w:szCs w:val="24"/>
              </w:rPr>
            </w:pPr>
            <w:r w:rsidRPr="001447FE">
              <w:rPr>
                <w:rFonts w:ascii="Arial" w:hAnsi="Arial" w:cs="Arial"/>
                <w:sz w:val="24"/>
                <w:szCs w:val="24"/>
              </w:rPr>
              <w:t xml:space="preserve">Smokefree Policies </w:t>
            </w:r>
          </w:p>
        </w:tc>
        <w:tc>
          <w:tcPr>
            <w:tcW w:w="2268" w:type="dxa"/>
          </w:tcPr>
          <w:p w14:paraId="51F2C2A7" w14:textId="77777777" w:rsidR="007F20A6" w:rsidRPr="001447FE" w:rsidRDefault="007F20A6" w:rsidP="006F6FCF">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1447FE">
              <w:rPr>
                <w:rFonts w:ascii="Arial" w:hAnsi="Arial" w:cs="Arial"/>
                <w:b w:val="0"/>
                <w:bCs w:val="0"/>
                <w:sz w:val="24"/>
                <w:szCs w:val="24"/>
              </w:rPr>
              <w:t>Lead Agency</w:t>
            </w:r>
          </w:p>
        </w:tc>
      </w:tr>
      <w:tr w:rsidR="007F20A6" w:rsidRPr="001447FE" w14:paraId="5126D5DA"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80DA6D7"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Set up a Kent Tobacco Control Alliance with </w:t>
            </w:r>
            <w:proofErr w:type="spellStart"/>
            <w:r w:rsidRPr="001447FE">
              <w:rPr>
                <w:rFonts w:ascii="Arial" w:hAnsi="Arial" w:cs="Arial"/>
                <w:b w:val="0"/>
                <w:bCs w:val="0"/>
                <w:sz w:val="24"/>
                <w:szCs w:val="24"/>
              </w:rPr>
              <w:t>CLeaR</w:t>
            </w:r>
            <w:proofErr w:type="spellEnd"/>
            <w:r w:rsidRPr="001447FE">
              <w:rPr>
                <w:rFonts w:ascii="Arial" w:hAnsi="Arial" w:cs="Arial"/>
                <w:b w:val="0"/>
                <w:bCs w:val="0"/>
                <w:sz w:val="24"/>
                <w:szCs w:val="24"/>
              </w:rPr>
              <w:t xml:space="preserve"> outcomes prioritising key areas of work</w:t>
            </w:r>
          </w:p>
        </w:tc>
        <w:tc>
          <w:tcPr>
            <w:tcW w:w="2268" w:type="dxa"/>
          </w:tcPr>
          <w:p w14:paraId="6EC6869B"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36ABFC2C"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59E6FB9D"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Review occupational health policies for staff who may be vulnerable to the exposure of second-hand smoke during home visits and capitalise on increasing smokefree initiatives for more public spaces </w:t>
            </w:r>
          </w:p>
        </w:tc>
        <w:tc>
          <w:tcPr>
            <w:tcW w:w="2268" w:type="dxa"/>
          </w:tcPr>
          <w:p w14:paraId="0D4F93B3"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p w14:paraId="40E1EF74"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F20A6" w:rsidRPr="001447FE" w14:paraId="62061CBD"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EF60550"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Partner organisations to have a clear smokefree policy and promote a range of services to support staff to give up smoking</w:t>
            </w:r>
          </w:p>
        </w:tc>
        <w:tc>
          <w:tcPr>
            <w:tcW w:w="2268" w:type="dxa"/>
          </w:tcPr>
          <w:p w14:paraId="3F36CC64"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p w14:paraId="344BFBC2"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F20A6" w:rsidRPr="001447FE" w14:paraId="1410000A"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1F8961A5" w14:textId="77777777" w:rsidR="007F20A6" w:rsidRPr="001447FE" w:rsidRDefault="007F20A6" w:rsidP="006F6FCF">
            <w:pPr>
              <w:rPr>
                <w:rFonts w:ascii="Arial" w:hAnsi="Arial" w:cs="Arial"/>
                <w:sz w:val="24"/>
                <w:szCs w:val="24"/>
              </w:rPr>
            </w:pPr>
            <w:r w:rsidRPr="001447FE">
              <w:rPr>
                <w:rFonts w:ascii="Arial" w:hAnsi="Arial" w:cs="Arial"/>
                <w:sz w:val="24"/>
                <w:szCs w:val="24"/>
              </w:rPr>
              <w:t>Young People, Smoking and Vaping</w:t>
            </w:r>
          </w:p>
        </w:tc>
        <w:tc>
          <w:tcPr>
            <w:tcW w:w="2268" w:type="dxa"/>
          </w:tcPr>
          <w:p w14:paraId="7473A864"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F20A6" w:rsidRPr="001447FE" w14:paraId="02832FFC"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4DE2EEA"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Commission an effective stop smoking service for young people  </w:t>
            </w:r>
          </w:p>
        </w:tc>
        <w:tc>
          <w:tcPr>
            <w:tcW w:w="2268" w:type="dxa"/>
          </w:tcPr>
          <w:p w14:paraId="1ABA9217"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564CB9" w:rsidRPr="001447FE" w14:paraId="4F434A2B"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7DD48FCA"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Improve public reporting systems of illicit tobacco, non-compliant vape products and underage sales of tobacco and vape products to contribute to Trading Standards intelligence</w:t>
            </w:r>
          </w:p>
        </w:tc>
        <w:tc>
          <w:tcPr>
            <w:tcW w:w="2268" w:type="dxa"/>
          </w:tcPr>
          <w:p w14:paraId="5E9D2FE5"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Trading Standards</w:t>
            </w:r>
          </w:p>
        </w:tc>
      </w:tr>
      <w:tr w:rsidR="007F20A6" w:rsidRPr="001447FE" w14:paraId="01D6729C"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38135A0" w14:textId="62767674"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Use local data to target tobacco and vape retailers and suppliers of underage sales</w:t>
            </w:r>
            <w:r w:rsidR="006459EF" w:rsidRPr="001447FE">
              <w:rPr>
                <w:rFonts w:ascii="Arial" w:hAnsi="Arial" w:cs="Arial"/>
                <w:b w:val="0"/>
                <w:bCs w:val="0"/>
                <w:sz w:val="24"/>
                <w:szCs w:val="24"/>
              </w:rPr>
              <w:t xml:space="preserve">. </w:t>
            </w:r>
            <w:r w:rsidRPr="001447FE">
              <w:rPr>
                <w:rFonts w:ascii="Arial" w:hAnsi="Arial" w:cs="Arial"/>
                <w:b w:val="0"/>
                <w:bCs w:val="0"/>
                <w:sz w:val="24"/>
                <w:szCs w:val="24"/>
              </w:rPr>
              <w:t>Expand the Challenge 25 schemes, raise awareness of the law, scope the issues of underage sales and test underage sales compliance</w:t>
            </w:r>
            <w:r w:rsidR="006459EF" w:rsidRPr="001447FE">
              <w:rPr>
                <w:rFonts w:ascii="Arial" w:hAnsi="Arial" w:cs="Arial"/>
                <w:b w:val="0"/>
                <w:bCs w:val="0"/>
                <w:sz w:val="24"/>
                <w:szCs w:val="24"/>
              </w:rPr>
              <w:t xml:space="preserve">. </w:t>
            </w:r>
            <w:r w:rsidRPr="001447FE">
              <w:rPr>
                <w:rFonts w:ascii="Arial" w:hAnsi="Arial" w:cs="Arial"/>
                <w:b w:val="0"/>
                <w:bCs w:val="0"/>
                <w:sz w:val="24"/>
                <w:szCs w:val="24"/>
              </w:rPr>
              <w:t>Improve retail practice by conducting advisory visits to retailers.</w:t>
            </w:r>
          </w:p>
        </w:tc>
        <w:tc>
          <w:tcPr>
            <w:tcW w:w="2268" w:type="dxa"/>
          </w:tcPr>
          <w:p w14:paraId="6EF32B71"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 xml:space="preserve">Trading Standards </w:t>
            </w:r>
          </w:p>
        </w:tc>
      </w:tr>
      <w:tr w:rsidR="00564CB9" w:rsidRPr="001447FE" w14:paraId="65A11AD5"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1AF77529" w14:textId="2A3BB3F6"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Multi-agency approach to reducing the take up of smoking and vaping among young people.  </w:t>
            </w:r>
            <w:r w:rsidR="001A0DD9" w:rsidRPr="001447FE">
              <w:rPr>
                <w:rFonts w:ascii="Arial" w:hAnsi="Arial" w:cs="Arial"/>
                <w:b w:val="0"/>
                <w:bCs w:val="0"/>
                <w:sz w:val="24"/>
                <w:szCs w:val="24"/>
              </w:rPr>
              <w:t>New and</w:t>
            </w:r>
            <w:r w:rsidRPr="001447FE">
              <w:rPr>
                <w:rFonts w:ascii="Arial" w:hAnsi="Arial" w:cs="Arial"/>
                <w:b w:val="0"/>
                <w:bCs w:val="0"/>
                <w:sz w:val="24"/>
                <w:szCs w:val="24"/>
              </w:rPr>
              <w:t xml:space="preserve"> innovative ways of working required, supported by factual information and an effective campaign</w:t>
            </w:r>
          </w:p>
        </w:tc>
        <w:tc>
          <w:tcPr>
            <w:tcW w:w="2268" w:type="dxa"/>
          </w:tcPr>
          <w:p w14:paraId="22565900"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7D8877CF"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08F424E"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New age-appropriate nicotine-dependency treatment service to be commissioned to support young people to quit smoking and vaping and reduce the risk of vaping as a gateway to smoking.</w:t>
            </w:r>
          </w:p>
        </w:tc>
        <w:tc>
          <w:tcPr>
            <w:tcW w:w="2268" w:type="dxa"/>
          </w:tcPr>
          <w:p w14:paraId="42EF9DE0"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564CB9" w:rsidRPr="001447FE" w14:paraId="604C4239"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77692D71"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All schools to have a clear smokefree and vape-free policy which supports and facilitates healthy choices and encourages smokers to quit. </w:t>
            </w:r>
          </w:p>
        </w:tc>
        <w:tc>
          <w:tcPr>
            <w:tcW w:w="2268" w:type="dxa"/>
          </w:tcPr>
          <w:p w14:paraId="190141F6"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School Nursing</w:t>
            </w:r>
          </w:p>
        </w:tc>
      </w:tr>
      <w:tr w:rsidR="007F20A6" w:rsidRPr="001447FE" w14:paraId="259817F9"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89565F6" w14:textId="77777777" w:rsidR="007F20A6" w:rsidRPr="001447FE" w:rsidRDefault="007F20A6" w:rsidP="006F6FCF">
            <w:pPr>
              <w:rPr>
                <w:rFonts w:ascii="Arial" w:hAnsi="Arial" w:cs="Arial"/>
                <w:sz w:val="24"/>
                <w:szCs w:val="24"/>
              </w:rPr>
            </w:pPr>
            <w:r w:rsidRPr="001447FE">
              <w:rPr>
                <w:rFonts w:ascii="Arial" w:hAnsi="Arial" w:cs="Arial"/>
                <w:sz w:val="24"/>
                <w:szCs w:val="24"/>
              </w:rPr>
              <w:t>Smoking in Pregnancy</w:t>
            </w:r>
          </w:p>
        </w:tc>
        <w:tc>
          <w:tcPr>
            <w:tcW w:w="2268" w:type="dxa"/>
          </w:tcPr>
          <w:p w14:paraId="467585BA"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64CB9" w:rsidRPr="001447FE" w14:paraId="2FC72C5A"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56DC7868" w14:textId="2CE8FF8B" w:rsidR="00FC6C82" w:rsidRPr="000402A3" w:rsidRDefault="00FC6C82" w:rsidP="000402A3">
            <w:pPr>
              <w:pStyle w:val="ListParagraph"/>
              <w:numPr>
                <w:ilvl w:val="0"/>
                <w:numId w:val="21"/>
              </w:numPr>
              <w:rPr>
                <w:rFonts w:ascii="Arial" w:hAnsi="Arial" w:cs="Arial"/>
                <w:b w:val="0"/>
                <w:bCs w:val="0"/>
                <w:sz w:val="24"/>
                <w:szCs w:val="24"/>
              </w:rPr>
            </w:pPr>
            <w:r w:rsidRPr="000402A3">
              <w:rPr>
                <w:rFonts w:ascii="Arial" w:hAnsi="Arial" w:cs="Arial"/>
                <w:b w:val="0"/>
                <w:bCs w:val="0"/>
                <w:sz w:val="24"/>
                <w:szCs w:val="24"/>
              </w:rPr>
              <w:t>Explore ways Smoking in Pregnancy advisers can support new groups alongside NHS LTP model</w:t>
            </w:r>
            <w:r w:rsidR="00253218" w:rsidRPr="000402A3">
              <w:rPr>
                <w:rFonts w:ascii="Arial" w:hAnsi="Arial" w:cs="Arial"/>
                <w:b w:val="0"/>
                <w:bCs w:val="0"/>
                <w:sz w:val="24"/>
                <w:szCs w:val="24"/>
              </w:rPr>
              <w:t xml:space="preserve"> (</w:t>
            </w:r>
            <w:r w:rsidR="006459EF" w:rsidRPr="000402A3">
              <w:rPr>
                <w:rFonts w:ascii="Arial" w:hAnsi="Arial" w:cs="Arial"/>
                <w:b w:val="0"/>
                <w:bCs w:val="0"/>
                <w:sz w:val="24"/>
                <w:szCs w:val="24"/>
              </w:rPr>
              <w:t>e.g.,</w:t>
            </w:r>
            <w:r w:rsidR="00253218" w:rsidRPr="000402A3">
              <w:rPr>
                <w:rFonts w:ascii="Arial" w:hAnsi="Arial" w:cs="Arial"/>
                <w:b w:val="0"/>
                <w:bCs w:val="0"/>
                <w:sz w:val="24"/>
                <w:szCs w:val="24"/>
              </w:rPr>
              <w:t xml:space="preserve"> Deliver to women identified who smoke at the time of delivery).</w:t>
            </w:r>
          </w:p>
        </w:tc>
        <w:tc>
          <w:tcPr>
            <w:tcW w:w="2268" w:type="dxa"/>
          </w:tcPr>
          <w:p w14:paraId="63041C86" w14:textId="0B6AFF26" w:rsidR="007F20A6" w:rsidRPr="001447FE" w:rsidRDefault="00B92AA4"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Local Stop Smoking Services</w:t>
            </w:r>
          </w:p>
        </w:tc>
      </w:tr>
      <w:tr w:rsidR="007F20A6" w:rsidRPr="001447FE" w14:paraId="7A5A3874"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6FD5336"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NHS Long Term Plan Maternity model to be rolled out and promoted effectively across Kent, raising awareness </w:t>
            </w:r>
            <w:r w:rsidRPr="001447FE">
              <w:rPr>
                <w:rFonts w:ascii="Arial" w:hAnsi="Arial" w:cs="Arial"/>
                <w:b w:val="0"/>
                <w:bCs w:val="0"/>
                <w:sz w:val="24"/>
                <w:szCs w:val="24"/>
              </w:rPr>
              <w:lastRenderedPageBreak/>
              <w:t>of risks of smoking in pregnancy and the services available to support women</w:t>
            </w:r>
          </w:p>
        </w:tc>
        <w:tc>
          <w:tcPr>
            <w:tcW w:w="2268" w:type="dxa"/>
          </w:tcPr>
          <w:p w14:paraId="3F6E0247"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lastRenderedPageBreak/>
              <w:t>Maternity</w:t>
            </w:r>
          </w:p>
        </w:tc>
      </w:tr>
      <w:tr w:rsidR="007F20A6" w:rsidRPr="001447FE" w14:paraId="06382400"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63D0080B"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Consider Incentive Schemes as evidence suggests these can be effective in helping pregnant women to quit smoking </w:t>
            </w:r>
          </w:p>
        </w:tc>
        <w:tc>
          <w:tcPr>
            <w:tcW w:w="2268" w:type="dxa"/>
          </w:tcPr>
          <w:p w14:paraId="3ED18069"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Maternity and Public Health Commissioning</w:t>
            </w:r>
          </w:p>
        </w:tc>
      </w:tr>
      <w:tr w:rsidR="007F20A6" w:rsidRPr="001447FE" w14:paraId="1DE51F71"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32C9BE09" w14:textId="77777777" w:rsidR="007F20A6" w:rsidRPr="001447FE" w:rsidRDefault="007F20A6" w:rsidP="006F6FCF">
            <w:pPr>
              <w:rPr>
                <w:rFonts w:ascii="Arial" w:hAnsi="Arial" w:cs="Arial"/>
                <w:sz w:val="24"/>
                <w:szCs w:val="24"/>
              </w:rPr>
            </w:pPr>
            <w:r w:rsidRPr="001447FE">
              <w:rPr>
                <w:rFonts w:ascii="Arial" w:hAnsi="Arial" w:cs="Arial"/>
                <w:sz w:val="24"/>
                <w:szCs w:val="24"/>
              </w:rPr>
              <w:t>Mental Health</w:t>
            </w:r>
          </w:p>
        </w:tc>
        <w:tc>
          <w:tcPr>
            <w:tcW w:w="2268" w:type="dxa"/>
          </w:tcPr>
          <w:p w14:paraId="008C354B"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F20A6" w:rsidRPr="001447FE" w14:paraId="7E00CA0F"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79F3F76F" w14:textId="1F967B08"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Improve data on smoking status to identify smokers and offer very brief advice on quitting smoking and signpost to stop smoking services</w:t>
            </w:r>
            <w:r w:rsidR="00B92AA4">
              <w:rPr>
                <w:rFonts w:ascii="Arial" w:hAnsi="Arial" w:cs="Arial"/>
                <w:b w:val="0"/>
                <w:bCs w:val="0"/>
                <w:sz w:val="24"/>
                <w:szCs w:val="24"/>
              </w:rPr>
              <w:t>.</w:t>
            </w:r>
          </w:p>
          <w:p w14:paraId="1F684A4F" w14:textId="77777777" w:rsidR="007F20A6" w:rsidRPr="001447FE" w:rsidRDefault="007F20A6" w:rsidP="006F6FCF">
            <w:pPr>
              <w:pStyle w:val="ListParagraph"/>
              <w:rPr>
                <w:rFonts w:ascii="Arial" w:hAnsi="Arial" w:cs="Arial"/>
                <w:b w:val="0"/>
                <w:bCs w:val="0"/>
                <w:sz w:val="24"/>
                <w:szCs w:val="24"/>
              </w:rPr>
            </w:pPr>
            <w:r w:rsidRPr="001447FE">
              <w:rPr>
                <w:rFonts w:ascii="Arial" w:hAnsi="Arial" w:cs="Arial"/>
                <w:b w:val="0"/>
                <w:bCs w:val="0"/>
                <w:sz w:val="24"/>
                <w:szCs w:val="24"/>
              </w:rPr>
              <w:t xml:space="preserve"> </w:t>
            </w:r>
          </w:p>
        </w:tc>
        <w:tc>
          <w:tcPr>
            <w:tcW w:w="2268" w:type="dxa"/>
          </w:tcPr>
          <w:p w14:paraId="7EF786FF"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KMPT</w:t>
            </w:r>
          </w:p>
          <w:p w14:paraId="7902DDB8"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Commissioners</w:t>
            </w:r>
          </w:p>
        </w:tc>
      </w:tr>
      <w:tr w:rsidR="007F20A6" w:rsidRPr="001447FE" w14:paraId="5A4033E6"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AF9FB08" w14:textId="412D170D" w:rsidR="007F20A6" w:rsidRPr="00182AE7" w:rsidRDefault="007F20A6" w:rsidP="0047767D">
            <w:pPr>
              <w:pStyle w:val="ListParagraph"/>
              <w:numPr>
                <w:ilvl w:val="0"/>
                <w:numId w:val="21"/>
              </w:numPr>
              <w:rPr>
                <w:rFonts w:ascii="Arial" w:hAnsi="Arial" w:cs="Arial"/>
                <w:b w:val="0"/>
                <w:bCs w:val="0"/>
                <w:sz w:val="24"/>
                <w:szCs w:val="24"/>
              </w:rPr>
            </w:pPr>
            <w:r w:rsidRPr="0047767D">
              <w:rPr>
                <w:rFonts w:ascii="Arial" w:hAnsi="Arial" w:cs="Arial"/>
                <w:b w:val="0"/>
                <w:bCs w:val="0"/>
                <w:sz w:val="24"/>
                <w:szCs w:val="24"/>
              </w:rPr>
              <w:t>Mental Health services are best place to encourage and motivate smokers with a mental health condition to quit</w:t>
            </w:r>
            <w:r w:rsidR="006459EF" w:rsidRPr="0047767D">
              <w:rPr>
                <w:rFonts w:ascii="Arial" w:hAnsi="Arial" w:cs="Arial"/>
                <w:b w:val="0"/>
                <w:bCs w:val="0"/>
                <w:sz w:val="24"/>
                <w:szCs w:val="24"/>
              </w:rPr>
              <w:t xml:space="preserve">. </w:t>
            </w:r>
            <w:r w:rsidR="00182AE7">
              <w:rPr>
                <w:rFonts w:ascii="Arial" w:hAnsi="Arial" w:cs="Arial"/>
                <w:b w:val="0"/>
                <w:bCs w:val="0"/>
                <w:sz w:val="24"/>
                <w:szCs w:val="24"/>
              </w:rPr>
              <w:t xml:space="preserve">Consider </w:t>
            </w:r>
            <w:r w:rsidRPr="0047767D">
              <w:rPr>
                <w:rFonts w:ascii="Arial" w:hAnsi="Arial" w:cs="Arial"/>
                <w:b w:val="0"/>
                <w:bCs w:val="0"/>
                <w:sz w:val="24"/>
                <w:szCs w:val="24"/>
              </w:rPr>
              <w:t>opportunities to dispel myths around smoking as a coping mechanism to relieve stress and anxiety.</w:t>
            </w:r>
          </w:p>
          <w:p w14:paraId="3CBD0102" w14:textId="4548F55E" w:rsidR="00182AE7" w:rsidRPr="001447FE" w:rsidRDefault="00182AE7" w:rsidP="00182AE7">
            <w:pPr>
              <w:pStyle w:val="ListParagraph"/>
              <w:rPr>
                <w:rFonts w:ascii="Arial" w:hAnsi="Arial" w:cs="Arial"/>
                <w:b w:val="0"/>
                <w:bCs w:val="0"/>
                <w:sz w:val="24"/>
                <w:szCs w:val="24"/>
              </w:rPr>
            </w:pPr>
          </w:p>
        </w:tc>
        <w:tc>
          <w:tcPr>
            <w:tcW w:w="2268" w:type="dxa"/>
          </w:tcPr>
          <w:p w14:paraId="39DC79FA"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Commissioners</w:t>
            </w:r>
          </w:p>
        </w:tc>
      </w:tr>
      <w:tr w:rsidR="007F20A6" w:rsidRPr="001447FE" w14:paraId="698CCA37"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6C13F4B7" w14:textId="5A498651"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Public Health commissioners to consider bespoke stop smoking support for people with mental health conditions</w:t>
            </w:r>
            <w:r w:rsidR="006459EF" w:rsidRPr="001447FE">
              <w:rPr>
                <w:rFonts w:ascii="Arial" w:hAnsi="Arial" w:cs="Arial"/>
                <w:b w:val="0"/>
                <w:bCs w:val="0"/>
                <w:sz w:val="24"/>
                <w:szCs w:val="24"/>
              </w:rPr>
              <w:t xml:space="preserve">. </w:t>
            </w:r>
            <w:r w:rsidRPr="001447FE">
              <w:rPr>
                <w:rFonts w:ascii="Arial" w:hAnsi="Arial" w:cs="Arial"/>
                <w:b w:val="0"/>
                <w:bCs w:val="0"/>
                <w:sz w:val="24"/>
                <w:szCs w:val="24"/>
              </w:rPr>
              <w:t>Harm reduction programmes in one-to-one and group settings should be explored alongside service staff training and resources (such as cost-saving smoking calculators) and the option to vape</w:t>
            </w:r>
            <w:r w:rsidR="006459EF" w:rsidRPr="001447FE">
              <w:rPr>
                <w:rFonts w:ascii="Arial" w:hAnsi="Arial" w:cs="Arial"/>
                <w:b w:val="0"/>
                <w:bCs w:val="0"/>
                <w:sz w:val="24"/>
                <w:szCs w:val="24"/>
              </w:rPr>
              <w:t xml:space="preserve">. </w:t>
            </w:r>
            <w:r w:rsidRPr="001447FE">
              <w:rPr>
                <w:rFonts w:ascii="Arial" w:hAnsi="Arial" w:cs="Arial"/>
                <w:b w:val="0"/>
                <w:bCs w:val="0"/>
                <w:sz w:val="24"/>
                <w:szCs w:val="24"/>
              </w:rPr>
              <w:t xml:space="preserve">To achieve success, people with mental health conditions should be engaged in the design of these services. </w:t>
            </w:r>
          </w:p>
          <w:p w14:paraId="549FFB7A" w14:textId="77777777" w:rsidR="007F20A6" w:rsidRPr="001447FE" w:rsidRDefault="007F20A6" w:rsidP="006F6FCF">
            <w:pPr>
              <w:pStyle w:val="ListParagraph"/>
              <w:rPr>
                <w:rFonts w:ascii="Arial" w:hAnsi="Arial" w:cs="Arial"/>
                <w:b w:val="0"/>
                <w:bCs w:val="0"/>
                <w:sz w:val="24"/>
                <w:szCs w:val="24"/>
              </w:rPr>
            </w:pPr>
          </w:p>
        </w:tc>
        <w:tc>
          <w:tcPr>
            <w:tcW w:w="2268" w:type="dxa"/>
          </w:tcPr>
          <w:p w14:paraId="187F5FD9"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Commissioners</w:t>
            </w:r>
          </w:p>
        </w:tc>
      </w:tr>
      <w:tr w:rsidR="007F20A6" w:rsidRPr="001447FE" w14:paraId="7EB1F47D"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9369DA2" w14:textId="77777777" w:rsidR="007F20A6" w:rsidRPr="001447FE" w:rsidRDefault="007F20A6" w:rsidP="006F6FCF">
            <w:pPr>
              <w:rPr>
                <w:rFonts w:ascii="Arial" w:hAnsi="Arial" w:cs="Arial"/>
                <w:sz w:val="24"/>
                <w:szCs w:val="24"/>
              </w:rPr>
            </w:pPr>
            <w:r w:rsidRPr="001447FE">
              <w:rPr>
                <w:rFonts w:ascii="Arial" w:hAnsi="Arial" w:cs="Arial"/>
                <w:sz w:val="24"/>
                <w:szCs w:val="24"/>
              </w:rPr>
              <w:t>Ethnicity</w:t>
            </w:r>
          </w:p>
        </w:tc>
        <w:tc>
          <w:tcPr>
            <w:tcW w:w="2268" w:type="dxa"/>
          </w:tcPr>
          <w:p w14:paraId="1F4A4125"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F20A6" w:rsidRPr="001447FE" w14:paraId="74852B5D"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0BFD6DA1"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Raise awareness and engage with smokers in culturally and linguistically appropriate ways, to reduce the impact of advertising from unregulated overseas TV channels.</w:t>
            </w:r>
          </w:p>
          <w:p w14:paraId="146363AD" w14:textId="77777777" w:rsidR="007F20A6" w:rsidRPr="001447FE" w:rsidRDefault="007F20A6" w:rsidP="006F6FCF">
            <w:pPr>
              <w:pStyle w:val="ListParagraph"/>
              <w:rPr>
                <w:rFonts w:ascii="Arial" w:hAnsi="Arial" w:cs="Arial"/>
                <w:b w:val="0"/>
                <w:bCs w:val="0"/>
                <w:sz w:val="24"/>
                <w:szCs w:val="24"/>
              </w:rPr>
            </w:pPr>
          </w:p>
        </w:tc>
        <w:tc>
          <w:tcPr>
            <w:tcW w:w="2268" w:type="dxa"/>
          </w:tcPr>
          <w:p w14:paraId="43F3A170"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Trading Standards</w:t>
            </w:r>
          </w:p>
        </w:tc>
      </w:tr>
      <w:tr w:rsidR="007F20A6" w:rsidRPr="001447FE" w14:paraId="63A09447"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2CF5398" w14:textId="7643516F" w:rsidR="007F20A6" w:rsidRPr="001447FE" w:rsidRDefault="007F20A6" w:rsidP="0047767D">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Using local data to determine the most commonly spoken languages in the area and ensure tobacco control messages are accessible.</w:t>
            </w:r>
          </w:p>
        </w:tc>
        <w:tc>
          <w:tcPr>
            <w:tcW w:w="2268" w:type="dxa"/>
          </w:tcPr>
          <w:p w14:paraId="76C6D145"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p w14:paraId="44574937"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KCC Communications</w:t>
            </w:r>
          </w:p>
        </w:tc>
      </w:tr>
      <w:tr w:rsidR="007F20A6" w:rsidRPr="001447FE" w14:paraId="63EEA496"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226544B5" w14:textId="4DF3E64A"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Ensure stop smoking service delivery is accessible to all ethnic groups and languages</w:t>
            </w:r>
            <w:r w:rsidR="006459EF" w:rsidRPr="001447FE">
              <w:rPr>
                <w:rFonts w:ascii="Arial" w:hAnsi="Arial" w:cs="Arial"/>
                <w:b w:val="0"/>
                <w:bCs w:val="0"/>
                <w:sz w:val="24"/>
                <w:szCs w:val="24"/>
              </w:rPr>
              <w:t xml:space="preserve">. </w:t>
            </w:r>
            <w:r w:rsidRPr="001447FE">
              <w:rPr>
                <w:rFonts w:ascii="Arial" w:hAnsi="Arial" w:cs="Arial"/>
                <w:b w:val="0"/>
                <w:bCs w:val="0"/>
                <w:sz w:val="24"/>
                <w:szCs w:val="24"/>
              </w:rPr>
              <w:t>Services should be aware of barriers to some therapies for certain religious groups (</w:t>
            </w:r>
            <w:r w:rsidR="001A0DD9" w:rsidRPr="001447FE">
              <w:rPr>
                <w:rFonts w:ascii="Arial" w:hAnsi="Arial" w:cs="Arial"/>
                <w:b w:val="0"/>
                <w:bCs w:val="0"/>
                <w:sz w:val="24"/>
                <w:szCs w:val="24"/>
              </w:rPr>
              <w:t>e.g</w:t>
            </w:r>
            <w:r w:rsidR="001A0DD9" w:rsidRPr="001447FE">
              <w:rPr>
                <w:rFonts w:ascii="Arial" w:hAnsi="Arial" w:cs="Arial"/>
                <w:sz w:val="24"/>
                <w:szCs w:val="24"/>
              </w:rPr>
              <w:t>.,</w:t>
            </w:r>
            <w:r w:rsidRPr="001447FE">
              <w:rPr>
                <w:rFonts w:ascii="Arial" w:hAnsi="Arial" w:cs="Arial"/>
                <w:b w:val="0"/>
                <w:bCs w:val="0"/>
                <w:sz w:val="24"/>
                <w:szCs w:val="24"/>
              </w:rPr>
              <w:t xml:space="preserve"> Consider alternatives to NRT patches which contain alcohol for religions which prohibit alcohol)</w:t>
            </w:r>
          </w:p>
        </w:tc>
        <w:tc>
          <w:tcPr>
            <w:tcW w:w="2268" w:type="dxa"/>
          </w:tcPr>
          <w:p w14:paraId="22099039"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34023F8B"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52CEC14"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Providing campaign materials, signable, leaflets and web-based information in a range of languages</w:t>
            </w:r>
          </w:p>
          <w:p w14:paraId="37699016" w14:textId="77777777" w:rsidR="007F20A6" w:rsidRPr="001447FE" w:rsidRDefault="007F20A6" w:rsidP="006F6FCF">
            <w:pPr>
              <w:pStyle w:val="ListParagraph"/>
              <w:rPr>
                <w:rFonts w:ascii="Arial" w:hAnsi="Arial" w:cs="Arial"/>
                <w:b w:val="0"/>
                <w:bCs w:val="0"/>
                <w:sz w:val="24"/>
                <w:szCs w:val="24"/>
              </w:rPr>
            </w:pPr>
          </w:p>
          <w:p w14:paraId="67C96725" w14:textId="77777777" w:rsidR="007F20A6" w:rsidRPr="001447FE" w:rsidRDefault="007F20A6" w:rsidP="006F6FCF">
            <w:pPr>
              <w:pStyle w:val="ListParagraph"/>
              <w:rPr>
                <w:rFonts w:ascii="Arial" w:hAnsi="Arial" w:cs="Arial"/>
                <w:b w:val="0"/>
                <w:bCs w:val="0"/>
                <w:sz w:val="24"/>
                <w:szCs w:val="24"/>
              </w:rPr>
            </w:pPr>
          </w:p>
        </w:tc>
        <w:tc>
          <w:tcPr>
            <w:tcW w:w="2268" w:type="dxa"/>
          </w:tcPr>
          <w:p w14:paraId="3486D766"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KCC Communications and local stop smoking services</w:t>
            </w:r>
          </w:p>
        </w:tc>
      </w:tr>
      <w:tr w:rsidR="007F20A6" w:rsidRPr="001447FE" w14:paraId="36027BEC"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554C8904" w14:textId="24BA8532"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Ensure public messages on tobacco control are not solely on smoking but have a multi-agency approach to the supply, </w:t>
            </w:r>
            <w:r w:rsidR="006459EF" w:rsidRPr="001447FE">
              <w:rPr>
                <w:rFonts w:ascii="Arial" w:hAnsi="Arial" w:cs="Arial"/>
                <w:b w:val="0"/>
                <w:bCs w:val="0"/>
                <w:sz w:val="24"/>
                <w:szCs w:val="24"/>
              </w:rPr>
              <w:t>demand,</w:t>
            </w:r>
            <w:r w:rsidRPr="001447FE">
              <w:rPr>
                <w:rFonts w:ascii="Arial" w:hAnsi="Arial" w:cs="Arial"/>
                <w:b w:val="0"/>
                <w:bCs w:val="0"/>
                <w:sz w:val="24"/>
                <w:szCs w:val="24"/>
              </w:rPr>
              <w:t xml:space="preserve"> and use of all types of tobacco and are delivered in a culturally appropriate </w:t>
            </w:r>
            <w:r w:rsidR="001A0DD9" w:rsidRPr="001447FE">
              <w:rPr>
                <w:rFonts w:ascii="Arial" w:hAnsi="Arial" w:cs="Arial"/>
                <w:b w:val="0"/>
                <w:bCs w:val="0"/>
                <w:sz w:val="24"/>
                <w:szCs w:val="24"/>
              </w:rPr>
              <w:t>way.</w:t>
            </w:r>
          </w:p>
          <w:p w14:paraId="74315044" w14:textId="77777777" w:rsidR="007F20A6" w:rsidRPr="001447FE" w:rsidRDefault="007F20A6" w:rsidP="006F6FCF">
            <w:pPr>
              <w:rPr>
                <w:rFonts w:ascii="Arial" w:hAnsi="Arial" w:cs="Arial"/>
                <w:b w:val="0"/>
                <w:bCs w:val="0"/>
                <w:sz w:val="24"/>
                <w:szCs w:val="24"/>
              </w:rPr>
            </w:pPr>
          </w:p>
        </w:tc>
        <w:tc>
          <w:tcPr>
            <w:tcW w:w="2268" w:type="dxa"/>
          </w:tcPr>
          <w:p w14:paraId="22E13D89" w14:textId="3E1826E4"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 xml:space="preserve">KCC </w:t>
            </w:r>
            <w:r w:rsidR="001A0DD9" w:rsidRPr="001447FE">
              <w:rPr>
                <w:rFonts w:ascii="Arial" w:hAnsi="Arial" w:cs="Arial"/>
                <w:sz w:val="24"/>
                <w:szCs w:val="24"/>
              </w:rPr>
              <w:t>Communications</w:t>
            </w:r>
            <w:r w:rsidR="001A0DD9">
              <w:rPr>
                <w:rFonts w:ascii="Arial" w:hAnsi="Arial" w:cs="Arial"/>
                <w:sz w:val="24"/>
                <w:szCs w:val="24"/>
              </w:rPr>
              <w:t xml:space="preserve">, </w:t>
            </w:r>
            <w:r w:rsidR="001A0DD9" w:rsidRPr="001447FE">
              <w:rPr>
                <w:rFonts w:ascii="Arial" w:hAnsi="Arial" w:cs="Arial"/>
                <w:sz w:val="24"/>
                <w:szCs w:val="24"/>
              </w:rPr>
              <w:t>local</w:t>
            </w:r>
            <w:r w:rsidRPr="001447FE">
              <w:rPr>
                <w:rFonts w:ascii="Arial" w:hAnsi="Arial" w:cs="Arial"/>
                <w:sz w:val="24"/>
                <w:szCs w:val="24"/>
              </w:rPr>
              <w:t xml:space="preserve"> stop smoking services</w:t>
            </w:r>
          </w:p>
        </w:tc>
      </w:tr>
      <w:tr w:rsidR="00564CB9" w:rsidRPr="001447FE" w14:paraId="68AA68E7"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858EDB2" w14:textId="77777777" w:rsidR="007F20A6" w:rsidRPr="00C3328F" w:rsidRDefault="007F20A6" w:rsidP="006F6FCF">
            <w:pPr>
              <w:rPr>
                <w:rFonts w:ascii="Arial" w:hAnsi="Arial" w:cs="Arial"/>
                <w:sz w:val="24"/>
                <w:szCs w:val="24"/>
              </w:rPr>
            </w:pPr>
            <w:r w:rsidRPr="00C3328F">
              <w:rPr>
                <w:rFonts w:ascii="Arial" w:hAnsi="Arial" w:cs="Arial"/>
                <w:sz w:val="24"/>
                <w:szCs w:val="24"/>
              </w:rPr>
              <w:t>Smoking Prevalence in Targeted Groups</w:t>
            </w:r>
          </w:p>
        </w:tc>
        <w:tc>
          <w:tcPr>
            <w:tcW w:w="2268" w:type="dxa"/>
          </w:tcPr>
          <w:p w14:paraId="26A37ACA"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564CB9" w:rsidRPr="001447FE" w14:paraId="62F10B04"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6C8757BB"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Work with local businesses to Increase motivation to quit and engagement in local stop smoking services among routine and manual workers.</w:t>
            </w:r>
          </w:p>
          <w:p w14:paraId="1F3D9DC4" w14:textId="77777777" w:rsidR="007F20A6" w:rsidRPr="001447FE" w:rsidRDefault="007F20A6" w:rsidP="006F6FCF">
            <w:pPr>
              <w:pStyle w:val="ListParagraph"/>
              <w:rPr>
                <w:rFonts w:ascii="Arial" w:hAnsi="Arial" w:cs="Arial"/>
                <w:b w:val="0"/>
                <w:bCs w:val="0"/>
                <w:sz w:val="24"/>
                <w:szCs w:val="24"/>
              </w:rPr>
            </w:pPr>
          </w:p>
        </w:tc>
        <w:tc>
          <w:tcPr>
            <w:tcW w:w="2268" w:type="dxa"/>
          </w:tcPr>
          <w:p w14:paraId="51792416" w14:textId="2F6A31AA" w:rsidR="007F20A6"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lastRenderedPageBreak/>
              <w:t xml:space="preserve">Public Health Commissioning and local stop </w:t>
            </w:r>
            <w:r w:rsidRPr="001447FE">
              <w:rPr>
                <w:rFonts w:ascii="Arial" w:hAnsi="Arial" w:cs="Arial"/>
                <w:sz w:val="24"/>
                <w:szCs w:val="24"/>
              </w:rPr>
              <w:lastRenderedPageBreak/>
              <w:t>smoking services</w:t>
            </w:r>
            <w:r w:rsidR="00A53448">
              <w:rPr>
                <w:rFonts w:ascii="Arial" w:hAnsi="Arial" w:cs="Arial"/>
                <w:sz w:val="24"/>
                <w:szCs w:val="24"/>
              </w:rPr>
              <w:t>.</w:t>
            </w:r>
          </w:p>
          <w:p w14:paraId="19DA335C" w14:textId="77777777" w:rsidR="00A53448" w:rsidRPr="001447FE" w:rsidRDefault="00A53448"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64CB9" w:rsidRPr="001447FE" w14:paraId="5519F386"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7ACB613" w14:textId="4B507C9F" w:rsidR="007F20A6" w:rsidRPr="001447FE" w:rsidRDefault="007F20A6" w:rsidP="000137C5">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lastRenderedPageBreak/>
              <w:t>Consider commissioning opportunities with social services and voluntary agencies to Increase motivation to quit and engagement in local stop smoking services among adult smokers who have long term conditions or who are unemployed</w:t>
            </w:r>
            <w:r w:rsidR="00A53448">
              <w:rPr>
                <w:rFonts w:ascii="Arial" w:hAnsi="Arial" w:cs="Arial"/>
                <w:b w:val="0"/>
                <w:bCs w:val="0"/>
                <w:sz w:val="24"/>
                <w:szCs w:val="24"/>
              </w:rPr>
              <w:t>.</w:t>
            </w:r>
            <w:r w:rsidRPr="001447FE">
              <w:rPr>
                <w:rFonts w:ascii="Arial" w:hAnsi="Arial" w:cs="Arial"/>
                <w:b w:val="0"/>
                <w:bCs w:val="0"/>
                <w:sz w:val="24"/>
                <w:szCs w:val="24"/>
              </w:rPr>
              <w:t xml:space="preserve"> </w:t>
            </w:r>
          </w:p>
        </w:tc>
        <w:tc>
          <w:tcPr>
            <w:tcW w:w="2268" w:type="dxa"/>
          </w:tcPr>
          <w:p w14:paraId="47D1C25B"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564CB9" w:rsidRPr="001447FE" w14:paraId="7BBAA4F7"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5FA04D0B"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Work with Kent Housing Group to increase motivation to quit and engagement in local stop smoking services among those who live in social housing.</w:t>
            </w:r>
          </w:p>
        </w:tc>
        <w:tc>
          <w:tcPr>
            <w:tcW w:w="2268" w:type="dxa"/>
          </w:tcPr>
          <w:p w14:paraId="23B89862"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564CB9" w:rsidRPr="001447FE" w14:paraId="7ED4FD7E"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2578EDE" w14:textId="121E8AE9"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Eradicate the illicit tobacco trade in Kent by raising public awareness, disrupting </w:t>
            </w:r>
            <w:r w:rsidR="006459EF" w:rsidRPr="001447FE">
              <w:rPr>
                <w:rFonts w:ascii="Arial" w:hAnsi="Arial" w:cs="Arial"/>
                <w:b w:val="0"/>
                <w:bCs w:val="0"/>
                <w:sz w:val="24"/>
                <w:szCs w:val="24"/>
              </w:rPr>
              <w:t>supply,</w:t>
            </w:r>
            <w:r w:rsidRPr="001447FE">
              <w:rPr>
                <w:rFonts w:ascii="Arial" w:hAnsi="Arial" w:cs="Arial"/>
                <w:b w:val="0"/>
                <w:bCs w:val="0"/>
                <w:sz w:val="24"/>
                <w:szCs w:val="24"/>
              </w:rPr>
              <w:t xml:space="preserve"> and reducing demand. </w:t>
            </w:r>
          </w:p>
        </w:tc>
        <w:tc>
          <w:tcPr>
            <w:tcW w:w="2268" w:type="dxa"/>
          </w:tcPr>
          <w:p w14:paraId="3410AD4C"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 xml:space="preserve">Trading Standards </w:t>
            </w:r>
          </w:p>
        </w:tc>
      </w:tr>
      <w:tr w:rsidR="007F20A6" w:rsidRPr="001447FE" w14:paraId="64681032"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4C0DD684"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Work with LGBT groups to improve data on smoking status, increase motivation to quit and engagement in local stop smoking services among the LGBT community</w:t>
            </w:r>
          </w:p>
        </w:tc>
        <w:tc>
          <w:tcPr>
            <w:tcW w:w="2268" w:type="dxa"/>
          </w:tcPr>
          <w:p w14:paraId="49EB56A7"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6B418D69"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7422B9A"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Work with homeless shelters to improve data on smoking status, increase motivation to quit and deliver stop smoking support to homeless people who access shelters. </w:t>
            </w:r>
          </w:p>
        </w:tc>
        <w:tc>
          <w:tcPr>
            <w:tcW w:w="2268" w:type="dxa"/>
          </w:tcPr>
          <w:p w14:paraId="108F79D5"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with District Councils</w:t>
            </w:r>
          </w:p>
        </w:tc>
      </w:tr>
      <w:tr w:rsidR="007F20A6" w:rsidRPr="001447FE" w14:paraId="2FD64571"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4CDAD55A"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Work with NHS England to improve smoking quit rate in prisons and offender pathways</w:t>
            </w:r>
          </w:p>
        </w:tc>
        <w:tc>
          <w:tcPr>
            <w:tcW w:w="2268" w:type="dxa"/>
          </w:tcPr>
          <w:p w14:paraId="0237C03B"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6C9D53A5"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A32C7C2"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Substance Misuse services to routinely record smoking status of clients admitted into services and explore methods of offering tobacco control harm reduction and quitting services</w:t>
            </w:r>
          </w:p>
        </w:tc>
        <w:tc>
          <w:tcPr>
            <w:tcW w:w="2268" w:type="dxa"/>
          </w:tcPr>
          <w:p w14:paraId="192647CD"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65A503E0"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6A9EC86A" w14:textId="77777777" w:rsidR="007F20A6" w:rsidRPr="00C3328F" w:rsidRDefault="007F20A6" w:rsidP="006F6FCF">
            <w:pPr>
              <w:rPr>
                <w:rFonts w:ascii="Arial" w:hAnsi="Arial" w:cs="Arial"/>
                <w:sz w:val="24"/>
                <w:szCs w:val="24"/>
              </w:rPr>
            </w:pPr>
            <w:r w:rsidRPr="00C3328F">
              <w:rPr>
                <w:rFonts w:ascii="Arial" w:hAnsi="Arial" w:cs="Arial"/>
                <w:sz w:val="24"/>
                <w:szCs w:val="24"/>
              </w:rPr>
              <w:t>Smoking Related Morbidity and Mortality</w:t>
            </w:r>
          </w:p>
        </w:tc>
        <w:tc>
          <w:tcPr>
            <w:tcW w:w="2268" w:type="dxa"/>
          </w:tcPr>
          <w:p w14:paraId="687B84DD"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564CB9" w:rsidRPr="001447FE" w14:paraId="4024A4CB"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692904E" w14:textId="4857FAD0"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 Improve data recording on smoking status in primary and secondary care</w:t>
            </w:r>
            <w:r w:rsidR="006459EF" w:rsidRPr="001447FE">
              <w:rPr>
                <w:rFonts w:ascii="Arial" w:hAnsi="Arial" w:cs="Arial"/>
                <w:b w:val="0"/>
                <w:bCs w:val="0"/>
                <w:sz w:val="24"/>
                <w:szCs w:val="24"/>
              </w:rPr>
              <w:t xml:space="preserve">. </w:t>
            </w:r>
            <w:r w:rsidRPr="001447FE">
              <w:rPr>
                <w:rFonts w:ascii="Arial" w:hAnsi="Arial" w:cs="Arial"/>
                <w:b w:val="0"/>
                <w:bCs w:val="0"/>
                <w:sz w:val="24"/>
                <w:szCs w:val="24"/>
              </w:rPr>
              <w:t>All identified smokers should be offered very brief advice on smoking and referred to local stop smoking services.</w:t>
            </w:r>
          </w:p>
          <w:p w14:paraId="3FB6B157" w14:textId="77777777" w:rsidR="007F20A6" w:rsidRPr="001447FE" w:rsidRDefault="007F20A6" w:rsidP="006F6FCF">
            <w:pPr>
              <w:ind w:left="360"/>
              <w:rPr>
                <w:rFonts w:ascii="Arial" w:hAnsi="Arial" w:cs="Arial"/>
                <w:b w:val="0"/>
                <w:bCs w:val="0"/>
                <w:sz w:val="24"/>
                <w:szCs w:val="24"/>
              </w:rPr>
            </w:pPr>
          </w:p>
        </w:tc>
        <w:tc>
          <w:tcPr>
            <w:tcW w:w="2268" w:type="dxa"/>
          </w:tcPr>
          <w:p w14:paraId="5EBE2880"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37BE8CA8"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58D2E7F8" w14:textId="4AB3CE1F"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Improve early presentation of lung cancer and COPD symptoms by developing targeted campaigns</w:t>
            </w:r>
            <w:r w:rsidR="006459EF" w:rsidRPr="001447FE">
              <w:rPr>
                <w:rFonts w:ascii="Arial" w:hAnsi="Arial" w:cs="Arial"/>
                <w:b w:val="0"/>
                <w:bCs w:val="0"/>
                <w:sz w:val="24"/>
                <w:szCs w:val="24"/>
              </w:rPr>
              <w:t xml:space="preserve">. </w:t>
            </w:r>
          </w:p>
        </w:tc>
        <w:tc>
          <w:tcPr>
            <w:tcW w:w="2268" w:type="dxa"/>
          </w:tcPr>
          <w:p w14:paraId="2E1A0856"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36FFBAE9"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3D86AFC" w14:textId="1E15F9E4" w:rsidR="007F20A6" w:rsidRPr="0047767D"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Promoting stop smoking services to patients who smoke through GP text messaging services</w:t>
            </w:r>
            <w:r w:rsidR="006B66B8">
              <w:rPr>
                <w:rFonts w:ascii="Arial" w:hAnsi="Arial" w:cs="Arial"/>
                <w:b w:val="0"/>
                <w:bCs w:val="0"/>
                <w:sz w:val="24"/>
                <w:szCs w:val="24"/>
              </w:rPr>
              <w:t>.</w:t>
            </w:r>
            <w:r w:rsidRPr="001447FE">
              <w:rPr>
                <w:rFonts w:ascii="Arial" w:hAnsi="Arial" w:cs="Arial"/>
                <w:b w:val="0"/>
                <w:bCs w:val="0"/>
                <w:sz w:val="24"/>
                <w:szCs w:val="24"/>
              </w:rPr>
              <w:t xml:space="preserve"> </w:t>
            </w:r>
          </w:p>
          <w:p w14:paraId="2426D277" w14:textId="0F97F681" w:rsidR="0047767D" w:rsidRPr="001447FE" w:rsidRDefault="0047767D" w:rsidP="0047767D">
            <w:pPr>
              <w:pStyle w:val="ListParagraph"/>
              <w:rPr>
                <w:rFonts w:ascii="Arial" w:hAnsi="Arial" w:cs="Arial"/>
                <w:b w:val="0"/>
                <w:bCs w:val="0"/>
                <w:sz w:val="24"/>
                <w:szCs w:val="24"/>
              </w:rPr>
            </w:pPr>
          </w:p>
        </w:tc>
        <w:tc>
          <w:tcPr>
            <w:tcW w:w="2268" w:type="dxa"/>
          </w:tcPr>
          <w:p w14:paraId="0064D303"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49366C1D"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0BB2458E"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Improve early diagnosis of lung conditions by promoting the Lung Health Screening Programme</w:t>
            </w:r>
          </w:p>
        </w:tc>
        <w:tc>
          <w:tcPr>
            <w:tcW w:w="2268" w:type="dxa"/>
          </w:tcPr>
          <w:p w14:paraId="51231055"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KCC Communications</w:t>
            </w:r>
          </w:p>
        </w:tc>
      </w:tr>
      <w:tr w:rsidR="003B166B" w:rsidRPr="001447FE" w14:paraId="3377DAC9"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2DC86696" w14:textId="1215AEF8" w:rsidR="003B166B" w:rsidRPr="00354AB0" w:rsidRDefault="003B166B" w:rsidP="007F20A6">
            <w:pPr>
              <w:pStyle w:val="ListParagraph"/>
              <w:numPr>
                <w:ilvl w:val="0"/>
                <w:numId w:val="21"/>
              </w:numPr>
              <w:rPr>
                <w:rFonts w:ascii="Arial" w:hAnsi="Arial" w:cs="Arial"/>
                <w:b w:val="0"/>
                <w:bCs w:val="0"/>
                <w:sz w:val="24"/>
                <w:szCs w:val="24"/>
              </w:rPr>
            </w:pPr>
            <w:r w:rsidRPr="00354AB0">
              <w:rPr>
                <w:rFonts w:ascii="Arial" w:hAnsi="Arial" w:cs="Arial"/>
                <w:b w:val="0"/>
                <w:bCs w:val="0"/>
                <w:sz w:val="24"/>
                <w:szCs w:val="24"/>
              </w:rPr>
              <w:t>Continue to work with Cancer networks to embed</w:t>
            </w:r>
            <w:r w:rsidR="00354AB0" w:rsidRPr="00354AB0">
              <w:rPr>
                <w:rFonts w:ascii="Arial" w:hAnsi="Arial" w:cs="Arial"/>
                <w:b w:val="0"/>
                <w:bCs w:val="0"/>
                <w:sz w:val="24"/>
                <w:szCs w:val="24"/>
              </w:rPr>
              <w:t xml:space="preserve"> quitting smoking in the cancer prevention pathway</w:t>
            </w:r>
          </w:p>
        </w:tc>
        <w:tc>
          <w:tcPr>
            <w:tcW w:w="2268" w:type="dxa"/>
          </w:tcPr>
          <w:p w14:paraId="7C1457C3" w14:textId="207116A3" w:rsidR="003B166B" w:rsidRPr="001447FE" w:rsidRDefault="00354AB0"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Public Health</w:t>
            </w:r>
          </w:p>
        </w:tc>
      </w:tr>
      <w:tr w:rsidR="00F015C7" w:rsidRPr="001447FE" w14:paraId="34AE01F7"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5AF7E41E" w14:textId="37434A92" w:rsidR="00F015C7" w:rsidRPr="003B044E" w:rsidRDefault="003B044E" w:rsidP="007F20A6">
            <w:pPr>
              <w:pStyle w:val="ListParagraph"/>
              <w:numPr>
                <w:ilvl w:val="0"/>
                <w:numId w:val="21"/>
              </w:numPr>
              <w:rPr>
                <w:rFonts w:ascii="Arial" w:hAnsi="Arial" w:cs="Arial"/>
                <w:b w:val="0"/>
                <w:bCs w:val="0"/>
                <w:sz w:val="24"/>
                <w:szCs w:val="24"/>
              </w:rPr>
            </w:pPr>
            <w:r>
              <w:rPr>
                <w:rFonts w:ascii="Arial" w:hAnsi="Arial" w:cs="Arial"/>
                <w:b w:val="0"/>
                <w:bCs w:val="0"/>
                <w:sz w:val="24"/>
                <w:szCs w:val="24"/>
              </w:rPr>
              <w:t xml:space="preserve">Work closely with stroke, </w:t>
            </w:r>
            <w:r w:rsidR="006459EF">
              <w:rPr>
                <w:rFonts w:ascii="Arial" w:hAnsi="Arial" w:cs="Arial"/>
                <w:b w:val="0"/>
                <w:bCs w:val="0"/>
                <w:sz w:val="24"/>
                <w:szCs w:val="24"/>
              </w:rPr>
              <w:t>CVD,</w:t>
            </w:r>
            <w:r>
              <w:rPr>
                <w:rFonts w:ascii="Arial" w:hAnsi="Arial" w:cs="Arial"/>
                <w:b w:val="0"/>
                <w:bCs w:val="0"/>
                <w:sz w:val="24"/>
                <w:szCs w:val="24"/>
              </w:rPr>
              <w:t xml:space="preserve"> and hypertension networks </w:t>
            </w:r>
            <w:r w:rsidRPr="00354AB0">
              <w:rPr>
                <w:rFonts w:ascii="Arial" w:hAnsi="Arial" w:cs="Arial"/>
                <w:b w:val="0"/>
                <w:bCs w:val="0"/>
                <w:sz w:val="24"/>
                <w:szCs w:val="24"/>
              </w:rPr>
              <w:t xml:space="preserve">to embed quitting smoking in the </w:t>
            </w:r>
            <w:r>
              <w:rPr>
                <w:rFonts w:ascii="Arial" w:hAnsi="Arial" w:cs="Arial"/>
                <w:b w:val="0"/>
                <w:bCs w:val="0"/>
                <w:sz w:val="24"/>
                <w:szCs w:val="24"/>
              </w:rPr>
              <w:t>prev</w:t>
            </w:r>
            <w:r w:rsidRPr="00354AB0">
              <w:rPr>
                <w:rFonts w:ascii="Arial" w:hAnsi="Arial" w:cs="Arial"/>
                <w:b w:val="0"/>
                <w:bCs w:val="0"/>
                <w:sz w:val="24"/>
                <w:szCs w:val="24"/>
              </w:rPr>
              <w:t>ention pathway</w:t>
            </w:r>
            <w:r>
              <w:rPr>
                <w:rFonts w:ascii="Arial" w:hAnsi="Arial" w:cs="Arial"/>
                <w:b w:val="0"/>
                <w:bCs w:val="0"/>
                <w:sz w:val="24"/>
                <w:szCs w:val="24"/>
              </w:rPr>
              <w:t>s</w:t>
            </w:r>
            <w:r w:rsidR="006B66B8">
              <w:rPr>
                <w:rFonts w:ascii="Arial" w:hAnsi="Arial" w:cs="Arial"/>
                <w:b w:val="0"/>
                <w:bCs w:val="0"/>
                <w:sz w:val="24"/>
                <w:szCs w:val="24"/>
              </w:rPr>
              <w:t>.</w:t>
            </w:r>
          </w:p>
          <w:p w14:paraId="7E656581" w14:textId="565D7900" w:rsidR="003B044E" w:rsidRPr="00354AB0" w:rsidRDefault="003B044E" w:rsidP="003B044E">
            <w:pPr>
              <w:pStyle w:val="ListParagraph"/>
              <w:rPr>
                <w:rFonts w:ascii="Arial" w:hAnsi="Arial" w:cs="Arial"/>
                <w:b w:val="0"/>
                <w:bCs w:val="0"/>
                <w:sz w:val="24"/>
                <w:szCs w:val="24"/>
              </w:rPr>
            </w:pPr>
          </w:p>
        </w:tc>
        <w:tc>
          <w:tcPr>
            <w:tcW w:w="2268" w:type="dxa"/>
          </w:tcPr>
          <w:p w14:paraId="12F3F942" w14:textId="06FA961D" w:rsidR="00F015C7" w:rsidRDefault="003B044E"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Public Health</w:t>
            </w:r>
          </w:p>
        </w:tc>
      </w:tr>
      <w:tr w:rsidR="007F20A6" w:rsidRPr="001447FE" w14:paraId="7B9B8BCA"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7DE6934" w14:textId="72F73B0C" w:rsidR="007F20A6" w:rsidRPr="00C3328F" w:rsidRDefault="007F20A6" w:rsidP="006F6FCF">
            <w:pPr>
              <w:rPr>
                <w:rFonts w:ascii="Arial" w:hAnsi="Arial" w:cs="Arial"/>
                <w:sz w:val="24"/>
                <w:szCs w:val="24"/>
              </w:rPr>
            </w:pPr>
            <w:r w:rsidRPr="00C3328F">
              <w:rPr>
                <w:rFonts w:ascii="Arial" w:hAnsi="Arial" w:cs="Arial"/>
                <w:sz w:val="24"/>
                <w:szCs w:val="24"/>
              </w:rPr>
              <w:t>E-cigarettes</w:t>
            </w:r>
          </w:p>
        </w:tc>
        <w:tc>
          <w:tcPr>
            <w:tcW w:w="2268" w:type="dxa"/>
          </w:tcPr>
          <w:p w14:paraId="3A76D379"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7F20A6" w:rsidRPr="001447FE" w14:paraId="21097B35"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194EC57D" w14:textId="65F35481"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Provide clear guidance to the public and health professionals on the use of e-cigarettes and vaping, including the use of e-cigarettes as an approach to harm reduction</w:t>
            </w:r>
            <w:r w:rsidR="006459EF" w:rsidRPr="001447FE">
              <w:rPr>
                <w:rFonts w:ascii="Arial" w:hAnsi="Arial" w:cs="Arial"/>
                <w:b w:val="0"/>
                <w:bCs w:val="0"/>
                <w:sz w:val="24"/>
                <w:szCs w:val="24"/>
              </w:rPr>
              <w:t xml:space="preserve">. </w:t>
            </w:r>
          </w:p>
        </w:tc>
        <w:tc>
          <w:tcPr>
            <w:tcW w:w="2268" w:type="dxa"/>
          </w:tcPr>
          <w:p w14:paraId="7DFAFEAF"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w:t>
            </w:r>
          </w:p>
        </w:tc>
      </w:tr>
      <w:tr w:rsidR="007F20A6" w:rsidRPr="001447FE" w14:paraId="1F92E9E7"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3C86F02"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lastRenderedPageBreak/>
              <w:t>Scope the need to commission services to treat nicotine addiction that may arise from long term vaping.</w:t>
            </w:r>
          </w:p>
        </w:tc>
        <w:tc>
          <w:tcPr>
            <w:tcW w:w="2268" w:type="dxa"/>
          </w:tcPr>
          <w:p w14:paraId="3B574F88"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50CFEF12"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6224000F" w14:textId="77777777" w:rsidR="007F20A6" w:rsidRPr="00C3328F" w:rsidRDefault="007F20A6" w:rsidP="006F6FCF">
            <w:pPr>
              <w:rPr>
                <w:rFonts w:ascii="Arial" w:hAnsi="Arial" w:cs="Arial"/>
                <w:sz w:val="24"/>
                <w:szCs w:val="24"/>
              </w:rPr>
            </w:pPr>
            <w:r w:rsidRPr="00C3328F">
              <w:rPr>
                <w:rFonts w:ascii="Arial" w:hAnsi="Arial" w:cs="Arial"/>
                <w:sz w:val="24"/>
                <w:szCs w:val="24"/>
              </w:rPr>
              <w:t>Commissioned Stop Smoking Services</w:t>
            </w:r>
          </w:p>
        </w:tc>
        <w:tc>
          <w:tcPr>
            <w:tcW w:w="2268" w:type="dxa"/>
          </w:tcPr>
          <w:p w14:paraId="1A2321AF"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F20A6" w:rsidRPr="001447FE" w14:paraId="3AC6F371"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4135DBB"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Review KPIs and commissioning arrangements in response to the NHS Long Term Plan Tobacco Dependency Services (Core and pregnancy)</w:t>
            </w:r>
          </w:p>
        </w:tc>
        <w:tc>
          <w:tcPr>
            <w:tcW w:w="2268" w:type="dxa"/>
          </w:tcPr>
          <w:p w14:paraId="05FFA0C2"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297ABDF1"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7D75FC08" w14:textId="45EC161F"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Consider Harm Reduction/Cut Down to Quit Services, especially for high smoking prevalence groups. (</w:t>
            </w:r>
            <w:r w:rsidR="00A53448" w:rsidRPr="001447FE">
              <w:rPr>
                <w:rFonts w:ascii="Arial" w:hAnsi="Arial" w:cs="Arial"/>
                <w:b w:val="0"/>
                <w:bCs w:val="0"/>
                <w:sz w:val="24"/>
                <w:szCs w:val="24"/>
              </w:rPr>
              <w:t>i.</w:t>
            </w:r>
            <w:r w:rsidR="00A53448" w:rsidRPr="00783198">
              <w:rPr>
                <w:rFonts w:ascii="Arial" w:hAnsi="Arial" w:cs="Arial"/>
                <w:b w:val="0"/>
                <w:bCs w:val="0"/>
                <w:sz w:val="24"/>
                <w:szCs w:val="24"/>
              </w:rPr>
              <w:t>e.</w:t>
            </w:r>
            <w:r w:rsidR="00783198">
              <w:rPr>
                <w:rFonts w:ascii="Arial" w:hAnsi="Arial" w:cs="Arial"/>
                <w:b w:val="0"/>
                <w:bCs w:val="0"/>
                <w:sz w:val="24"/>
                <w:szCs w:val="24"/>
              </w:rPr>
              <w:t>,</w:t>
            </w:r>
            <w:r w:rsidRPr="001447FE">
              <w:rPr>
                <w:rFonts w:ascii="Arial" w:hAnsi="Arial" w:cs="Arial"/>
                <w:b w:val="0"/>
                <w:bCs w:val="0"/>
                <w:sz w:val="24"/>
                <w:szCs w:val="24"/>
              </w:rPr>
              <w:t xml:space="preserve"> 12 week quit programme or longer)</w:t>
            </w:r>
          </w:p>
        </w:tc>
        <w:tc>
          <w:tcPr>
            <w:tcW w:w="2268" w:type="dxa"/>
          </w:tcPr>
          <w:p w14:paraId="3252B1C6"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79BD2913"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64D58530"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Identify needs of young people who smoke, understand motivators and appropriate quit services that may need to be commissioned </w:t>
            </w:r>
          </w:p>
        </w:tc>
        <w:tc>
          <w:tcPr>
            <w:tcW w:w="2268" w:type="dxa"/>
          </w:tcPr>
          <w:p w14:paraId="6E637CF1"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3471B633"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68DDC419" w14:textId="0FEF0016"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Explore the </w:t>
            </w:r>
            <w:r w:rsidR="006B66B8" w:rsidRPr="001447FE">
              <w:rPr>
                <w:rFonts w:ascii="Arial" w:hAnsi="Arial" w:cs="Arial"/>
                <w:b w:val="0"/>
                <w:bCs w:val="0"/>
                <w:sz w:val="24"/>
                <w:szCs w:val="24"/>
              </w:rPr>
              <w:t>long-term</w:t>
            </w:r>
            <w:r w:rsidRPr="001447FE">
              <w:rPr>
                <w:rFonts w:ascii="Arial" w:hAnsi="Arial" w:cs="Arial"/>
                <w:b w:val="0"/>
                <w:bCs w:val="0"/>
                <w:sz w:val="24"/>
                <w:szCs w:val="24"/>
              </w:rPr>
              <w:t xml:space="preserve"> use of vaping and nicotine addiction and consider whether future services may be necessary.</w:t>
            </w:r>
          </w:p>
        </w:tc>
        <w:tc>
          <w:tcPr>
            <w:tcW w:w="2268" w:type="dxa"/>
          </w:tcPr>
          <w:p w14:paraId="1EB8D936"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023087E4"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0967843E"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Ensure commissioned services target smokers in high smoking prevalence groups to help tackle inequalities caused by smoking.</w:t>
            </w:r>
          </w:p>
        </w:tc>
        <w:tc>
          <w:tcPr>
            <w:tcW w:w="2268" w:type="dxa"/>
          </w:tcPr>
          <w:p w14:paraId="6348FD76"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3E60AF28"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1AD9D826" w14:textId="77777777"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Consider opportunities to identify smokers who access other commissioned lifestyle services and offer Smoking Very Brief Advice as part of delivered services through Making Every Contact Count (MECC)</w:t>
            </w:r>
          </w:p>
        </w:tc>
        <w:tc>
          <w:tcPr>
            <w:tcW w:w="2268" w:type="dxa"/>
          </w:tcPr>
          <w:p w14:paraId="3245E4A0" w14:textId="77777777" w:rsidR="007F20A6" w:rsidRPr="001447FE" w:rsidRDefault="007F20A6"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7F20A6" w:rsidRPr="001447FE" w14:paraId="527C8EE4"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E2C73FD" w14:textId="3388CCF9" w:rsidR="007F20A6" w:rsidRPr="001447FE" w:rsidRDefault="007F20A6" w:rsidP="007F20A6">
            <w:pPr>
              <w:pStyle w:val="ListParagraph"/>
              <w:numPr>
                <w:ilvl w:val="0"/>
                <w:numId w:val="21"/>
              </w:numPr>
              <w:rPr>
                <w:rFonts w:ascii="Arial" w:hAnsi="Arial" w:cs="Arial"/>
                <w:b w:val="0"/>
                <w:bCs w:val="0"/>
                <w:sz w:val="24"/>
                <w:szCs w:val="24"/>
              </w:rPr>
            </w:pPr>
            <w:r w:rsidRPr="001447FE">
              <w:rPr>
                <w:rFonts w:ascii="Arial" w:hAnsi="Arial" w:cs="Arial"/>
                <w:b w:val="0"/>
                <w:bCs w:val="0"/>
                <w:sz w:val="24"/>
                <w:szCs w:val="24"/>
              </w:rPr>
              <w:t xml:space="preserve">Commissioners and stop smoking service providers to review how services are to be effectively delivered in the future, considering the capacity, </w:t>
            </w:r>
            <w:r w:rsidR="006459EF" w:rsidRPr="001447FE">
              <w:rPr>
                <w:rFonts w:ascii="Arial" w:hAnsi="Arial" w:cs="Arial"/>
                <w:b w:val="0"/>
                <w:bCs w:val="0"/>
                <w:sz w:val="24"/>
                <w:szCs w:val="24"/>
              </w:rPr>
              <w:t>priorities,</w:t>
            </w:r>
            <w:r w:rsidRPr="001447FE">
              <w:rPr>
                <w:rFonts w:ascii="Arial" w:hAnsi="Arial" w:cs="Arial"/>
                <w:b w:val="0"/>
                <w:bCs w:val="0"/>
                <w:sz w:val="24"/>
                <w:szCs w:val="24"/>
              </w:rPr>
              <w:t xml:space="preserve"> and efficacy of third-party providers with client access contributing to overall decision making </w:t>
            </w:r>
          </w:p>
        </w:tc>
        <w:tc>
          <w:tcPr>
            <w:tcW w:w="2268" w:type="dxa"/>
          </w:tcPr>
          <w:p w14:paraId="2A6A7E50" w14:textId="77777777" w:rsidR="007F20A6" w:rsidRPr="001447FE" w:rsidRDefault="007F20A6" w:rsidP="006F6F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47FE">
              <w:rPr>
                <w:rFonts w:ascii="Arial" w:hAnsi="Arial" w:cs="Arial"/>
                <w:sz w:val="24"/>
                <w:szCs w:val="24"/>
              </w:rPr>
              <w:t>Public Health Commissioning</w:t>
            </w:r>
          </w:p>
        </w:tc>
      </w:tr>
      <w:tr w:rsidR="004972F7" w:rsidRPr="001447FE" w14:paraId="265B2E2F"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04792BEB" w14:textId="7C3E6FCA" w:rsidR="004972F7" w:rsidRPr="004972F7" w:rsidRDefault="004972F7" w:rsidP="004972F7">
            <w:pPr>
              <w:rPr>
                <w:rFonts w:ascii="Arial" w:hAnsi="Arial" w:cs="Arial"/>
                <w:sz w:val="24"/>
                <w:szCs w:val="24"/>
              </w:rPr>
            </w:pPr>
            <w:r>
              <w:rPr>
                <w:rFonts w:ascii="Arial" w:hAnsi="Arial" w:cs="Arial"/>
                <w:sz w:val="24"/>
                <w:szCs w:val="24"/>
              </w:rPr>
              <w:t>Communications</w:t>
            </w:r>
          </w:p>
        </w:tc>
        <w:tc>
          <w:tcPr>
            <w:tcW w:w="2268" w:type="dxa"/>
          </w:tcPr>
          <w:p w14:paraId="37969191" w14:textId="77777777" w:rsidR="004972F7" w:rsidRPr="001447FE" w:rsidRDefault="004972F7" w:rsidP="006F6F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4972F7" w:rsidRPr="001447FE" w14:paraId="00AC07DB"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78D3269" w14:textId="7437440B" w:rsidR="004972F7" w:rsidRPr="004972F7" w:rsidRDefault="004972F7" w:rsidP="004972F7">
            <w:pPr>
              <w:pStyle w:val="ListParagraph"/>
              <w:numPr>
                <w:ilvl w:val="0"/>
                <w:numId w:val="21"/>
              </w:numPr>
              <w:rPr>
                <w:rFonts w:ascii="Arial" w:hAnsi="Arial" w:cs="Arial"/>
                <w:b w:val="0"/>
                <w:bCs w:val="0"/>
                <w:sz w:val="24"/>
                <w:szCs w:val="24"/>
              </w:rPr>
            </w:pPr>
            <w:r w:rsidRPr="004972F7">
              <w:rPr>
                <w:rFonts w:ascii="Arial" w:hAnsi="Arial" w:cs="Arial"/>
                <w:b w:val="0"/>
                <w:bCs w:val="0"/>
              </w:rPr>
              <w:t>Continue to promote Stoptober and National No smoking Day campaigns, ensuring they are targeted to high smoking prevalence groups and are available in appropriate languages</w:t>
            </w:r>
          </w:p>
        </w:tc>
        <w:tc>
          <w:tcPr>
            <w:tcW w:w="2268" w:type="dxa"/>
          </w:tcPr>
          <w:p w14:paraId="4EDA0254" w14:textId="77777777" w:rsidR="004972F7"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Comms</w:t>
            </w:r>
          </w:p>
          <w:p w14:paraId="5ED3DC01" w14:textId="1C982B1B" w:rsidR="004972F7" w:rsidRPr="001447FE"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rPr>
              <w:t>Public Health</w:t>
            </w:r>
          </w:p>
        </w:tc>
      </w:tr>
      <w:tr w:rsidR="004972F7" w:rsidRPr="001447FE" w14:paraId="350ED04D" w14:textId="77777777" w:rsidTr="00564CB9">
        <w:tc>
          <w:tcPr>
            <w:cnfStyle w:val="001000000000" w:firstRow="0" w:lastRow="0" w:firstColumn="1" w:lastColumn="0" w:oddVBand="0" w:evenVBand="0" w:oddHBand="0" w:evenHBand="0" w:firstRowFirstColumn="0" w:firstRowLastColumn="0" w:lastRowFirstColumn="0" w:lastRowLastColumn="0"/>
            <w:tcW w:w="7054" w:type="dxa"/>
          </w:tcPr>
          <w:p w14:paraId="208C0BFF" w14:textId="073A4F1D" w:rsidR="004972F7" w:rsidRPr="004972F7" w:rsidRDefault="004972F7" w:rsidP="004972F7">
            <w:pPr>
              <w:pStyle w:val="ListParagraph"/>
              <w:numPr>
                <w:ilvl w:val="0"/>
                <w:numId w:val="21"/>
              </w:numPr>
              <w:rPr>
                <w:rFonts w:ascii="Arial" w:hAnsi="Arial" w:cs="Arial"/>
                <w:b w:val="0"/>
                <w:bCs w:val="0"/>
                <w:sz w:val="24"/>
                <w:szCs w:val="24"/>
              </w:rPr>
            </w:pPr>
            <w:r w:rsidRPr="004972F7">
              <w:rPr>
                <w:rFonts w:ascii="Arial" w:hAnsi="Arial" w:cs="Arial"/>
                <w:b w:val="0"/>
                <w:bCs w:val="0"/>
              </w:rPr>
              <w:t>Involve local communities and target groups in campaigns to encourage people to stop using tobacco and de-normalise all types of tobacco use in our society</w:t>
            </w:r>
          </w:p>
        </w:tc>
        <w:tc>
          <w:tcPr>
            <w:tcW w:w="2268" w:type="dxa"/>
          </w:tcPr>
          <w:p w14:paraId="53863875" w14:textId="77777777" w:rsidR="004972F7" w:rsidRDefault="004972F7" w:rsidP="004972F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Comms</w:t>
            </w:r>
          </w:p>
          <w:p w14:paraId="5F30B71F" w14:textId="77777777" w:rsidR="004972F7" w:rsidRPr="00654117" w:rsidRDefault="004972F7" w:rsidP="004972F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54117">
              <w:rPr>
                <w:rFonts w:ascii="Arial" w:hAnsi="Arial" w:cs="Arial"/>
                <w:sz w:val="18"/>
                <w:szCs w:val="18"/>
              </w:rPr>
              <w:t>Public Health</w:t>
            </w:r>
          </w:p>
          <w:p w14:paraId="37B4FB05" w14:textId="6AEDF933" w:rsidR="004972F7" w:rsidRPr="001447FE" w:rsidRDefault="004972F7" w:rsidP="004972F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rPr>
              <w:t>LSSS</w:t>
            </w:r>
          </w:p>
        </w:tc>
      </w:tr>
      <w:tr w:rsidR="004972F7" w:rsidRPr="001447FE" w14:paraId="3A55C112" w14:textId="77777777" w:rsidTr="0056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F1A5B8F" w14:textId="0D198605" w:rsidR="004972F7" w:rsidRPr="004972F7" w:rsidRDefault="004972F7" w:rsidP="004972F7">
            <w:pPr>
              <w:pStyle w:val="ListParagraph"/>
              <w:numPr>
                <w:ilvl w:val="0"/>
                <w:numId w:val="21"/>
              </w:numPr>
              <w:rPr>
                <w:rFonts w:ascii="Arial" w:hAnsi="Arial" w:cs="Arial"/>
                <w:b w:val="0"/>
                <w:bCs w:val="0"/>
                <w:sz w:val="24"/>
                <w:szCs w:val="24"/>
              </w:rPr>
            </w:pPr>
            <w:r w:rsidRPr="004972F7">
              <w:rPr>
                <w:rFonts w:ascii="Arial" w:hAnsi="Arial" w:cs="Arial"/>
                <w:b w:val="0"/>
                <w:bCs w:val="0"/>
              </w:rPr>
              <w:t>Develop a clear marketing strategy to address de</w:t>
            </w:r>
            <w:r w:rsidR="00783198">
              <w:rPr>
                <w:rFonts w:ascii="Arial" w:hAnsi="Arial" w:cs="Arial"/>
                <w:b w:val="0"/>
                <w:bCs w:val="0"/>
              </w:rPr>
              <w:t>-</w:t>
            </w:r>
            <w:r w:rsidRPr="004972F7">
              <w:rPr>
                <w:rFonts w:ascii="Arial" w:hAnsi="Arial" w:cs="Arial"/>
                <w:b w:val="0"/>
                <w:bCs w:val="0"/>
              </w:rPr>
              <w:t>normalisation of tobacco use and vapes particularly by adolescents using proven social marketing techniques and implementing NICE guidance</w:t>
            </w:r>
          </w:p>
        </w:tc>
        <w:tc>
          <w:tcPr>
            <w:tcW w:w="2268" w:type="dxa"/>
          </w:tcPr>
          <w:p w14:paraId="66557841" w14:textId="77777777" w:rsidR="004972F7"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Comms</w:t>
            </w:r>
          </w:p>
          <w:p w14:paraId="77F339A4" w14:textId="77777777" w:rsidR="004972F7"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Public Health</w:t>
            </w:r>
          </w:p>
          <w:p w14:paraId="48F73539" w14:textId="77777777" w:rsidR="004972F7"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Schools</w:t>
            </w:r>
          </w:p>
          <w:p w14:paraId="4EC1B43B" w14:textId="77777777" w:rsidR="004972F7" w:rsidRPr="00C82DDE"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82DDE">
              <w:rPr>
                <w:rFonts w:ascii="Arial" w:hAnsi="Arial" w:cs="Arial"/>
                <w:sz w:val="18"/>
                <w:szCs w:val="18"/>
              </w:rPr>
              <w:t>Youth Service</w:t>
            </w:r>
          </w:p>
          <w:p w14:paraId="3137877E" w14:textId="77777777" w:rsidR="004972F7" w:rsidRPr="001447FE" w:rsidRDefault="004972F7" w:rsidP="004972F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6306F504" w14:textId="77777777" w:rsidR="00A560F0" w:rsidRPr="00A560F0" w:rsidRDefault="00A560F0" w:rsidP="00C5658A">
      <w:pPr>
        <w:spacing w:after="0" w:line="240" w:lineRule="auto"/>
        <w:rPr>
          <w:rFonts w:ascii="Arial" w:hAnsi="Arial" w:cs="Arial"/>
          <w:b/>
          <w:bCs/>
          <w:sz w:val="24"/>
          <w:szCs w:val="24"/>
          <w:u w:val="single"/>
        </w:rPr>
      </w:pPr>
    </w:p>
    <w:p w14:paraId="734CC596" w14:textId="77777777" w:rsidR="000137C5" w:rsidRDefault="000137C5" w:rsidP="00C5658A">
      <w:pPr>
        <w:spacing w:after="0" w:line="240" w:lineRule="auto"/>
        <w:rPr>
          <w:rFonts w:ascii="Arial" w:hAnsi="Arial" w:cs="Arial"/>
          <w:b/>
          <w:bCs/>
          <w:sz w:val="24"/>
          <w:szCs w:val="24"/>
        </w:rPr>
      </w:pPr>
    </w:p>
    <w:p w14:paraId="2ABD6856" w14:textId="35009B26" w:rsidR="00DC02E9" w:rsidRPr="007D402C" w:rsidRDefault="00BE3706" w:rsidP="007D402C">
      <w:pPr>
        <w:pStyle w:val="Heading1"/>
        <w:rPr>
          <w:rFonts w:ascii="Arial" w:hAnsi="Arial" w:cs="Arial"/>
          <w:sz w:val="28"/>
          <w:szCs w:val="28"/>
          <w:u w:val="single"/>
        </w:rPr>
      </w:pPr>
      <w:bookmarkStart w:id="40" w:name="_Toc155861843"/>
      <w:r w:rsidRPr="007D402C">
        <w:rPr>
          <w:rFonts w:ascii="Arial" w:hAnsi="Arial" w:cs="Arial"/>
          <w:sz w:val="28"/>
          <w:szCs w:val="28"/>
          <w:u w:val="single"/>
        </w:rPr>
        <w:t>Con</w:t>
      </w:r>
      <w:r w:rsidR="00DC02E9" w:rsidRPr="007D402C">
        <w:rPr>
          <w:rFonts w:ascii="Arial" w:hAnsi="Arial" w:cs="Arial"/>
          <w:sz w:val="28"/>
          <w:szCs w:val="28"/>
          <w:u w:val="single"/>
        </w:rPr>
        <w:t>tributors</w:t>
      </w:r>
      <w:r w:rsidR="00181761" w:rsidRPr="007D402C">
        <w:rPr>
          <w:rFonts w:ascii="Arial" w:hAnsi="Arial" w:cs="Arial"/>
          <w:sz w:val="28"/>
          <w:szCs w:val="28"/>
          <w:u w:val="single"/>
        </w:rPr>
        <w:t xml:space="preserve"> to this document</w:t>
      </w:r>
      <w:bookmarkEnd w:id="40"/>
    </w:p>
    <w:tbl>
      <w:tblPr>
        <w:tblStyle w:val="TableGrid"/>
        <w:tblW w:w="0" w:type="auto"/>
        <w:tblLook w:val="04A0" w:firstRow="1" w:lastRow="0" w:firstColumn="1" w:lastColumn="0" w:noHBand="0" w:noVBand="1"/>
      </w:tblPr>
      <w:tblGrid>
        <w:gridCol w:w="4621"/>
        <w:gridCol w:w="4621"/>
      </w:tblGrid>
      <w:tr w:rsidR="006750D2" w:rsidRPr="00D458E3" w14:paraId="324B70A3" w14:textId="77777777" w:rsidTr="00452A43">
        <w:tc>
          <w:tcPr>
            <w:tcW w:w="4621" w:type="dxa"/>
          </w:tcPr>
          <w:p w14:paraId="22699521" w14:textId="0911440D" w:rsidR="006750D2" w:rsidRPr="00542804" w:rsidRDefault="007907C9" w:rsidP="00452A43">
            <w:pPr>
              <w:rPr>
                <w:rFonts w:ascii="Arial" w:hAnsi="Arial" w:cs="Arial"/>
              </w:rPr>
            </w:pPr>
            <w:r w:rsidRPr="00542804">
              <w:rPr>
                <w:rFonts w:ascii="Arial" w:hAnsi="Arial" w:cs="Arial"/>
                <w:b/>
                <w:bCs/>
                <w:u w:val="single"/>
              </w:rPr>
              <w:br w:type="page"/>
            </w:r>
            <w:r w:rsidR="006750D2" w:rsidRPr="00542804">
              <w:rPr>
                <w:rFonts w:ascii="Arial" w:hAnsi="Arial" w:cs="Arial"/>
              </w:rPr>
              <w:t>Partner Organisations</w:t>
            </w:r>
          </w:p>
        </w:tc>
        <w:tc>
          <w:tcPr>
            <w:tcW w:w="4621" w:type="dxa"/>
          </w:tcPr>
          <w:p w14:paraId="478AC8F0" w14:textId="77777777" w:rsidR="006750D2" w:rsidRPr="00542804" w:rsidRDefault="006750D2" w:rsidP="00452A43">
            <w:pPr>
              <w:rPr>
                <w:rFonts w:ascii="Arial" w:hAnsi="Arial" w:cs="Arial"/>
              </w:rPr>
            </w:pPr>
            <w:r w:rsidRPr="00542804">
              <w:rPr>
                <w:rFonts w:ascii="Arial" w:hAnsi="Arial" w:cs="Arial"/>
              </w:rPr>
              <w:t>Contributors:</w:t>
            </w:r>
          </w:p>
        </w:tc>
      </w:tr>
      <w:tr w:rsidR="006750D2" w:rsidRPr="00D458E3" w14:paraId="73A5B515" w14:textId="77777777" w:rsidTr="00452A43">
        <w:tc>
          <w:tcPr>
            <w:tcW w:w="4621" w:type="dxa"/>
          </w:tcPr>
          <w:p w14:paraId="132CE1B4" w14:textId="77777777" w:rsidR="006750D2" w:rsidRPr="00542804" w:rsidRDefault="006750D2" w:rsidP="00452A43">
            <w:pPr>
              <w:rPr>
                <w:rFonts w:ascii="Arial" w:hAnsi="Arial" w:cs="Arial"/>
              </w:rPr>
            </w:pPr>
            <w:r w:rsidRPr="00542804">
              <w:rPr>
                <w:rFonts w:ascii="Arial" w:hAnsi="Arial" w:cs="Arial"/>
              </w:rPr>
              <w:t>KCC Commissioning</w:t>
            </w:r>
          </w:p>
        </w:tc>
        <w:tc>
          <w:tcPr>
            <w:tcW w:w="4621" w:type="dxa"/>
          </w:tcPr>
          <w:p w14:paraId="3BDB6A9E" w14:textId="77777777" w:rsidR="006750D2" w:rsidRPr="00542804" w:rsidRDefault="006750D2" w:rsidP="00452A43">
            <w:pPr>
              <w:rPr>
                <w:rFonts w:ascii="Arial" w:hAnsi="Arial" w:cs="Arial"/>
              </w:rPr>
            </w:pPr>
            <w:r w:rsidRPr="00542804">
              <w:rPr>
                <w:rFonts w:ascii="Arial" w:hAnsi="Arial" w:cs="Arial"/>
              </w:rPr>
              <w:t>Matthew Wellard</w:t>
            </w:r>
          </w:p>
          <w:p w14:paraId="6B95FA06" w14:textId="77777777" w:rsidR="006750D2" w:rsidRPr="00542804" w:rsidRDefault="006750D2" w:rsidP="00452A43">
            <w:pPr>
              <w:rPr>
                <w:rFonts w:ascii="Arial" w:hAnsi="Arial" w:cs="Arial"/>
              </w:rPr>
            </w:pPr>
            <w:r w:rsidRPr="00542804">
              <w:rPr>
                <w:rFonts w:ascii="Arial" w:hAnsi="Arial" w:cs="Arial"/>
              </w:rPr>
              <w:t>Chris Beale</w:t>
            </w:r>
          </w:p>
        </w:tc>
      </w:tr>
      <w:tr w:rsidR="006750D2" w:rsidRPr="00D458E3" w14:paraId="72FCFA90" w14:textId="77777777" w:rsidTr="00452A43">
        <w:tc>
          <w:tcPr>
            <w:tcW w:w="4621" w:type="dxa"/>
          </w:tcPr>
          <w:p w14:paraId="3720DF0A" w14:textId="77777777" w:rsidR="006750D2" w:rsidRPr="00542804" w:rsidRDefault="006750D2" w:rsidP="00452A43">
            <w:pPr>
              <w:rPr>
                <w:rFonts w:ascii="Arial" w:hAnsi="Arial" w:cs="Arial"/>
              </w:rPr>
            </w:pPr>
            <w:r w:rsidRPr="00542804">
              <w:rPr>
                <w:rFonts w:ascii="Arial" w:hAnsi="Arial" w:cs="Arial"/>
              </w:rPr>
              <w:t>Kent Public Health Observatory</w:t>
            </w:r>
          </w:p>
        </w:tc>
        <w:tc>
          <w:tcPr>
            <w:tcW w:w="4621" w:type="dxa"/>
          </w:tcPr>
          <w:p w14:paraId="03195894" w14:textId="022AD460" w:rsidR="006750D2" w:rsidRPr="00542804" w:rsidRDefault="006750D2" w:rsidP="00452A43">
            <w:pPr>
              <w:rPr>
                <w:rFonts w:ascii="Arial" w:hAnsi="Arial" w:cs="Arial"/>
              </w:rPr>
            </w:pPr>
            <w:r w:rsidRPr="00542804">
              <w:rPr>
                <w:rFonts w:ascii="Arial" w:hAnsi="Arial" w:cs="Arial"/>
              </w:rPr>
              <w:t xml:space="preserve">Laura </w:t>
            </w:r>
            <w:r w:rsidR="00A353C5" w:rsidRPr="00542804">
              <w:rPr>
                <w:rFonts w:ascii="Arial" w:hAnsi="Arial" w:cs="Arial"/>
              </w:rPr>
              <w:t>Sims</w:t>
            </w:r>
          </w:p>
          <w:p w14:paraId="7E67E65A" w14:textId="77777777" w:rsidR="006750D2" w:rsidRPr="00542804" w:rsidRDefault="006750D2" w:rsidP="00452A43">
            <w:pPr>
              <w:rPr>
                <w:rFonts w:ascii="Arial" w:hAnsi="Arial" w:cs="Arial"/>
              </w:rPr>
            </w:pPr>
            <w:r w:rsidRPr="00542804">
              <w:rPr>
                <w:rFonts w:ascii="Arial" w:hAnsi="Arial" w:cs="Arial"/>
              </w:rPr>
              <w:t>Matthew Pateman</w:t>
            </w:r>
          </w:p>
        </w:tc>
      </w:tr>
      <w:tr w:rsidR="006750D2" w:rsidRPr="00D458E3" w14:paraId="6DE2D00A" w14:textId="77777777" w:rsidTr="00452A43">
        <w:tc>
          <w:tcPr>
            <w:tcW w:w="4621" w:type="dxa"/>
          </w:tcPr>
          <w:p w14:paraId="6E255E6C" w14:textId="77777777" w:rsidR="006750D2" w:rsidRPr="00542804" w:rsidRDefault="006750D2" w:rsidP="00452A43">
            <w:pPr>
              <w:rPr>
                <w:rFonts w:ascii="Arial" w:hAnsi="Arial" w:cs="Arial"/>
              </w:rPr>
            </w:pPr>
            <w:r w:rsidRPr="00542804">
              <w:rPr>
                <w:rFonts w:ascii="Arial" w:hAnsi="Arial" w:cs="Arial"/>
              </w:rPr>
              <w:t>Trading Standards</w:t>
            </w:r>
          </w:p>
        </w:tc>
        <w:tc>
          <w:tcPr>
            <w:tcW w:w="4621" w:type="dxa"/>
          </w:tcPr>
          <w:p w14:paraId="2AA435AB" w14:textId="7E70361F" w:rsidR="006750D2" w:rsidRPr="00542804" w:rsidRDefault="006750D2" w:rsidP="00452A43">
            <w:pPr>
              <w:rPr>
                <w:rFonts w:ascii="Arial" w:hAnsi="Arial" w:cs="Arial"/>
              </w:rPr>
            </w:pPr>
            <w:r w:rsidRPr="00542804">
              <w:rPr>
                <w:rFonts w:ascii="Arial" w:hAnsi="Arial" w:cs="Arial"/>
              </w:rPr>
              <w:t>James Whiddet</w:t>
            </w:r>
            <w:r w:rsidR="00234A60" w:rsidRPr="00542804">
              <w:rPr>
                <w:rFonts w:ascii="Arial" w:hAnsi="Arial" w:cs="Arial"/>
              </w:rPr>
              <w:t>t</w:t>
            </w:r>
          </w:p>
          <w:p w14:paraId="78ABB244" w14:textId="77777777" w:rsidR="006750D2" w:rsidRPr="00542804" w:rsidRDefault="006750D2" w:rsidP="00452A43">
            <w:pPr>
              <w:rPr>
                <w:rFonts w:ascii="Arial" w:hAnsi="Arial" w:cs="Arial"/>
              </w:rPr>
            </w:pPr>
            <w:r w:rsidRPr="00542804">
              <w:rPr>
                <w:rFonts w:ascii="Arial" w:hAnsi="Arial" w:cs="Arial"/>
              </w:rPr>
              <w:t>Oliver Jewell</w:t>
            </w:r>
          </w:p>
        </w:tc>
      </w:tr>
      <w:tr w:rsidR="006750D2" w:rsidRPr="00D458E3" w14:paraId="61616C0B" w14:textId="77777777" w:rsidTr="00452A43">
        <w:tc>
          <w:tcPr>
            <w:tcW w:w="4621" w:type="dxa"/>
          </w:tcPr>
          <w:p w14:paraId="3153FADB" w14:textId="77777777" w:rsidR="006750D2" w:rsidRPr="00542804" w:rsidRDefault="006750D2" w:rsidP="00452A43">
            <w:pPr>
              <w:rPr>
                <w:rFonts w:ascii="Arial" w:hAnsi="Arial" w:cs="Arial"/>
              </w:rPr>
            </w:pPr>
            <w:r w:rsidRPr="00542804">
              <w:rPr>
                <w:rFonts w:ascii="Arial" w:hAnsi="Arial" w:cs="Arial"/>
              </w:rPr>
              <w:lastRenderedPageBreak/>
              <w:t>Kent and Medway Cancer Alliance</w:t>
            </w:r>
          </w:p>
        </w:tc>
        <w:tc>
          <w:tcPr>
            <w:tcW w:w="4621" w:type="dxa"/>
          </w:tcPr>
          <w:p w14:paraId="7DCB7AB2" w14:textId="77777777" w:rsidR="006750D2" w:rsidRPr="00542804" w:rsidRDefault="006750D2" w:rsidP="00452A43">
            <w:pPr>
              <w:rPr>
                <w:rFonts w:ascii="Arial" w:hAnsi="Arial" w:cs="Arial"/>
              </w:rPr>
            </w:pPr>
            <w:r w:rsidRPr="00542804">
              <w:rPr>
                <w:rFonts w:ascii="Arial" w:hAnsi="Arial" w:cs="Arial"/>
              </w:rPr>
              <w:t>Lucie Hooper</w:t>
            </w:r>
          </w:p>
          <w:p w14:paraId="022F0863" w14:textId="77777777" w:rsidR="006750D2" w:rsidRPr="00542804" w:rsidRDefault="006750D2" w:rsidP="00452A43">
            <w:pPr>
              <w:rPr>
                <w:rFonts w:ascii="Arial" w:hAnsi="Arial" w:cs="Arial"/>
              </w:rPr>
            </w:pPr>
            <w:r w:rsidRPr="00542804">
              <w:rPr>
                <w:rFonts w:ascii="Arial" w:hAnsi="Arial" w:cs="Arial"/>
              </w:rPr>
              <w:t>David Osborne</w:t>
            </w:r>
          </w:p>
        </w:tc>
      </w:tr>
      <w:tr w:rsidR="006750D2" w:rsidRPr="00D458E3" w14:paraId="3FD3A481" w14:textId="77777777" w:rsidTr="00452A43">
        <w:tc>
          <w:tcPr>
            <w:tcW w:w="4621" w:type="dxa"/>
          </w:tcPr>
          <w:p w14:paraId="717AD709" w14:textId="307EF25F" w:rsidR="006750D2" w:rsidRPr="00542804" w:rsidRDefault="006750D2" w:rsidP="00452A43">
            <w:pPr>
              <w:rPr>
                <w:rFonts w:ascii="Arial" w:hAnsi="Arial" w:cs="Arial"/>
              </w:rPr>
            </w:pPr>
            <w:r w:rsidRPr="00542804">
              <w:rPr>
                <w:rFonts w:ascii="Arial" w:hAnsi="Arial" w:cs="Arial"/>
              </w:rPr>
              <w:t xml:space="preserve">Local Maternity and Neo-natal </w:t>
            </w:r>
            <w:r w:rsidR="002E5336" w:rsidRPr="00542804">
              <w:rPr>
                <w:rFonts w:ascii="Arial" w:hAnsi="Arial" w:cs="Arial"/>
              </w:rPr>
              <w:t>S</w:t>
            </w:r>
            <w:r w:rsidRPr="00542804">
              <w:rPr>
                <w:rFonts w:ascii="Arial" w:hAnsi="Arial" w:cs="Arial"/>
              </w:rPr>
              <w:t>ervice</w:t>
            </w:r>
          </w:p>
        </w:tc>
        <w:tc>
          <w:tcPr>
            <w:tcW w:w="4621" w:type="dxa"/>
          </w:tcPr>
          <w:p w14:paraId="10985A7A" w14:textId="77777777" w:rsidR="006750D2" w:rsidRPr="00542804" w:rsidRDefault="006750D2" w:rsidP="00452A43">
            <w:pPr>
              <w:rPr>
                <w:rFonts w:ascii="Arial" w:hAnsi="Arial" w:cs="Arial"/>
              </w:rPr>
            </w:pPr>
            <w:r w:rsidRPr="00542804">
              <w:rPr>
                <w:rFonts w:ascii="Arial" w:hAnsi="Arial" w:cs="Arial"/>
              </w:rPr>
              <w:t>Abbie Cheriton</w:t>
            </w:r>
          </w:p>
        </w:tc>
      </w:tr>
      <w:tr w:rsidR="006750D2" w:rsidRPr="00D458E3" w14:paraId="70A9F47D" w14:textId="77777777" w:rsidTr="00452A43">
        <w:tc>
          <w:tcPr>
            <w:tcW w:w="4621" w:type="dxa"/>
          </w:tcPr>
          <w:p w14:paraId="355ACCD2" w14:textId="4D72C97E" w:rsidR="006750D2" w:rsidRPr="00542804" w:rsidRDefault="00D0017E" w:rsidP="00452A43">
            <w:pPr>
              <w:rPr>
                <w:rFonts w:ascii="Arial" w:hAnsi="Arial" w:cs="Arial"/>
              </w:rPr>
            </w:pPr>
            <w:r w:rsidRPr="00542804">
              <w:rPr>
                <w:rFonts w:ascii="Arial" w:hAnsi="Arial" w:cs="Arial"/>
              </w:rPr>
              <w:t xml:space="preserve">Kent </w:t>
            </w:r>
            <w:r w:rsidR="006750D2" w:rsidRPr="00542804">
              <w:rPr>
                <w:rFonts w:ascii="Arial" w:hAnsi="Arial" w:cs="Arial"/>
              </w:rPr>
              <w:t>Mental Health</w:t>
            </w:r>
            <w:r w:rsidR="002E5336" w:rsidRPr="00542804">
              <w:rPr>
                <w:rFonts w:ascii="Arial" w:hAnsi="Arial" w:cs="Arial"/>
              </w:rPr>
              <w:t xml:space="preserve"> Partnership Trust</w:t>
            </w:r>
          </w:p>
        </w:tc>
        <w:tc>
          <w:tcPr>
            <w:tcW w:w="4621" w:type="dxa"/>
          </w:tcPr>
          <w:p w14:paraId="2B442771" w14:textId="74BC3FB7" w:rsidR="006750D2" w:rsidRPr="00542804" w:rsidRDefault="006750D2" w:rsidP="000137C5">
            <w:pPr>
              <w:rPr>
                <w:rFonts w:ascii="Arial" w:hAnsi="Arial" w:cs="Arial"/>
              </w:rPr>
            </w:pPr>
            <w:r w:rsidRPr="00542804">
              <w:rPr>
                <w:rFonts w:ascii="Arial" w:hAnsi="Arial" w:cs="Arial"/>
              </w:rPr>
              <w:t>Catriona Toms</w:t>
            </w:r>
          </w:p>
        </w:tc>
      </w:tr>
      <w:tr w:rsidR="006750D2" w:rsidRPr="00D458E3" w14:paraId="1F5D606B" w14:textId="77777777" w:rsidTr="00452A43">
        <w:tc>
          <w:tcPr>
            <w:tcW w:w="4621" w:type="dxa"/>
          </w:tcPr>
          <w:p w14:paraId="43154277" w14:textId="77777777" w:rsidR="006750D2" w:rsidRPr="00542804" w:rsidRDefault="006750D2" w:rsidP="00452A43">
            <w:pPr>
              <w:rPr>
                <w:rFonts w:ascii="Arial" w:hAnsi="Arial" w:cs="Arial"/>
              </w:rPr>
            </w:pPr>
            <w:r w:rsidRPr="00542804">
              <w:rPr>
                <w:rFonts w:ascii="Arial" w:hAnsi="Arial" w:cs="Arial"/>
              </w:rPr>
              <w:t>KCC Communications</w:t>
            </w:r>
          </w:p>
        </w:tc>
        <w:tc>
          <w:tcPr>
            <w:tcW w:w="4621" w:type="dxa"/>
          </w:tcPr>
          <w:p w14:paraId="21A3AE2B" w14:textId="77777777" w:rsidR="006750D2" w:rsidRPr="00542804" w:rsidRDefault="006750D2" w:rsidP="00452A43">
            <w:pPr>
              <w:rPr>
                <w:rFonts w:ascii="Arial" w:hAnsi="Arial" w:cs="Arial"/>
              </w:rPr>
            </w:pPr>
            <w:r w:rsidRPr="00542804">
              <w:rPr>
                <w:rFonts w:ascii="Arial" w:hAnsi="Arial" w:cs="Arial"/>
              </w:rPr>
              <w:t>Gemma Smith</w:t>
            </w:r>
          </w:p>
        </w:tc>
      </w:tr>
    </w:tbl>
    <w:p w14:paraId="0E953BD8" w14:textId="38BCDC50" w:rsidR="00BB2918" w:rsidRPr="007D402C" w:rsidRDefault="00BB2918" w:rsidP="007D402C">
      <w:pPr>
        <w:pStyle w:val="Heading1"/>
        <w:rPr>
          <w:rFonts w:ascii="Arial" w:hAnsi="Arial" w:cs="Arial"/>
          <w:sz w:val="28"/>
          <w:szCs w:val="28"/>
          <w:u w:val="single"/>
        </w:rPr>
      </w:pPr>
      <w:bookmarkStart w:id="41" w:name="_Toc155861844"/>
      <w:r w:rsidRPr="007D402C">
        <w:rPr>
          <w:rFonts w:ascii="Arial" w:hAnsi="Arial" w:cs="Arial"/>
          <w:sz w:val="28"/>
          <w:szCs w:val="28"/>
          <w:u w:val="single"/>
        </w:rPr>
        <w:t>Appendix 1</w:t>
      </w:r>
      <w:bookmarkEnd w:id="41"/>
    </w:p>
    <w:p w14:paraId="177CD4DA" w14:textId="77777777" w:rsidR="008830D6" w:rsidRDefault="008830D6" w:rsidP="00182AE7">
      <w:pPr>
        <w:spacing w:after="0" w:line="240" w:lineRule="auto"/>
        <w:rPr>
          <w:rFonts w:ascii="Arial" w:hAnsi="Arial" w:cs="Arial"/>
          <w:sz w:val="24"/>
          <w:szCs w:val="24"/>
          <w:u w:val="single"/>
        </w:rPr>
      </w:pPr>
    </w:p>
    <w:p w14:paraId="7EBFB3C3" w14:textId="31D14684" w:rsidR="008830D6" w:rsidRDefault="00BC7810" w:rsidP="00182AE7">
      <w:pPr>
        <w:spacing w:after="0" w:line="240" w:lineRule="auto"/>
        <w:rPr>
          <w:rFonts w:ascii="Arial" w:hAnsi="Arial" w:cs="Arial"/>
          <w:sz w:val="24"/>
          <w:szCs w:val="24"/>
        </w:rPr>
      </w:pPr>
      <w:r>
        <w:rPr>
          <w:rFonts w:ascii="Arial" w:hAnsi="Arial" w:cs="Arial"/>
          <w:sz w:val="24"/>
          <w:szCs w:val="24"/>
          <w:u w:val="single"/>
        </w:rPr>
        <w:t>Legislative and Policy Milestones in England</w:t>
      </w:r>
    </w:p>
    <w:p w14:paraId="0E2857B7" w14:textId="77777777" w:rsidR="00D05B5E" w:rsidRDefault="00D05B5E" w:rsidP="00182AE7">
      <w:pPr>
        <w:spacing w:after="0" w:line="240" w:lineRule="auto"/>
        <w:rPr>
          <w:rFonts w:ascii="Arial" w:hAnsi="Arial" w:cs="Arial"/>
          <w:sz w:val="24"/>
          <w:szCs w:val="24"/>
        </w:rPr>
      </w:pPr>
    </w:p>
    <w:p w14:paraId="4714EFF4" w14:textId="14243554" w:rsidR="005D1421" w:rsidRDefault="00D05B5E" w:rsidP="00182AE7">
      <w:pPr>
        <w:spacing w:after="0" w:line="240" w:lineRule="auto"/>
        <w:rPr>
          <w:rFonts w:ascii="Arial" w:hAnsi="Arial" w:cs="Arial"/>
          <w:sz w:val="24"/>
          <w:szCs w:val="24"/>
        </w:rPr>
      </w:pPr>
      <w:r>
        <w:rPr>
          <w:rFonts w:ascii="Arial" w:hAnsi="Arial" w:cs="Arial"/>
          <w:sz w:val="24"/>
          <w:szCs w:val="24"/>
        </w:rPr>
        <w:t xml:space="preserve">The following </w:t>
      </w:r>
      <w:r w:rsidR="00BD7A5E">
        <w:rPr>
          <w:rFonts w:ascii="Arial" w:hAnsi="Arial" w:cs="Arial"/>
          <w:sz w:val="24"/>
          <w:szCs w:val="24"/>
        </w:rPr>
        <w:t xml:space="preserve">table </w:t>
      </w:r>
      <w:r>
        <w:rPr>
          <w:rFonts w:ascii="Arial" w:hAnsi="Arial" w:cs="Arial"/>
          <w:sz w:val="24"/>
          <w:szCs w:val="24"/>
        </w:rPr>
        <w:t>highlights some of the major legislative changes in smoking history from 1979 to 2017</w:t>
      </w:r>
      <w:r w:rsidR="006459EF">
        <w:rPr>
          <w:rFonts w:ascii="Arial" w:hAnsi="Arial" w:cs="Arial"/>
          <w:sz w:val="24"/>
          <w:szCs w:val="24"/>
        </w:rPr>
        <w:t xml:space="preserve">. </w:t>
      </w:r>
      <w:r w:rsidR="00BD7A5E">
        <w:rPr>
          <w:rFonts w:ascii="Arial" w:hAnsi="Arial" w:cs="Arial"/>
          <w:sz w:val="24"/>
          <w:szCs w:val="24"/>
        </w:rPr>
        <w:t xml:space="preserve">The smoking prevalence at the time of the milestones has been included to show </w:t>
      </w:r>
      <w:r w:rsidR="0047258C">
        <w:rPr>
          <w:rFonts w:ascii="Arial" w:hAnsi="Arial" w:cs="Arial"/>
          <w:sz w:val="24"/>
          <w:szCs w:val="24"/>
        </w:rPr>
        <w:t>impact on reducing trends at that time.</w:t>
      </w:r>
    </w:p>
    <w:p w14:paraId="6943ABBD" w14:textId="77777777" w:rsidR="005D1421" w:rsidRDefault="005D1421" w:rsidP="00182AE7">
      <w:pPr>
        <w:spacing w:after="0" w:line="240" w:lineRule="auto"/>
        <w:rPr>
          <w:rFonts w:ascii="Arial" w:hAnsi="Arial" w:cs="Arial"/>
          <w:sz w:val="24"/>
          <w:szCs w:val="24"/>
        </w:rPr>
      </w:pPr>
    </w:p>
    <w:tbl>
      <w:tblPr>
        <w:tblW w:w="9067" w:type="dxa"/>
        <w:tblInd w:w="113" w:type="dxa"/>
        <w:tblLook w:val="04A0" w:firstRow="1" w:lastRow="0" w:firstColumn="1" w:lastColumn="0" w:noHBand="0" w:noVBand="1"/>
      </w:tblPr>
      <w:tblGrid>
        <w:gridCol w:w="960"/>
        <w:gridCol w:w="6406"/>
        <w:gridCol w:w="1701"/>
      </w:tblGrid>
      <w:tr w:rsidR="00397A1B" w:rsidRPr="00397A1B" w14:paraId="61BF9394" w14:textId="77777777" w:rsidTr="004E65D8">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EDEDED"/>
            <w:vAlign w:val="bottom"/>
            <w:hideMark/>
          </w:tcPr>
          <w:p w14:paraId="30C88995" w14:textId="77777777" w:rsidR="00397A1B" w:rsidRPr="00EB6204" w:rsidRDefault="00397A1B" w:rsidP="00397A1B">
            <w:pPr>
              <w:spacing w:after="0" w:line="240" w:lineRule="auto"/>
              <w:rPr>
                <w:rFonts w:ascii="Arial" w:eastAsia="Times New Roman" w:hAnsi="Arial" w:cs="Arial"/>
                <w:b/>
                <w:bCs/>
                <w:color w:val="000000"/>
                <w:u w:val="single"/>
                <w:lang w:eastAsia="en-GB"/>
              </w:rPr>
            </w:pPr>
            <w:r w:rsidRPr="00EB6204">
              <w:rPr>
                <w:rFonts w:ascii="Arial" w:eastAsia="Times New Roman" w:hAnsi="Arial" w:cs="Arial"/>
                <w:b/>
                <w:bCs/>
                <w:color w:val="000000"/>
                <w:u w:val="single"/>
                <w:lang w:eastAsia="en-GB"/>
              </w:rPr>
              <w:t>Year</w:t>
            </w:r>
          </w:p>
        </w:tc>
        <w:tc>
          <w:tcPr>
            <w:tcW w:w="6406" w:type="dxa"/>
            <w:tcBorders>
              <w:top w:val="single" w:sz="4" w:space="0" w:color="auto"/>
              <w:left w:val="nil"/>
              <w:bottom w:val="single" w:sz="4" w:space="0" w:color="auto"/>
              <w:right w:val="single" w:sz="4" w:space="0" w:color="auto"/>
            </w:tcBorders>
            <w:shd w:val="clear" w:color="000000" w:fill="EDEDED"/>
            <w:vAlign w:val="bottom"/>
            <w:hideMark/>
          </w:tcPr>
          <w:p w14:paraId="1852D633" w14:textId="77777777" w:rsidR="00397A1B" w:rsidRPr="00EB6204" w:rsidRDefault="00397A1B" w:rsidP="00397A1B">
            <w:pPr>
              <w:spacing w:after="0" w:line="240" w:lineRule="auto"/>
              <w:rPr>
                <w:rFonts w:ascii="Arial" w:eastAsia="Times New Roman" w:hAnsi="Arial" w:cs="Arial"/>
                <w:b/>
                <w:bCs/>
                <w:color w:val="000000"/>
                <w:u w:val="single"/>
                <w:lang w:eastAsia="en-GB"/>
              </w:rPr>
            </w:pPr>
            <w:r w:rsidRPr="00EB6204">
              <w:rPr>
                <w:rFonts w:ascii="Arial" w:eastAsia="Times New Roman" w:hAnsi="Arial" w:cs="Arial"/>
                <w:b/>
                <w:bCs/>
                <w:color w:val="000000"/>
                <w:u w:val="single"/>
                <w:lang w:eastAsia="en-GB"/>
              </w:rPr>
              <w:t>Smokefree Legislation and Policy Milestones</w:t>
            </w:r>
          </w:p>
        </w:tc>
        <w:tc>
          <w:tcPr>
            <w:tcW w:w="1701" w:type="dxa"/>
            <w:tcBorders>
              <w:top w:val="single" w:sz="4" w:space="0" w:color="auto"/>
              <w:left w:val="nil"/>
              <w:bottom w:val="single" w:sz="4" w:space="0" w:color="auto"/>
              <w:right w:val="single" w:sz="4" w:space="0" w:color="auto"/>
            </w:tcBorders>
            <w:shd w:val="clear" w:color="000000" w:fill="EDEDED"/>
            <w:vAlign w:val="bottom"/>
            <w:hideMark/>
          </w:tcPr>
          <w:p w14:paraId="3CF0176D" w14:textId="77777777" w:rsidR="00397A1B" w:rsidRPr="00EB6204" w:rsidRDefault="00397A1B" w:rsidP="00397A1B">
            <w:pPr>
              <w:spacing w:after="0" w:line="240" w:lineRule="auto"/>
              <w:jc w:val="center"/>
              <w:rPr>
                <w:rFonts w:ascii="Arial" w:eastAsia="Times New Roman" w:hAnsi="Arial" w:cs="Arial"/>
                <w:b/>
                <w:bCs/>
                <w:color w:val="000000"/>
                <w:u w:val="single"/>
                <w:lang w:eastAsia="en-GB"/>
              </w:rPr>
            </w:pPr>
            <w:r w:rsidRPr="00EB6204">
              <w:rPr>
                <w:rFonts w:ascii="Arial" w:eastAsia="Times New Roman" w:hAnsi="Arial" w:cs="Arial"/>
                <w:b/>
                <w:bCs/>
                <w:color w:val="000000"/>
                <w:u w:val="single"/>
                <w:lang w:eastAsia="en-GB"/>
              </w:rPr>
              <w:t>Smoking Prevalence</w:t>
            </w:r>
          </w:p>
        </w:tc>
      </w:tr>
      <w:tr w:rsidR="00397A1B" w:rsidRPr="00397A1B" w14:paraId="2D0E0727"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0D8D6C96"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1979</w:t>
            </w:r>
          </w:p>
        </w:tc>
        <w:tc>
          <w:tcPr>
            <w:tcW w:w="6406" w:type="dxa"/>
            <w:tcBorders>
              <w:top w:val="nil"/>
              <w:left w:val="nil"/>
              <w:bottom w:val="single" w:sz="4" w:space="0" w:color="auto"/>
              <w:right w:val="single" w:sz="4" w:space="0" w:color="auto"/>
            </w:tcBorders>
            <w:shd w:val="clear" w:color="000000" w:fill="EDEDED"/>
            <w:vAlign w:val="bottom"/>
            <w:hideMark/>
          </w:tcPr>
          <w:p w14:paraId="058B657A"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Main post offices are made smoke-free.</w:t>
            </w:r>
          </w:p>
        </w:tc>
        <w:tc>
          <w:tcPr>
            <w:tcW w:w="1701" w:type="dxa"/>
            <w:tcBorders>
              <w:top w:val="nil"/>
              <w:left w:val="nil"/>
              <w:bottom w:val="single" w:sz="4" w:space="0" w:color="auto"/>
              <w:right w:val="single" w:sz="4" w:space="0" w:color="auto"/>
            </w:tcBorders>
            <w:shd w:val="clear" w:color="000000" w:fill="EDEDED"/>
            <w:noWrap/>
            <w:vAlign w:val="bottom"/>
            <w:hideMark/>
          </w:tcPr>
          <w:p w14:paraId="4FC0A886"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39.5%</w:t>
            </w:r>
          </w:p>
        </w:tc>
      </w:tr>
      <w:tr w:rsidR="00397A1B" w:rsidRPr="00397A1B" w14:paraId="5184D832"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0E354148"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1981</w:t>
            </w:r>
          </w:p>
        </w:tc>
        <w:tc>
          <w:tcPr>
            <w:tcW w:w="6406" w:type="dxa"/>
            <w:tcBorders>
              <w:top w:val="nil"/>
              <w:left w:val="nil"/>
              <w:bottom w:val="single" w:sz="4" w:space="0" w:color="auto"/>
              <w:right w:val="single" w:sz="4" w:space="0" w:color="auto"/>
            </w:tcBorders>
            <w:shd w:val="clear" w:color="000000" w:fill="EDEDED"/>
            <w:vAlign w:val="bottom"/>
            <w:hideMark/>
          </w:tcPr>
          <w:p w14:paraId="2C162007"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Cigarette tax is increased by 14 pence on a packet of 20 in this year's main Budget, the biggest percentage price rise since</w:t>
            </w:r>
          </w:p>
        </w:tc>
        <w:tc>
          <w:tcPr>
            <w:tcW w:w="1701" w:type="dxa"/>
            <w:tcBorders>
              <w:top w:val="nil"/>
              <w:left w:val="nil"/>
              <w:bottom w:val="single" w:sz="4" w:space="0" w:color="auto"/>
              <w:right w:val="single" w:sz="4" w:space="0" w:color="auto"/>
            </w:tcBorders>
            <w:shd w:val="clear" w:color="000000" w:fill="EDEDED"/>
            <w:noWrap/>
            <w:vAlign w:val="bottom"/>
            <w:hideMark/>
          </w:tcPr>
          <w:p w14:paraId="67D78136"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37%</w:t>
            </w:r>
          </w:p>
        </w:tc>
      </w:tr>
      <w:tr w:rsidR="00397A1B" w:rsidRPr="00397A1B" w14:paraId="7BA22D0E"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066DF5C"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1984</w:t>
            </w:r>
          </w:p>
        </w:tc>
        <w:tc>
          <w:tcPr>
            <w:tcW w:w="6406" w:type="dxa"/>
            <w:tcBorders>
              <w:top w:val="nil"/>
              <w:left w:val="nil"/>
              <w:bottom w:val="single" w:sz="4" w:space="0" w:color="auto"/>
              <w:right w:val="single" w:sz="4" w:space="0" w:color="auto"/>
            </w:tcBorders>
            <w:shd w:val="clear" w:color="000000" w:fill="EDEDED"/>
            <w:vAlign w:val="bottom"/>
            <w:hideMark/>
          </w:tcPr>
          <w:p w14:paraId="3593CD86"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London Regional Transport bans smoking on all Underground trains.</w:t>
            </w:r>
          </w:p>
        </w:tc>
        <w:tc>
          <w:tcPr>
            <w:tcW w:w="1701" w:type="dxa"/>
            <w:tcBorders>
              <w:top w:val="nil"/>
              <w:left w:val="nil"/>
              <w:bottom w:val="single" w:sz="4" w:space="0" w:color="auto"/>
              <w:right w:val="single" w:sz="4" w:space="0" w:color="auto"/>
            </w:tcBorders>
            <w:shd w:val="clear" w:color="000000" w:fill="EDEDED"/>
            <w:noWrap/>
            <w:vAlign w:val="bottom"/>
            <w:hideMark/>
          </w:tcPr>
          <w:p w14:paraId="02406653"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34.5%</w:t>
            </w:r>
          </w:p>
        </w:tc>
      </w:tr>
      <w:tr w:rsidR="00397A1B" w:rsidRPr="00397A1B" w14:paraId="18744511"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17A7670E"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1984</w:t>
            </w:r>
          </w:p>
        </w:tc>
        <w:tc>
          <w:tcPr>
            <w:tcW w:w="6406" w:type="dxa"/>
            <w:tcBorders>
              <w:top w:val="nil"/>
              <w:left w:val="nil"/>
              <w:bottom w:val="single" w:sz="4" w:space="0" w:color="auto"/>
              <w:right w:val="single" w:sz="4" w:space="0" w:color="auto"/>
            </w:tcBorders>
            <w:shd w:val="clear" w:color="000000" w:fill="EDEDED"/>
            <w:vAlign w:val="bottom"/>
            <w:hideMark/>
          </w:tcPr>
          <w:p w14:paraId="0C293CF6"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National No Smoking Day is launched</w:t>
            </w:r>
          </w:p>
        </w:tc>
        <w:tc>
          <w:tcPr>
            <w:tcW w:w="1701" w:type="dxa"/>
            <w:tcBorders>
              <w:top w:val="nil"/>
              <w:left w:val="nil"/>
              <w:bottom w:val="single" w:sz="4" w:space="0" w:color="auto"/>
              <w:right w:val="single" w:sz="4" w:space="0" w:color="auto"/>
            </w:tcBorders>
            <w:shd w:val="clear" w:color="000000" w:fill="EDEDED"/>
            <w:noWrap/>
            <w:vAlign w:val="bottom"/>
            <w:hideMark/>
          </w:tcPr>
          <w:p w14:paraId="251457AD"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34.5%</w:t>
            </w:r>
          </w:p>
        </w:tc>
      </w:tr>
      <w:tr w:rsidR="00397A1B" w:rsidRPr="00397A1B" w14:paraId="14A4806F"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3F8A6003"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1986</w:t>
            </w:r>
          </w:p>
        </w:tc>
        <w:tc>
          <w:tcPr>
            <w:tcW w:w="6406" w:type="dxa"/>
            <w:tcBorders>
              <w:top w:val="nil"/>
              <w:left w:val="nil"/>
              <w:bottom w:val="single" w:sz="4" w:space="0" w:color="auto"/>
              <w:right w:val="single" w:sz="4" w:space="0" w:color="auto"/>
            </w:tcBorders>
            <w:shd w:val="clear" w:color="000000" w:fill="EDEDED"/>
            <w:vAlign w:val="bottom"/>
            <w:hideMark/>
          </w:tcPr>
          <w:p w14:paraId="3A922DD4"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A ban on tobacco advertising in cinemas and six new health warnings are introduced</w:t>
            </w:r>
          </w:p>
        </w:tc>
        <w:tc>
          <w:tcPr>
            <w:tcW w:w="1701" w:type="dxa"/>
            <w:tcBorders>
              <w:top w:val="nil"/>
              <w:left w:val="nil"/>
              <w:bottom w:val="single" w:sz="4" w:space="0" w:color="auto"/>
              <w:right w:val="single" w:sz="4" w:space="0" w:color="auto"/>
            </w:tcBorders>
            <w:shd w:val="clear" w:color="000000" w:fill="EDEDED"/>
            <w:noWrap/>
            <w:vAlign w:val="bottom"/>
            <w:hideMark/>
          </w:tcPr>
          <w:p w14:paraId="14F4F695"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33%</w:t>
            </w:r>
          </w:p>
        </w:tc>
      </w:tr>
      <w:tr w:rsidR="00397A1B" w:rsidRPr="00397A1B" w14:paraId="6D39CD7D"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05DFCEB0"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1986</w:t>
            </w:r>
          </w:p>
        </w:tc>
        <w:tc>
          <w:tcPr>
            <w:tcW w:w="6406" w:type="dxa"/>
            <w:tcBorders>
              <w:top w:val="nil"/>
              <w:left w:val="nil"/>
              <w:bottom w:val="single" w:sz="4" w:space="0" w:color="auto"/>
              <w:right w:val="single" w:sz="4" w:space="0" w:color="auto"/>
            </w:tcBorders>
            <w:shd w:val="clear" w:color="000000" w:fill="EDEDED"/>
            <w:vAlign w:val="bottom"/>
            <w:hideMark/>
          </w:tcPr>
          <w:p w14:paraId="7608D76D"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Protection of Children (Tobacco) Act which made it illegal to sell any tobacco product to children aged under 16 -</w:t>
            </w:r>
          </w:p>
        </w:tc>
        <w:tc>
          <w:tcPr>
            <w:tcW w:w="1701" w:type="dxa"/>
            <w:tcBorders>
              <w:top w:val="nil"/>
              <w:left w:val="nil"/>
              <w:bottom w:val="single" w:sz="4" w:space="0" w:color="auto"/>
              <w:right w:val="single" w:sz="4" w:space="0" w:color="auto"/>
            </w:tcBorders>
            <w:shd w:val="clear" w:color="000000" w:fill="EDEDED"/>
            <w:noWrap/>
            <w:vAlign w:val="bottom"/>
            <w:hideMark/>
          </w:tcPr>
          <w:p w14:paraId="4C3D7838"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33%</w:t>
            </w:r>
          </w:p>
        </w:tc>
      </w:tr>
      <w:tr w:rsidR="00397A1B" w:rsidRPr="00397A1B" w14:paraId="32C4510C" w14:textId="77777777" w:rsidTr="004E65D8">
        <w:trPr>
          <w:trHeight w:val="28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D8D29BF"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1987</w:t>
            </w:r>
          </w:p>
        </w:tc>
        <w:tc>
          <w:tcPr>
            <w:tcW w:w="6406" w:type="dxa"/>
            <w:tcBorders>
              <w:top w:val="nil"/>
              <w:left w:val="nil"/>
              <w:bottom w:val="single" w:sz="4" w:space="0" w:color="auto"/>
              <w:right w:val="single" w:sz="4" w:space="0" w:color="auto"/>
            </w:tcBorders>
            <w:shd w:val="clear" w:color="000000" w:fill="EDEDED"/>
            <w:vAlign w:val="bottom"/>
            <w:hideMark/>
          </w:tcPr>
          <w:p w14:paraId="0B876F9D"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London Underground immediately bans smoking throughout the network and bans tobacco advertising.</w:t>
            </w:r>
          </w:p>
        </w:tc>
        <w:tc>
          <w:tcPr>
            <w:tcW w:w="1701" w:type="dxa"/>
            <w:tcBorders>
              <w:top w:val="nil"/>
              <w:left w:val="nil"/>
              <w:bottom w:val="single" w:sz="4" w:space="0" w:color="auto"/>
              <w:right w:val="single" w:sz="4" w:space="0" w:color="auto"/>
            </w:tcBorders>
            <w:shd w:val="clear" w:color="000000" w:fill="EDEDED"/>
            <w:noWrap/>
            <w:vAlign w:val="bottom"/>
            <w:hideMark/>
          </w:tcPr>
          <w:p w14:paraId="65D18ABD"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32.5%</w:t>
            </w:r>
          </w:p>
        </w:tc>
      </w:tr>
      <w:tr w:rsidR="00397A1B" w:rsidRPr="00397A1B" w14:paraId="7F8A7FBD" w14:textId="77777777" w:rsidTr="004E65D8">
        <w:trPr>
          <w:trHeight w:val="9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306611C7"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1991</w:t>
            </w:r>
          </w:p>
        </w:tc>
        <w:tc>
          <w:tcPr>
            <w:tcW w:w="6406" w:type="dxa"/>
            <w:tcBorders>
              <w:top w:val="nil"/>
              <w:left w:val="nil"/>
              <w:bottom w:val="single" w:sz="4" w:space="0" w:color="auto"/>
              <w:right w:val="single" w:sz="4" w:space="0" w:color="auto"/>
            </w:tcBorders>
            <w:shd w:val="clear" w:color="000000" w:fill="EDEDED"/>
            <w:vAlign w:val="bottom"/>
            <w:hideMark/>
          </w:tcPr>
          <w:p w14:paraId="56C4BFA8"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It is announced that from October 1991, it will be against the law to advertise tobacco on television anywhere in the EC.</w:t>
            </w:r>
          </w:p>
        </w:tc>
        <w:tc>
          <w:tcPr>
            <w:tcW w:w="1701" w:type="dxa"/>
            <w:tcBorders>
              <w:top w:val="nil"/>
              <w:left w:val="nil"/>
              <w:bottom w:val="single" w:sz="4" w:space="0" w:color="auto"/>
              <w:right w:val="single" w:sz="4" w:space="0" w:color="auto"/>
            </w:tcBorders>
            <w:shd w:val="clear" w:color="000000" w:fill="EDEDED"/>
            <w:noWrap/>
            <w:vAlign w:val="bottom"/>
            <w:hideMark/>
          </w:tcPr>
          <w:p w14:paraId="54F96AFE"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29%</w:t>
            </w:r>
          </w:p>
        </w:tc>
      </w:tr>
      <w:tr w:rsidR="00397A1B" w:rsidRPr="00397A1B" w14:paraId="049587ED" w14:textId="77777777" w:rsidTr="004E65D8">
        <w:trPr>
          <w:trHeight w:val="12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F538452"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1991</w:t>
            </w:r>
          </w:p>
        </w:tc>
        <w:tc>
          <w:tcPr>
            <w:tcW w:w="6406" w:type="dxa"/>
            <w:tcBorders>
              <w:top w:val="nil"/>
              <w:left w:val="nil"/>
              <w:bottom w:val="single" w:sz="4" w:space="0" w:color="auto"/>
              <w:right w:val="single" w:sz="4" w:space="0" w:color="auto"/>
            </w:tcBorders>
            <w:shd w:val="clear" w:color="000000" w:fill="EDEDED"/>
            <w:vAlign w:val="bottom"/>
            <w:hideMark/>
          </w:tcPr>
          <w:p w14:paraId="420837FF"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government announces a series of new, larger health warnings for tobacco packaging, in line with EC requirements. This is the first time that health warnings are legally required,</w:t>
            </w:r>
          </w:p>
        </w:tc>
        <w:tc>
          <w:tcPr>
            <w:tcW w:w="1701" w:type="dxa"/>
            <w:tcBorders>
              <w:top w:val="nil"/>
              <w:left w:val="nil"/>
              <w:bottom w:val="single" w:sz="4" w:space="0" w:color="auto"/>
              <w:right w:val="single" w:sz="4" w:space="0" w:color="auto"/>
            </w:tcBorders>
            <w:shd w:val="clear" w:color="000000" w:fill="EDEDED"/>
            <w:noWrap/>
            <w:vAlign w:val="bottom"/>
            <w:hideMark/>
          </w:tcPr>
          <w:p w14:paraId="5059155E"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29%</w:t>
            </w:r>
          </w:p>
        </w:tc>
      </w:tr>
      <w:tr w:rsidR="00397A1B" w:rsidRPr="00397A1B" w14:paraId="3FDFAC9A" w14:textId="77777777" w:rsidTr="004E65D8">
        <w:trPr>
          <w:trHeight w:val="12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78C3B3A"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1992</w:t>
            </w:r>
          </w:p>
        </w:tc>
        <w:tc>
          <w:tcPr>
            <w:tcW w:w="6406" w:type="dxa"/>
            <w:tcBorders>
              <w:top w:val="nil"/>
              <w:left w:val="nil"/>
              <w:bottom w:val="single" w:sz="4" w:space="0" w:color="auto"/>
              <w:right w:val="single" w:sz="4" w:space="0" w:color="auto"/>
            </w:tcBorders>
            <w:shd w:val="clear" w:color="000000" w:fill="EDEDED"/>
            <w:vAlign w:val="bottom"/>
            <w:hideMark/>
          </w:tcPr>
          <w:p w14:paraId="59C91FBF"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new law makes it illegal to sell single cigarettes and also requires warning notices, stating that it is illegal to sell tobacco to anyone under the age of 16, to be displayed at all points of sale including vending machines.</w:t>
            </w:r>
          </w:p>
        </w:tc>
        <w:tc>
          <w:tcPr>
            <w:tcW w:w="1701" w:type="dxa"/>
            <w:tcBorders>
              <w:top w:val="nil"/>
              <w:left w:val="nil"/>
              <w:bottom w:val="single" w:sz="4" w:space="0" w:color="auto"/>
              <w:right w:val="single" w:sz="4" w:space="0" w:color="auto"/>
            </w:tcBorders>
            <w:shd w:val="clear" w:color="000000" w:fill="EDEDED"/>
            <w:noWrap/>
            <w:vAlign w:val="bottom"/>
            <w:hideMark/>
          </w:tcPr>
          <w:p w14:paraId="13D3D003"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29%</w:t>
            </w:r>
          </w:p>
        </w:tc>
      </w:tr>
      <w:tr w:rsidR="00397A1B" w:rsidRPr="00397A1B" w14:paraId="097CE502" w14:textId="77777777" w:rsidTr="004E65D8">
        <w:trPr>
          <w:trHeight w:val="9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02ED5B8D"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1993</w:t>
            </w:r>
          </w:p>
        </w:tc>
        <w:tc>
          <w:tcPr>
            <w:tcW w:w="6406" w:type="dxa"/>
            <w:tcBorders>
              <w:top w:val="nil"/>
              <w:left w:val="nil"/>
              <w:bottom w:val="single" w:sz="4" w:space="0" w:color="auto"/>
              <w:right w:val="single" w:sz="4" w:space="0" w:color="auto"/>
            </w:tcBorders>
            <w:shd w:val="clear" w:color="000000" w:fill="EDEDED"/>
            <w:vAlign w:val="bottom"/>
            <w:hideMark/>
          </w:tcPr>
          <w:p w14:paraId="66DDEE43"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Government publishes new regulations which strengthen Key stats: health warnings on tobacco products other than cigarettes, by requiring that “each packet</w:t>
            </w:r>
          </w:p>
        </w:tc>
        <w:tc>
          <w:tcPr>
            <w:tcW w:w="1701" w:type="dxa"/>
            <w:tcBorders>
              <w:top w:val="nil"/>
              <w:left w:val="nil"/>
              <w:bottom w:val="single" w:sz="4" w:space="0" w:color="auto"/>
              <w:right w:val="single" w:sz="4" w:space="0" w:color="auto"/>
            </w:tcBorders>
            <w:shd w:val="clear" w:color="000000" w:fill="EDEDED"/>
            <w:noWrap/>
            <w:vAlign w:val="bottom"/>
            <w:hideMark/>
          </w:tcPr>
          <w:p w14:paraId="6B0A6977"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28%</w:t>
            </w:r>
          </w:p>
        </w:tc>
      </w:tr>
      <w:tr w:rsidR="00397A1B" w:rsidRPr="00397A1B" w14:paraId="311B20FD"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176A2B10"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1994</w:t>
            </w:r>
          </w:p>
        </w:tc>
        <w:tc>
          <w:tcPr>
            <w:tcW w:w="6406" w:type="dxa"/>
            <w:tcBorders>
              <w:top w:val="nil"/>
              <w:left w:val="nil"/>
              <w:bottom w:val="single" w:sz="4" w:space="0" w:color="auto"/>
              <w:right w:val="single" w:sz="4" w:space="0" w:color="auto"/>
            </w:tcBorders>
            <w:shd w:val="clear" w:color="000000" w:fill="EDEDED"/>
            <w:vAlign w:val="bottom"/>
            <w:hideMark/>
          </w:tcPr>
          <w:p w14:paraId="5F02B42A"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Government launched a three-year national antismoking campaign in England. The £13.5 million</w:t>
            </w:r>
          </w:p>
        </w:tc>
        <w:tc>
          <w:tcPr>
            <w:tcW w:w="1701" w:type="dxa"/>
            <w:tcBorders>
              <w:top w:val="nil"/>
              <w:left w:val="nil"/>
              <w:bottom w:val="single" w:sz="4" w:space="0" w:color="auto"/>
              <w:right w:val="single" w:sz="4" w:space="0" w:color="auto"/>
            </w:tcBorders>
            <w:shd w:val="clear" w:color="000000" w:fill="EDEDED"/>
            <w:noWrap/>
            <w:vAlign w:val="bottom"/>
            <w:hideMark/>
          </w:tcPr>
          <w:p w14:paraId="05C6A7AC"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27%</w:t>
            </w:r>
          </w:p>
        </w:tc>
      </w:tr>
      <w:tr w:rsidR="00397A1B" w:rsidRPr="00397A1B" w14:paraId="6DCFDF0D"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8CD69E4"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1996</w:t>
            </w:r>
          </w:p>
        </w:tc>
        <w:tc>
          <w:tcPr>
            <w:tcW w:w="6406" w:type="dxa"/>
            <w:tcBorders>
              <w:top w:val="nil"/>
              <w:left w:val="nil"/>
              <w:bottom w:val="single" w:sz="4" w:space="0" w:color="auto"/>
              <w:right w:val="single" w:sz="4" w:space="0" w:color="auto"/>
            </w:tcBorders>
            <w:shd w:val="clear" w:color="000000" w:fill="EDEDED"/>
            <w:vAlign w:val="bottom"/>
            <w:hideMark/>
          </w:tcPr>
          <w:p w14:paraId="7B6443D0"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Government launches a 3-year anti-smoking campaign aimed at teenagers</w:t>
            </w:r>
          </w:p>
        </w:tc>
        <w:tc>
          <w:tcPr>
            <w:tcW w:w="1701" w:type="dxa"/>
            <w:tcBorders>
              <w:top w:val="nil"/>
              <w:left w:val="nil"/>
              <w:bottom w:val="single" w:sz="4" w:space="0" w:color="auto"/>
              <w:right w:val="single" w:sz="4" w:space="0" w:color="auto"/>
            </w:tcBorders>
            <w:shd w:val="clear" w:color="000000" w:fill="EDEDED"/>
            <w:noWrap/>
            <w:vAlign w:val="bottom"/>
            <w:hideMark/>
          </w:tcPr>
          <w:p w14:paraId="508A89A8"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27.5%</w:t>
            </w:r>
          </w:p>
        </w:tc>
      </w:tr>
      <w:tr w:rsidR="00397A1B" w:rsidRPr="00397A1B" w14:paraId="32C4AB00" w14:textId="77777777" w:rsidTr="004E65D8">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AACDA93"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1998</w:t>
            </w:r>
          </w:p>
        </w:tc>
        <w:tc>
          <w:tcPr>
            <w:tcW w:w="6406" w:type="dxa"/>
            <w:tcBorders>
              <w:top w:val="nil"/>
              <w:left w:val="nil"/>
              <w:bottom w:val="single" w:sz="4" w:space="0" w:color="auto"/>
              <w:right w:val="single" w:sz="4" w:space="0" w:color="auto"/>
            </w:tcBorders>
            <w:shd w:val="clear" w:color="000000" w:fill="EDEDED"/>
            <w:vAlign w:val="bottom"/>
            <w:hideMark/>
          </w:tcPr>
          <w:p w14:paraId="344A2620"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White paper on Tobacco control</w:t>
            </w:r>
          </w:p>
        </w:tc>
        <w:tc>
          <w:tcPr>
            <w:tcW w:w="1701" w:type="dxa"/>
            <w:tcBorders>
              <w:top w:val="nil"/>
              <w:left w:val="nil"/>
              <w:bottom w:val="single" w:sz="4" w:space="0" w:color="auto"/>
              <w:right w:val="single" w:sz="4" w:space="0" w:color="auto"/>
            </w:tcBorders>
            <w:shd w:val="clear" w:color="000000" w:fill="EDEDED"/>
            <w:noWrap/>
            <w:vAlign w:val="bottom"/>
            <w:hideMark/>
          </w:tcPr>
          <w:p w14:paraId="1BA5629C"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27.5%</w:t>
            </w:r>
          </w:p>
        </w:tc>
      </w:tr>
      <w:tr w:rsidR="00397A1B" w:rsidRPr="00397A1B" w14:paraId="06547061" w14:textId="77777777" w:rsidTr="004E65D8">
        <w:trPr>
          <w:trHeight w:val="9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3DE0FEE9"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lastRenderedPageBreak/>
              <w:t>2000</w:t>
            </w:r>
          </w:p>
        </w:tc>
        <w:tc>
          <w:tcPr>
            <w:tcW w:w="6406" w:type="dxa"/>
            <w:tcBorders>
              <w:top w:val="nil"/>
              <w:left w:val="nil"/>
              <w:bottom w:val="single" w:sz="4" w:space="0" w:color="auto"/>
              <w:right w:val="single" w:sz="4" w:space="0" w:color="auto"/>
            </w:tcBorders>
            <w:shd w:val="clear" w:color="000000" w:fill="EDEDED"/>
            <w:vAlign w:val="bottom"/>
            <w:hideMark/>
          </w:tcPr>
          <w:p w14:paraId="7B9FF74C"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UK government publishes its Tobacco Advertising and Promotion Bill which aims to ban all forms of tobacco advertising throughout the UK.</w:t>
            </w:r>
          </w:p>
        </w:tc>
        <w:tc>
          <w:tcPr>
            <w:tcW w:w="1701" w:type="dxa"/>
            <w:tcBorders>
              <w:top w:val="nil"/>
              <w:left w:val="nil"/>
              <w:bottom w:val="single" w:sz="4" w:space="0" w:color="auto"/>
              <w:right w:val="single" w:sz="4" w:space="0" w:color="auto"/>
            </w:tcBorders>
            <w:shd w:val="clear" w:color="000000" w:fill="EDEDED"/>
            <w:noWrap/>
            <w:vAlign w:val="bottom"/>
            <w:hideMark/>
          </w:tcPr>
          <w:p w14:paraId="42DF29D4"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27%</w:t>
            </w:r>
          </w:p>
        </w:tc>
      </w:tr>
      <w:tr w:rsidR="00397A1B" w:rsidRPr="00397A1B" w14:paraId="01E9356D"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067DBDA"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2003</w:t>
            </w:r>
          </w:p>
        </w:tc>
        <w:tc>
          <w:tcPr>
            <w:tcW w:w="6406" w:type="dxa"/>
            <w:tcBorders>
              <w:top w:val="nil"/>
              <w:left w:val="nil"/>
              <w:bottom w:val="single" w:sz="4" w:space="0" w:color="auto"/>
              <w:right w:val="single" w:sz="4" w:space="0" w:color="auto"/>
            </w:tcBorders>
            <w:shd w:val="clear" w:color="000000" w:fill="EDEDED"/>
            <w:vAlign w:val="bottom"/>
            <w:hideMark/>
          </w:tcPr>
          <w:p w14:paraId="5B6A3740"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New, large health warnings start to appear on cigarette packs as required by the EU tobacco product directive</w:t>
            </w:r>
          </w:p>
        </w:tc>
        <w:tc>
          <w:tcPr>
            <w:tcW w:w="1701" w:type="dxa"/>
            <w:tcBorders>
              <w:top w:val="nil"/>
              <w:left w:val="nil"/>
              <w:bottom w:val="single" w:sz="4" w:space="0" w:color="auto"/>
              <w:right w:val="single" w:sz="4" w:space="0" w:color="auto"/>
            </w:tcBorders>
            <w:shd w:val="clear" w:color="000000" w:fill="EDEDED"/>
            <w:noWrap/>
            <w:vAlign w:val="bottom"/>
            <w:hideMark/>
          </w:tcPr>
          <w:p w14:paraId="14D6723C"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26%</w:t>
            </w:r>
          </w:p>
        </w:tc>
      </w:tr>
      <w:tr w:rsidR="00397A1B" w:rsidRPr="00397A1B" w14:paraId="2214D0ED" w14:textId="77777777" w:rsidTr="004E65D8">
        <w:trPr>
          <w:trHeight w:val="12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6AB350F7"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2004</w:t>
            </w:r>
          </w:p>
        </w:tc>
        <w:tc>
          <w:tcPr>
            <w:tcW w:w="6406" w:type="dxa"/>
            <w:tcBorders>
              <w:top w:val="nil"/>
              <w:left w:val="nil"/>
              <w:bottom w:val="single" w:sz="4" w:space="0" w:color="auto"/>
              <w:right w:val="single" w:sz="4" w:space="0" w:color="auto"/>
            </w:tcBorders>
            <w:shd w:val="clear" w:color="000000" w:fill="EDEDED"/>
            <w:vAlign w:val="bottom"/>
            <w:hideMark/>
          </w:tcPr>
          <w:p w14:paraId="7C3600AD"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 xml:space="preserve">Campaigns: International: The tobacco advertising point of sale regulations are upheld and enter into force - restricting advertising space and 1/3rd of the surface area must include a health warning. </w:t>
            </w:r>
          </w:p>
        </w:tc>
        <w:tc>
          <w:tcPr>
            <w:tcW w:w="1701" w:type="dxa"/>
            <w:tcBorders>
              <w:top w:val="nil"/>
              <w:left w:val="nil"/>
              <w:bottom w:val="single" w:sz="4" w:space="0" w:color="auto"/>
              <w:right w:val="single" w:sz="4" w:space="0" w:color="auto"/>
            </w:tcBorders>
            <w:shd w:val="clear" w:color="000000" w:fill="EDEDED"/>
            <w:noWrap/>
            <w:vAlign w:val="bottom"/>
            <w:hideMark/>
          </w:tcPr>
          <w:p w14:paraId="3EC4E1BC"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24.5%</w:t>
            </w:r>
          </w:p>
        </w:tc>
      </w:tr>
      <w:tr w:rsidR="00397A1B" w:rsidRPr="00397A1B" w14:paraId="4F457F2B"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139FCF98"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2004</w:t>
            </w:r>
          </w:p>
        </w:tc>
        <w:tc>
          <w:tcPr>
            <w:tcW w:w="6406" w:type="dxa"/>
            <w:tcBorders>
              <w:top w:val="nil"/>
              <w:left w:val="nil"/>
              <w:bottom w:val="single" w:sz="4" w:space="0" w:color="auto"/>
              <w:right w:val="single" w:sz="4" w:space="0" w:color="auto"/>
            </w:tcBorders>
            <w:shd w:val="clear" w:color="000000" w:fill="EDEDED"/>
            <w:vAlign w:val="bottom"/>
            <w:hideMark/>
          </w:tcPr>
          <w:p w14:paraId="74EBB63C"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British Heart Foundation delivers a hard-hitting anti-smoking campaign</w:t>
            </w:r>
          </w:p>
        </w:tc>
        <w:tc>
          <w:tcPr>
            <w:tcW w:w="1701" w:type="dxa"/>
            <w:tcBorders>
              <w:top w:val="nil"/>
              <w:left w:val="nil"/>
              <w:bottom w:val="single" w:sz="4" w:space="0" w:color="auto"/>
              <w:right w:val="single" w:sz="4" w:space="0" w:color="auto"/>
            </w:tcBorders>
            <w:shd w:val="clear" w:color="000000" w:fill="EDEDED"/>
            <w:noWrap/>
            <w:vAlign w:val="bottom"/>
            <w:hideMark/>
          </w:tcPr>
          <w:p w14:paraId="11BB0899"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24.5%</w:t>
            </w:r>
          </w:p>
        </w:tc>
      </w:tr>
      <w:tr w:rsidR="00397A1B" w:rsidRPr="00397A1B" w14:paraId="78AF303C" w14:textId="77777777" w:rsidTr="004E65D8">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382C6731"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2007</w:t>
            </w:r>
          </w:p>
        </w:tc>
        <w:tc>
          <w:tcPr>
            <w:tcW w:w="6406" w:type="dxa"/>
            <w:tcBorders>
              <w:top w:val="nil"/>
              <w:left w:val="nil"/>
              <w:bottom w:val="single" w:sz="4" w:space="0" w:color="auto"/>
              <w:right w:val="single" w:sz="4" w:space="0" w:color="auto"/>
            </w:tcBorders>
            <w:shd w:val="clear" w:color="000000" w:fill="EDEDED"/>
            <w:vAlign w:val="bottom"/>
            <w:hideMark/>
          </w:tcPr>
          <w:p w14:paraId="1A7FA316"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England goes smokefree.</w:t>
            </w:r>
          </w:p>
        </w:tc>
        <w:tc>
          <w:tcPr>
            <w:tcW w:w="1701" w:type="dxa"/>
            <w:tcBorders>
              <w:top w:val="nil"/>
              <w:left w:val="nil"/>
              <w:bottom w:val="single" w:sz="4" w:space="0" w:color="auto"/>
              <w:right w:val="single" w:sz="4" w:space="0" w:color="auto"/>
            </w:tcBorders>
            <w:shd w:val="clear" w:color="000000" w:fill="EDEDED"/>
            <w:noWrap/>
            <w:vAlign w:val="bottom"/>
            <w:hideMark/>
          </w:tcPr>
          <w:p w14:paraId="2DA04621"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21%</w:t>
            </w:r>
          </w:p>
        </w:tc>
      </w:tr>
      <w:tr w:rsidR="00397A1B" w:rsidRPr="00397A1B" w14:paraId="384AD533"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3DA5C3D"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2007</w:t>
            </w:r>
          </w:p>
        </w:tc>
        <w:tc>
          <w:tcPr>
            <w:tcW w:w="6406" w:type="dxa"/>
            <w:tcBorders>
              <w:top w:val="nil"/>
              <w:left w:val="nil"/>
              <w:bottom w:val="single" w:sz="4" w:space="0" w:color="auto"/>
              <w:right w:val="single" w:sz="4" w:space="0" w:color="auto"/>
            </w:tcBorders>
            <w:shd w:val="clear" w:color="000000" w:fill="EDEDED"/>
            <w:vAlign w:val="bottom"/>
            <w:hideMark/>
          </w:tcPr>
          <w:p w14:paraId="1B118679"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law raising the legal age for purchase of tobacco from 16 to 18 comes into effect.</w:t>
            </w:r>
          </w:p>
        </w:tc>
        <w:tc>
          <w:tcPr>
            <w:tcW w:w="1701" w:type="dxa"/>
            <w:tcBorders>
              <w:top w:val="nil"/>
              <w:left w:val="nil"/>
              <w:bottom w:val="single" w:sz="4" w:space="0" w:color="auto"/>
              <w:right w:val="single" w:sz="4" w:space="0" w:color="auto"/>
            </w:tcBorders>
            <w:shd w:val="clear" w:color="000000" w:fill="EDEDED"/>
            <w:noWrap/>
            <w:vAlign w:val="bottom"/>
            <w:hideMark/>
          </w:tcPr>
          <w:p w14:paraId="0A60A29B"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21%</w:t>
            </w:r>
          </w:p>
        </w:tc>
      </w:tr>
      <w:tr w:rsidR="00397A1B" w:rsidRPr="00397A1B" w14:paraId="03D9DFDA" w14:textId="77777777" w:rsidTr="004E65D8">
        <w:trPr>
          <w:trHeight w:val="9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29E1C48B"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2007</w:t>
            </w:r>
          </w:p>
        </w:tc>
        <w:tc>
          <w:tcPr>
            <w:tcW w:w="6406" w:type="dxa"/>
            <w:tcBorders>
              <w:top w:val="nil"/>
              <w:left w:val="nil"/>
              <w:bottom w:val="single" w:sz="4" w:space="0" w:color="auto"/>
              <w:right w:val="single" w:sz="4" w:space="0" w:color="auto"/>
            </w:tcBorders>
            <w:shd w:val="clear" w:color="000000" w:fill="EDEDED"/>
            <w:vAlign w:val="bottom"/>
            <w:hideMark/>
          </w:tcPr>
          <w:p w14:paraId="553DD91E"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government announces that it will be compulsory for cigarette manufacturers to include picture warnings on the packs of cigarettes. I</w:t>
            </w:r>
          </w:p>
        </w:tc>
        <w:tc>
          <w:tcPr>
            <w:tcW w:w="1701" w:type="dxa"/>
            <w:tcBorders>
              <w:top w:val="nil"/>
              <w:left w:val="nil"/>
              <w:bottom w:val="single" w:sz="4" w:space="0" w:color="auto"/>
              <w:right w:val="single" w:sz="4" w:space="0" w:color="auto"/>
            </w:tcBorders>
            <w:shd w:val="clear" w:color="000000" w:fill="EDEDED"/>
            <w:noWrap/>
            <w:vAlign w:val="bottom"/>
            <w:hideMark/>
          </w:tcPr>
          <w:p w14:paraId="40BF3ED2"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21%</w:t>
            </w:r>
          </w:p>
        </w:tc>
      </w:tr>
      <w:tr w:rsidR="00397A1B" w:rsidRPr="00397A1B" w14:paraId="4279AFB9" w14:textId="77777777" w:rsidTr="004E65D8">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86D4E57"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2008</w:t>
            </w:r>
          </w:p>
        </w:tc>
        <w:tc>
          <w:tcPr>
            <w:tcW w:w="6406" w:type="dxa"/>
            <w:tcBorders>
              <w:top w:val="nil"/>
              <w:left w:val="nil"/>
              <w:bottom w:val="single" w:sz="4" w:space="0" w:color="auto"/>
              <w:right w:val="single" w:sz="4" w:space="0" w:color="auto"/>
            </w:tcBorders>
            <w:shd w:val="clear" w:color="000000" w:fill="EDEDED"/>
            <w:vAlign w:val="bottom"/>
            <w:hideMark/>
          </w:tcPr>
          <w:p w14:paraId="74633685"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smoking ban is extended to Mental Health Units.</w:t>
            </w:r>
          </w:p>
        </w:tc>
        <w:tc>
          <w:tcPr>
            <w:tcW w:w="1701" w:type="dxa"/>
            <w:tcBorders>
              <w:top w:val="nil"/>
              <w:left w:val="nil"/>
              <w:bottom w:val="single" w:sz="4" w:space="0" w:color="auto"/>
              <w:right w:val="single" w:sz="4" w:space="0" w:color="auto"/>
            </w:tcBorders>
            <w:shd w:val="clear" w:color="000000" w:fill="EDEDED"/>
            <w:noWrap/>
            <w:vAlign w:val="bottom"/>
            <w:hideMark/>
          </w:tcPr>
          <w:p w14:paraId="1D2F8122"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21.5%</w:t>
            </w:r>
          </w:p>
        </w:tc>
      </w:tr>
      <w:tr w:rsidR="00397A1B" w:rsidRPr="00397A1B" w14:paraId="1EE1D5BA" w14:textId="77777777" w:rsidTr="004E65D8">
        <w:trPr>
          <w:trHeight w:val="9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15712CA"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2010</w:t>
            </w:r>
          </w:p>
        </w:tc>
        <w:tc>
          <w:tcPr>
            <w:tcW w:w="6406" w:type="dxa"/>
            <w:tcBorders>
              <w:top w:val="nil"/>
              <w:left w:val="nil"/>
              <w:bottom w:val="single" w:sz="4" w:space="0" w:color="auto"/>
              <w:right w:val="single" w:sz="4" w:space="0" w:color="auto"/>
            </w:tcBorders>
            <w:shd w:val="clear" w:color="000000" w:fill="EDEDED"/>
            <w:vAlign w:val="bottom"/>
            <w:hideMark/>
          </w:tcPr>
          <w:p w14:paraId="1478AD45"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Chancellor raises tobacco duty by 1% above inflation (15p on 20 cigarettes) and makes a commitment to increase duty by 2% above inflation from 2011 to 2014.</w:t>
            </w:r>
          </w:p>
        </w:tc>
        <w:tc>
          <w:tcPr>
            <w:tcW w:w="1701" w:type="dxa"/>
            <w:tcBorders>
              <w:top w:val="nil"/>
              <w:left w:val="nil"/>
              <w:bottom w:val="single" w:sz="4" w:space="0" w:color="auto"/>
              <w:right w:val="single" w:sz="4" w:space="0" w:color="auto"/>
            </w:tcBorders>
            <w:shd w:val="clear" w:color="000000" w:fill="EDEDED"/>
            <w:noWrap/>
            <w:vAlign w:val="bottom"/>
            <w:hideMark/>
          </w:tcPr>
          <w:p w14:paraId="749BFA64"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20.5%</w:t>
            </w:r>
          </w:p>
        </w:tc>
      </w:tr>
      <w:tr w:rsidR="00397A1B" w:rsidRPr="00397A1B" w14:paraId="0563B75C" w14:textId="77777777" w:rsidTr="004E65D8">
        <w:trPr>
          <w:trHeight w:val="57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8D0FCBD"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2011</w:t>
            </w:r>
          </w:p>
        </w:tc>
        <w:tc>
          <w:tcPr>
            <w:tcW w:w="6406" w:type="dxa"/>
            <w:tcBorders>
              <w:top w:val="nil"/>
              <w:left w:val="nil"/>
              <w:bottom w:val="single" w:sz="4" w:space="0" w:color="auto"/>
              <w:right w:val="single" w:sz="4" w:space="0" w:color="auto"/>
            </w:tcBorders>
            <w:shd w:val="clear" w:color="000000" w:fill="EDEDED"/>
            <w:vAlign w:val="center"/>
            <w:hideMark/>
          </w:tcPr>
          <w:p w14:paraId="647CB307" w14:textId="77777777" w:rsidR="00397A1B" w:rsidRPr="00EB6204" w:rsidRDefault="00397A1B" w:rsidP="00397A1B">
            <w:pPr>
              <w:spacing w:after="0" w:line="240" w:lineRule="auto"/>
              <w:rPr>
                <w:rFonts w:ascii="Arial" w:eastAsia="Times New Roman" w:hAnsi="Arial" w:cs="Arial"/>
                <w:color w:val="0B0C0C"/>
                <w:lang w:eastAsia="en-GB"/>
              </w:rPr>
            </w:pPr>
            <w:r w:rsidRPr="00EB6204">
              <w:rPr>
                <w:rFonts w:ascii="Arial" w:eastAsia="Times New Roman" w:hAnsi="Arial" w:cs="Arial"/>
                <w:color w:val="0B0C0C"/>
                <w:lang w:eastAsia="en-GB"/>
              </w:rPr>
              <w:t>The Tobacco Advertising and Promotion (Display) (England) Regulations 2010</w:t>
            </w:r>
          </w:p>
        </w:tc>
        <w:tc>
          <w:tcPr>
            <w:tcW w:w="1701" w:type="dxa"/>
            <w:tcBorders>
              <w:top w:val="nil"/>
              <w:left w:val="nil"/>
              <w:bottom w:val="single" w:sz="4" w:space="0" w:color="auto"/>
              <w:right w:val="single" w:sz="4" w:space="0" w:color="auto"/>
            </w:tcBorders>
            <w:shd w:val="clear" w:color="000000" w:fill="EDEDED"/>
            <w:noWrap/>
            <w:vAlign w:val="bottom"/>
            <w:hideMark/>
          </w:tcPr>
          <w:p w14:paraId="1EED019D"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20%</w:t>
            </w:r>
          </w:p>
        </w:tc>
      </w:tr>
      <w:tr w:rsidR="00397A1B" w:rsidRPr="00397A1B" w14:paraId="137E4179" w14:textId="77777777" w:rsidTr="004E65D8">
        <w:trPr>
          <w:trHeight w:val="57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D7DF74C"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2011</w:t>
            </w:r>
          </w:p>
        </w:tc>
        <w:tc>
          <w:tcPr>
            <w:tcW w:w="6406" w:type="dxa"/>
            <w:tcBorders>
              <w:top w:val="nil"/>
              <w:left w:val="nil"/>
              <w:bottom w:val="single" w:sz="4" w:space="0" w:color="auto"/>
              <w:right w:val="single" w:sz="4" w:space="0" w:color="auto"/>
            </w:tcBorders>
            <w:shd w:val="clear" w:color="000000" w:fill="EDEDED"/>
            <w:vAlign w:val="center"/>
            <w:hideMark/>
          </w:tcPr>
          <w:p w14:paraId="44850543" w14:textId="77777777" w:rsidR="00397A1B" w:rsidRPr="00EB6204" w:rsidRDefault="00397A1B" w:rsidP="00397A1B">
            <w:pPr>
              <w:spacing w:after="0" w:line="240" w:lineRule="auto"/>
              <w:rPr>
                <w:rFonts w:ascii="Arial" w:eastAsia="Times New Roman" w:hAnsi="Arial" w:cs="Arial"/>
                <w:color w:val="0B0C0C"/>
                <w:lang w:eastAsia="en-GB"/>
              </w:rPr>
            </w:pPr>
            <w:r w:rsidRPr="00EB6204">
              <w:rPr>
                <w:rFonts w:ascii="Arial" w:eastAsia="Times New Roman" w:hAnsi="Arial" w:cs="Arial"/>
                <w:color w:val="0B0C0C"/>
                <w:lang w:eastAsia="en-GB"/>
              </w:rPr>
              <w:t>The Nicotine Inhaling Products (Age of Sale and Proxy Purchasing) Regulations 2015 (England and Wales)</w:t>
            </w:r>
          </w:p>
        </w:tc>
        <w:tc>
          <w:tcPr>
            <w:tcW w:w="1701" w:type="dxa"/>
            <w:tcBorders>
              <w:top w:val="nil"/>
              <w:left w:val="nil"/>
              <w:bottom w:val="single" w:sz="4" w:space="0" w:color="auto"/>
              <w:right w:val="single" w:sz="4" w:space="0" w:color="auto"/>
            </w:tcBorders>
            <w:shd w:val="clear" w:color="000000" w:fill="EDEDED"/>
            <w:noWrap/>
            <w:vAlign w:val="bottom"/>
            <w:hideMark/>
          </w:tcPr>
          <w:p w14:paraId="3E27AF56" w14:textId="520B26A1"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 </w:t>
            </w:r>
            <w:r w:rsidR="00697701" w:rsidRPr="00EB6204">
              <w:rPr>
                <w:rFonts w:ascii="Arial" w:eastAsia="Times New Roman" w:hAnsi="Arial" w:cs="Arial"/>
                <w:color w:val="000000"/>
                <w:lang w:eastAsia="en-GB"/>
              </w:rPr>
              <w:t>20%</w:t>
            </w:r>
          </w:p>
        </w:tc>
      </w:tr>
      <w:tr w:rsidR="00397A1B" w:rsidRPr="00397A1B" w14:paraId="554DD5A1"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6DA28084"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2011</w:t>
            </w:r>
          </w:p>
        </w:tc>
        <w:tc>
          <w:tcPr>
            <w:tcW w:w="6406" w:type="dxa"/>
            <w:tcBorders>
              <w:top w:val="nil"/>
              <w:left w:val="nil"/>
              <w:bottom w:val="single" w:sz="4" w:space="0" w:color="auto"/>
              <w:right w:val="single" w:sz="4" w:space="0" w:color="auto"/>
            </w:tcBorders>
            <w:shd w:val="clear" w:color="000000" w:fill="EDEDED"/>
            <w:vAlign w:val="bottom"/>
            <w:hideMark/>
          </w:tcPr>
          <w:p w14:paraId="0E2945B0" w14:textId="63E546A8"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 xml:space="preserve">The Coalition Government announces a new Tobacco Plan for </w:t>
            </w:r>
            <w:r w:rsidR="001A0DD9" w:rsidRPr="00EB6204">
              <w:rPr>
                <w:rFonts w:ascii="Arial" w:eastAsia="Times New Roman" w:hAnsi="Arial" w:cs="Arial"/>
                <w:color w:val="000000"/>
                <w:lang w:eastAsia="en-GB"/>
              </w:rPr>
              <w:t>England T</w:t>
            </w:r>
          </w:p>
        </w:tc>
        <w:tc>
          <w:tcPr>
            <w:tcW w:w="1701" w:type="dxa"/>
            <w:tcBorders>
              <w:top w:val="nil"/>
              <w:left w:val="nil"/>
              <w:bottom w:val="single" w:sz="4" w:space="0" w:color="auto"/>
              <w:right w:val="single" w:sz="4" w:space="0" w:color="auto"/>
            </w:tcBorders>
            <w:shd w:val="clear" w:color="000000" w:fill="EDEDED"/>
            <w:noWrap/>
            <w:vAlign w:val="bottom"/>
            <w:hideMark/>
          </w:tcPr>
          <w:p w14:paraId="60631C9E"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20%</w:t>
            </w:r>
          </w:p>
        </w:tc>
      </w:tr>
      <w:tr w:rsidR="00397A1B" w:rsidRPr="00397A1B" w14:paraId="286354DF"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26096179"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2011</w:t>
            </w:r>
          </w:p>
        </w:tc>
        <w:tc>
          <w:tcPr>
            <w:tcW w:w="6406" w:type="dxa"/>
            <w:tcBorders>
              <w:top w:val="nil"/>
              <w:left w:val="nil"/>
              <w:bottom w:val="single" w:sz="4" w:space="0" w:color="auto"/>
              <w:right w:val="single" w:sz="4" w:space="0" w:color="auto"/>
            </w:tcBorders>
            <w:shd w:val="clear" w:color="000000" w:fill="EDEDED"/>
            <w:vAlign w:val="bottom"/>
            <w:hideMark/>
          </w:tcPr>
          <w:p w14:paraId="50ED2C95"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 xml:space="preserve">The Chancellor increases tobacco duty by 2% above inflation in the budget. </w:t>
            </w:r>
          </w:p>
        </w:tc>
        <w:tc>
          <w:tcPr>
            <w:tcW w:w="1701" w:type="dxa"/>
            <w:tcBorders>
              <w:top w:val="nil"/>
              <w:left w:val="nil"/>
              <w:bottom w:val="single" w:sz="4" w:space="0" w:color="auto"/>
              <w:right w:val="single" w:sz="4" w:space="0" w:color="auto"/>
            </w:tcBorders>
            <w:shd w:val="clear" w:color="000000" w:fill="EDEDED"/>
            <w:noWrap/>
            <w:vAlign w:val="bottom"/>
            <w:hideMark/>
          </w:tcPr>
          <w:p w14:paraId="35D430DD"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20%</w:t>
            </w:r>
          </w:p>
        </w:tc>
      </w:tr>
      <w:tr w:rsidR="00397A1B" w:rsidRPr="00397A1B" w14:paraId="04E8FAFF"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05BBA68A"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2012</w:t>
            </w:r>
          </w:p>
        </w:tc>
        <w:tc>
          <w:tcPr>
            <w:tcW w:w="6406" w:type="dxa"/>
            <w:tcBorders>
              <w:top w:val="nil"/>
              <w:left w:val="nil"/>
              <w:bottom w:val="single" w:sz="4" w:space="0" w:color="auto"/>
              <w:right w:val="single" w:sz="4" w:space="0" w:color="auto"/>
            </w:tcBorders>
            <w:shd w:val="clear" w:color="000000" w:fill="EDEDED"/>
            <w:vAlign w:val="bottom"/>
            <w:hideMark/>
          </w:tcPr>
          <w:p w14:paraId="0AF0A01A"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Regulations prohibiting the display of tobacco in large stores under the Health Act 2009 come into force.</w:t>
            </w:r>
          </w:p>
        </w:tc>
        <w:tc>
          <w:tcPr>
            <w:tcW w:w="1701" w:type="dxa"/>
            <w:tcBorders>
              <w:top w:val="nil"/>
              <w:left w:val="nil"/>
              <w:bottom w:val="single" w:sz="4" w:space="0" w:color="auto"/>
              <w:right w:val="single" w:sz="4" w:space="0" w:color="auto"/>
            </w:tcBorders>
            <w:shd w:val="clear" w:color="000000" w:fill="EDEDED"/>
            <w:noWrap/>
            <w:vAlign w:val="bottom"/>
            <w:hideMark/>
          </w:tcPr>
          <w:p w14:paraId="4C3AC01D" w14:textId="380672F9"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20.5%</w:t>
            </w:r>
          </w:p>
        </w:tc>
      </w:tr>
      <w:tr w:rsidR="00397A1B" w:rsidRPr="00397A1B" w14:paraId="52478E95" w14:textId="77777777" w:rsidTr="004E65D8">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8F1AFAC"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2012</w:t>
            </w:r>
          </w:p>
        </w:tc>
        <w:tc>
          <w:tcPr>
            <w:tcW w:w="6406" w:type="dxa"/>
            <w:tcBorders>
              <w:top w:val="nil"/>
              <w:left w:val="nil"/>
              <w:bottom w:val="single" w:sz="4" w:space="0" w:color="auto"/>
              <w:right w:val="single" w:sz="4" w:space="0" w:color="auto"/>
            </w:tcBorders>
            <w:shd w:val="clear" w:color="000000" w:fill="EDEDED"/>
            <w:vAlign w:val="bottom"/>
            <w:hideMark/>
          </w:tcPr>
          <w:p w14:paraId="6AED4BAC"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Chancellor raises tobacco duty by 5% above inflation</w:t>
            </w:r>
          </w:p>
        </w:tc>
        <w:tc>
          <w:tcPr>
            <w:tcW w:w="1701" w:type="dxa"/>
            <w:tcBorders>
              <w:top w:val="nil"/>
              <w:left w:val="nil"/>
              <w:bottom w:val="single" w:sz="4" w:space="0" w:color="auto"/>
              <w:right w:val="single" w:sz="4" w:space="0" w:color="auto"/>
            </w:tcBorders>
            <w:shd w:val="clear" w:color="000000" w:fill="EDEDED"/>
            <w:noWrap/>
            <w:vAlign w:val="bottom"/>
            <w:hideMark/>
          </w:tcPr>
          <w:p w14:paraId="2C7CFECB" w14:textId="6A758635"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20.5%</w:t>
            </w:r>
          </w:p>
        </w:tc>
      </w:tr>
      <w:tr w:rsidR="00397A1B" w:rsidRPr="00397A1B" w14:paraId="6CC844EB" w14:textId="77777777" w:rsidTr="004E65D8">
        <w:trPr>
          <w:trHeight w:val="3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1E35C5FE"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2014</w:t>
            </w:r>
          </w:p>
        </w:tc>
        <w:tc>
          <w:tcPr>
            <w:tcW w:w="6406" w:type="dxa"/>
            <w:tcBorders>
              <w:top w:val="nil"/>
              <w:left w:val="nil"/>
              <w:bottom w:val="single" w:sz="4" w:space="0" w:color="auto"/>
              <w:right w:val="single" w:sz="4" w:space="0" w:color="auto"/>
            </w:tcBorders>
            <w:shd w:val="clear" w:color="000000" w:fill="EDEDED"/>
            <w:vAlign w:val="bottom"/>
            <w:hideMark/>
          </w:tcPr>
          <w:p w14:paraId="0FF96F47"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Tobacco tax is increased by 2% above inflation</w:t>
            </w:r>
          </w:p>
        </w:tc>
        <w:tc>
          <w:tcPr>
            <w:tcW w:w="1701" w:type="dxa"/>
            <w:tcBorders>
              <w:top w:val="nil"/>
              <w:left w:val="nil"/>
              <w:bottom w:val="single" w:sz="4" w:space="0" w:color="auto"/>
              <w:right w:val="single" w:sz="4" w:space="0" w:color="auto"/>
            </w:tcBorders>
            <w:shd w:val="clear" w:color="000000" w:fill="EDEDED"/>
            <w:noWrap/>
            <w:vAlign w:val="bottom"/>
            <w:hideMark/>
          </w:tcPr>
          <w:p w14:paraId="6F2EADA3" w14:textId="39AA9198"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18.1%</w:t>
            </w:r>
          </w:p>
        </w:tc>
      </w:tr>
      <w:tr w:rsidR="00397A1B" w:rsidRPr="00397A1B" w14:paraId="7C0CBFC3" w14:textId="77777777" w:rsidTr="004E65D8">
        <w:trPr>
          <w:trHeight w:val="243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5A08CB34" w14:textId="77777777" w:rsidR="00397A1B" w:rsidRPr="00EB6204" w:rsidRDefault="00397A1B" w:rsidP="009B1871">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2015</w:t>
            </w:r>
          </w:p>
        </w:tc>
        <w:tc>
          <w:tcPr>
            <w:tcW w:w="6406" w:type="dxa"/>
            <w:tcBorders>
              <w:top w:val="nil"/>
              <w:left w:val="nil"/>
              <w:bottom w:val="single" w:sz="4" w:space="0" w:color="auto"/>
              <w:right w:val="single" w:sz="4" w:space="0" w:color="auto"/>
            </w:tcBorders>
            <w:shd w:val="clear" w:color="000000" w:fill="EDEDED"/>
            <w:vAlign w:val="bottom"/>
            <w:hideMark/>
          </w:tcPr>
          <w:p w14:paraId="1E687005" w14:textId="6DD47551"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A vote on regulations to ban smoking in cars with children present in England from 1 October is passed by 342 to 74. Standardised packaging regulations are passed in the House of Commons by 367 votes to 113. They are also agreed in the House of Lords and the legislation will come into force from May 2016. A ban on displaying tobacco in small shops comes into force throughout the UK. This completes implementation of the regulations that were initially brought in for large shops in 2012.</w:t>
            </w:r>
          </w:p>
        </w:tc>
        <w:tc>
          <w:tcPr>
            <w:tcW w:w="1701" w:type="dxa"/>
            <w:tcBorders>
              <w:top w:val="nil"/>
              <w:left w:val="nil"/>
              <w:bottom w:val="single" w:sz="4" w:space="0" w:color="auto"/>
              <w:right w:val="single" w:sz="4" w:space="0" w:color="auto"/>
            </w:tcBorders>
            <w:shd w:val="clear" w:color="000000" w:fill="EDEDED"/>
            <w:noWrap/>
            <w:vAlign w:val="bottom"/>
            <w:hideMark/>
          </w:tcPr>
          <w:p w14:paraId="279E3966"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17.20%</w:t>
            </w:r>
          </w:p>
        </w:tc>
      </w:tr>
      <w:tr w:rsidR="00397A1B" w:rsidRPr="00397A1B" w14:paraId="227ECED7" w14:textId="77777777" w:rsidTr="004E65D8">
        <w:trPr>
          <w:trHeight w:val="855"/>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1025A782"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2015</w:t>
            </w:r>
          </w:p>
        </w:tc>
        <w:tc>
          <w:tcPr>
            <w:tcW w:w="6406" w:type="dxa"/>
            <w:tcBorders>
              <w:top w:val="nil"/>
              <w:left w:val="nil"/>
              <w:bottom w:val="single" w:sz="4" w:space="0" w:color="auto"/>
              <w:right w:val="single" w:sz="4" w:space="0" w:color="auto"/>
            </w:tcBorders>
            <w:shd w:val="clear" w:color="000000" w:fill="EDEDED"/>
            <w:vAlign w:val="center"/>
            <w:hideMark/>
          </w:tcPr>
          <w:p w14:paraId="0F97EFE2" w14:textId="7C879B20" w:rsidR="00397A1B" w:rsidRPr="00EB6204" w:rsidRDefault="009B1871" w:rsidP="00397A1B">
            <w:pPr>
              <w:spacing w:after="0" w:line="240" w:lineRule="auto"/>
              <w:rPr>
                <w:rFonts w:ascii="Arial" w:eastAsia="Times New Roman" w:hAnsi="Arial" w:cs="Arial"/>
                <w:color w:val="0B0C0C"/>
                <w:lang w:eastAsia="en-GB"/>
              </w:rPr>
            </w:pPr>
            <w:r w:rsidRPr="00EB6204">
              <w:rPr>
                <w:rFonts w:ascii="Arial" w:eastAsia="Times New Roman" w:hAnsi="Arial" w:cs="Arial"/>
                <w:color w:val="0B0C0C"/>
                <w:lang w:eastAsia="en-GB"/>
              </w:rPr>
              <w:t>T</w:t>
            </w:r>
            <w:r w:rsidR="00397A1B" w:rsidRPr="00EB6204">
              <w:rPr>
                <w:rFonts w:ascii="Arial" w:eastAsia="Times New Roman" w:hAnsi="Arial" w:cs="Arial"/>
                <w:color w:val="0B0C0C"/>
                <w:lang w:eastAsia="en-GB"/>
              </w:rPr>
              <w:t>he Smoke-free (Private Vehicles) Regulations 2015 (Regulations 2, 3, 4 and 6 – England; Regulation 5 – England and Wales)</w:t>
            </w:r>
          </w:p>
        </w:tc>
        <w:tc>
          <w:tcPr>
            <w:tcW w:w="1701" w:type="dxa"/>
            <w:tcBorders>
              <w:top w:val="nil"/>
              <w:left w:val="nil"/>
              <w:bottom w:val="single" w:sz="4" w:space="0" w:color="auto"/>
              <w:right w:val="single" w:sz="4" w:space="0" w:color="auto"/>
            </w:tcBorders>
            <w:shd w:val="clear" w:color="000000" w:fill="EDEDED"/>
            <w:noWrap/>
            <w:vAlign w:val="bottom"/>
            <w:hideMark/>
          </w:tcPr>
          <w:p w14:paraId="52DA79C8"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17.20%</w:t>
            </w:r>
          </w:p>
        </w:tc>
      </w:tr>
      <w:tr w:rsidR="00397A1B" w:rsidRPr="00397A1B" w14:paraId="6D0E9869"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5D1D822"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2016</w:t>
            </w:r>
          </w:p>
        </w:tc>
        <w:tc>
          <w:tcPr>
            <w:tcW w:w="6406" w:type="dxa"/>
            <w:tcBorders>
              <w:top w:val="nil"/>
              <w:left w:val="nil"/>
              <w:bottom w:val="single" w:sz="4" w:space="0" w:color="auto"/>
              <w:right w:val="single" w:sz="4" w:space="0" w:color="auto"/>
            </w:tcBorders>
            <w:shd w:val="clear" w:color="000000" w:fill="EDEDED"/>
            <w:vAlign w:val="bottom"/>
            <w:hideMark/>
          </w:tcPr>
          <w:p w14:paraId="0E5D7BE1"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European Union Tobacco Products Directive (TPD) and UK law on standardised packaging come into effect o</w:t>
            </w:r>
          </w:p>
        </w:tc>
        <w:tc>
          <w:tcPr>
            <w:tcW w:w="1701" w:type="dxa"/>
            <w:tcBorders>
              <w:top w:val="nil"/>
              <w:left w:val="nil"/>
              <w:bottom w:val="single" w:sz="4" w:space="0" w:color="auto"/>
              <w:right w:val="single" w:sz="4" w:space="0" w:color="auto"/>
            </w:tcBorders>
            <w:shd w:val="clear" w:color="000000" w:fill="EDEDED"/>
            <w:noWrap/>
            <w:vAlign w:val="bottom"/>
            <w:hideMark/>
          </w:tcPr>
          <w:p w14:paraId="33660D07"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15.80%</w:t>
            </w:r>
          </w:p>
        </w:tc>
      </w:tr>
      <w:tr w:rsidR="00397A1B" w:rsidRPr="00397A1B" w14:paraId="5E7D0847" w14:textId="77777777" w:rsidTr="004E65D8">
        <w:trPr>
          <w:trHeight w:val="6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63F9F04D"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lastRenderedPageBreak/>
              <w:t>2017</w:t>
            </w:r>
          </w:p>
        </w:tc>
        <w:tc>
          <w:tcPr>
            <w:tcW w:w="6406" w:type="dxa"/>
            <w:tcBorders>
              <w:top w:val="nil"/>
              <w:left w:val="nil"/>
              <w:bottom w:val="single" w:sz="4" w:space="0" w:color="auto"/>
              <w:right w:val="single" w:sz="4" w:space="0" w:color="auto"/>
            </w:tcBorders>
            <w:shd w:val="clear" w:color="000000" w:fill="EDEDED"/>
            <w:vAlign w:val="bottom"/>
            <w:hideMark/>
          </w:tcPr>
          <w:p w14:paraId="06849311" w14:textId="67B779AF"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The Government releases its new Tobacco Control Plan for England: Towards a Smokefree Generation.</w:t>
            </w:r>
          </w:p>
        </w:tc>
        <w:tc>
          <w:tcPr>
            <w:tcW w:w="1701" w:type="dxa"/>
            <w:tcBorders>
              <w:top w:val="nil"/>
              <w:left w:val="nil"/>
              <w:bottom w:val="single" w:sz="4" w:space="0" w:color="auto"/>
              <w:right w:val="single" w:sz="4" w:space="0" w:color="auto"/>
            </w:tcBorders>
            <w:shd w:val="clear" w:color="000000" w:fill="EDEDED"/>
            <w:noWrap/>
            <w:vAlign w:val="bottom"/>
            <w:hideMark/>
          </w:tcPr>
          <w:p w14:paraId="270AA588"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15.10%</w:t>
            </w:r>
          </w:p>
        </w:tc>
      </w:tr>
      <w:tr w:rsidR="00397A1B" w:rsidRPr="00397A1B" w14:paraId="4321D5E2" w14:textId="77777777" w:rsidTr="004E65D8">
        <w:trPr>
          <w:trHeight w:val="900"/>
        </w:trPr>
        <w:tc>
          <w:tcPr>
            <w:tcW w:w="960" w:type="dxa"/>
            <w:tcBorders>
              <w:top w:val="nil"/>
              <w:left w:val="single" w:sz="4" w:space="0" w:color="auto"/>
              <w:bottom w:val="single" w:sz="4" w:space="0" w:color="auto"/>
              <w:right w:val="single" w:sz="4" w:space="0" w:color="auto"/>
            </w:tcBorders>
            <w:shd w:val="clear" w:color="000000" w:fill="EDEDED"/>
            <w:noWrap/>
            <w:vAlign w:val="bottom"/>
            <w:hideMark/>
          </w:tcPr>
          <w:p w14:paraId="7DB37CA2" w14:textId="77777777" w:rsidR="00397A1B" w:rsidRPr="00EB6204" w:rsidRDefault="00397A1B" w:rsidP="00397A1B">
            <w:pPr>
              <w:spacing w:after="0" w:line="240" w:lineRule="auto"/>
              <w:jc w:val="right"/>
              <w:rPr>
                <w:rFonts w:ascii="Arial" w:eastAsia="Times New Roman" w:hAnsi="Arial" w:cs="Arial"/>
                <w:color w:val="000000"/>
                <w:lang w:eastAsia="en-GB"/>
              </w:rPr>
            </w:pPr>
            <w:r w:rsidRPr="00EB6204">
              <w:rPr>
                <w:rFonts w:ascii="Arial" w:eastAsia="Times New Roman" w:hAnsi="Arial" w:cs="Arial"/>
                <w:color w:val="000000"/>
                <w:lang w:eastAsia="en-GB"/>
              </w:rPr>
              <w:t>2017</w:t>
            </w:r>
          </w:p>
        </w:tc>
        <w:tc>
          <w:tcPr>
            <w:tcW w:w="6406" w:type="dxa"/>
            <w:tcBorders>
              <w:top w:val="nil"/>
              <w:left w:val="nil"/>
              <w:bottom w:val="single" w:sz="4" w:space="0" w:color="auto"/>
              <w:right w:val="single" w:sz="4" w:space="0" w:color="auto"/>
            </w:tcBorders>
            <w:shd w:val="clear" w:color="000000" w:fill="EDEDED"/>
            <w:vAlign w:val="bottom"/>
            <w:hideMark/>
          </w:tcPr>
          <w:p w14:paraId="69C141D1" w14:textId="77777777" w:rsidR="00397A1B" w:rsidRPr="00EB6204" w:rsidRDefault="00397A1B" w:rsidP="00397A1B">
            <w:pPr>
              <w:spacing w:after="0" w:line="240" w:lineRule="auto"/>
              <w:rPr>
                <w:rFonts w:ascii="Arial" w:eastAsia="Times New Roman" w:hAnsi="Arial" w:cs="Arial"/>
                <w:color w:val="000000"/>
                <w:lang w:eastAsia="en-GB"/>
              </w:rPr>
            </w:pPr>
            <w:r w:rsidRPr="00EB6204">
              <w:rPr>
                <w:rFonts w:ascii="Arial" w:eastAsia="Times New Roman" w:hAnsi="Arial" w:cs="Arial"/>
                <w:color w:val="000000"/>
                <w:lang w:eastAsia="en-GB"/>
              </w:rPr>
              <w:t>On May 20th &amp; 21st the EU Revised Tobacco Products Directive brings standardised packaging and minimum pack size laws into full effect across the UK.</w:t>
            </w:r>
          </w:p>
        </w:tc>
        <w:tc>
          <w:tcPr>
            <w:tcW w:w="1701" w:type="dxa"/>
            <w:tcBorders>
              <w:top w:val="nil"/>
              <w:left w:val="nil"/>
              <w:bottom w:val="single" w:sz="4" w:space="0" w:color="auto"/>
              <w:right w:val="single" w:sz="4" w:space="0" w:color="auto"/>
            </w:tcBorders>
            <w:shd w:val="clear" w:color="000000" w:fill="EDEDED"/>
            <w:noWrap/>
            <w:vAlign w:val="bottom"/>
            <w:hideMark/>
          </w:tcPr>
          <w:p w14:paraId="3606EF94" w14:textId="77777777" w:rsidR="00397A1B" w:rsidRPr="00EB6204" w:rsidRDefault="00397A1B" w:rsidP="00397A1B">
            <w:pPr>
              <w:spacing w:after="0" w:line="240" w:lineRule="auto"/>
              <w:jc w:val="center"/>
              <w:rPr>
                <w:rFonts w:ascii="Arial" w:eastAsia="Times New Roman" w:hAnsi="Arial" w:cs="Arial"/>
                <w:color w:val="000000"/>
                <w:lang w:eastAsia="en-GB"/>
              </w:rPr>
            </w:pPr>
            <w:r w:rsidRPr="00EB6204">
              <w:rPr>
                <w:rFonts w:ascii="Arial" w:eastAsia="Times New Roman" w:hAnsi="Arial" w:cs="Arial"/>
                <w:color w:val="000000"/>
                <w:lang w:eastAsia="en-GB"/>
              </w:rPr>
              <w:t>15.10%</w:t>
            </w:r>
          </w:p>
        </w:tc>
      </w:tr>
    </w:tbl>
    <w:p w14:paraId="3BD8DF97" w14:textId="6336103F" w:rsidR="00D05B5E" w:rsidRPr="00A7128F" w:rsidRDefault="00D05B5E" w:rsidP="00182AE7">
      <w:pPr>
        <w:spacing w:after="0" w:line="240" w:lineRule="auto"/>
        <w:rPr>
          <w:rFonts w:ascii="Arial" w:hAnsi="Arial" w:cs="Arial"/>
          <w:i/>
          <w:iCs/>
          <w:sz w:val="16"/>
          <w:szCs w:val="16"/>
        </w:rPr>
      </w:pPr>
      <w:r>
        <w:rPr>
          <w:rFonts w:ascii="Arial" w:hAnsi="Arial" w:cs="Arial"/>
          <w:sz w:val="24"/>
          <w:szCs w:val="24"/>
        </w:rPr>
        <w:t xml:space="preserve">  </w:t>
      </w:r>
      <w:r w:rsidR="00A7128F">
        <w:rPr>
          <w:rFonts w:ascii="Arial" w:hAnsi="Arial" w:cs="Arial"/>
          <w:i/>
          <w:iCs/>
          <w:sz w:val="16"/>
          <w:szCs w:val="16"/>
        </w:rPr>
        <w:t xml:space="preserve">Source: </w:t>
      </w:r>
      <w:r w:rsidR="00265F3D">
        <w:rPr>
          <w:rFonts w:ascii="Arial" w:hAnsi="Arial" w:cs="Arial"/>
          <w:i/>
          <w:iCs/>
          <w:sz w:val="16"/>
          <w:szCs w:val="16"/>
        </w:rPr>
        <w:t xml:space="preserve">Action on Smoking and Health, Key Dates in </w:t>
      </w:r>
      <w:r w:rsidR="004E41EF">
        <w:rPr>
          <w:rFonts w:ascii="Arial" w:hAnsi="Arial" w:cs="Arial"/>
          <w:i/>
          <w:iCs/>
          <w:sz w:val="16"/>
          <w:szCs w:val="16"/>
        </w:rPr>
        <w:t>Tobacco Regulation</w:t>
      </w:r>
      <w:r w:rsidR="00265F3D">
        <w:rPr>
          <w:rFonts w:ascii="Arial" w:hAnsi="Arial" w:cs="Arial"/>
          <w:i/>
          <w:iCs/>
          <w:sz w:val="16"/>
          <w:szCs w:val="16"/>
        </w:rPr>
        <w:t>, 20</w:t>
      </w:r>
      <w:r w:rsidR="004E41EF">
        <w:rPr>
          <w:rFonts w:ascii="Arial" w:hAnsi="Arial" w:cs="Arial"/>
          <w:i/>
          <w:iCs/>
          <w:sz w:val="16"/>
          <w:szCs w:val="16"/>
        </w:rPr>
        <w:t>20</w:t>
      </w:r>
      <w:r w:rsidR="00A25B59">
        <w:rPr>
          <w:rStyle w:val="FootnoteReference"/>
          <w:rFonts w:ascii="Arial" w:hAnsi="Arial" w:cs="Arial"/>
          <w:i/>
          <w:iCs/>
          <w:sz w:val="16"/>
          <w:szCs w:val="16"/>
        </w:rPr>
        <w:footnoteReference w:id="112"/>
      </w:r>
    </w:p>
    <w:p w14:paraId="550D289C" w14:textId="77777777" w:rsidR="008830D6" w:rsidRDefault="008830D6" w:rsidP="00182AE7">
      <w:pPr>
        <w:spacing w:after="0" w:line="240" w:lineRule="auto"/>
        <w:rPr>
          <w:rFonts w:ascii="Arial" w:hAnsi="Arial" w:cs="Arial"/>
          <w:sz w:val="24"/>
          <w:szCs w:val="24"/>
          <w:u w:val="single"/>
        </w:rPr>
      </w:pPr>
    </w:p>
    <w:p w14:paraId="5CC9C2AC" w14:textId="7EDEECD8" w:rsidR="008830D6" w:rsidRDefault="00261CDD" w:rsidP="00182AE7">
      <w:pPr>
        <w:spacing w:after="0" w:line="240" w:lineRule="auto"/>
        <w:rPr>
          <w:rFonts w:ascii="Arial" w:hAnsi="Arial" w:cs="Arial"/>
          <w:sz w:val="24"/>
          <w:szCs w:val="24"/>
          <w:u w:val="single"/>
        </w:rPr>
      </w:pPr>
      <w:r w:rsidRPr="000F1894">
        <w:rPr>
          <w:rFonts w:ascii="Arial" w:hAnsi="Arial" w:cs="Arial"/>
          <w:sz w:val="24"/>
          <w:szCs w:val="24"/>
        </w:rPr>
        <w:t xml:space="preserve">The graph below depicts the </w:t>
      </w:r>
      <w:r w:rsidR="000F1894" w:rsidRPr="000F1894">
        <w:rPr>
          <w:rFonts w:ascii="Arial" w:hAnsi="Arial" w:cs="Arial"/>
          <w:sz w:val="24"/>
          <w:szCs w:val="24"/>
        </w:rPr>
        <w:t>reduction in smoking prevalence in line with the legislative and policy changes in England.</w:t>
      </w:r>
    </w:p>
    <w:p w14:paraId="4478864D" w14:textId="77777777" w:rsidR="008830D6" w:rsidRDefault="008830D6" w:rsidP="00182AE7">
      <w:pPr>
        <w:spacing w:after="0" w:line="240" w:lineRule="auto"/>
        <w:rPr>
          <w:rFonts w:ascii="Arial" w:hAnsi="Arial" w:cs="Arial"/>
          <w:sz w:val="24"/>
          <w:szCs w:val="24"/>
          <w:u w:val="single"/>
        </w:rPr>
      </w:pPr>
    </w:p>
    <w:p w14:paraId="4A4BDE98" w14:textId="77777777" w:rsidR="008830D6" w:rsidRDefault="008830D6" w:rsidP="00182AE7">
      <w:pPr>
        <w:spacing w:after="0" w:line="240" w:lineRule="auto"/>
        <w:rPr>
          <w:rFonts w:ascii="Arial" w:hAnsi="Arial" w:cs="Arial"/>
          <w:sz w:val="24"/>
          <w:szCs w:val="24"/>
          <w:u w:val="single"/>
        </w:rPr>
      </w:pPr>
    </w:p>
    <w:p w14:paraId="3D3546EA" w14:textId="629A6C06" w:rsidR="008830D6" w:rsidRDefault="008830D6" w:rsidP="00182AE7">
      <w:pPr>
        <w:spacing w:after="0" w:line="240" w:lineRule="auto"/>
        <w:rPr>
          <w:rFonts w:ascii="Arial" w:hAnsi="Arial" w:cs="Arial"/>
          <w:sz w:val="24"/>
          <w:szCs w:val="24"/>
          <w:u w:val="single"/>
        </w:rPr>
      </w:pPr>
      <w:r>
        <w:rPr>
          <w:noProof/>
        </w:rPr>
        <w:drawing>
          <wp:inline distT="0" distB="0" distL="0" distR="0" wp14:anchorId="6738C946" wp14:editId="3904C546">
            <wp:extent cx="5419725" cy="3019425"/>
            <wp:effectExtent l="0" t="0" r="9525" b="9525"/>
            <wp:docPr id="1247049390" name="Picture 1" descr="A line chart showing falling smoking prevalence from 1979 to 2017 including a label for England going smoke free in 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49390" name="Picture 1" descr="A line chart showing falling smoking prevalence from 1979 to 2017 including a label for England going smoke free in 2007. "/>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419725" cy="3019425"/>
                    </a:xfrm>
                    <a:prstGeom prst="rect">
                      <a:avLst/>
                    </a:prstGeom>
                    <a:noFill/>
                    <a:ln>
                      <a:noFill/>
                    </a:ln>
                  </pic:spPr>
                </pic:pic>
              </a:graphicData>
            </a:graphic>
          </wp:inline>
        </w:drawing>
      </w:r>
    </w:p>
    <w:p w14:paraId="217398F3" w14:textId="77777777" w:rsidR="000F1894" w:rsidRDefault="000F1894" w:rsidP="00182AE7">
      <w:pPr>
        <w:spacing w:after="0" w:line="240" w:lineRule="auto"/>
        <w:rPr>
          <w:rFonts w:ascii="Arial" w:hAnsi="Arial" w:cs="Arial"/>
          <w:sz w:val="24"/>
          <w:szCs w:val="24"/>
          <w:u w:val="single"/>
        </w:rPr>
      </w:pPr>
    </w:p>
    <w:p w14:paraId="430C098D" w14:textId="30388983" w:rsidR="000F1894" w:rsidRPr="008830D6" w:rsidRDefault="000F1894" w:rsidP="00182AE7">
      <w:pPr>
        <w:spacing w:after="0" w:line="240" w:lineRule="auto"/>
        <w:rPr>
          <w:rFonts w:ascii="Arial" w:hAnsi="Arial" w:cs="Arial"/>
          <w:sz w:val="24"/>
          <w:szCs w:val="24"/>
          <w:u w:val="single"/>
        </w:rPr>
      </w:pPr>
      <w:r>
        <w:rPr>
          <w:rFonts w:ascii="Arial" w:hAnsi="Arial" w:cs="Arial"/>
          <w:sz w:val="24"/>
          <w:szCs w:val="24"/>
          <w:u w:val="single"/>
        </w:rPr>
        <w:t>[End]</w:t>
      </w:r>
    </w:p>
    <w:sectPr w:rsidR="000F1894" w:rsidRPr="008830D6" w:rsidSect="00FE34B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B8BA" w14:textId="77777777" w:rsidR="001D7D7A" w:rsidRDefault="001D7D7A" w:rsidP="0087211B">
      <w:pPr>
        <w:spacing w:after="0" w:line="240" w:lineRule="auto"/>
      </w:pPr>
      <w:r>
        <w:separator/>
      </w:r>
    </w:p>
  </w:endnote>
  <w:endnote w:type="continuationSeparator" w:id="0">
    <w:p w14:paraId="405A4309" w14:textId="77777777" w:rsidR="001D7D7A" w:rsidRDefault="001D7D7A" w:rsidP="0087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ome Light">
    <w:charset w:val="00"/>
    <w:family w:val="swiss"/>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280094"/>
      <w:docPartObj>
        <w:docPartGallery w:val="Page Numbers (Bottom of Page)"/>
        <w:docPartUnique/>
      </w:docPartObj>
    </w:sdtPr>
    <w:sdtEndPr>
      <w:rPr>
        <w:noProof/>
      </w:rPr>
    </w:sdtEndPr>
    <w:sdtContent>
      <w:p w14:paraId="7A6DD5EB" w14:textId="61E51BC2" w:rsidR="00F95DFB" w:rsidRDefault="00F95D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DEC0E" w14:textId="77777777" w:rsidR="00F95DFB" w:rsidRDefault="00F95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D2DA4" w14:textId="77777777" w:rsidR="001D7D7A" w:rsidRDefault="001D7D7A" w:rsidP="0087211B">
      <w:pPr>
        <w:spacing w:after="0" w:line="240" w:lineRule="auto"/>
      </w:pPr>
      <w:r>
        <w:separator/>
      </w:r>
    </w:p>
  </w:footnote>
  <w:footnote w:type="continuationSeparator" w:id="0">
    <w:p w14:paraId="747A9496" w14:textId="77777777" w:rsidR="001D7D7A" w:rsidRDefault="001D7D7A" w:rsidP="0087211B">
      <w:pPr>
        <w:spacing w:after="0" w:line="240" w:lineRule="auto"/>
      </w:pPr>
      <w:r>
        <w:continuationSeparator/>
      </w:r>
    </w:p>
  </w:footnote>
  <w:footnote w:id="1">
    <w:p w14:paraId="09C601F0" w14:textId="50B43147" w:rsidR="00FB0B53" w:rsidRDefault="00EF73DC">
      <w:pPr>
        <w:pStyle w:val="FootnoteText"/>
      </w:pPr>
      <w:r>
        <w:rPr>
          <w:rStyle w:val="FootnoteReference"/>
        </w:rPr>
        <w:footnoteRef/>
      </w:r>
      <w:r>
        <w:t xml:space="preserve"> </w:t>
      </w:r>
      <w:r w:rsidR="00341843">
        <w:t xml:space="preserve">Royal College of Physicians, </w:t>
      </w:r>
      <w:r>
        <w:t>Hiding in Plain Sight</w:t>
      </w:r>
      <w:r w:rsidR="00341843">
        <w:t>, 2010</w:t>
      </w:r>
      <w:r w:rsidR="00FB0B53">
        <w:t xml:space="preserve"> </w:t>
      </w:r>
      <w:hyperlink r:id="rId1" w:history="1">
        <w:r w:rsidR="00FB0B53" w:rsidRPr="004F3581">
          <w:rPr>
            <w:rStyle w:val="Hyperlink"/>
          </w:rPr>
          <w:t>https://www.rcplondon.ac.uk/projects/outputs/hiding-plain-sight-treating-tobacco-dependency-nhs</w:t>
        </w:r>
      </w:hyperlink>
    </w:p>
  </w:footnote>
  <w:footnote w:id="2">
    <w:p w14:paraId="55D8FD55" w14:textId="0EDCA52B" w:rsidR="008C19B8" w:rsidRDefault="0011442B">
      <w:pPr>
        <w:pStyle w:val="FootnoteText"/>
      </w:pPr>
      <w:r>
        <w:rPr>
          <w:rStyle w:val="FootnoteReference"/>
        </w:rPr>
        <w:footnoteRef/>
      </w:r>
      <w:r>
        <w:t xml:space="preserve"> ASH,</w:t>
      </w:r>
      <w:r w:rsidR="00CB7756">
        <w:t xml:space="preserve"> Health </w:t>
      </w:r>
      <w:r w:rsidR="006459EF">
        <w:t>Inequalities,</w:t>
      </w:r>
      <w:r w:rsidR="008C19B8">
        <w:t xml:space="preserve"> and smoking, 2019, </w:t>
      </w:r>
      <w:hyperlink r:id="rId2" w:history="1">
        <w:r w:rsidR="008C19B8" w:rsidRPr="004F3581">
          <w:rPr>
            <w:rStyle w:val="Hyperlink"/>
          </w:rPr>
          <w:t>https://ash.org.uk/resources/view/health-inequalities-and-smoking</w:t>
        </w:r>
      </w:hyperlink>
    </w:p>
  </w:footnote>
  <w:footnote w:id="3">
    <w:p w14:paraId="6A0B2CAB" w14:textId="68C291BA" w:rsidR="00257E59" w:rsidRDefault="00611BEC">
      <w:pPr>
        <w:pStyle w:val="FootnoteText"/>
      </w:pPr>
      <w:r>
        <w:rPr>
          <w:rStyle w:val="FootnoteReference"/>
        </w:rPr>
        <w:footnoteRef/>
      </w:r>
      <w:r>
        <w:t xml:space="preserve"> </w:t>
      </w:r>
      <w:r w:rsidR="00257E59">
        <w:t xml:space="preserve">Office of Health Improvement and Disparities, </w:t>
      </w:r>
      <w:r w:rsidR="0012636A">
        <w:t xml:space="preserve">Local Tobacco </w:t>
      </w:r>
      <w:r w:rsidR="00257E59">
        <w:t xml:space="preserve">Control </w:t>
      </w:r>
      <w:r w:rsidR="0012636A">
        <w:t>Profiles</w:t>
      </w:r>
      <w:r w:rsidR="00257E59">
        <w:t xml:space="preserve">, </w:t>
      </w:r>
      <w:hyperlink r:id="rId3" w:anchor="page/1/ati/402/are/E10000016" w:history="1">
        <w:r w:rsidR="00C65D24" w:rsidRPr="004F3581">
          <w:rPr>
            <w:rStyle w:val="Hyperlink"/>
          </w:rPr>
          <w:t>https://fingertips.phe.org.uk/profile/tobacco-control/data#page/1/ati/402/are/E10000016</w:t>
        </w:r>
      </w:hyperlink>
    </w:p>
  </w:footnote>
  <w:footnote w:id="4">
    <w:p w14:paraId="3AE5495B" w14:textId="66BC72FB" w:rsidR="00E16A94" w:rsidRDefault="00E16A94">
      <w:pPr>
        <w:pStyle w:val="FootnoteText"/>
      </w:pPr>
      <w:r>
        <w:rPr>
          <w:rStyle w:val="FootnoteReference"/>
        </w:rPr>
        <w:footnoteRef/>
      </w:r>
      <w:r>
        <w:t xml:space="preserve"> </w:t>
      </w:r>
      <w:r w:rsidR="00CA65A7">
        <w:t>A</w:t>
      </w:r>
      <w:r w:rsidR="00C24BE9">
        <w:t xml:space="preserve">ction on </w:t>
      </w:r>
      <w:r w:rsidR="00CA65A7">
        <w:t>S</w:t>
      </w:r>
      <w:r w:rsidR="00C24BE9">
        <w:t xml:space="preserve">moking and </w:t>
      </w:r>
      <w:r w:rsidR="00CA65A7">
        <w:t>H</w:t>
      </w:r>
      <w:r w:rsidR="00C24BE9">
        <w:t>ealth</w:t>
      </w:r>
      <w:r w:rsidR="00CA65A7">
        <w:t xml:space="preserve"> ready reckoner</w:t>
      </w:r>
      <w:r w:rsidR="00C65D24">
        <w:t xml:space="preserve">, </w:t>
      </w:r>
      <w:hyperlink r:id="rId4" w:history="1">
        <w:r w:rsidR="00C65D24" w:rsidRPr="004F3581">
          <w:rPr>
            <w:rStyle w:val="Hyperlink"/>
          </w:rPr>
          <w:t>https://ash.org.uk/resources/view/ash-ready-reckoner</w:t>
        </w:r>
      </w:hyperlink>
    </w:p>
    <w:p w14:paraId="0FF9A036" w14:textId="77777777" w:rsidR="00C65D24" w:rsidRDefault="00C65D24">
      <w:pPr>
        <w:pStyle w:val="FootnoteText"/>
      </w:pPr>
    </w:p>
    <w:p w14:paraId="66B7DE72" w14:textId="77777777" w:rsidR="00C24BE9" w:rsidRDefault="00C24BE9">
      <w:pPr>
        <w:pStyle w:val="FootnoteText"/>
      </w:pPr>
    </w:p>
  </w:footnote>
  <w:footnote w:id="5">
    <w:p w14:paraId="7F374552" w14:textId="77777777" w:rsidR="00800C69" w:rsidRDefault="00800C69" w:rsidP="00800C69">
      <w:pPr>
        <w:pStyle w:val="FootnoteText"/>
      </w:pPr>
      <w:r>
        <w:rPr>
          <w:rStyle w:val="FootnoteReference"/>
        </w:rPr>
        <w:footnoteRef/>
      </w:r>
      <w:r>
        <w:t xml:space="preserve"> Department of Health and Social Care, Smoke-free generation: tobacco control plan for England, 2017 </w:t>
      </w:r>
      <w:hyperlink r:id="rId5" w:history="1">
        <w:r>
          <w:rPr>
            <w:rStyle w:val="Hyperlink"/>
          </w:rPr>
          <w:t>Smoke-free generation: tobacco control plan for England - GOV.UK (www.gov.uk)</w:t>
        </w:r>
      </w:hyperlink>
    </w:p>
    <w:p w14:paraId="066B6808" w14:textId="77777777" w:rsidR="00800C69" w:rsidRDefault="00800C69" w:rsidP="00800C69">
      <w:pPr>
        <w:pStyle w:val="FootnoteText"/>
      </w:pPr>
    </w:p>
  </w:footnote>
  <w:footnote w:id="6">
    <w:p w14:paraId="6182BD84" w14:textId="5F3CD5DF" w:rsidR="00800C69" w:rsidRDefault="00800C69" w:rsidP="00800C69">
      <w:pPr>
        <w:pStyle w:val="FootnoteText"/>
      </w:pPr>
      <w:r>
        <w:rPr>
          <w:rStyle w:val="FootnoteReference"/>
        </w:rPr>
        <w:footnoteRef/>
      </w:r>
      <w:r>
        <w:t xml:space="preserve"> Parliamentary Under Secretary of State for Public Health and Primary Care, Advancing Our Health: Prevention in the 2020s (2020) </w:t>
      </w:r>
      <w:hyperlink r:id="rId6" w:history="1">
        <w:r>
          <w:rPr>
            <w:rStyle w:val="Hyperlink"/>
          </w:rPr>
          <w:t>Advancing our health: prevention in the 2020s – consultation document - GOV.UK</w:t>
        </w:r>
      </w:hyperlink>
      <w:r>
        <w:rPr>
          <w:rFonts w:ascii="Arial" w:hAnsi="Arial" w:cs="Arial"/>
          <w:color w:val="0B0C0C"/>
          <w:sz w:val="29"/>
          <w:szCs w:val="29"/>
          <w:shd w:val="clear" w:color="auto" w:fill="FFFFFF"/>
        </w:rPr>
        <w:t>.</w:t>
      </w:r>
    </w:p>
  </w:footnote>
  <w:footnote w:id="7">
    <w:p w14:paraId="68DB5FBB" w14:textId="2BD9E70F" w:rsidR="00800C69" w:rsidRDefault="00800C69" w:rsidP="00800C69">
      <w:pPr>
        <w:pStyle w:val="FootnoteText"/>
      </w:pPr>
      <w:r>
        <w:rPr>
          <w:rStyle w:val="FootnoteReference"/>
        </w:rPr>
        <w:footnoteRef/>
      </w:r>
      <w:r>
        <w:t xml:space="preserve"> Khan, Javed  The Khan Review: making smoking obsolete (2022) </w:t>
      </w:r>
      <w:hyperlink r:id="rId7" w:history="1">
        <w:r w:rsidRPr="007E5ED8">
          <w:rPr>
            <w:rStyle w:val="Hyperlink"/>
          </w:rPr>
          <w:t>https://assets.publishing.service.gov.uk/government/uploads/system/uploads/attachment_data/file/1081366/khan-review-making-smoking-obsolete.pdf</w:t>
        </w:r>
      </w:hyperlink>
      <w:r w:rsidR="00C07593">
        <w:rPr>
          <w:rStyle w:val="Hyperlink"/>
        </w:rPr>
        <w:t xml:space="preserve"> </w:t>
      </w:r>
    </w:p>
  </w:footnote>
  <w:footnote w:id="8">
    <w:p w14:paraId="46E42F54" w14:textId="58710CED" w:rsidR="00641524" w:rsidRDefault="00641524" w:rsidP="00641524">
      <w:pPr>
        <w:pStyle w:val="FootnoteText"/>
      </w:pPr>
      <w:r>
        <w:rPr>
          <w:rStyle w:val="FootnoteReference"/>
        </w:rPr>
        <w:footnoteRef/>
      </w:r>
      <w:r>
        <w:t xml:space="preserve"> </w:t>
      </w:r>
      <w:hyperlink r:id="rId8" w:history="1">
        <w:r>
          <w:rPr>
            <w:rStyle w:val="Hyperlink"/>
          </w:rPr>
          <w:t>Stopping the start: our new plan to create a smokefree generation - GOV.UK (www.gov.uk)</w:t>
        </w:r>
      </w:hyperlink>
      <w:r w:rsidR="00C07593">
        <w:t xml:space="preserve"> October 2023</w:t>
      </w:r>
    </w:p>
  </w:footnote>
  <w:footnote w:id="9">
    <w:p w14:paraId="60506DE4" w14:textId="2A2D198F" w:rsidR="0081517F" w:rsidRDefault="0081517F">
      <w:pPr>
        <w:pStyle w:val="FootnoteText"/>
        <w:rPr>
          <w:rFonts w:ascii="Arial" w:hAnsi="Arial" w:cs="Arial"/>
        </w:rPr>
      </w:pPr>
      <w:r>
        <w:rPr>
          <w:rStyle w:val="FootnoteReference"/>
        </w:rPr>
        <w:footnoteRef/>
      </w:r>
      <w:r>
        <w:t xml:space="preserve"> Department of Health and Social Care, Stopping the start: our new plan to create a smokefree generation, October 2023 </w:t>
      </w:r>
      <w:hyperlink r:id="rId9" w:anchor="action-already-underway" w:history="1">
        <w:r>
          <w:rPr>
            <w:rStyle w:val="cf01"/>
            <w:color w:val="0000FF"/>
            <w:u w:val="single"/>
          </w:rPr>
          <w:t>Stopping the start: our new plan to create a smokefree generation - GOV.UK (www.gov.uk)</w:t>
        </w:r>
      </w:hyperlink>
    </w:p>
    <w:p w14:paraId="157DCD42" w14:textId="77777777" w:rsidR="0081517F" w:rsidRDefault="0081517F">
      <w:pPr>
        <w:pStyle w:val="FootnoteText"/>
      </w:pPr>
    </w:p>
  </w:footnote>
  <w:footnote w:id="10">
    <w:p w14:paraId="42F47C8C" w14:textId="7A3080EE" w:rsidR="00800C69" w:rsidRDefault="00800C69" w:rsidP="00800C69">
      <w:pPr>
        <w:pStyle w:val="FootnoteText"/>
      </w:pPr>
      <w:r>
        <w:rPr>
          <w:rStyle w:val="FootnoteReference"/>
        </w:rPr>
        <w:footnoteRef/>
      </w:r>
      <w:r>
        <w:t xml:space="preserve"> Royal College of Physicians, Hiding in Plain Sight (2010)</w:t>
      </w:r>
      <w:r w:rsidR="006D257C" w:rsidRPr="006D257C">
        <w:t xml:space="preserve"> </w:t>
      </w:r>
      <w:hyperlink r:id="rId10" w:history="1">
        <w:r w:rsidR="006D257C" w:rsidRPr="004F3581">
          <w:rPr>
            <w:rStyle w:val="Hyperlink"/>
          </w:rPr>
          <w:t>https://www.rcplondon.ac.uk/projects/outputs/hiding-plain-sight-treating-tobacco-dependency-nhs</w:t>
        </w:r>
      </w:hyperlink>
    </w:p>
    <w:p w14:paraId="2E6A767D" w14:textId="77777777" w:rsidR="006D257C" w:rsidRDefault="006D257C" w:rsidP="00800C69">
      <w:pPr>
        <w:pStyle w:val="FootnoteText"/>
      </w:pPr>
    </w:p>
  </w:footnote>
  <w:footnote w:id="11">
    <w:p w14:paraId="07283695" w14:textId="470BCD4A" w:rsidR="001A7A48" w:rsidRDefault="001A7A48">
      <w:pPr>
        <w:pStyle w:val="FootnoteText"/>
      </w:pPr>
      <w:r>
        <w:rPr>
          <w:rStyle w:val="FootnoteReference"/>
        </w:rPr>
        <w:footnoteRef/>
      </w:r>
      <w:r>
        <w:t xml:space="preserve"> </w:t>
      </w:r>
      <w:r w:rsidRPr="00454639">
        <w:rPr>
          <w:rFonts w:ascii="Arial" w:hAnsi="Arial" w:cs="Arial"/>
        </w:rPr>
        <w:t>Smoking prevalence is calculated using weighted estimates from the Annual Population Survey (APS) undertaken annually by the Office of National Statistics</w:t>
      </w:r>
      <w:r w:rsidR="002C484D">
        <w:rPr>
          <w:rFonts w:ascii="Arial" w:hAnsi="Arial" w:cs="Arial"/>
        </w:rPr>
        <w:t xml:space="preserve"> (ONS)</w:t>
      </w:r>
      <w:r w:rsidRPr="00454639">
        <w:rPr>
          <w:rFonts w:ascii="Arial" w:hAnsi="Arial" w:cs="Arial"/>
        </w:rPr>
        <w:t>.</w:t>
      </w:r>
    </w:p>
  </w:footnote>
  <w:footnote w:id="12">
    <w:p w14:paraId="52320B5E" w14:textId="7B3E7588" w:rsidR="00CE1EB8" w:rsidRPr="00B6361E" w:rsidRDefault="00CE1EB8" w:rsidP="00B6361E">
      <w:pPr>
        <w:spacing w:after="0" w:line="240" w:lineRule="auto"/>
        <w:rPr>
          <w:rFonts w:ascii="Arial" w:hAnsi="Arial" w:cs="Arial"/>
          <w:sz w:val="24"/>
          <w:szCs w:val="24"/>
        </w:rPr>
      </w:pPr>
      <w:r>
        <w:rPr>
          <w:rStyle w:val="FootnoteReference"/>
        </w:rPr>
        <w:footnoteRef/>
      </w:r>
      <w:r>
        <w:t xml:space="preserve"> </w:t>
      </w:r>
      <w:r w:rsidRPr="007A5126">
        <w:rPr>
          <w:rFonts w:ascii="Arial" w:hAnsi="Arial" w:cs="Arial"/>
          <w:i/>
          <w:iCs/>
          <w:sz w:val="20"/>
          <w:szCs w:val="20"/>
        </w:rPr>
        <w:t>Note: there are wider confidence intervals in data at a district level, giving less confidence in</w:t>
      </w:r>
      <w:r w:rsidR="00B815AD">
        <w:rPr>
          <w:rFonts w:ascii="Arial" w:hAnsi="Arial" w:cs="Arial"/>
          <w:i/>
          <w:iCs/>
          <w:sz w:val="20"/>
          <w:szCs w:val="20"/>
        </w:rPr>
        <w:t xml:space="preserve"> </w:t>
      </w:r>
      <w:r w:rsidRPr="007A5126">
        <w:rPr>
          <w:rFonts w:ascii="Arial" w:hAnsi="Arial" w:cs="Arial"/>
          <w:i/>
          <w:iCs/>
          <w:sz w:val="20"/>
          <w:szCs w:val="20"/>
        </w:rPr>
        <w:t>degrees of accuracy</w:t>
      </w:r>
      <w:r>
        <w:rPr>
          <w:rFonts w:ascii="Arial" w:hAnsi="Arial" w:cs="Arial"/>
          <w:i/>
          <w:iCs/>
          <w:sz w:val="24"/>
          <w:szCs w:val="24"/>
        </w:rPr>
        <w:t>.</w:t>
      </w:r>
      <w:r>
        <w:rPr>
          <w:rFonts w:ascii="Arial" w:hAnsi="Arial" w:cs="Arial"/>
          <w:sz w:val="24"/>
          <w:szCs w:val="24"/>
        </w:rPr>
        <w:t xml:space="preserve"> </w:t>
      </w:r>
    </w:p>
  </w:footnote>
  <w:footnote w:id="13">
    <w:p w14:paraId="33ED9042" w14:textId="45195ACB" w:rsidR="00160708" w:rsidRDefault="00160708">
      <w:pPr>
        <w:pStyle w:val="FootnoteText"/>
      </w:pPr>
      <w:r>
        <w:rPr>
          <w:rStyle w:val="FootnoteReference"/>
        </w:rPr>
        <w:footnoteRef/>
      </w:r>
      <w:r>
        <w:t xml:space="preserve"> </w:t>
      </w:r>
      <w:r w:rsidR="006A1291">
        <w:t>Chief Medical Officer’s Annual Report 2021 Health in Coastal Communities</w:t>
      </w:r>
      <w:r w:rsidR="00B815AD">
        <w:t xml:space="preserve"> </w:t>
      </w:r>
      <w:hyperlink r:id="rId11" w:history="1">
        <w:r w:rsidR="00B815AD" w:rsidRPr="00E36F34">
          <w:rPr>
            <w:rStyle w:val="Hyperlink"/>
          </w:rPr>
          <w:t>https://assets.publishing.service.gov.uk/government/uploads/system/uploads/attachment_data/file/1005216/cmo-annual_report-2021-health-in-coastal-communities-accessible.pdf</w:t>
        </w:r>
      </w:hyperlink>
    </w:p>
    <w:p w14:paraId="30BB6375" w14:textId="77777777" w:rsidR="00B815AD" w:rsidRDefault="00B815AD">
      <w:pPr>
        <w:pStyle w:val="FootnoteText"/>
      </w:pPr>
    </w:p>
  </w:footnote>
  <w:footnote w:id="14">
    <w:p w14:paraId="3BFC8CD3" w14:textId="3A2D7C6E" w:rsidR="002C495B" w:rsidRDefault="002C495B" w:rsidP="002C495B">
      <w:pPr>
        <w:pStyle w:val="FootnoteText"/>
      </w:pPr>
      <w:r>
        <w:rPr>
          <w:rStyle w:val="FootnoteReference"/>
        </w:rPr>
        <w:footnoteRef/>
      </w:r>
      <w:r>
        <w:t xml:space="preserve"> </w:t>
      </w:r>
      <w:r w:rsidR="00EE7004">
        <w:t xml:space="preserve">Office of Health Improvement and Disparities, </w:t>
      </w:r>
      <w:r>
        <w:t>Local Tobacco Profiles</w:t>
      </w:r>
      <w:r w:rsidR="00D04F27">
        <w:t xml:space="preserve"> Smoking Prevalence in Adults in Routine and Manual Workers</w:t>
      </w:r>
      <w:r w:rsidR="00EE7004">
        <w:t xml:space="preserve">, 2020, </w:t>
      </w:r>
      <w:r w:rsidR="00EE7004" w:rsidRPr="00EE7004">
        <w:t>https://fingertips.phe.org.uk/profile/tobacco-control/data#page/4/gid/1938132885/pat/6/par/E12000008/ati/402/are/E10000016/iid/92445/age/183/sex/4/cat/-1/ctp/-1/yrr/1/cid/4/tbm/1</w:t>
      </w:r>
    </w:p>
  </w:footnote>
  <w:footnote w:id="15">
    <w:p w14:paraId="44471D23" w14:textId="2385CCC9" w:rsidR="00C93E8E" w:rsidRDefault="00A11868" w:rsidP="000D392B">
      <w:pPr>
        <w:pStyle w:val="FootnoteText"/>
      </w:pPr>
      <w:r>
        <w:rPr>
          <w:rStyle w:val="FootnoteReference"/>
        </w:rPr>
        <w:footnoteRef/>
      </w:r>
      <w:r>
        <w:t xml:space="preserve"> </w:t>
      </w:r>
      <w:r w:rsidR="002718C2">
        <w:t>A</w:t>
      </w:r>
      <w:r w:rsidR="00325C8C">
        <w:t>ction</w:t>
      </w:r>
      <w:r w:rsidR="002718C2">
        <w:t xml:space="preserve"> on Smoking and Health, </w:t>
      </w:r>
      <w:r w:rsidR="00E66BD6">
        <w:t>A third of smoking households in England are living in poverty, 9</w:t>
      </w:r>
      <w:r w:rsidR="00E66BD6" w:rsidRPr="00E66BD6">
        <w:rPr>
          <w:vertAlign w:val="superscript"/>
        </w:rPr>
        <w:t>th</w:t>
      </w:r>
      <w:r w:rsidR="00E66BD6">
        <w:t xml:space="preserve"> February 2022</w:t>
      </w:r>
      <w:r w:rsidR="00C93E8E">
        <w:t xml:space="preserve">, </w:t>
      </w:r>
      <w:hyperlink r:id="rId12" w:anchor=":~:text=Press%20Release-,A%20third%20of%20smoking%20households%20in%20England%20are%20living%20in,rates%20highest%20in%20the%20North&amp;text=New%20analysis%20of%20national%20data,in%20the%20north%20and%20midlands" w:history="1">
        <w:r w:rsidR="00C93E8E" w:rsidRPr="002F5398">
          <w:rPr>
            <w:rStyle w:val="Hyperlink"/>
          </w:rPr>
          <w:t>https://ash.org.uk/media-centre/news/press-releases/a-third-of-smoking-households-in-england-are-living-in-poverty-with-rates-highest-in-the-north#:~:text=Press%20Release-,A%20third%20of%20smoking%20households%20in%20England%20are%20living%20in,rates%20highest%20in%20the%20North&amp;text=New%20analysis%20of%20national%20data,in%20the%20north%20and%20midlands</w:t>
        </w:r>
      </w:hyperlink>
      <w:r w:rsidR="00C93E8E" w:rsidRPr="00C93E8E">
        <w:t>.</w:t>
      </w:r>
    </w:p>
  </w:footnote>
  <w:footnote w:id="16">
    <w:p w14:paraId="09F68683" w14:textId="4542383C" w:rsidR="00325C8C" w:rsidRDefault="009F6220" w:rsidP="000D392B">
      <w:pPr>
        <w:pStyle w:val="FootnoteText"/>
      </w:pPr>
      <w:r>
        <w:rPr>
          <w:rStyle w:val="FootnoteReference"/>
        </w:rPr>
        <w:footnoteRef/>
      </w:r>
      <w:r>
        <w:t xml:space="preserve"> </w:t>
      </w:r>
      <w:r w:rsidR="00D8168C">
        <w:t>A</w:t>
      </w:r>
      <w:r w:rsidR="00325C8C">
        <w:t>ction</w:t>
      </w:r>
      <w:r w:rsidR="00D8168C">
        <w:t xml:space="preserve"> on Smoking and Health, Smoking in the Home</w:t>
      </w:r>
      <w:r w:rsidR="00467309">
        <w:t xml:space="preserve">, </w:t>
      </w:r>
      <w:r w:rsidR="00325C8C">
        <w:t xml:space="preserve">2018, </w:t>
      </w:r>
      <w:hyperlink r:id="rId13" w:history="1">
        <w:r w:rsidR="00325C8C" w:rsidRPr="002F5398">
          <w:rPr>
            <w:rStyle w:val="Hyperlink"/>
          </w:rPr>
          <w:t>https://ash.org.uk/uploads/FINAL-2018-Smokefree-Housing-report-web.pdf?v=1648034818</w:t>
        </w:r>
      </w:hyperlink>
    </w:p>
  </w:footnote>
  <w:footnote w:id="17">
    <w:p w14:paraId="7743E2F5" w14:textId="3738378D" w:rsidR="007F04BC" w:rsidRDefault="007F04BC" w:rsidP="000D392B">
      <w:pPr>
        <w:pStyle w:val="FootnoteText"/>
      </w:pPr>
    </w:p>
  </w:footnote>
  <w:footnote w:id="18">
    <w:p w14:paraId="4324D1AB" w14:textId="67A378B0" w:rsidR="006F64BD" w:rsidRDefault="006F64BD" w:rsidP="000D392B">
      <w:pPr>
        <w:pStyle w:val="FootnoteText"/>
      </w:pPr>
    </w:p>
  </w:footnote>
  <w:footnote w:id="19">
    <w:p w14:paraId="0E7EAC80" w14:textId="68FD5F11" w:rsidR="00473711" w:rsidRDefault="00473711" w:rsidP="000D392B">
      <w:pPr>
        <w:pStyle w:val="FootnoteText"/>
      </w:pPr>
    </w:p>
  </w:footnote>
  <w:footnote w:id="20">
    <w:p w14:paraId="1FB48D54" w14:textId="00F2D65A" w:rsidR="00380400" w:rsidRDefault="00380400" w:rsidP="000D392B">
      <w:pPr>
        <w:pStyle w:val="FootnoteText"/>
      </w:pPr>
      <w:r>
        <w:rPr>
          <w:rStyle w:val="FootnoteReference"/>
        </w:rPr>
        <w:footnoteRef/>
      </w:r>
      <w:r>
        <w:t xml:space="preserve"> A</w:t>
      </w:r>
      <w:r w:rsidR="00325C8C">
        <w:t>ction on Smoking and Health</w:t>
      </w:r>
      <w:r w:rsidR="00C14CB1">
        <w:t xml:space="preserve">, </w:t>
      </w:r>
      <w:r>
        <w:t>Illicit Trade</w:t>
      </w:r>
      <w:r w:rsidR="00C14CB1">
        <w:t xml:space="preserve"> in </w:t>
      </w:r>
      <w:r>
        <w:t>Tobacco</w:t>
      </w:r>
      <w:r w:rsidR="007750E6">
        <w:t xml:space="preserve">, 2022, </w:t>
      </w:r>
      <w:hyperlink r:id="rId14" w:history="1">
        <w:r w:rsidR="007750E6" w:rsidRPr="002F5398">
          <w:rPr>
            <w:rStyle w:val="Hyperlink"/>
          </w:rPr>
          <w:t>https://ash.org.uk/uploads/FINAL-2018-Smokefree-Housing-report-web.pdf?v=1648034818</w:t>
        </w:r>
      </w:hyperlink>
    </w:p>
    <w:p w14:paraId="00423D0F" w14:textId="77777777" w:rsidR="007750E6" w:rsidRDefault="007750E6" w:rsidP="00380400">
      <w:pPr>
        <w:pStyle w:val="FootnoteText"/>
      </w:pPr>
    </w:p>
  </w:footnote>
  <w:footnote w:id="21">
    <w:p w14:paraId="6C9E86BC" w14:textId="77777777" w:rsidR="00380400" w:rsidRDefault="00380400" w:rsidP="00380400">
      <w:pPr>
        <w:pStyle w:val="FootnoteText"/>
      </w:pPr>
      <w:r>
        <w:rPr>
          <w:rStyle w:val="FootnoteReference"/>
        </w:rPr>
        <w:footnoteRef/>
      </w:r>
      <w:r>
        <w:t xml:space="preserve"> NHS South, Central and West Commissioning Support Unit, </w:t>
      </w:r>
      <w:r w:rsidRPr="00842C0E">
        <w:t>Illicit Tobacco research results: South East England 2018</w:t>
      </w:r>
    </w:p>
  </w:footnote>
  <w:footnote w:id="22">
    <w:p w14:paraId="0AE45D1D" w14:textId="4C5B8BBD" w:rsidR="00931684" w:rsidRDefault="00DA2C9E">
      <w:pPr>
        <w:pStyle w:val="FootnoteText"/>
      </w:pPr>
      <w:r>
        <w:rPr>
          <w:rStyle w:val="FootnoteReference"/>
        </w:rPr>
        <w:footnoteRef/>
      </w:r>
      <w:r>
        <w:t xml:space="preserve"> Office of National Statistics, Smoking (General Lifestyle Survey Overview - a report on the 2011 General Lifestyle Survey</w:t>
      </w:r>
      <w:r w:rsidR="00372D98">
        <w:t xml:space="preserve">) 2011 </w:t>
      </w:r>
      <w:hyperlink r:id="rId15" w:anchor=":~:text=In%20all%20age%20groups%20in,3%25%20respectively%20were%20heavy%20smokers" w:history="1">
        <w:r w:rsidR="00931684" w:rsidRPr="002F5398">
          <w:rPr>
            <w:rStyle w:val="Hyperlink"/>
          </w:rPr>
          <w:t>https://www.ons.gov.uk/peoplepopulationandcommunity/personalandhouseholdfinances/incomeandwealth/compendium/generallifestylesurvey/2013-03-07/chapter1smokinggenerallifestylesurveyoverviewareportonthe2011generallifestylesurvey#:~:text=In%20all%20age%20groups%20in,3%25%20respectively%20were%20heavy%20smokers</w:t>
        </w:r>
      </w:hyperlink>
      <w:r w:rsidR="00931684" w:rsidRPr="00931684">
        <w:t>.</w:t>
      </w:r>
    </w:p>
  </w:footnote>
  <w:footnote w:id="23">
    <w:p w14:paraId="5A5FDBA8" w14:textId="79E0E791" w:rsidR="001D0564" w:rsidRDefault="001D0564">
      <w:pPr>
        <w:pStyle w:val="FootnoteText"/>
      </w:pPr>
      <w:r>
        <w:rPr>
          <w:rStyle w:val="FootnoteReference"/>
        </w:rPr>
        <w:footnoteRef/>
      </w:r>
      <w:r>
        <w:t xml:space="preserve"> Action on Smoking and Health</w:t>
      </w:r>
      <w:r w:rsidR="005D745B">
        <w:t xml:space="preserve">, Young People and Smoking, September 2019  </w:t>
      </w:r>
      <w:hyperlink r:id="rId16" w:history="1">
        <w:r w:rsidR="005D745B" w:rsidRPr="00BA078F">
          <w:rPr>
            <w:rStyle w:val="Hyperlink"/>
          </w:rPr>
          <w:t>https://ash.org.uk/uploads/190913-ASH-Factsheet_Youth-Smoking.pdf</w:t>
        </w:r>
      </w:hyperlink>
    </w:p>
    <w:p w14:paraId="12965EB1" w14:textId="77777777" w:rsidR="005D745B" w:rsidRDefault="005D745B">
      <w:pPr>
        <w:pStyle w:val="FootnoteText"/>
      </w:pPr>
    </w:p>
  </w:footnote>
  <w:footnote w:id="24">
    <w:p w14:paraId="51323F6F" w14:textId="08DFCAFA" w:rsidR="00E640BF" w:rsidRDefault="00ED7CF4">
      <w:pPr>
        <w:pStyle w:val="FootnoteText"/>
      </w:pPr>
      <w:r>
        <w:rPr>
          <w:rStyle w:val="FootnoteReference"/>
        </w:rPr>
        <w:footnoteRef/>
      </w:r>
      <w:r>
        <w:t xml:space="preserve"> The Lancet, A</w:t>
      </w:r>
      <w:r w:rsidR="000133AD">
        <w:t xml:space="preserve"> Time to Act, </w:t>
      </w:r>
      <w:r>
        <w:t>Vol 10 September 2022</w:t>
      </w:r>
      <w:r w:rsidR="000133AD">
        <w:t xml:space="preserve">, </w:t>
      </w:r>
      <w:r w:rsidR="00E640BF">
        <w:t>Published Online August 16, 2022 https://doi.org/10.1016/ S2213-2600(22)00303-4</w:t>
      </w:r>
    </w:p>
  </w:footnote>
  <w:footnote w:id="25">
    <w:p w14:paraId="2E376963" w14:textId="36881FAC" w:rsidR="008E12FB" w:rsidRDefault="008E12FB" w:rsidP="00F34460">
      <w:pPr>
        <w:pStyle w:val="Heading1"/>
        <w:shd w:val="clear" w:color="auto" w:fill="FFFFFF"/>
        <w:spacing w:before="0" w:beforeAutospacing="0" w:after="0" w:afterAutospacing="0"/>
      </w:pPr>
      <w:r w:rsidRPr="008E12FB">
        <w:rPr>
          <w:rStyle w:val="FootnoteReference"/>
          <w:rFonts w:asciiTheme="minorHAnsi" w:hAnsiTheme="minorHAnsi" w:cstheme="minorHAnsi"/>
          <w:b w:val="0"/>
          <w:bCs w:val="0"/>
          <w:sz w:val="20"/>
          <w:szCs w:val="20"/>
        </w:rPr>
        <w:footnoteRef/>
      </w:r>
      <w:r w:rsidRPr="008E12FB">
        <w:rPr>
          <w:rFonts w:asciiTheme="minorHAnsi" w:hAnsiTheme="minorHAnsi" w:cstheme="minorHAnsi"/>
          <w:b w:val="0"/>
          <w:bCs w:val="0"/>
          <w:sz w:val="20"/>
          <w:szCs w:val="20"/>
        </w:rPr>
        <w:t xml:space="preserve"> Department of Health and Social Care, </w:t>
      </w:r>
      <w:r w:rsidRPr="008E12FB">
        <w:rPr>
          <w:rFonts w:asciiTheme="minorHAnsi" w:hAnsiTheme="minorHAnsi" w:cstheme="minorHAnsi"/>
          <w:b w:val="0"/>
          <w:bCs w:val="0"/>
          <w:color w:val="0B0C0C"/>
          <w:sz w:val="20"/>
          <w:szCs w:val="20"/>
        </w:rPr>
        <w:t>Smoke-free generation: tobacco control plan for England</w:t>
      </w:r>
      <w:r w:rsidR="00B94B6B">
        <w:rPr>
          <w:rFonts w:asciiTheme="minorHAnsi" w:hAnsiTheme="minorHAnsi" w:cstheme="minorHAnsi"/>
          <w:b w:val="0"/>
          <w:bCs w:val="0"/>
          <w:color w:val="0B0C0C"/>
          <w:sz w:val="20"/>
          <w:szCs w:val="20"/>
        </w:rPr>
        <w:t>, 2017</w:t>
      </w:r>
      <w:r w:rsidR="00FA5BC0">
        <w:rPr>
          <w:rFonts w:asciiTheme="minorHAnsi" w:hAnsiTheme="minorHAnsi" w:cstheme="minorHAnsi"/>
          <w:b w:val="0"/>
          <w:bCs w:val="0"/>
          <w:color w:val="0B0C0C"/>
          <w:sz w:val="20"/>
          <w:szCs w:val="20"/>
        </w:rPr>
        <w:t xml:space="preserve"> </w:t>
      </w:r>
      <w:hyperlink r:id="rId17" w:history="1">
        <w:r w:rsidR="00FA5BC0" w:rsidRPr="00BA078F">
          <w:rPr>
            <w:rStyle w:val="Hyperlink"/>
            <w:rFonts w:asciiTheme="minorHAnsi" w:hAnsiTheme="minorHAnsi" w:cstheme="minorHAnsi"/>
            <w:b w:val="0"/>
            <w:bCs w:val="0"/>
            <w:sz w:val="20"/>
            <w:szCs w:val="20"/>
          </w:rPr>
          <w:t>https://www.gov.uk/government/publications/towards-a-smoke-free-generation-tobacco-control-plan-for-england</w:t>
        </w:r>
      </w:hyperlink>
    </w:p>
  </w:footnote>
  <w:footnote w:id="26">
    <w:p w14:paraId="60F677B1" w14:textId="71BACA98" w:rsidR="00D610B9" w:rsidRDefault="00D610B9">
      <w:pPr>
        <w:pStyle w:val="FootnoteText"/>
      </w:pPr>
      <w:r>
        <w:rPr>
          <w:rStyle w:val="FootnoteReference"/>
        </w:rPr>
        <w:footnoteRef/>
      </w:r>
      <w:r>
        <w:t xml:space="preserve"> NHS Digital</w:t>
      </w:r>
      <w:r w:rsidR="007221F9">
        <w:t>, Smoking, Drinking and Drug Use Among Young People in England - 2021</w:t>
      </w:r>
      <w:r w:rsidR="004B78DF" w:rsidRPr="004B78DF">
        <w:t xml:space="preserve"> </w:t>
      </w:r>
      <w:hyperlink r:id="rId18" w:history="1">
        <w:r w:rsidR="004B78DF" w:rsidRPr="00BA078F">
          <w:rPr>
            <w:rStyle w:val="Hyperlink"/>
          </w:rPr>
          <w:t>https://digital.nhs.uk/data-and-information/publications/statistical/smoking-drinking-and-drug-use-among-young-people-in-england</w:t>
        </w:r>
      </w:hyperlink>
    </w:p>
    <w:p w14:paraId="022A9384" w14:textId="77777777" w:rsidR="004B78DF" w:rsidRDefault="004B78DF">
      <w:pPr>
        <w:pStyle w:val="FootnoteText"/>
      </w:pPr>
    </w:p>
  </w:footnote>
  <w:footnote w:id="27">
    <w:p w14:paraId="3E19D574" w14:textId="0C65A3DE" w:rsidR="0023382E" w:rsidRDefault="0023382E">
      <w:pPr>
        <w:pStyle w:val="FootnoteText"/>
      </w:pPr>
      <w:r>
        <w:rPr>
          <w:rStyle w:val="FootnoteReference"/>
        </w:rPr>
        <w:footnoteRef/>
      </w:r>
      <w:r>
        <w:t xml:space="preserve"> Office for Health Improvement and Disparities, The Khan Review: Making Smoking Obsolete, 2022 </w:t>
      </w:r>
      <w:hyperlink r:id="rId19" w:history="1">
        <w:r w:rsidRPr="00465C08">
          <w:rPr>
            <w:rStyle w:val="Hyperlink"/>
          </w:rPr>
          <w:t>https://www.gov.uk/government/publications/the-khan-review-making-smoking-obsolete</w:t>
        </w:r>
      </w:hyperlink>
    </w:p>
    <w:p w14:paraId="031E6CF7" w14:textId="77777777" w:rsidR="0023382E" w:rsidRDefault="0023382E">
      <w:pPr>
        <w:pStyle w:val="FootnoteText"/>
      </w:pPr>
    </w:p>
  </w:footnote>
  <w:footnote w:id="28">
    <w:p w14:paraId="3AC4C6E6" w14:textId="051F72C2" w:rsidR="00930111" w:rsidRDefault="00021F2D">
      <w:pPr>
        <w:pStyle w:val="FootnoteText"/>
      </w:pPr>
      <w:r>
        <w:rPr>
          <w:rStyle w:val="FootnoteReference"/>
        </w:rPr>
        <w:footnoteRef/>
      </w:r>
      <w:r>
        <w:t xml:space="preserve"> </w:t>
      </w:r>
      <w:r w:rsidR="00930111">
        <w:t xml:space="preserve">National Institute for </w:t>
      </w:r>
      <w:r w:rsidR="009C7B05">
        <w:t xml:space="preserve">Health and </w:t>
      </w:r>
      <w:r w:rsidR="00930111">
        <w:t>Ca</w:t>
      </w:r>
      <w:r w:rsidR="009C7B05">
        <w:t>re</w:t>
      </w:r>
      <w:r w:rsidR="00930111">
        <w:t xml:space="preserve"> Guidance and Excellence, </w:t>
      </w:r>
      <w:r w:rsidR="006B4FC4">
        <w:t xml:space="preserve">Tobacco: preventing uptake, promoting </w:t>
      </w:r>
      <w:r w:rsidR="006459EF">
        <w:t>quitting,</w:t>
      </w:r>
      <w:r w:rsidR="006B4FC4">
        <w:t xml:space="preserve"> and treating dependence </w:t>
      </w:r>
      <w:r w:rsidR="00930111">
        <w:t xml:space="preserve">NG209, 2022  </w:t>
      </w:r>
      <w:hyperlink r:id="rId20" w:history="1">
        <w:r w:rsidR="00930111" w:rsidRPr="00465C08">
          <w:rPr>
            <w:rStyle w:val="Hyperlink"/>
          </w:rPr>
          <w:t>https://www.nice.org.uk/guidance/ng209</w:t>
        </w:r>
      </w:hyperlink>
    </w:p>
  </w:footnote>
  <w:footnote w:id="29">
    <w:p w14:paraId="25B8BF69" w14:textId="77777777" w:rsidR="00EE40AA" w:rsidRDefault="00EE40AA" w:rsidP="00EE40AA">
      <w:pPr>
        <w:pStyle w:val="FootnoteText"/>
      </w:pPr>
      <w:r>
        <w:rPr>
          <w:rStyle w:val="FootnoteReference"/>
        </w:rPr>
        <w:footnoteRef/>
      </w:r>
      <w:r>
        <w:t xml:space="preserve"> </w:t>
      </w:r>
      <w:r w:rsidRPr="008D6112">
        <w:t>https://vapingfacts.health.nz/</w:t>
      </w:r>
    </w:p>
  </w:footnote>
  <w:footnote w:id="30">
    <w:p w14:paraId="3CBAF8DC" w14:textId="77777777" w:rsidR="00143434" w:rsidRDefault="00143434" w:rsidP="00143434">
      <w:pPr>
        <w:pStyle w:val="FootnoteText"/>
      </w:pPr>
      <w:r>
        <w:rPr>
          <w:rStyle w:val="FootnoteReference"/>
        </w:rPr>
        <w:footnoteRef/>
      </w:r>
      <w:r w:rsidRPr="0033396C">
        <w:rPr>
          <w:rFonts w:cstheme="minorHAnsi"/>
        </w:rPr>
        <w:t>E-cigarette or Vaping Associated Lung Injury</w:t>
      </w:r>
      <w:r>
        <w:rPr>
          <w:rFonts w:ascii="Arial" w:hAnsi="Arial"/>
          <w:sz w:val="24"/>
        </w:rPr>
        <w:t xml:space="preserve"> </w:t>
      </w:r>
      <w:r>
        <w:t xml:space="preserve"> </w:t>
      </w:r>
    </w:p>
  </w:footnote>
  <w:footnote w:id="31">
    <w:p w14:paraId="0973AED0" w14:textId="2282F5A8" w:rsidR="00F34460" w:rsidRDefault="00143434" w:rsidP="00143434">
      <w:pPr>
        <w:pStyle w:val="FootnoteText"/>
      </w:pPr>
      <w:r>
        <w:rPr>
          <w:rStyle w:val="FootnoteReference"/>
        </w:rPr>
        <w:footnoteRef/>
      </w:r>
      <w:r>
        <w:t xml:space="preserve"> </w:t>
      </w:r>
      <w:r w:rsidR="00F34460">
        <w:t xml:space="preserve">UK Parliament, </w:t>
      </w:r>
      <w:r>
        <w:t>House of Lords Library, Vaping Among Tee</w:t>
      </w:r>
      <w:r w:rsidR="00DF18EB">
        <w:t>n</w:t>
      </w:r>
      <w:r>
        <w:t>s: A Growing Trend</w:t>
      </w:r>
      <w:r w:rsidR="00F34460">
        <w:t xml:space="preserve"> 2022, </w:t>
      </w:r>
      <w:hyperlink r:id="rId21" w:anchor=":~:text=The%20proportion%20of%2018%2Dyear,than%20smokers%20trying%20to%20quit" w:history="1">
        <w:r w:rsidR="00F34460" w:rsidRPr="002F5398">
          <w:rPr>
            <w:rStyle w:val="Hyperlink"/>
          </w:rPr>
          <w:t>https://lordslibrary.parliament.uk/vaping-among-teens-a-growing-trend/#:~:text=The%20proportion%20of%2018%2Dyear,than%20smokers%20trying%20to%20quit</w:t>
        </w:r>
      </w:hyperlink>
      <w:r w:rsidR="00F34460" w:rsidRPr="00F34460">
        <w:t>.</w:t>
      </w:r>
    </w:p>
  </w:footnote>
  <w:footnote w:id="32">
    <w:p w14:paraId="28CDC236" w14:textId="77E2A2E0" w:rsidR="00F34460" w:rsidRDefault="00143434" w:rsidP="00143434">
      <w:pPr>
        <w:pStyle w:val="FootnoteText"/>
      </w:pPr>
      <w:r>
        <w:rPr>
          <w:rStyle w:val="FootnoteReference"/>
        </w:rPr>
        <w:footnoteRef/>
      </w:r>
      <w:r>
        <w:t xml:space="preserve"> Lancet, It’s a time to Act</w:t>
      </w:r>
      <w:r w:rsidR="00F34460">
        <w:t>, Vol 10 September 2022, Published Online August 16, 2022 https://doi.org/10.1016/ S2213-2600(22)00303-4</w:t>
      </w:r>
    </w:p>
  </w:footnote>
  <w:footnote w:id="33">
    <w:p w14:paraId="523B22E5" w14:textId="301B2D35" w:rsidR="00194830" w:rsidRDefault="002B6EA5" w:rsidP="002B6EA5">
      <w:pPr>
        <w:pStyle w:val="FootnoteText"/>
      </w:pPr>
      <w:r>
        <w:rPr>
          <w:rStyle w:val="FootnoteReference"/>
        </w:rPr>
        <w:footnoteRef/>
      </w:r>
      <w:r>
        <w:t xml:space="preserve"> .</w:t>
      </w:r>
      <w:r w:rsidRPr="004F1F07">
        <w:t xml:space="preserve"> </w:t>
      </w:r>
      <w:r>
        <w:t>NHS Digital, Smoking, Drinking and Drug Use Among Young People in England 2022</w:t>
      </w:r>
      <w:r w:rsidR="00194830">
        <w:t xml:space="preserve">, </w:t>
      </w:r>
      <w:hyperlink r:id="rId22" w:history="1">
        <w:r w:rsidR="00194830" w:rsidRPr="002F5398">
          <w:rPr>
            <w:rStyle w:val="Hyperlink"/>
          </w:rPr>
          <w:t>https://digital.nhs.uk/data-and-information/areas-of-interest/public-health/smoking-drinking-and-drug-use-among-young-people-in-england</w:t>
        </w:r>
      </w:hyperlink>
    </w:p>
  </w:footnote>
  <w:footnote w:id="34">
    <w:p w14:paraId="5CEB492B" w14:textId="217E97E0" w:rsidR="0081406F" w:rsidRDefault="0081406F">
      <w:pPr>
        <w:pStyle w:val="FootnoteText"/>
      </w:pPr>
      <w:r>
        <w:rPr>
          <w:rStyle w:val="FootnoteReference"/>
        </w:rPr>
        <w:footnoteRef/>
      </w:r>
      <w:r>
        <w:t xml:space="preserve"> Action on Smoking and Health, Use of e-cigarettes (vapes) among young people in Great Britain, 2022 </w:t>
      </w:r>
      <w:hyperlink r:id="rId23" w:history="1">
        <w:r w:rsidR="004E2A99" w:rsidRPr="00465C08">
          <w:rPr>
            <w:rStyle w:val="Hyperlink"/>
          </w:rPr>
          <w:t>https://ash.org.uk/uploads/Use-of-e-cigarettes-among-young-people-in-Great-Britain-2021.pdf</w:t>
        </w:r>
      </w:hyperlink>
    </w:p>
    <w:p w14:paraId="566157ED" w14:textId="77777777" w:rsidR="004E2A99" w:rsidRDefault="004E2A99">
      <w:pPr>
        <w:pStyle w:val="FootnoteText"/>
      </w:pPr>
    </w:p>
  </w:footnote>
  <w:footnote w:id="35">
    <w:p w14:paraId="2A1804BF" w14:textId="5FDD9825" w:rsidR="00C03A86" w:rsidRDefault="00C03A86">
      <w:pPr>
        <w:pStyle w:val="FootnoteText"/>
      </w:pPr>
      <w:r>
        <w:rPr>
          <w:rStyle w:val="FootnoteReference"/>
        </w:rPr>
        <w:footnoteRef/>
      </w:r>
      <w:r>
        <w:t xml:space="preserve"> Birch et al, Rapid growth in disposable e-cigarette vaping among young adults in Great Britain from 2021 to 2022: a repeat crosssectional survey</w:t>
      </w:r>
      <w:r w:rsidR="00224265">
        <w:t xml:space="preserve">, </w:t>
      </w:r>
      <w:r w:rsidR="004824B3">
        <w:t>National Library of Medicine</w:t>
      </w:r>
      <w:r w:rsidR="00692383">
        <w:t xml:space="preserve"> , 2022 </w:t>
      </w:r>
      <w:hyperlink r:id="rId24" w:history="1">
        <w:r w:rsidR="00B8288A" w:rsidRPr="00465C08">
          <w:rPr>
            <w:rStyle w:val="Hyperlink"/>
          </w:rPr>
          <w:t>https://pubmed.ncbi.nlm.nih.gov/36065820/</w:t>
        </w:r>
      </w:hyperlink>
      <w:r>
        <w:t xml:space="preserve"> </w:t>
      </w:r>
    </w:p>
  </w:footnote>
  <w:footnote w:id="36">
    <w:p w14:paraId="75453BD0" w14:textId="5DA6E6DF" w:rsidR="00F226F9" w:rsidRDefault="00F226F9">
      <w:pPr>
        <w:pStyle w:val="FootnoteText"/>
      </w:pPr>
      <w:r>
        <w:rPr>
          <w:rStyle w:val="FootnoteReference"/>
        </w:rPr>
        <w:footnoteRef/>
      </w:r>
      <w:r>
        <w:t xml:space="preserve"> Action on Smoking and Health, Use of e-cigarettes (vapes) among young people in Great Britain, 2022 </w:t>
      </w:r>
      <w:hyperlink r:id="rId25" w:history="1">
        <w:r w:rsidRPr="00465C08">
          <w:rPr>
            <w:rStyle w:val="Hyperlink"/>
          </w:rPr>
          <w:t>https://ash.org.uk/uploads/Use-of-e-cigarettes-among-young-people-in-Great-Britain-2021.pdf</w:t>
        </w:r>
      </w:hyperlink>
    </w:p>
  </w:footnote>
  <w:footnote w:id="37">
    <w:p w14:paraId="4D901033" w14:textId="13FE87F2" w:rsidR="00F31825" w:rsidRDefault="00F31825">
      <w:pPr>
        <w:pStyle w:val="FootnoteText"/>
      </w:pPr>
      <w:r>
        <w:rPr>
          <w:rStyle w:val="FootnoteReference"/>
        </w:rPr>
        <w:footnoteRef/>
      </w:r>
      <w:r>
        <w:t xml:space="preserve"> NHS Digital, Smoking, Drinking and Drug Use Among Young People in England 2022</w:t>
      </w:r>
      <w:r w:rsidR="006E405D">
        <w:t xml:space="preserve">, </w:t>
      </w:r>
      <w:hyperlink r:id="rId26" w:history="1">
        <w:r w:rsidR="006E405D" w:rsidRPr="002F5398">
          <w:rPr>
            <w:rStyle w:val="Hyperlink"/>
          </w:rPr>
          <w:t>https://digital.nhs.uk/data-and-information/areas-of-interest/public-health/smoking-drinking-and-drug-use-among-young-people-in-england</w:t>
        </w:r>
      </w:hyperlink>
      <w:r w:rsidR="006E405D">
        <w:t xml:space="preserve"> </w:t>
      </w:r>
    </w:p>
  </w:footnote>
  <w:footnote w:id="38">
    <w:p w14:paraId="0754A7A4" w14:textId="6B86FBBD" w:rsidR="00000465" w:rsidRDefault="00000465" w:rsidP="00000465">
      <w:pPr>
        <w:pStyle w:val="FootnoteText"/>
      </w:pPr>
      <w:r>
        <w:rPr>
          <w:rStyle w:val="FootnoteReference"/>
        </w:rPr>
        <w:footnoteRef/>
      </w:r>
      <w:r>
        <w:t xml:space="preserve"> </w:t>
      </w:r>
      <w:r w:rsidR="00A804BA">
        <w:t xml:space="preserve">Action on Smoking and Health, Use of e-cigarettes (vapes) among young people in Great Britain, 2022 </w:t>
      </w:r>
      <w:hyperlink r:id="rId27" w:history="1">
        <w:r w:rsidR="00A804BA" w:rsidRPr="00465C08">
          <w:rPr>
            <w:rStyle w:val="Hyperlink"/>
          </w:rPr>
          <w:t>https://ash.org.uk/uploads/Use-of-e-cigarettes-among-young-people-in-Great-Britain-2021.pdf</w:t>
        </w:r>
      </w:hyperlink>
    </w:p>
  </w:footnote>
  <w:footnote w:id="39">
    <w:p w14:paraId="55AFE1B8" w14:textId="0618674F" w:rsidR="00000465" w:rsidRDefault="00000465" w:rsidP="00000465">
      <w:pPr>
        <w:pStyle w:val="FootnoteText"/>
      </w:pPr>
      <w:r>
        <w:rPr>
          <w:rStyle w:val="FootnoteReference"/>
        </w:rPr>
        <w:footnoteRef/>
      </w:r>
      <w:r>
        <w:t xml:space="preserve"> </w:t>
      </w:r>
      <w:r w:rsidR="006E405D">
        <w:t>Ibid</w:t>
      </w:r>
    </w:p>
  </w:footnote>
  <w:footnote w:id="40">
    <w:p w14:paraId="1E7B0369" w14:textId="77777777" w:rsidR="007B70C1" w:rsidRDefault="007B70C1" w:rsidP="007B70C1">
      <w:pPr>
        <w:pStyle w:val="FootnoteText"/>
      </w:pPr>
      <w:r>
        <w:rPr>
          <w:rStyle w:val="FootnoteReference"/>
        </w:rPr>
        <w:footnoteRef/>
      </w:r>
      <w:r>
        <w:t xml:space="preserve"> </w:t>
      </w:r>
      <w:r w:rsidRPr="00632E8B">
        <w:t>https://www.legislation.gov.uk/ukpga/Geo5/23-24/12/section/7</w:t>
      </w:r>
    </w:p>
  </w:footnote>
  <w:footnote w:id="41">
    <w:p w14:paraId="703E86D8" w14:textId="77777777" w:rsidR="007B70C1" w:rsidRDefault="007B70C1" w:rsidP="007B70C1">
      <w:pPr>
        <w:pStyle w:val="FootnoteText"/>
      </w:pPr>
      <w:r>
        <w:rPr>
          <w:rStyle w:val="FootnoteReference"/>
        </w:rPr>
        <w:footnoteRef/>
      </w:r>
      <w:r>
        <w:t xml:space="preserve"> </w:t>
      </w:r>
      <w:r w:rsidRPr="00632E8B">
        <w:t>https://www.legislation.gov.uk/ukpga/2014/6/part/5/crossheading/tobacco-nicotine-products-and-smoking/enacted</w:t>
      </w:r>
    </w:p>
  </w:footnote>
  <w:footnote w:id="42">
    <w:p w14:paraId="29C7F30C" w14:textId="77777777" w:rsidR="007B70C1" w:rsidRDefault="007B70C1" w:rsidP="007B70C1">
      <w:pPr>
        <w:pStyle w:val="FootnoteText"/>
      </w:pPr>
      <w:r>
        <w:rPr>
          <w:rStyle w:val="FootnoteReference"/>
        </w:rPr>
        <w:footnoteRef/>
      </w:r>
      <w:r>
        <w:t xml:space="preserve"> </w:t>
      </w:r>
      <w:r w:rsidRPr="00632E8B">
        <w:t>https://www.legislation.gov.uk/ukpga/1991/23/section/5</w:t>
      </w:r>
    </w:p>
  </w:footnote>
  <w:footnote w:id="43">
    <w:p w14:paraId="76C3E075" w14:textId="77777777" w:rsidR="007B70C1" w:rsidRDefault="007B70C1" w:rsidP="007B70C1">
      <w:pPr>
        <w:pStyle w:val="FootnoteText"/>
      </w:pPr>
      <w:r>
        <w:rPr>
          <w:rStyle w:val="FootnoteReference"/>
        </w:rPr>
        <w:footnoteRef/>
      </w:r>
      <w:r>
        <w:t xml:space="preserve"> </w:t>
      </w:r>
      <w:r w:rsidRPr="00BA4651">
        <w:t>https://www.gov.uk/government/publications/the-khan-review-making-smoking-obsolete/making-smoking-obsolete-summary</w:t>
      </w:r>
    </w:p>
  </w:footnote>
  <w:footnote w:id="44">
    <w:p w14:paraId="5386E52F" w14:textId="77777777" w:rsidR="007B70C1" w:rsidRDefault="007B70C1" w:rsidP="007B70C1">
      <w:pPr>
        <w:pStyle w:val="FootnoteText"/>
      </w:pPr>
      <w:r>
        <w:rPr>
          <w:rStyle w:val="FootnoteReference"/>
        </w:rPr>
        <w:footnoteRef/>
      </w:r>
      <w:r>
        <w:t xml:space="preserve"> </w:t>
      </w:r>
      <w:r w:rsidRPr="00F066DB">
        <w:t>https://pubmed.ncbi.nlm.nih.gov/6705448/</w:t>
      </w:r>
    </w:p>
  </w:footnote>
  <w:footnote w:id="45">
    <w:p w14:paraId="79131F80" w14:textId="77777777" w:rsidR="007B70C1" w:rsidRDefault="007B70C1" w:rsidP="007B70C1">
      <w:pPr>
        <w:pStyle w:val="FootnoteText"/>
      </w:pPr>
      <w:r>
        <w:rPr>
          <w:rStyle w:val="FootnoteReference"/>
        </w:rPr>
        <w:footnoteRef/>
      </w:r>
      <w:r>
        <w:t xml:space="preserve"> Source IBVTA AGM 15</w:t>
      </w:r>
      <w:r w:rsidRPr="00FB0EED">
        <w:rPr>
          <w:vertAlign w:val="superscript"/>
        </w:rPr>
        <w:t>th</w:t>
      </w:r>
      <w:r>
        <w:t xml:space="preserve"> December 2022</w:t>
      </w:r>
    </w:p>
  </w:footnote>
  <w:footnote w:id="46">
    <w:p w14:paraId="6DAC7320" w14:textId="77777777" w:rsidR="007B70C1" w:rsidRDefault="007B70C1" w:rsidP="007B70C1">
      <w:pPr>
        <w:pStyle w:val="FootnoteText"/>
      </w:pPr>
      <w:r>
        <w:rPr>
          <w:rStyle w:val="FootnoteReference"/>
        </w:rPr>
        <w:footnoteRef/>
      </w:r>
      <w:r>
        <w:t xml:space="preserve"> </w:t>
      </w:r>
      <w:r w:rsidRPr="00E06DA1">
        <w:t>https://ash.org.uk/uploads/Use-of-e-cigarettes-among-young-people-in-Great-Britain-2022.pdf</w:t>
      </w:r>
    </w:p>
  </w:footnote>
  <w:footnote w:id="47">
    <w:p w14:paraId="0BC975C2" w14:textId="77777777" w:rsidR="007B70C1" w:rsidRDefault="007B70C1" w:rsidP="007B70C1">
      <w:pPr>
        <w:pStyle w:val="FootnoteText"/>
      </w:pPr>
      <w:r>
        <w:rPr>
          <w:rStyle w:val="FootnoteReference"/>
        </w:rPr>
        <w:footnoteRef/>
      </w:r>
      <w:r>
        <w:t xml:space="preserve"> </w:t>
      </w:r>
      <w:r w:rsidRPr="00E06DA1">
        <w:t>https://digital.nhs.uk/news/2022/decrease-in-smoking-and-drug-use-among-school-children-but-increase-in-vaping-new-report-shows</w:t>
      </w:r>
    </w:p>
  </w:footnote>
  <w:footnote w:id="48">
    <w:p w14:paraId="5E13C118" w14:textId="18ECFEE6" w:rsidR="005020CE" w:rsidRDefault="005020CE">
      <w:pPr>
        <w:pStyle w:val="FootnoteText"/>
      </w:pPr>
      <w:r>
        <w:rPr>
          <w:rStyle w:val="FootnoteReference"/>
        </w:rPr>
        <w:footnoteRef/>
      </w:r>
      <w:r>
        <w:t xml:space="preserve"> Action on Smoking and Health, Smoking: Pregnancy</w:t>
      </w:r>
      <w:r w:rsidR="00627DD9">
        <w:t>,</w:t>
      </w:r>
      <w:r w:rsidR="00B053EF">
        <w:t xml:space="preserve"> 2018</w:t>
      </w:r>
      <w:r w:rsidR="00627DD9">
        <w:t xml:space="preserve"> </w:t>
      </w:r>
      <w:hyperlink r:id="rId28" w:history="1">
        <w:r w:rsidR="00627DD9" w:rsidRPr="007B28F8">
          <w:rPr>
            <w:rStyle w:val="Hyperlink"/>
          </w:rPr>
          <w:t>https://ash.org.uk/uploads/HIRP-Pregnancy-1.pdf</w:t>
        </w:r>
      </w:hyperlink>
    </w:p>
    <w:p w14:paraId="762EB900" w14:textId="77777777" w:rsidR="00627DD9" w:rsidRDefault="00627DD9">
      <w:pPr>
        <w:pStyle w:val="FootnoteText"/>
      </w:pPr>
    </w:p>
  </w:footnote>
  <w:footnote w:id="49">
    <w:p w14:paraId="10DDA965" w14:textId="2CB8060D" w:rsidR="006A749F" w:rsidRDefault="006A749F">
      <w:pPr>
        <w:pStyle w:val="FootnoteText"/>
      </w:pPr>
      <w:r>
        <w:rPr>
          <w:rStyle w:val="FootnoteReference"/>
        </w:rPr>
        <w:footnoteRef/>
      </w:r>
      <w:r>
        <w:t xml:space="preserve"> </w:t>
      </w:r>
      <w:r>
        <w:rPr>
          <w:rFonts w:ascii="Arial" w:hAnsi="Arial" w:cs="Arial"/>
          <w:i/>
          <w:iCs/>
        </w:rPr>
        <w:t>Note: From 2020, Reporting only available at Integrated Care Board level (</w:t>
      </w:r>
      <w:r w:rsidR="006459EF">
        <w:rPr>
          <w:rFonts w:ascii="Arial" w:hAnsi="Arial" w:cs="Arial"/>
          <w:i/>
          <w:iCs/>
        </w:rPr>
        <w:t>i.e.</w:t>
      </w:r>
      <w:r>
        <w:rPr>
          <w:rFonts w:ascii="Arial" w:hAnsi="Arial" w:cs="Arial"/>
          <w:i/>
          <w:iCs/>
        </w:rPr>
        <w:t>. Kent and Medway)</w:t>
      </w:r>
    </w:p>
  </w:footnote>
  <w:footnote w:id="50">
    <w:p w14:paraId="7B34A50C" w14:textId="49586809" w:rsidR="00A15509" w:rsidRDefault="00A15509">
      <w:pPr>
        <w:pStyle w:val="FootnoteText"/>
      </w:pPr>
      <w:r>
        <w:rPr>
          <w:rStyle w:val="FootnoteReference"/>
        </w:rPr>
        <w:footnoteRef/>
      </w:r>
      <w:r>
        <w:t xml:space="preserve"> </w:t>
      </w:r>
      <w:r w:rsidR="001F2CD0">
        <w:t xml:space="preserve">NHS Digital, Smoking at time of delivery </w:t>
      </w:r>
      <w:hyperlink r:id="rId29" w:history="1">
        <w:r w:rsidR="00ED6F41" w:rsidRPr="00F804C0">
          <w:rPr>
            <w:rStyle w:val="Hyperlink"/>
          </w:rPr>
          <w:t>https://digital.nhs.uk/data-and-information/publications/statistical/statistics-on-women-s-smoking-status-at-time-of-delivery-england/statistics-on-womens-smoking-status-at-time-of-delivery-england---quarter-4-october-2017-to-december-2017</w:t>
        </w:r>
      </w:hyperlink>
    </w:p>
    <w:p w14:paraId="6EBB6338" w14:textId="77777777" w:rsidR="00ED6F41" w:rsidRDefault="00ED6F41">
      <w:pPr>
        <w:pStyle w:val="FootnoteText"/>
      </w:pPr>
    </w:p>
  </w:footnote>
  <w:footnote w:id="51">
    <w:p w14:paraId="20216ED1" w14:textId="77777777" w:rsidR="00077E97" w:rsidRDefault="00C6604B">
      <w:pPr>
        <w:pStyle w:val="FootnoteText"/>
      </w:pPr>
      <w:r>
        <w:rPr>
          <w:rStyle w:val="FootnoteReference"/>
        </w:rPr>
        <w:footnoteRef/>
      </w:r>
      <w:r>
        <w:t xml:space="preserve"> </w:t>
      </w:r>
      <w:r w:rsidR="00077E97">
        <w:t xml:space="preserve">Royal college of midwifery </w:t>
      </w:r>
      <w:r w:rsidR="00077E97" w:rsidRPr="00077E97">
        <w:t>https://www.rcm.org.uk/media/3394/support-to-quit-smoking-in-pregnancy.pdf</w:t>
      </w:r>
    </w:p>
    <w:p w14:paraId="70B7F9D8" w14:textId="207ABFEB" w:rsidR="00C6604B" w:rsidRDefault="00077E97">
      <w:pPr>
        <w:pStyle w:val="FootnoteText"/>
      </w:pPr>
      <w:r>
        <w:t xml:space="preserve"> </w:t>
      </w:r>
    </w:p>
  </w:footnote>
  <w:footnote w:id="52">
    <w:p w14:paraId="133B2E30" w14:textId="7A539B1C" w:rsidR="003732B6" w:rsidRDefault="003732B6" w:rsidP="003732B6">
      <w:pPr>
        <w:pStyle w:val="FootnoteText"/>
      </w:pPr>
      <w:r>
        <w:rPr>
          <w:rStyle w:val="FootnoteReference"/>
        </w:rPr>
        <w:footnoteRef/>
      </w:r>
      <w:r>
        <w:t xml:space="preserve"> Royal College of Midwives, Position Statement: Support to quit smoking in pregnancy, 2022, </w:t>
      </w:r>
      <w:hyperlink r:id="rId30" w:history="1">
        <w:r w:rsidRPr="004B6BDC">
          <w:rPr>
            <w:rStyle w:val="Hyperlink"/>
          </w:rPr>
          <w:t>https://www.rcm.org.uk/media/3394/support-to-quit-smoking-in-pregnancy.pdf</w:t>
        </w:r>
      </w:hyperlink>
    </w:p>
  </w:footnote>
  <w:footnote w:id="53">
    <w:p w14:paraId="606790CC" w14:textId="7C3ED37D" w:rsidR="003732B6" w:rsidRDefault="003732B6" w:rsidP="003732B6">
      <w:pPr>
        <w:pStyle w:val="FootnoteText"/>
      </w:pPr>
      <w:r>
        <w:rPr>
          <w:rStyle w:val="FootnoteReference"/>
        </w:rPr>
        <w:footnoteRef/>
      </w:r>
      <w:r>
        <w:t xml:space="preserve"> </w:t>
      </w:r>
      <w:r w:rsidR="00F07E63">
        <w:t>Ibid</w:t>
      </w:r>
    </w:p>
  </w:footnote>
  <w:footnote w:id="54">
    <w:p w14:paraId="002AC625" w14:textId="36D9AA08" w:rsidR="003732B6" w:rsidRDefault="003732B6" w:rsidP="003732B6">
      <w:pPr>
        <w:pStyle w:val="FootnoteText"/>
      </w:pPr>
      <w:r>
        <w:rPr>
          <w:rStyle w:val="FootnoteReference"/>
        </w:rPr>
        <w:footnoteRef/>
      </w:r>
      <w:r>
        <w:t xml:space="preserve"> Pilot study currently being undertaken.  Final results not yet available. </w:t>
      </w:r>
    </w:p>
  </w:footnote>
  <w:footnote w:id="55">
    <w:p w14:paraId="6AD47A32" w14:textId="0E29188F" w:rsidR="00746F56" w:rsidRDefault="00746F56" w:rsidP="00746F56">
      <w:pPr>
        <w:pStyle w:val="FootnoteText"/>
      </w:pPr>
      <w:r>
        <w:rPr>
          <w:rStyle w:val="FootnoteReference"/>
        </w:rPr>
        <w:footnoteRef/>
      </w:r>
      <w:r>
        <w:t xml:space="preserve"> National Institute for Health and Social Care Excellence, Tobacco: preventing uptake, promoting </w:t>
      </w:r>
      <w:r w:rsidR="006459EF">
        <w:t>quitting,</w:t>
      </w:r>
      <w:r>
        <w:t xml:space="preserve"> and treating dependence, Aug 2022, </w:t>
      </w:r>
      <w:hyperlink r:id="rId31" w:history="1">
        <w:r w:rsidRPr="00F804C0">
          <w:rPr>
            <w:rStyle w:val="Hyperlink"/>
          </w:rPr>
          <w:t>https://www.nice.org.uk/guidance/ng209</w:t>
        </w:r>
      </w:hyperlink>
    </w:p>
  </w:footnote>
  <w:footnote w:id="56">
    <w:p w14:paraId="7460CE0A" w14:textId="77777777" w:rsidR="00746F56" w:rsidRDefault="00746F56" w:rsidP="00746F56">
      <w:pPr>
        <w:pStyle w:val="FootnoteText"/>
      </w:pPr>
      <w:r>
        <w:rPr>
          <w:rStyle w:val="FootnoteReference"/>
        </w:rPr>
        <w:footnoteRef/>
      </w:r>
      <w:r>
        <w:t xml:space="preserve">  </w:t>
      </w:r>
      <w:r w:rsidRPr="00746F56">
        <w:rPr>
          <w:rFonts w:eastAsia="Times New Roman" w:cstheme="minorHAnsi"/>
          <w:color w:val="202020"/>
        </w:rPr>
        <w:t>Tappin, D. et al. </w:t>
      </w:r>
      <w:hyperlink r:id="rId32" w:tgtFrame="_blank" w:history="1">
        <w:r w:rsidRPr="00746F56">
          <w:rPr>
            <w:rStyle w:val="Hyperlink"/>
            <w:rFonts w:eastAsia="Times New Roman" w:cstheme="minorHAnsi"/>
            <w:color w:val="007C89"/>
          </w:rPr>
          <w:t>Effect of financial voucher incentives provided with UK stop smoking services on the cessation of smoking in pregnant women (CPIT III): pragmatic, multicentre, single blinded, phase 3, randomised controlled trial</w:t>
        </w:r>
      </w:hyperlink>
      <w:r w:rsidRPr="00746F56">
        <w:rPr>
          <w:rFonts w:eastAsia="Times New Roman" w:cstheme="minorHAnsi"/>
          <w:color w:val="202020"/>
        </w:rPr>
        <w:t>. BMJ (2022).</w:t>
      </w:r>
      <w:r>
        <w:t xml:space="preserve"> </w:t>
      </w:r>
    </w:p>
    <w:p w14:paraId="40CD5BD4" w14:textId="77777777" w:rsidR="00746F56" w:rsidRDefault="00746F56" w:rsidP="00746F56">
      <w:pPr>
        <w:pStyle w:val="FootnoteText"/>
      </w:pPr>
    </w:p>
  </w:footnote>
  <w:footnote w:id="57">
    <w:p w14:paraId="157F72A5" w14:textId="15EE5BAB" w:rsidR="00C5340C" w:rsidRDefault="00C5340C" w:rsidP="00C5340C">
      <w:pPr>
        <w:pStyle w:val="FootnoteText"/>
      </w:pPr>
      <w:r>
        <w:rPr>
          <w:rStyle w:val="FootnoteReference"/>
        </w:rPr>
        <w:footnoteRef/>
      </w:r>
      <w:r>
        <w:t xml:space="preserve"> </w:t>
      </w:r>
      <w:r w:rsidR="0049033D">
        <w:t xml:space="preserve">Office for Health Improvement and Disparities, Local Tobacco Control Profiles, </w:t>
      </w:r>
      <w:hyperlink r:id="rId33" w:anchor="page/6/gid/1938132900/pat/6/par/E12000008/ati/402/are/E10000016/iid/92536/age/168/sex/4/cat/-1/ctp/-1/yrr/1/cid/4/tbm/1" w:history="1">
        <w:r w:rsidRPr="00F80BF0">
          <w:rPr>
            <w:rStyle w:val="Hyperlink"/>
          </w:rPr>
          <w:t>https://fingertips.phe.org.uk/profile/tobacco-control/data#page/6/gid/1938132900/pat/6/par/E12000008/ati/402/are/E10000016/iid/92536/age/168/sex/4/cat/-1/ctp/-1/yrr/1/cid/4/tbm/1</w:t>
        </w:r>
      </w:hyperlink>
    </w:p>
  </w:footnote>
  <w:footnote w:id="58">
    <w:p w14:paraId="555DDAA3" w14:textId="1AB4378A" w:rsidR="00C5340C" w:rsidRDefault="00C5340C" w:rsidP="00C5340C">
      <w:pPr>
        <w:pStyle w:val="FootnoteText"/>
      </w:pPr>
      <w:r>
        <w:rPr>
          <w:rStyle w:val="FootnoteReference"/>
        </w:rPr>
        <w:footnoteRef/>
      </w:r>
      <w:r>
        <w:t xml:space="preserve"> </w:t>
      </w:r>
      <w:r w:rsidR="007052F1">
        <w:t>Ibid</w:t>
      </w:r>
    </w:p>
    <w:p w14:paraId="0C998FFC" w14:textId="77777777" w:rsidR="00C5340C" w:rsidRDefault="00C5340C" w:rsidP="00C5340C">
      <w:pPr>
        <w:pStyle w:val="FootnoteText"/>
      </w:pPr>
    </w:p>
  </w:footnote>
  <w:footnote w:id="59">
    <w:p w14:paraId="7A35782E" w14:textId="77777777" w:rsidR="00C5340C" w:rsidRDefault="00C5340C" w:rsidP="00C5340C">
      <w:pPr>
        <w:pStyle w:val="FootnoteText"/>
        <w:rPr>
          <w:rFonts w:ascii="Arial" w:hAnsi="Arial" w:cs="Arial"/>
          <w:b/>
          <w:bCs/>
          <w:color w:val="767676"/>
          <w:sz w:val="16"/>
          <w:szCs w:val="16"/>
        </w:rPr>
      </w:pPr>
      <w:r>
        <w:rPr>
          <w:rStyle w:val="FootnoteReference"/>
        </w:rPr>
        <w:footnoteRef/>
      </w:r>
      <w:r>
        <w:t xml:space="preserve"> </w:t>
      </w:r>
      <w:r w:rsidRPr="00E26A11">
        <w:rPr>
          <w:rFonts w:cstheme="minorHAnsi"/>
          <w:color w:val="000000" w:themeColor="text1"/>
        </w:rPr>
        <w:t>Prochaska JJ. </w:t>
      </w:r>
      <w:hyperlink r:id="rId34" w:tgtFrame="_blank" w:history="1">
        <w:r w:rsidRPr="00E26A11">
          <w:rPr>
            <w:rStyle w:val="Hyperlink"/>
            <w:rFonts w:cstheme="minorHAnsi"/>
            <w:color w:val="000000" w:themeColor="text1"/>
            <w:bdr w:val="none" w:sz="0" w:space="0" w:color="auto" w:frame="1"/>
          </w:rPr>
          <w:t>Smoking and Mental Illness: Breaking the Link</w:t>
        </w:r>
      </w:hyperlink>
      <w:r w:rsidRPr="00E26A11">
        <w:rPr>
          <w:rFonts w:cstheme="minorHAnsi"/>
          <w:color w:val="000000" w:themeColor="text1"/>
        </w:rPr>
        <w:t>. NEJM 2011; 365:196-8 in Action on Smoking and Health, Smoking and Mental Health, 2019</w:t>
      </w:r>
      <w:r w:rsidRPr="00E26A11">
        <w:rPr>
          <w:rFonts w:cstheme="minorHAnsi"/>
          <w:b/>
          <w:bCs/>
          <w:color w:val="767676"/>
        </w:rPr>
        <w:t xml:space="preserve">, </w:t>
      </w:r>
      <w:hyperlink r:id="rId35" w:history="1">
        <w:r w:rsidRPr="00E26A11">
          <w:rPr>
            <w:rStyle w:val="Hyperlink"/>
            <w:rFonts w:cstheme="minorHAnsi"/>
            <w:b/>
            <w:bCs/>
          </w:rPr>
          <w:t>https://ash.org.uk/resources/view/smoking-and-mental-health</w:t>
        </w:r>
      </w:hyperlink>
    </w:p>
    <w:p w14:paraId="70508168" w14:textId="77777777" w:rsidR="00C5340C" w:rsidRPr="00605538" w:rsidRDefault="00C5340C" w:rsidP="00C5340C">
      <w:pPr>
        <w:pStyle w:val="FootnoteText"/>
        <w:rPr>
          <w:rFonts w:ascii="Arial" w:hAnsi="Arial" w:cs="Arial"/>
          <w:sz w:val="16"/>
          <w:szCs w:val="16"/>
        </w:rPr>
      </w:pPr>
    </w:p>
  </w:footnote>
  <w:footnote w:id="60">
    <w:p w14:paraId="5B8166FE" w14:textId="77777777" w:rsidR="00C5340C" w:rsidRPr="00E26A11" w:rsidRDefault="00C5340C" w:rsidP="00C5340C">
      <w:pPr>
        <w:pStyle w:val="FootnoteText"/>
        <w:rPr>
          <w:rFonts w:cstheme="minorHAnsi"/>
        </w:rPr>
      </w:pPr>
      <w:r>
        <w:rPr>
          <w:rStyle w:val="FootnoteReference"/>
        </w:rPr>
        <w:footnoteRef/>
      </w:r>
      <w:r>
        <w:t xml:space="preserve"> </w:t>
      </w:r>
      <w:r w:rsidRPr="00E26A11">
        <w:rPr>
          <w:rFonts w:cstheme="minorHAnsi"/>
          <w:color w:val="000000" w:themeColor="text1"/>
        </w:rPr>
        <w:t>Taylor G et al. </w:t>
      </w:r>
      <w:hyperlink r:id="rId36" w:tgtFrame="_blank" w:history="1">
        <w:r w:rsidRPr="00E26A11">
          <w:rPr>
            <w:rStyle w:val="Hyperlink"/>
            <w:rFonts w:cstheme="minorHAnsi"/>
            <w:color w:val="000000" w:themeColor="text1"/>
            <w:u w:val="none"/>
            <w:bdr w:val="none" w:sz="0" w:space="0" w:color="auto" w:frame="1"/>
          </w:rPr>
          <w:t>Change in mental health after smoking cessation: systematic review and meta-analysis</w:t>
        </w:r>
      </w:hyperlink>
      <w:r w:rsidRPr="00E26A11">
        <w:rPr>
          <w:rFonts w:cstheme="minorHAnsi"/>
          <w:color w:val="000000" w:themeColor="text1"/>
        </w:rPr>
        <w:t xml:space="preserve">. BMJ 2014; 348: g1151 </w:t>
      </w:r>
      <w:hyperlink r:id="rId37" w:history="1">
        <w:r w:rsidRPr="00E26A11">
          <w:rPr>
            <w:rStyle w:val="Hyperlink"/>
            <w:rFonts w:cstheme="minorHAnsi"/>
          </w:rPr>
          <w:t>Change in mental health after smoking cessation: systematic review and meta-analysis | The BMJ</w:t>
        </w:r>
      </w:hyperlink>
    </w:p>
  </w:footnote>
  <w:footnote w:id="61">
    <w:p w14:paraId="0E5913FD" w14:textId="77777777" w:rsidR="00C5340C" w:rsidRPr="00E26A11" w:rsidRDefault="00C5340C" w:rsidP="00C5340C">
      <w:pPr>
        <w:pStyle w:val="FootnoteText"/>
        <w:rPr>
          <w:rFonts w:cstheme="minorHAnsi"/>
        </w:rPr>
      </w:pPr>
      <w:r w:rsidRPr="00E26A11">
        <w:rPr>
          <w:rStyle w:val="FootnoteReference"/>
          <w:rFonts w:cstheme="minorHAnsi"/>
        </w:rPr>
        <w:footnoteRef/>
      </w:r>
      <w:r w:rsidRPr="00E26A11">
        <w:rPr>
          <w:rFonts w:cstheme="minorHAnsi"/>
        </w:rPr>
        <w:t xml:space="preserve"> </w:t>
      </w:r>
      <w:r w:rsidRPr="00E26A11">
        <w:rPr>
          <w:rFonts w:cstheme="minorHAnsi"/>
          <w:b/>
          <w:bCs/>
          <w:color w:val="767676"/>
        </w:rPr>
        <w:t>Langley K, et al</w:t>
      </w:r>
      <w:r w:rsidRPr="00E26A11">
        <w:rPr>
          <w:rFonts w:cstheme="minorHAnsi"/>
          <w:color w:val="000000" w:themeColor="text1"/>
        </w:rPr>
        <w:t>. </w:t>
      </w:r>
      <w:hyperlink r:id="rId38" w:tgtFrame="_blank" w:history="1">
        <w:r w:rsidRPr="00E26A11">
          <w:rPr>
            <w:rStyle w:val="Hyperlink"/>
            <w:rFonts w:cstheme="minorHAnsi"/>
            <w:color w:val="000000" w:themeColor="text1"/>
            <w:u w:val="none"/>
            <w:bdr w:val="none" w:sz="0" w:space="0" w:color="auto" w:frame="1"/>
          </w:rPr>
          <w:t>Maternal and paternal smoking during pregnancy and risk of ADHD symptoms in offspring: testing for intrauterine effects</w:t>
        </w:r>
      </w:hyperlink>
      <w:r w:rsidRPr="00E26A11">
        <w:rPr>
          <w:rFonts w:cstheme="minorHAnsi"/>
          <w:color w:val="000000" w:themeColor="text1"/>
        </w:rPr>
        <w:t>. Am.J. Epidemiol. 2012; 176 (3): 261-68 in Action on Smoking and Health, Smoking and Mental Health, 2019</w:t>
      </w:r>
      <w:r w:rsidRPr="00E26A11">
        <w:rPr>
          <w:rFonts w:cstheme="minorHAnsi"/>
          <w:b/>
          <w:bCs/>
          <w:color w:val="767676"/>
        </w:rPr>
        <w:t xml:space="preserve">, </w:t>
      </w:r>
      <w:hyperlink r:id="rId39" w:history="1">
        <w:r w:rsidRPr="00E26A11">
          <w:rPr>
            <w:rStyle w:val="Hyperlink"/>
            <w:rFonts w:cstheme="minorHAnsi"/>
            <w:b/>
            <w:bCs/>
          </w:rPr>
          <w:t>https://ash.org.uk/resources/view/smoking-and-mental-health</w:t>
        </w:r>
      </w:hyperlink>
    </w:p>
  </w:footnote>
  <w:footnote w:id="62">
    <w:p w14:paraId="0A60921A" w14:textId="77777777" w:rsidR="00C5340C" w:rsidRPr="00E26A11" w:rsidRDefault="00C5340C" w:rsidP="00C5340C">
      <w:pPr>
        <w:pStyle w:val="FootnoteText"/>
        <w:rPr>
          <w:rFonts w:cstheme="minorHAnsi"/>
        </w:rPr>
      </w:pPr>
      <w:r w:rsidRPr="00E26A11">
        <w:rPr>
          <w:rStyle w:val="FootnoteReference"/>
          <w:rFonts w:cstheme="minorHAnsi"/>
        </w:rPr>
        <w:footnoteRef/>
      </w:r>
      <w:r w:rsidRPr="00E26A11">
        <w:rPr>
          <w:rFonts w:cstheme="minorHAnsi"/>
        </w:rPr>
        <w:t xml:space="preserve"> </w:t>
      </w:r>
      <w:r w:rsidRPr="00E26A11">
        <w:rPr>
          <w:rFonts w:cstheme="minorHAnsi"/>
          <w:color w:val="000000" w:themeColor="text1"/>
        </w:rPr>
        <w:t>Sibley M. </w:t>
      </w:r>
      <w:hyperlink r:id="rId40" w:tgtFrame="_blank" w:history="1">
        <w:r w:rsidRPr="00E26A11">
          <w:rPr>
            <w:rStyle w:val="Hyperlink"/>
            <w:rFonts w:cstheme="minorHAnsi"/>
            <w:color w:val="000000" w:themeColor="text1"/>
            <w:u w:val="none"/>
            <w:bdr w:val="none" w:sz="0" w:space="0" w:color="auto" w:frame="1"/>
          </w:rPr>
          <w:t>The role of early childhood ADHD and subsequent CD in the initiation and escalation of adolescent cigarette, alcohol, and marijuana use</w:t>
        </w:r>
      </w:hyperlink>
      <w:r w:rsidRPr="00E26A11">
        <w:rPr>
          <w:rFonts w:cstheme="minorHAnsi"/>
          <w:color w:val="000000" w:themeColor="text1"/>
        </w:rPr>
        <w:t>. J Abnorm Psychol. 2014 May; 123(2): 362-74 in 68 in Action on Smoking and Health, Smoking and Mental Health, 2019,</w:t>
      </w:r>
      <w:r w:rsidRPr="00E26A11">
        <w:rPr>
          <w:rFonts w:cstheme="minorHAnsi"/>
          <w:b/>
          <w:bCs/>
          <w:color w:val="000000" w:themeColor="text1"/>
        </w:rPr>
        <w:t xml:space="preserve"> </w:t>
      </w:r>
      <w:hyperlink r:id="rId41" w:history="1">
        <w:r w:rsidRPr="00E26A11">
          <w:rPr>
            <w:rStyle w:val="Hyperlink"/>
            <w:rFonts w:cstheme="minorHAnsi"/>
            <w:b/>
            <w:bCs/>
          </w:rPr>
          <w:t>https://ash.org.uk/resources/view/smoking-and-mental-health</w:t>
        </w:r>
      </w:hyperlink>
    </w:p>
  </w:footnote>
  <w:footnote w:id="63">
    <w:p w14:paraId="35D1A3F9" w14:textId="77777777" w:rsidR="00C5340C" w:rsidRPr="00E26A11" w:rsidRDefault="00C5340C" w:rsidP="00C5340C">
      <w:pPr>
        <w:pStyle w:val="FootnoteText"/>
        <w:rPr>
          <w:rFonts w:cstheme="minorHAnsi"/>
        </w:rPr>
      </w:pPr>
      <w:r w:rsidRPr="00E26A11">
        <w:rPr>
          <w:rStyle w:val="FootnoteReference"/>
          <w:rFonts w:cstheme="minorHAnsi"/>
        </w:rPr>
        <w:footnoteRef/>
      </w:r>
      <w:r w:rsidRPr="00E26A11">
        <w:rPr>
          <w:rFonts w:cstheme="minorHAnsi"/>
        </w:rPr>
        <w:t xml:space="preserve"> </w:t>
      </w:r>
      <w:r w:rsidRPr="00E26A11">
        <w:rPr>
          <w:rFonts w:cstheme="minorHAnsi"/>
          <w:color w:val="000000" w:themeColor="text1"/>
        </w:rPr>
        <w:t>Biederman J, et al. </w:t>
      </w:r>
      <w:hyperlink r:id="rId42" w:tgtFrame="_blank" w:history="1">
        <w:r w:rsidRPr="00E26A11">
          <w:rPr>
            <w:rStyle w:val="Hyperlink"/>
            <w:rFonts w:cstheme="minorHAnsi"/>
            <w:color w:val="000000" w:themeColor="text1"/>
            <w:u w:val="none"/>
            <w:bdr w:val="none" w:sz="0" w:space="0" w:color="auto" w:frame="1"/>
          </w:rPr>
          <w:t>Cigarette smoking as a risk factor for other substance misuse: 10 year study of individuals with and without attention-deficit hyperactivity disorder</w:t>
        </w:r>
      </w:hyperlink>
      <w:r w:rsidRPr="00E26A11">
        <w:rPr>
          <w:rFonts w:cstheme="minorHAnsi"/>
          <w:color w:val="000000" w:themeColor="text1"/>
        </w:rPr>
        <w:t>. British Journal of Psychiatry 2012; 201(3): 207-214 in Action on Smoking and Health, Smoking and Mental Health, 2019</w:t>
      </w:r>
      <w:r w:rsidRPr="00E26A11">
        <w:rPr>
          <w:rFonts w:cstheme="minorHAnsi"/>
          <w:b/>
          <w:bCs/>
          <w:color w:val="767676"/>
        </w:rPr>
        <w:t xml:space="preserve">, </w:t>
      </w:r>
      <w:hyperlink r:id="rId43" w:history="1">
        <w:r w:rsidRPr="00E26A11">
          <w:rPr>
            <w:rStyle w:val="Hyperlink"/>
            <w:rFonts w:cstheme="minorHAnsi"/>
            <w:b/>
            <w:bCs/>
          </w:rPr>
          <w:t>https://ash.org.uk/resources/view/smoking-and-mental-health</w:t>
        </w:r>
      </w:hyperlink>
    </w:p>
  </w:footnote>
  <w:footnote w:id="64">
    <w:p w14:paraId="468C4798" w14:textId="77777777" w:rsidR="00C5340C" w:rsidRDefault="00C5340C" w:rsidP="00C5340C">
      <w:pPr>
        <w:pStyle w:val="FootnoteText"/>
      </w:pPr>
      <w:r>
        <w:rPr>
          <w:rStyle w:val="FootnoteReference"/>
        </w:rPr>
        <w:footnoteRef/>
      </w:r>
      <w:r>
        <w:t xml:space="preserve"> University of York,  Smoking Cessation Intervention for People with Severe Mental Ill Health: SCIMITAR+ Trial, 2015   </w:t>
      </w:r>
      <w:r w:rsidRPr="000D1B32">
        <w:t>https://www.ncsct.co.uk/usr/pub/SCIMITAR+.pdf</w:t>
      </w:r>
    </w:p>
  </w:footnote>
  <w:footnote w:id="65">
    <w:p w14:paraId="6684B54B" w14:textId="236864B3" w:rsidR="00096D7A" w:rsidRPr="0000049E" w:rsidRDefault="00874DAD" w:rsidP="0000049E">
      <w:pPr>
        <w:tabs>
          <w:tab w:val="left" w:pos="1698"/>
        </w:tabs>
        <w:rPr>
          <w:rFonts w:ascii="Arial" w:hAnsi="Arial" w:cs="Arial"/>
          <w:sz w:val="18"/>
          <w:szCs w:val="18"/>
        </w:rPr>
      </w:pPr>
      <w:r>
        <w:rPr>
          <w:rStyle w:val="FootnoteReference"/>
        </w:rPr>
        <w:footnoteRef/>
      </w:r>
      <w:r>
        <w:t xml:space="preserve"> </w:t>
      </w:r>
      <w:r w:rsidR="006F5A4A">
        <w:t xml:space="preserve">Action on Smoking and Health, </w:t>
      </w:r>
      <w:r w:rsidR="00096D7A">
        <w:t xml:space="preserve">Evidence into Practice: </w:t>
      </w:r>
      <w:r w:rsidRPr="00874DAD">
        <w:rPr>
          <w:rFonts w:ascii="Arial" w:hAnsi="Arial" w:cs="Arial"/>
          <w:sz w:val="18"/>
          <w:szCs w:val="18"/>
        </w:rPr>
        <w:t>Smokeless tobacco products</w:t>
      </w:r>
      <w:r w:rsidR="0093729A">
        <w:rPr>
          <w:rFonts w:ascii="Arial" w:hAnsi="Arial" w:cs="Arial"/>
          <w:sz w:val="18"/>
          <w:szCs w:val="18"/>
        </w:rPr>
        <w:t xml:space="preserve">, </w:t>
      </w:r>
      <w:r w:rsidRPr="00874DAD">
        <w:rPr>
          <w:rFonts w:ascii="Arial" w:hAnsi="Arial" w:cs="Arial"/>
          <w:sz w:val="18"/>
          <w:szCs w:val="18"/>
        </w:rPr>
        <w:t>Mar</w:t>
      </w:r>
      <w:r w:rsidR="0093729A">
        <w:rPr>
          <w:rFonts w:ascii="Arial" w:hAnsi="Arial" w:cs="Arial"/>
          <w:sz w:val="18"/>
          <w:szCs w:val="18"/>
        </w:rPr>
        <w:t>ch</w:t>
      </w:r>
      <w:r w:rsidRPr="00874DAD">
        <w:rPr>
          <w:rFonts w:ascii="Arial" w:hAnsi="Arial" w:cs="Arial"/>
          <w:sz w:val="18"/>
          <w:szCs w:val="18"/>
        </w:rPr>
        <w:t xml:space="preserve"> 2020</w:t>
      </w:r>
      <w:r w:rsidR="00827A2E">
        <w:rPr>
          <w:rFonts w:ascii="Arial" w:hAnsi="Arial" w:cs="Arial"/>
          <w:sz w:val="18"/>
          <w:szCs w:val="18"/>
        </w:rPr>
        <w:t xml:space="preserve">, </w:t>
      </w:r>
      <w:hyperlink r:id="rId44" w:history="1">
        <w:r w:rsidR="00096D7A" w:rsidRPr="002F5398">
          <w:rPr>
            <w:rStyle w:val="Hyperlink"/>
            <w:rFonts w:ascii="Arial" w:hAnsi="Arial" w:cs="Arial"/>
            <w:sz w:val="18"/>
            <w:szCs w:val="18"/>
          </w:rPr>
          <w:t>https://ash.org.uk/resources/view/evidence-into-practice-smokeless-tobacco-products</w:t>
        </w:r>
      </w:hyperlink>
    </w:p>
  </w:footnote>
  <w:footnote w:id="66">
    <w:p w14:paraId="7E0C6C4B" w14:textId="618FA9F3" w:rsidR="009D0F8F" w:rsidRDefault="009D0F8F">
      <w:pPr>
        <w:pStyle w:val="FootnoteText"/>
      </w:pPr>
      <w:r>
        <w:rPr>
          <w:rStyle w:val="FootnoteReference"/>
        </w:rPr>
        <w:footnoteRef/>
      </w:r>
      <w:r>
        <w:t xml:space="preserve"> </w:t>
      </w:r>
      <w:r w:rsidR="00BE1936">
        <w:t>Opinions and Lifestyle Survey 202</w:t>
      </w:r>
      <w:r w:rsidR="003F7117">
        <w:t>2</w:t>
      </w:r>
      <w:r w:rsidR="00BE1936">
        <w:t>, Office</w:t>
      </w:r>
      <w:r w:rsidR="009E6E0F">
        <w:t xml:space="preserve"> of National Statistics 202</w:t>
      </w:r>
      <w:r w:rsidR="00B36254">
        <w:t>2</w:t>
      </w:r>
      <w:r w:rsidR="00D2331F">
        <w:t xml:space="preserve"> </w:t>
      </w:r>
      <w:hyperlink r:id="rId45" w:history="1">
        <w:r w:rsidR="00B36254" w:rsidRPr="00AD701F">
          <w:rPr>
            <w:rStyle w:val="Hyperlink"/>
          </w:rPr>
          <w:t>https://www.ons.gov.uk/peoplepopulationandcommunity/healthandsocialcare/healthandlifeexpectancies/datasets/adultsmokinghabitsinengland</w:t>
        </w:r>
      </w:hyperlink>
    </w:p>
    <w:p w14:paraId="3B6EBF4A" w14:textId="77777777" w:rsidR="00B36254" w:rsidRDefault="00B36254">
      <w:pPr>
        <w:pStyle w:val="FootnoteText"/>
      </w:pPr>
    </w:p>
    <w:p w14:paraId="36D110B0" w14:textId="77777777" w:rsidR="00D2331F" w:rsidRDefault="00D2331F">
      <w:pPr>
        <w:pStyle w:val="FootnoteText"/>
      </w:pPr>
    </w:p>
  </w:footnote>
  <w:footnote w:id="67">
    <w:p w14:paraId="1E0F6661" w14:textId="3DB0E631" w:rsidR="00D2331F" w:rsidRDefault="00D2331F">
      <w:pPr>
        <w:pStyle w:val="FootnoteText"/>
      </w:pPr>
      <w:r>
        <w:rPr>
          <w:rStyle w:val="FootnoteReference"/>
        </w:rPr>
        <w:footnoteRef/>
      </w:r>
      <w:r>
        <w:t xml:space="preserve"> Ibid</w:t>
      </w:r>
    </w:p>
  </w:footnote>
  <w:footnote w:id="68">
    <w:p w14:paraId="1B4FDE76" w14:textId="10117E62" w:rsidR="00B419D8" w:rsidRDefault="00F5170C">
      <w:pPr>
        <w:pStyle w:val="FootnoteText"/>
        <w:rPr>
          <w:sz w:val="22"/>
          <w:szCs w:val="22"/>
        </w:rPr>
      </w:pPr>
      <w:r>
        <w:rPr>
          <w:rStyle w:val="FootnoteReference"/>
        </w:rPr>
        <w:footnoteRef/>
      </w:r>
      <w:r>
        <w:t xml:space="preserve"> Action on Smoking and Health</w:t>
      </w:r>
      <w:r w:rsidR="004246F9">
        <w:t>,</w:t>
      </w:r>
      <w:r w:rsidR="00B419D8">
        <w:t xml:space="preserve"> 2019</w:t>
      </w:r>
      <w:r>
        <w:t>, The End of Smoking</w:t>
      </w:r>
      <w:r w:rsidRPr="00F5170C">
        <w:rPr>
          <w:sz w:val="22"/>
          <w:szCs w:val="22"/>
        </w:rPr>
        <w:t xml:space="preserve"> </w:t>
      </w:r>
      <w:hyperlink r:id="rId46" w:history="1">
        <w:r w:rsidRPr="00F5170C">
          <w:rPr>
            <w:color w:val="0000FF"/>
            <w:sz w:val="22"/>
            <w:szCs w:val="22"/>
            <w:u w:val="single"/>
          </w:rPr>
          <w:t>The End of Smoking - ASH</w:t>
        </w:r>
      </w:hyperlink>
    </w:p>
    <w:p w14:paraId="03C04481" w14:textId="22E737AE" w:rsidR="00F5170C" w:rsidRDefault="00F5170C">
      <w:pPr>
        <w:pStyle w:val="FootnoteText"/>
      </w:pPr>
      <w:r>
        <w:t xml:space="preserve"> </w:t>
      </w:r>
    </w:p>
  </w:footnote>
  <w:footnote w:id="69">
    <w:p w14:paraId="69501047" w14:textId="5042DF5E" w:rsidR="00D041DA" w:rsidRDefault="00D041DA">
      <w:pPr>
        <w:pStyle w:val="FootnoteText"/>
      </w:pPr>
      <w:r>
        <w:rPr>
          <w:rStyle w:val="FootnoteReference"/>
        </w:rPr>
        <w:footnoteRef/>
      </w:r>
      <w:r>
        <w:t xml:space="preserve"> Jackson, Sar</w:t>
      </w:r>
      <w:r w:rsidR="00B55748">
        <w:t>a</w:t>
      </w:r>
      <w:r>
        <w:t xml:space="preserve">h E et al, Smoking and quitting </w:t>
      </w:r>
      <w:r w:rsidR="00B55748">
        <w:t>behaviour</w:t>
      </w:r>
      <w:r>
        <w:t xml:space="preserve"> by sexual orientation: a cross-sectional survey of adults in England, Nicotine &amp; Tobacco Research (2020) in Action on Smoking and Health</w:t>
      </w:r>
      <w:r w:rsidR="007973A9">
        <w:t>, LGBT Evidence into Practice Briefing</w:t>
      </w:r>
    </w:p>
  </w:footnote>
  <w:footnote w:id="70">
    <w:p w14:paraId="3C159089" w14:textId="43FA375E" w:rsidR="00B22ECA" w:rsidRDefault="00B22ECA">
      <w:pPr>
        <w:pStyle w:val="FootnoteText"/>
      </w:pPr>
      <w:r>
        <w:rPr>
          <w:rStyle w:val="FootnoteReference"/>
        </w:rPr>
        <w:footnoteRef/>
      </w:r>
      <w:r>
        <w:t xml:space="preserve"> </w:t>
      </w:r>
      <w:r w:rsidR="0063212C">
        <w:t xml:space="preserve">Dentato, MP, The minority stress perspective (2012) in </w:t>
      </w:r>
      <w:r w:rsidR="007973A9">
        <w:t>Action</w:t>
      </w:r>
      <w:r w:rsidR="0063212C">
        <w:t xml:space="preserve"> on Smoking and Health</w:t>
      </w:r>
      <w:r w:rsidR="00CA7ECC">
        <w:t>, LGBT Evidence into Practice Briefing</w:t>
      </w:r>
    </w:p>
  </w:footnote>
  <w:footnote w:id="71">
    <w:p w14:paraId="00FA4FBF" w14:textId="77777777" w:rsidR="008E2D10" w:rsidRDefault="008E2D10" w:rsidP="008E2D10">
      <w:pPr>
        <w:pStyle w:val="FootnoteText"/>
      </w:pPr>
      <w:r>
        <w:rPr>
          <w:rStyle w:val="FootnoteReference"/>
        </w:rPr>
        <w:footnoteRef/>
      </w:r>
      <w:r>
        <w:t xml:space="preserve"> Homeless Link 2014 in Action on Smoking and Health, Smoking: People experiencing homelessness, 2016 </w:t>
      </w:r>
      <w:hyperlink r:id="rId47" w:history="1">
        <w:r w:rsidRPr="001F3475">
          <w:rPr>
            <w:rStyle w:val="Hyperlink"/>
          </w:rPr>
          <w:t>https://ash.org.uk/uploads/HIRP-People-experiencing-homelessness-1.pdf</w:t>
        </w:r>
      </w:hyperlink>
    </w:p>
  </w:footnote>
  <w:footnote w:id="72">
    <w:p w14:paraId="1DD1F9E0" w14:textId="77777777" w:rsidR="008E2D10" w:rsidRDefault="008E2D10" w:rsidP="008E2D10">
      <w:pPr>
        <w:pStyle w:val="FootnoteText"/>
      </w:pPr>
      <w:r>
        <w:rPr>
          <w:rStyle w:val="FootnoteReference"/>
        </w:rPr>
        <w:footnoteRef/>
      </w:r>
      <w:r>
        <w:t xml:space="preserve"> Crisis 2012 in Action on Smoking and Health, Smoking: People experiencing homelessness, 2016 </w:t>
      </w:r>
      <w:hyperlink r:id="rId48" w:history="1">
        <w:r w:rsidRPr="001F3475">
          <w:rPr>
            <w:rStyle w:val="Hyperlink"/>
          </w:rPr>
          <w:t>https://ash.org.uk/uploads/HIRP-People-experiencing-homelessness-1.pdf</w:t>
        </w:r>
      </w:hyperlink>
    </w:p>
  </w:footnote>
  <w:footnote w:id="73">
    <w:p w14:paraId="1B6BD5A7" w14:textId="77777777" w:rsidR="008E2D10" w:rsidRDefault="008E2D10" w:rsidP="008E2D10">
      <w:pPr>
        <w:pStyle w:val="FootnoteText"/>
      </w:pPr>
      <w:r>
        <w:rPr>
          <w:rStyle w:val="FootnoteReference"/>
        </w:rPr>
        <w:footnoteRef/>
      </w:r>
      <w:r>
        <w:t xml:space="preserve"> Groundswell, Room to Breathe, 2016, </w:t>
      </w:r>
      <w:hyperlink r:id="rId49" w:history="1">
        <w:r w:rsidRPr="001F3475">
          <w:rPr>
            <w:rStyle w:val="Hyperlink"/>
          </w:rPr>
          <w:t>https://groundswell.org.uk/our-approach-to-research/peer-research/room-to-breathe/</w:t>
        </w:r>
      </w:hyperlink>
    </w:p>
  </w:footnote>
  <w:footnote w:id="74">
    <w:p w14:paraId="12F02D64" w14:textId="77777777" w:rsidR="008E2D10" w:rsidRDefault="008E2D10" w:rsidP="008E2D10">
      <w:pPr>
        <w:pStyle w:val="FootnoteText"/>
      </w:pPr>
      <w:r>
        <w:rPr>
          <w:rStyle w:val="FootnoteReference"/>
        </w:rPr>
        <w:footnoteRef/>
      </w:r>
      <w:r>
        <w:t xml:space="preserve"> Pratt et al, It’s a hard thing to manage when you’re homeless, BMC Public Health, published 24</w:t>
      </w:r>
      <w:r w:rsidRPr="00057D78">
        <w:rPr>
          <w:vertAlign w:val="superscript"/>
        </w:rPr>
        <w:t>th</w:t>
      </w:r>
      <w:r>
        <w:t xml:space="preserve"> May 2019 </w:t>
      </w:r>
      <w:r w:rsidRPr="00057D78">
        <w:t>https://bmcpublichealth.biomedcentral.com/articles/10.1186/s12889-019-6987-7</w:t>
      </w:r>
    </w:p>
  </w:footnote>
  <w:footnote w:id="75">
    <w:p w14:paraId="44662FE9" w14:textId="77777777" w:rsidR="00D37828" w:rsidRDefault="00D37828" w:rsidP="00D37828">
      <w:pPr>
        <w:pStyle w:val="FootnoteText"/>
      </w:pPr>
      <w:r>
        <w:rPr>
          <w:rStyle w:val="FootnoteReference"/>
        </w:rPr>
        <w:footnoteRef/>
      </w:r>
      <w:r>
        <w:t xml:space="preserve"> Public Health England, Reducing Smoking in Prisons Management of tobacco use and nicotine withdrawal, 2015, </w:t>
      </w:r>
      <w:hyperlink r:id="rId50" w:history="1">
        <w:r>
          <w:rPr>
            <w:rStyle w:val="Hyperlink"/>
          </w:rPr>
          <w:t>PHE standard publication template (publishing.service.gov.uk)</w:t>
        </w:r>
      </w:hyperlink>
    </w:p>
  </w:footnote>
  <w:footnote w:id="76">
    <w:p w14:paraId="1F48CF52" w14:textId="77777777" w:rsidR="00D37828" w:rsidRDefault="00D37828" w:rsidP="00D37828">
      <w:pPr>
        <w:pStyle w:val="FootnoteText"/>
      </w:pPr>
      <w:r>
        <w:rPr>
          <w:rStyle w:val="FootnoteReference"/>
        </w:rPr>
        <w:t>1</w:t>
      </w:r>
      <w:r>
        <w:t xml:space="preserve"> Ibid</w:t>
      </w:r>
    </w:p>
  </w:footnote>
  <w:footnote w:id="77">
    <w:p w14:paraId="47462FD1" w14:textId="77777777" w:rsidR="00D37828" w:rsidRDefault="00D37828" w:rsidP="00D37828">
      <w:pPr>
        <w:pStyle w:val="FootnoteText"/>
      </w:pPr>
      <w:r>
        <w:rPr>
          <w:rStyle w:val="FootnoteReference"/>
        </w:rPr>
        <w:footnoteRef/>
      </w:r>
      <w:r>
        <w:t xml:space="preserve"> OHID, Local Tobacco Profiles, </w:t>
      </w:r>
      <w:hyperlink r:id="rId51" w:anchor="page/7/gid/1938132885/pat/159/par/K02000001/ati/15/are/E92000001/iid/92443/age/168/sex/4/cat/-1/ctp/-1/yrr/1/cid/4/tbm/1/page-options/ine-yo-1:2021:-1:-1_ine-ct-4_ine-pt-2" w:history="1">
        <w:r w:rsidRPr="00170693">
          <w:rPr>
            <w:rStyle w:val="Hyperlink"/>
          </w:rPr>
          <w:t>https://fingertips.phe.org.uk/profile/tobacco-control/data#page/7/gid/1938132885/pat/159/par/K02000001/ati/15/are/E92000001/iid/92443/age/168/sex/4/cat/-1/ctp/-1/yrr/1/cid/4/tbm/1/page-options/ine-yo-1:2021:-1:-1_ine-ct-4_ine-pt-2</w:t>
        </w:r>
      </w:hyperlink>
      <w:r>
        <w:t xml:space="preserve"> Accessed 23/3/23</w:t>
      </w:r>
    </w:p>
    <w:p w14:paraId="6AA53326" w14:textId="77777777" w:rsidR="00D37828" w:rsidRDefault="00D37828" w:rsidP="00D37828">
      <w:pPr>
        <w:pStyle w:val="FootnoteText"/>
      </w:pPr>
    </w:p>
  </w:footnote>
  <w:footnote w:id="78">
    <w:p w14:paraId="5EA82AEB" w14:textId="77777777" w:rsidR="00D37828" w:rsidRDefault="00D37828" w:rsidP="00D37828">
      <w:pPr>
        <w:pStyle w:val="FootnoteText"/>
      </w:pPr>
      <w:r>
        <w:rPr>
          <w:rStyle w:val="FootnoteReference"/>
        </w:rPr>
        <w:t>2</w:t>
      </w:r>
      <w:r>
        <w:t xml:space="preserve"> ibid</w:t>
      </w:r>
    </w:p>
  </w:footnote>
  <w:footnote w:id="79">
    <w:p w14:paraId="74836BB5" w14:textId="77777777" w:rsidR="00D37828" w:rsidRDefault="00D37828" w:rsidP="00D37828">
      <w:pPr>
        <w:pStyle w:val="FootnoteText"/>
      </w:pPr>
      <w:r>
        <w:rPr>
          <w:rStyle w:val="FootnoteReference"/>
        </w:rPr>
        <w:footnoteRef/>
      </w:r>
      <w:r>
        <w:t xml:space="preserve"> HM Prison and Probation Service, Public Health England, NHS England, Minimum Offer for Stop Smoking Services and Support in Custody, </w:t>
      </w:r>
      <w:hyperlink r:id="rId52" w:history="1">
        <w:r>
          <w:rPr>
            <w:rStyle w:val="Hyperlink"/>
          </w:rPr>
          <w:t>Minimum Offer for Stop Smoking Services and Support in Custody (england.nhs.uk)</w:t>
        </w:r>
      </w:hyperlink>
    </w:p>
  </w:footnote>
  <w:footnote w:id="80">
    <w:p w14:paraId="70C805FF" w14:textId="77777777" w:rsidR="00D37828" w:rsidRDefault="00D37828" w:rsidP="00D37828">
      <w:pPr>
        <w:pStyle w:val="FootnoteText"/>
      </w:pPr>
      <w:r>
        <w:rPr>
          <w:rStyle w:val="FootnoteReference"/>
        </w:rPr>
        <w:footnoteRef/>
      </w:r>
      <w:r>
        <w:t xml:space="preserve"> NHS Digital, Statistics on NHS Stop Smoking Services: England 2021-22, </w:t>
      </w:r>
      <w:hyperlink r:id="rId53" w:history="1">
        <w:r w:rsidRPr="00170693">
          <w:rPr>
            <w:rStyle w:val="Hyperlink"/>
          </w:rPr>
          <w:t>https://digital.nhs.uk/data-and-information/publications/statistical/statistics-on-nhs-stop-smoking-services-in-england/april-2021-to-march-2022/datasets</w:t>
        </w:r>
      </w:hyperlink>
    </w:p>
    <w:p w14:paraId="449B0298" w14:textId="77777777" w:rsidR="00D37828" w:rsidRDefault="00D37828" w:rsidP="00D37828">
      <w:pPr>
        <w:pStyle w:val="FootnoteText"/>
      </w:pPr>
    </w:p>
  </w:footnote>
  <w:footnote w:id="81">
    <w:p w14:paraId="03452808" w14:textId="77777777" w:rsidR="00826967" w:rsidRDefault="00826967" w:rsidP="00826967">
      <w:pPr>
        <w:pStyle w:val="FootnoteText"/>
      </w:pPr>
      <w:r>
        <w:rPr>
          <w:rStyle w:val="FootnoteReference"/>
        </w:rPr>
        <w:footnoteRef/>
      </w:r>
      <w:r>
        <w:t xml:space="preserve"> Office of National Statistics, Drug misuse in England and Wales: year ending March 2020, Article 09/12/2020, </w:t>
      </w:r>
      <w:hyperlink r:id="rId54" w:history="1">
        <w:r w:rsidRPr="00780683">
          <w:rPr>
            <w:rStyle w:val="Hyperlink"/>
          </w:rPr>
          <w:t>file:///C:/Users/Smithd98/Downloads/Drug%20misuse%20in%20England%20and%20Wales%20year%20ending%20March%202020.pdf</w:t>
        </w:r>
      </w:hyperlink>
    </w:p>
  </w:footnote>
  <w:footnote w:id="82">
    <w:p w14:paraId="0F1D7D25" w14:textId="77777777" w:rsidR="00826967" w:rsidRPr="00D725BF" w:rsidRDefault="00826967" w:rsidP="00826967">
      <w:pPr>
        <w:pStyle w:val="Heading1"/>
        <w:shd w:val="clear" w:color="auto" w:fill="FFFFFF"/>
        <w:spacing w:before="0" w:beforeAutospacing="0" w:after="0" w:afterAutospacing="0"/>
        <w:rPr>
          <w:rFonts w:ascii="Arial" w:hAnsi="Arial" w:cs="Arial"/>
          <w:color w:val="000000"/>
          <w:spacing w:val="-2"/>
          <w:sz w:val="20"/>
          <w:szCs w:val="20"/>
        </w:rPr>
      </w:pPr>
      <w:r w:rsidRPr="00CE5C99">
        <w:rPr>
          <w:rStyle w:val="FootnoteReference"/>
          <w:rFonts w:ascii="Arial" w:hAnsi="Arial" w:cs="Arial"/>
          <w:sz w:val="20"/>
          <w:szCs w:val="20"/>
        </w:rPr>
        <w:footnoteRef/>
      </w:r>
      <w:r w:rsidRPr="00CE5C99">
        <w:rPr>
          <w:rFonts w:ascii="Arial" w:hAnsi="Arial" w:cs="Arial"/>
          <w:sz w:val="20"/>
          <w:szCs w:val="20"/>
        </w:rPr>
        <w:t xml:space="preserve"> Hindocha et al, </w:t>
      </w:r>
      <w:r w:rsidRPr="00D725BF">
        <w:rPr>
          <w:rFonts w:ascii="Arial" w:hAnsi="Arial" w:cs="Arial"/>
          <w:i/>
          <w:iCs/>
          <w:color w:val="000000"/>
          <w:spacing w:val="-2"/>
          <w:sz w:val="20"/>
          <w:szCs w:val="20"/>
        </w:rPr>
        <w:t>No Smoke without Tobacco: A Global Overview of Cannabis and Tobacco Routes of Administration and Their Association with Intention t</w:t>
      </w:r>
      <w:r>
        <w:rPr>
          <w:rFonts w:ascii="Arial" w:hAnsi="Arial" w:cs="Arial"/>
          <w:i/>
          <w:iCs/>
          <w:color w:val="000000"/>
          <w:spacing w:val="-2"/>
          <w:sz w:val="20"/>
          <w:szCs w:val="20"/>
        </w:rPr>
        <w:t xml:space="preserve">o Quit, 2016, National Library of Medicine, </w:t>
      </w:r>
    </w:p>
    <w:p w14:paraId="7956BDCC" w14:textId="77777777" w:rsidR="00826967" w:rsidRPr="00ED4B62" w:rsidRDefault="003A7682" w:rsidP="00826967">
      <w:pPr>
        <w:pStyle w:val="FootnoteText"/>
        <w:rPr>
          <w:rFonts w:ascii="Arial" w:hAnsi="Arial" w:cs="Arial"/>
        </w:rPr>
      </w:pPr>
      <w:hyperlink r:id="rId55" w:history="1">
        <w:r w:rsidR="00826967" w:rsidRPr="00ED4B62">
          <w:rPr>
            <w:rStyle w:val="Hyperlink"/>
            <w:rFonts w:ascii="Arial" w:hAnsi="Arial" w:cs="Arial"/>
          </w:rPr>
          <w:t>No Smoke without Tobacco: A Global Overview of Cannabis and Tobacco Routes of Administration and Their Association with Intention to Quit - PMC (nih.gov)</w:t>
        </w:r>
      </w:hyperlink>
    </w:p>
  </w:footnote>
  <w:footnote w:id="83">
    <w:p w14:paraId="0FBC2549" w14:textId="77777777" w:rsidR="00826967" w:rsidRPr="00ED4B62" w:rsidRDefault="00826967" w:rsidP="00826967">
      <w:pPr>
        <w:pStyle w:val="Heading1"/>
        <w:spacing w:before="0" w:beforeAutospacing="0" w:after="0" w:afterAutospacing="0"/>
        <w:textAlignment w:val="baseline"/>
        <w:rPr>
          <w:rFonts w:ascii="Arial" w:hAnsi="Arial" w:cs="Arial"/>
          <w:sz w:val="20"/>
          <w:szCs w:val="20"/>
        </w:rPr>
      </w:pPr>
      <w:r w:rsidRPr="00ED4B62">
        <w:rPr>
          <w:rStyle w:val="FootnoteReference"/>
          <w:rFonts w:ascii="Arial" w:hAnsi="Arial" w:cs="Arial"/>
          <w:sz w:val="20"/>
          <w:szCs w:val="20"/>
        </w:rPr>
        <w:footnoteRef/>
      </w:r>
      <w:r w:rsidRPr="00ED4B62">
        <w:rPr>
          <w:rFonts w:ascii="Arial" w:hAnsi="Arial" w:cs="Arial"/>
          <w:sz w:val="20"/>
          <w:szCs w:val="20"/>
        </w:rPr>
        <w:t xml:space="preserve"> ASH, </w:t>
      </w:r>
      <w:r w:rsidRPr="00ED4B62">
        <w:rPr>
          <w:rFonts w:ascii="Arial" w:hAnsi="Arial" w:cs="Arial"/>
          <w:color w:val="222222"/>
          <w:sz w:val="20"/>
          <w:szCs w:val="20"/>
        </w:rPr>
        <w:t xml:space="preserve">380,000 ‘non-smokers’ regularly smoke cannabis, putting their health at risk, Press Release 19/12/2020, </w:t>
      </w:r>
      <w:hyperlink r:id="rId56" w:history="1">
        <w:r w:rsidRPr="00ED4B62">
          <w:rPr>
            <w:rStyle w:val="Hyperlink"/>
            <w:rFonts w:ascii="Arial" w:hAnsi="Arial" w:cs="Arial"/>
            <w:sz w:val="20"/>
            <w:szCs w:val="20"/>
          </w:rPr>
          <w:t>https://ash.org.uk/media-centre/news/press-releases/380000-non-smokers-regularly-smoke-cannabis-putting-their-health-at-risk</w:t>
        </w:r>
      </w:hyperlink>
      <w:r>
        <w:rPr>
          <w:rFonts w:ascii="Arial" w:hAnsi="Arial" w:cs="Arial"/>
          <w:color w:val="222222"/>
          <w:sz w:val="20"/>
          <w:szCs w:val="20"/>
        </w:rPr>
        <w:t xml:space="preserve"> </w:t>
      </w:r>
    </w:p>
  </w:footnote>
  <w:footnote w:id="84">
    <w:p w14:paraId="3FEF23D5" w14:textId="77777777" w:rsidR="00826967" w:rsidRDefault="00826967" w:rsidP="00826967">
      <w:pPr>
        <w:pStyle w:val="FootnoteText"/>
      </w:pPr>
      <w:r w:rsidRPr="00ED4B62">
        <w:rPr>
          <w:rStyle w:val="FootnoteReference"/>
          <w:rFonts w:ascii="Arial" w:hAnsi="Arial" w:cs="Arial"/>
        </w:rPr>
        <w:footnoteRef/>
      </w:r>
      <w:r w:rsidRPr="00ED4B62">
        <w:rPr>
          <w:rFonts w:ascii="Arial" w:hAnsi="Arial" w:cs="Arial"/>
        </w:rPr>
        <w:t xml:space="preserve"> Mookherjee, J et al</w:t>
      </w:r>
      <w:r>
        <w:t xml:space="preserve">, Drug Needs Assessment, 2022, Kent County Council, </w:t>
      </w:r>
      <w:hyperlink r:id="rId57" w:history="1">
        <w:r w:rsidRPr="00780683">
          <w:rPr>
            <w:rStyle w:val="Hyperlink"/>
          </w:rPr>
          <w:t>https://www.kpho.org.uk/__data/assets/pdf_file/0004/138109/Drug-needs-assessment.pdf</w:t>
        </w:r>
      </w:hyperlink>
      <w:r>
        <w:t xml:space="preserve"> </w:t>
      </w:r>
    </w:p>
  </w:footnote>
  <w:footnote w:id="85">
    <w:p w14:paraId="543E72B3" w14:textId="77777777" w:rsidR="00826967" w:rsidRDefault="00826967" w:rsidP="00826967">
      <w:pPr>
        <w:pStyle w:val="FootnoteText"/>
      </w:pPr>
      <w:r>
        <w:rPr>
          <w:rStyle w:val="FootnoteReference"/>
        </w:rPr>
        <w:footnoteRef/>
      </w:r>
      <w:r>
        <w:t xml:space="preserve"> ibid</w:t>
      </w:r>
    </w:p>
  </w:footnote>
  <w:footnote w:id="86">
    <w:p w14:paraId="6236F8D4" w14:textId="184FF637" w:rsidR="00FB0B53" w:rsidRDefault="00CA7DB8">
      <w:pPr>
        <w:pStyle w:val="FootnoteText"/>
      </w:pPr>
      <w:r>
        <w:rPr>
          <w:rStyle w:val="FootnoteReference"/>
        </w:rPr>
        <w:footnoteRef/>
      </w:r>
      <w:r>
        <w:t xml:space="preserve"> US Surgeon General Report 2014 in Royal College of Physicians, Hiding in Plain Sight, </w:t>
      </w:r>
      <w:r w:rsidR="00FB0B53">
        <w:t xml:space="preserve">2010, </w:t>
      </w:r>
      <w:hyperlink r:id="rId58" w:history="1">
        <w:r w:rsidR="00FB0B53" w:rsidRPr="004F3581">
          <w:rPr>
            <w:rStyle w:val="Hyperlink"/>
          </w:rPr>
          <w:t>https://www.rcplondon.ac.uk/projects/outputs/hiding-plain-sight-treating-tobacco-dependency-nhs</w:t>
        </w:r>
      </w:hyperlink>
    </w:p>
  </w:footnote>
  <w:footnote w:id="87">
    <w:p w14:paraId="23C40646" w14:textId="132C6529" w:rsidR="00BE0E0A" w:rsidRDefault="00BE0E0A">
      <w:pPr>
        <w:pStyle w:val="FootnoteText"/>
      </w:pPr>
      <w:r>
        <w:rPr>
          <w:rStyle w:val="FootnoteReference"/>
        </w:rPr>
        <w:footnoteRef/>
      </w:r>
      <w:r>
        <w:t xml:space="preserve"> </w:t>
      </w:r>
      <w:r w:rsidR="008061AB">
        <w:t>OHID, Local Tobacco Profiles</w:t>
      </w:r>
    </w:p>
  </w:footnote>
  <w:footnote w:id="88">
    <w:p w14:paraId="73D2600C" w14:textId="77777777" w:rsidR="00366468" w:rsidRDefault="00366468" w:rsidP="00366468">
      <w:pPr>
        <w:pStyle w:val="FootnoteText"/>
      </w:pPr>
      <w:r>
        <w:rPr>
          <w:rStyle w:val="FootnoteReference"/>
        </w:rPr>
        <w:footnoteRef/>
      </w:r>
      <w:r>
        <w:t xml:space="preserve"> ASH Ready Reckoner</w:t>
      </w:r>
    </w:p>
  </w:footnote>
  <w:footnote w:id="89">
    <w:p w14:paraId="68BBA451" w14:textId="77777777" w:rsidR="00366468" w:rsidRDefault="00366468" w:rsidP="00366468">
      <w:pPr>
        <w:pStyle w:val="FootnoteText"/>
      </w:pPr>
      <w:r>
        <w:rPr>
          <w:rStyle w:val="FootnoteReference"/>
        </w:rPr>
        <w:footnoteRef/>
      </w:r>
      <w:r>
        <w:t xml:space="preserve"> ASH Ready Reckoner</w:t>
      </w:r>
    </w:p>
  </w:footnote>
  <w:footnote w:id="90">
    <w:p w14:paraId="719B3624" w14:textId="5337EA87" w:rsidR="00C6485E" w:rsidRDefault="00EA1533" w:rsidP="00EA1533">
      <w:pPr>
        <w:pStyle w:val="FootnoteText"/>
      </w:pPr>
      <w:r>
        <w:rPr>
          <w:rStyle w:val="FootnoteReference"/>
        </w:rPr>
        <w:footnoteRef/>
      </w:r>
      <w:r>
        <w:t xml:space="preserve"> Royal college of Physicians, Hiding in Plain Sight, 2010</w:t>
      </w:r>
      <w:r w:rsidR="00C6485E">
        <w:t xml:space="preserve">, </w:t>
      </w:r>
      <w:hyperlink r:id="rId59" w:history="1">
        <w:r w:rsidR="00C6485E" w:rsidRPr="004F3581">
          <w:rPr>
            <w:rStyle w:val="Hyperlink"/>
          </w:rPr>
          <w:t>https://www.rcplondon.ac.uk/projects/outputs/hiding-plain-sight-treating-tobacco-dependency-nhs</w:t>
        </w:r>
      </w:hyperlink>
    </w:p>
  </w:footnote>
  <w:footnote w:id="91">
    <w:p w14:paraId="278C24F1" w14:textId="0E963FBF" w:rsidR="00E71F8C" w:rsidRDefault="00E71F8C">
      <w:pPr>
        <w:pStyle w:val="FootnoteText"/>
      </w:pPr>
      <w:r>
        <w:rPr>
          <w:rStyle w:val="FootnoteReference"/>
        </w:rPr>
        <w:footnoteRef/>
      </w:r>
      <w:r>
        <w:t xml:space="preserve"> </w:t>
      </w:r>
      <w:r w:rsidR="00BA0E20">
        <w:t>OHID, Local Tobacco Profiles</w:t>
      </w:r>
    </w:p>
  </w:footnote>
  <w:footnote w:id="92">
    <w:p w14:paraId="18595C28" w14:textId="5558A50D" w:rsidR="004C7B2B" w:rsidRDefault="004C7B2B" w:rsidP="004C7B2B">
      <w:pPr>
        <w:pStyle w:val="FootnoteText"/>
      </w:pPr>
      <w:r>
        <w:rPr>
          <w:rStyle w:val="FootnoteReference"/>
        </w:rPr>
        <w:footnoteRef/>
      </w:r>
      <w:r>
        <w:t xml:space="preserve"> Global Burden of Disease study 2019, </w:t>
      </w:r>
      <w:hyperlink r:id="rId60" w:history="1">
        <w:r w:rsidRPr="00563DAB">
          <w:rPr>
            <w:rStyle w:val="Hyperlink"/>
          </w:rPr>
          <w:t>http://vizhub.healthdata.org/gbd-compare/</w:t>
        </w:r>
      </w:hyperlink>
    </w:p>
  </w:footnote>
  <w:footnote w:id="93">
    <w:p w14:paraId="5970A20D" w14:textId="25B80637" w:rsidR="00AC481C" w:rsidRDefault="00AC481C">
      <w:pPr>
        <w:pStyle w:val="FootnoteText"/>
      </w:pPr>
      <w:r>
        <w:rPr>
          <w:rStyle w:val="FootnoteReference"/>
        </w:rPr>
        <w:footnoteRef/>
      </w:r>
      <w:r>
        <w:t xml:space="preserve"> </w:t>
      </w:r>
      <w:r w:rsidR="002675D7">
        <w:t>Kent and Medway Cancer Alliance</w:t>
      </w:r>
    </w:p>
  </w:footnote>
  <w:footnote w:id="94">
    <w:p w14:paraId="21FC2E59" w14:textId="7D1F81D1" w:rsidR="002675D7" w:rsidRDefault="002675D7">
      <w:pPr>
        <w:pStyle w:val="FootnoteText"/>
      </w:pPr>
      <w:r>
        <w:rPr>
          <w:rStyle w:val="FootnoteReference"/>
        </w:rPr>
        <w:t>47</w:t>
      </w:r>
      <w:r>
        <w:t xml:space="preserve"> Kent and Medway </w:t>
      </w:r>
      <w:r w:rsidR="00C26986">
        <w:t xml:space="preserve">Cancer </w:t>
      </w:r>
      <w:r>
        <w:t>Alliance</w:t>
      </w:r>
    </w:p>
  </w:footnote>
  <w:footnote w:id="95">
    <w:p w14:paraId="019BB04A" w14:textId="3180C7E7" w:rsidR="00366468" w:rsidRDefault="00366468" w:rsidP="00366468">
      <w:pPr>
        <w:pStyle w:val="FootnoteText"/>
      </w:pPr>
      <w:r>
        <w:rPr>
          <w:rStyle w:val="FootnoteReference"/>
        </w:rPr>
        <w:footnoteRef/>
      </w:r>
      <w:r>
        <w:t xml:space="preserve"> Royal College of Physicians, Hiding in Plain Sight, 2010</w:t>
      </w:r>
      <w:r w:rsidR="00C6485E">
        <w:t xml:space="preserve">, </w:t>
      </w:r>
      <w:hyperlink r:id="rId61" w:history="1">
        <w:r w:rsidR="00C6485E" w:rsidRPr="004F3581">
          <w:rPr>
            <w:rStyle w:val="Hyperlink"/>
          </w:rPr>
          <w:t>https://www.rcplondon.ac.uk/projects/outputs/hiding-plain-sight-treating-tobacco-dependency-nhs</w:t>
        </w:r>
      </w:hyperlink>
    </w:p>
    <w:p w14:paraId="09C2E8E8" w14:textId="77777777" w:rsidR="00C6485E" w:rsidRDefault="00C6485E" w:rsidP="00366468">
      <w:pPr>
        <w:pStyle w:val="FootnoteText"/>
      </w:pPr>
    </w:p>
  </w:footnote>
  <w:footnote w:id="96">
    <w:p w14:paraId="6136BF1C" w14:textId="1293B93B" w:rsidR="00080F21" w:rsidRDefault="00AA3D67" w:rsidP="00AA3D67">
      <w:pPr>
        <w:pStyle w:val="FootnoteText"/>
      </w:pPr>
      <w:r>
        <w:rPr>
          <w:rStyle w:val="FootnoteReference"/>
        </w:rPr>
        <w:footnoteRef/>
      </w:r>
      <w:r>
        <w:t xml:space="preserve"> </w:t>
      </w:r>
      <w:r w:rsidR="00090393">
        <w:t xml:space="preserve">Office for Health Improvement and Disparities, </w:t>
      </w:r>
      <w:r>
        <w:t xml:space="preserve">Local Tobacco Control Profiles, </w:t>
      </w:r>
      <w:hyperlink r:id="rId62" w:anchor="page/1/gid/1938132888/pat/6/par/E12000008/ati/402/are/E10000016/yrr/3/cid/4/tbm/1" w:history="1">
        <w:r w:rsidR="00080F21" w:rsidRPr="004F3581">
          <w:rPr>
            <w:rStyle w:val="Hyperlink"/>
          </w:rPr>
          <w:t>https://fingertips.phe.org.uk/profile/tobacco-control/data#page/1/gid/1938132888/pat/6/par/E12000008/ati/402/are/E10000016/yrr/3/cid/4/tbm/1</w:t>
        </w:r>
      </w:hyperlink>
    </w:p>
    <w:p w14:paraId="349F45A5" w14:textId="580B457D" w:rsidR="00AA3D67" w:rsidRDefault="00AA3D67" w:rsidP="00AA3D67">
      <w:pPr>
        <w:pStyle w:val="FootnoteText"/>
      </w:pPr>
    </w:p>
  </w:footnote>
  <w:footnote w:id="97">
    <w:p w14:paraId="6CD7D878" w14:textId="024AA419" w:rsidR="00761760" w:rsidRDefault="00761760">
      <w:pPr>
        <w:pStyle w:val="FootnoteText"/>
      </w:pPr>
      <w:r>
        <w:rPr>
          <w:rStyle w:val="FootnoteReference"/>
        </w:rPr>
        <w:footnoteRef/>
      </w:r>
      <w:r>
        <w:t xml:space="preserve"> A</w:t>
      </w:r>
      <w:r w:rsidR="00293BB9">
        <w:t xml:space="preserve">ction on Smoking and Health, </w:t>
      </w:r>
      <w:r>
        <w:t>Smoking Statistics</w:t>
      </w:r>
      <w:r w:rsidR="00DF6D05">
        <w:t xml:space="preserve">, 2021, </w:t>
      </w:r>
      <w:hyperlink r:id="rId63" w:history="1">
        <w:r w:rsidR="00DF6D05" w:rsidRPr="004F3581">
          <w:rPr>
            <w:rStyle w:val="Hyperlink"/>
          </w:rPr>
          <w:t>https://ash.org.uk/resources/view/smoking-statistics</w:t>
        </w:r>
      </w:hyperlink>
    </w:p>
    <w:p w14:paraId="6EF57E6B" w14:textId="77777777" w:rsidR="00DF6D05" w:rsidRDefault="00DF6D05">
      <w:pPr>
        <w:pStyle w:val="FootnoteText"/>
      </w:pPr>
    </w:p>
  </w:footnote>
  <w:footnote w:id="98">
    <w:p w14:paraId="3BB0F6E9" w14:textId="77777777" w:rsidR="002114E6" w:rsidRDefault="002114E6" w:rsidP="002114E6">
      <w:pPr>
        <w:pStyle w:val="FootnoteText"/>
      </w:pPr>
      <w:r>
        <w:rPr>
          <w:rStyle w:val="FootnoteReference"/>
        </w:rPr>
        <w:footnoteRef/>
      </w:r>
      <w:r>
        <w:t xml:space="preserve"> Office of National Statistics, Adults Smoking Habits in the UK 2021, </w:t>
      </w:r>
    </w:p>
    <w:p w14:paraId="0EFD1C31" w14:textId="77777777" w:rsidR="002114E6" w:rsidRDefault="002114E6" w:rsidP="002114E6">
      <w:pPr>
        <w:pStyle w:val="FootnoteText"/>
      </w:pPr>
      <w:r>
        <w:t>h</w:t>
      </w:r>
      <w:r w:rsidRPr="00DD3CB6">
        <w:t>ttps://www.ons.gov.uk/peoplepopulationandcommunity/healthandsocialcare/healthandlifeexpectancies/bulletins/adultsmokinghabitsingreatbritain/2021#characteristics-of-current-cigarette-smokers-in-the-uk</w:t>
      </w:r>
    </w:p>
  </w:footnote>
  <w:footnote w:id="99">
    <w:p w14:paraId="1F2F4B96" w14:textId="412B2215" w:rsidR="002114E6" w:rsidRDefault="002114E6" w:rsidP="002114E6">
      <w:pPr>
        <w:pStyle w:val="FootnoteText"/>
      </w:pPr>
      <w:r>
        <w:rPr>
          <w:rStyle w:val="FootnoteReference"/>
        </w:rPr>
        <w:footnoteRef/>
      </w:r>
      <w:r>
        <w:t xml:space="preserve">  </w:t>
      </w:r>
      <w:r>
        <w:rPr>
          <w:i/>
          <w:iCs/>
        </w:rPr>
        <w:t xml:space="preserve">Action on Smoking and Health, </w:t>
      </w:r>
      <w:r>
        <w:t xml:space="preserve">Evidence into Practice: Motivating quitting through behaviour change communications, 2021, </w:t>
      </w:r>
      <w:hyperlink r:id="rId64" w:history="1">
        <w:r w:rsidRPr="001A2AD9">
          <w:rPr>
            <w:rStyle w:val="Hyperlink"/>
          </w:rPr>
          <w:t>https://ash.org.uk/uploads/Communications-Evidence-Into-Practice_2022-03-23-095046_rfql.pdf?v=1648029046</w:t>
        </w:r>
      </w:hyperlink>
    </w:p>
    <w:p w14:paraId="74736D6A" w14:textId="77777777" w:rsidR="002114E6" w:rsidRPr="00DE0490" w:rsidRDefault="002114E6" w:rsidP="002114E6">
      <w:pPr>
        <w:pStyle w:val="FootnoteText"/>
        <w:rPr>
          <w:i/>
          <w:iCs/>
        </w:rPr>
      </w:pPr>
    </w:p>
  </w:footnote>
  <w:footnote w:id="100">
    <w:p w14:paraId="0B3976FE" w14:textId="77777777" w:rsidR="002114E6" w:rsidRDefault="002114E6" w:rsidP="002114E6">
      <w:pPr>
        <w:pStyle w:val="FootnoteText"/>
      </w:pPr>
      <w:r>
        <w:rPr>
          <w:rStyle w:val="FootnoteReference"/>
        </w:rPr>
        <w:footnoteRef/>
      </w:r>
      <w:r>
        <w:t xml:space="preserve"> Action on Smoking and Health, The End of Smoking, </w:t>
      </w:r>
      <w:hyperlink r:id="rId65" w:history="1">
        <w:r w:rsidRPr="001A2AD9">
          <w:rPr>
            <w:rStyle w:val="Hyperlink"/>
          </w:rPr>
          <w:t>https://ash.org.uk/uploads/The-End-of-Smoking_final.pdf?v=1655330030</w:t>
        </w:r>
      </w:hyperlink>
    </w:p>
    <w:p w14:paraId="3696AEF0" w14:textId="77777777" w:rsidR="002114E6" w:rsidRDefault="002114E6" w:rsidP="002114E6">
      <w:pPr>
        <w:pStyle w:val="FootnoteText"/>
      </w:pPr>
    </w:p>
  </w:footnote>
  <w:footnote w:id="101">
    <w:p w14:paraId="6C034D2D" w14:textId="4944E491" w:rsidR="00776FBD" w:rsidRDefault="00776FBD">
      <w:pPr>
        <w:pStyle w:val="FootnoteText"/>
      </w:pPr>
      <w:r>
        <w:rPr>
          <w:rStyle w:val="FootnoteReference"/>
        </w:rPr>
        <w:footnoteRef/>
      </w:r>
      <w:r w:rsidR="004D392C">
        <w:t xml:space="preserve">Office for Health Improvement and Disparities, </w:t>
      </w:r>
      <w:r>
        <w:t xml:space="preserve"> Local Tobacco Profiles, </w:t>
      </w:r>
      <w:r w:rsidR="001B1398">
        <w:t xml:space="preserve">Cost per Quitter, 2020, </w:t>
      </w:r>
      <w:hyperlink r:id="rId66" w:anchor="page/4/gid/1938132890/pat/6/par/E12000008/ati/402/are/E10000016/iid/91546/age/164/sex/4/cat/-1/ctp/-1/yrr/1/cid/4/tbm/1" w:history="1">
        <w:r w:rsidR="001B1398" w:rsidRPr="002F5398">
          <w:rPr>
            <w:rStyle w:val="Hyperlink"/>
          </w:rPr>
          <w:t>https://fingertips.phe.org.uk/profile/tobacco-control/data#page/4/gid/1938132890/pat/6/par/E12000008/ati/402/are/E10000016/iid/91546/age/164/sex/4/cat/-1/ctp/-1/yrr/1/cid/4/tbm/1</w:t>
        </w:r>
      </w:hyperlink>
    </w:p>
    <w:p w14:paraId="4D857D93" w14:textId="77777777" w:rsidR="001B1398" w:rsidRDefault="001B1398">
      <w:pPr>
        <w:pStyle w:val="FootnoteText"/>
      </w:pPr>
    </w:p>
  </w:footnote>
  <w:footnote w:id="102">
    <w:p w14:paraId="4DC1FDA9" w14:textId="77777777" w:rsidR="002114E6" w:rsidRDefault="002114E6" w:rsidP="002114E6">
      <w:pPr>
        <w:pStyle w:val="FootnoteText"/>
      </w:pPr>
      <w:r>
        <w:rPr>
          <w:rStyle w:val="FootnoteReference"/>
        </w:rPr>
        <w:footnoteRef/>
      </w:r>
      <w:r>
        <w:t xml:space="preserve"> University College of London, Smoking in England, </w:t>
      </w:r>
      <w:hyperlink r:id="rId67" w:history="1">
        <w:r w:rsidRPr="00597368">
          <w:rPr>
            <w:rStyle w:val="Hyperlink"/>
          </w:rPr>
          <w:t>https://smokinginengland.info/graphs/top-line-findings</w:t>
        </w:r>
      </w:hyperlink>
    </w:p>
    <w:p w14:paraId="262D1962" w14:textId="77777777" w:rsidR="002114E6" w:rsidRDefault="002114E6" w:rsidP="002114E6">
      <w:pPr>
        <w:pStyle w:val="FootnoteText"/>
      </w:pPr>
    </w:p>
    <w:p w14:paraId="2B33880A" w14:textId="77777777" w:rsidR="002114E6" w:rsidRDefault="002114E6" w:rsidP="002114E6">
      <w:pPr>
        <w:pStyle w:val="FootnoteText"/>
      </w:pPr>
    </w:p>
    <w:p w14:paraId="72F6AD63" w14:textId="77777777" w:rsidR="002114E6" w:rsidRDefault="002114E6" w:rsidP="002114E6">
      <w:pPr>
        <w:pStyle w:val="FootnoteText"/>
      </w:pPr>
    </w:p>
  </w:footnote>
  <w:footnote w:id="103">
    <w:p w14:paraId="0AF8EF55" w14:textId="517FD9A4" w:rsidR="002114E6" w:rsidRDefault="002114E6" w:rsidP="002114E6">
      <w:pPr>
        <w:pStyle w:val="FootnoteText"/>
      </w:pPr>
      <w:r>
        <w:rPr>
          <w:rStyle w:val="FootnoteReference"/>
        </w:rPr>
        <w:footnoteRef/>
      </w:r>
      <w:r>
        <w:t xml:space="preserve"> Office for Health Improvement and Disparities, Nicotine Vaping in England 2022, </w:t>
      </w:r>
      <w:hyperlink r:id="rId68" w:anchor="contents" w:history="1">
        <w:r w:rsidRPr="00597368">
          <w:rPr>
            <w:rStyle w:val="Hyperlink"/>
          </w:rPr>
          <w:t>https://www.gov.uk/government/publications/nicotine-vaping-in-england-2022-evidence-update/nicotine-vaping-in-england-2022-evidence-update-main-findings#contents</w:t>
        </w:r>
      </w:hyperlink>
    </w:p>
  </w:footnote>
  <w:footnote w:id="104">
    <w:p w14:paraId="6CE4013C" w14:textId="7B588E0C" w:rsidR="000C138F" w:rsidRDefault="002114E6" w:rsidP="002114E6">
      <w:pPr>
        <w:pStyle w:val="FootnoteText"/>
      </w:pPr>
      <w:r>
        <w:rPr>
          <w:rStyle w:val="FootnoteReference"/>
        </w:rPr>
        <w:footnoteRef/>
      </w:r>
      <w:r>
        <w:t xml:space="preserve"> University College London, Smoking in England</w:t>
      </w:r>
      <w:r w:rsidR="000C138F">
        <w:t xml:space="preserve">, </w:t>
      </w:r>
      <w:hyperlink r:id="rId69" w:history="1">
        <w:r w:rsidR="000C138F" w:rsidRPr="002F5398">
          <w:rPr>
            <w:rStyle w:val="Hyperlink"/>
          </w:rPr>
          <w:t>https://smokinginengland.info/graphs/top-line-findings</w:t>
        </w:r>
      </w:hyperlink>
    </w:p>
  </w:footnote>
  <w:footnote w:id="105">
    <w:p w14:paraId="736E2E3E" w14:textId="0F4E5394" w:rsidR="002114E6" w:rsidRDefault="002114E6" w:rsidP="00DE3A41">
      <w:pPr>
        <w:pStyle w:val="FootnoteText"/>
      </w:pPr>
      <w:r>
        <w:rPr>
          <w:rStyle w:val="FootnoteReference"/>
        </w:rPr>
        <w:footnoteRef/>
      </w:r>
      <w:r>
        <w:t xml:space="preserve"> Independent British Vape Trade Association, </w:t>
      </w:r>
      <w:hyperlink r:id="rId70" w:history="1">
        <w:r w:rsidRPr="00597368">
          <w:rPr>
            <w:rStyle w:val="Hyperlink"/>
          </w:rPr>
          <w:t>https://www.ibvta.org.uk/</w:t>
        </w:r>
      </w:hyperlink>
    </w:p>
  </w:footnote>
  <w:footnote w:id="106">
    <w:p w14:paraId="64F0ED64" w14:textId="77777777" w:rsidR="002114E6" w:rsidRDefault="002114E6" w:rsidP="00DE3A41">
      <w:pPr>
        <w:pStyle w:val="Heading1"/>
        <w:shd w:val="clear" w:color="auto" w:fill="FBFAF8"/>
        <w:spacing w:after="0" w:afterAutospacing="0"/>
      </w:pPr>
      <w:r w:rsidRPr="001A2D1A">
        <w:rPr>
          <w:rStyle w:val="FootnoteReference"/>
          <w:rFonts w:ascii="Arial" w:hAnsi="Arial" w:cs="Arial"/>
          <w:sz w:val="18"/>
          <w:szCs w:val="18"/>
        </w:rPr>
        <w:footnoteRef/>
      </w:r>
      <w:r>
        <w:t xml:space="preserve"> </w:t>
      </w:r>
      <w:r w:rsidRPr="001A2D1A">
        <w:rPr>
          <w:rFonts w:asciiTheme="minorHAnsi" w:hAnsiTheme="minorHAnsi" w:cstheme="minorHAnsi"/>
          <w:b w:val="0"/>
          <w:bCs w:val="0"/>
          <w:sz w:val="20"/>
          <w:szCs w:val="20"/>
        </w:rPr>
        <w:t xml:space="preserve">National Institute for Clinical Excellence, </w:t>
      </w:r>
      <w:r w:rsidRPr="001A2D1A">
        <w:rPr>
          <w:rFonts w:asciiTheme="minorHAnsi" w:hAnsiTheme="minorHAnsi" w:cstheme="minorHAnsi"/>
          <w:b w:val="0"/>
          <w:bCs w:val="0"/>
          <w:color w:val="0E0E0E"/>
          <w:sz w:val="20"/>
          <w:szCs w:val="20"/>
        </w:rPr>
        <w:t>Tobacco: preventing uptake, promoting quitting and treating dependence</w:t>
      </w:r>
      <w:r>
        <w:rPr>
          <w:rFonts w:asciiTheme="minorHAnsi" w:hAnsiTheme="minorHAnsi" w:cstheme="minorHAnsi"/>
          <w:b w:val="0"/>
          <w:bCs w:val="0"/>
          <w:color w:val="0E0E0E"/>
          <w:sz w:val="20"/>
          <w:szCs w:val="20"/>
        </w:rPr>
        <w:t xml:space="preserve">, 2022 </w:t>
      </w:r>
      <w:hyperlink r:id="rId71" w:anchor="e-cigarettes" w:history="1">
        <w:r w:rsidRPr="00597368">
          <w:rPr>
            <w:rStyle w:val="Hyperlink"/>
            <w:rFonts w:asciiTheme="minorHAnsi" w:hAnsiTheme="minorHAnsi" w:cstheme="minorHAnsi"/>
            <w:b w:val="0"/>
            <w:bCs w:val="0"/>
            <w:sz w:val="20"/>
            <w:szCs w:val="20"/>
          </w:rPr>
          <w:t>https://www.nice.org.uk/guidance/ng209/chapter/Terms-used-in-this-guideline#e-cigarettes</w:t>
        </w:r>
      </w:hyperlink>
      <w:r>
        <w:rPr>
          <w:rFonts w:asciiTheme="minorHAnsi" w:hAnsiTheme="minorHAnsi" w:cstheme="minorHAnsi"/>
          <w:b w:val="0"/>
          <w:bCs w:val="0"/>
          <w:color w:val="0E0E0E"/>
          <w:sz w:val="20"/>
          <w:szCs w:val="20"/>
        </w:rPr>
        <w:t xml:space="preserve"> </w:t>
      </w:r>
    </w:p>
  </w:footnote>
  <w:footnote w:id="107">
    <w:p w14:paraId="09D012B0" w14:textId="77777777" w:rsidR="002114E6" w:rsidRDefault="002114E6" w:rsidP="00DE3A41">
      <w:pPr>
        <w:pStyle w:val="FootnoteText"/>
      </w:pPr>
      <w:r>
        <w:rPr>
          <w:rStyle w:val="FootnoteReference"/>
        </w:rPr>
        <w:footnoteRef/>
      </w:r>
      <w:r>
        <w:t xml:space="preserve"> National Centre for Smoking Cessation and Training, Advice for Services on making e-cigarettes available </w:t>
      </w:r>
      <w:hyperlink r:id="rId72" w:history="1">
        <w:r w:rsidRPr="00597368">
          <w:rPr>
            <w:rStyle w:val="Hyperlink"/>
          </w:rPr>
          <w:t>https://www.ncsct.co.uk/publication_Service_advice_e-cigarettes.php</w:t>
        </w:r>
      </w:hyperlink>
    </w:p>
    <w:p w14:paraId="0E6998FF" w14:textId="77777777" w:rsidR="002114E6" w:rsidRDefault="002114E6" w:rsidP="002114E6">
      <w:pPr>
        <w:pStyle w:val="FootnoteText"/>
      </w:pPr>
    </w:p>
  </w:footnote>
  <w:footnote w:id="108">
    <w:p w14:paraId="041F24D0" w14:textId="77777777" w:rsidR="002114E6" w:rsidRDefault="002114E6" w:rsidP="002114E6">
      <w:pPr>
        <w:pStyle w:val="FootnoteText"/>
      </w:pPr>
      <w:r>
        <w:rPr>
          <w:rStyle w:val="FootnoteReference"/>
        </w:rPr>
        <w:footnoteRef/>
      </w:r>
      <w:r>
        <w:t xml:space="preserve"> Action on Smoking and Health, Bluegrass Insights </w:t>
      </w:r>
      <w:hyperlink r:id="rId73" w:history="1">
        <w:r w:rsidRPr="00465969">
          <w:rPr>
            <w:rStyle w:val="Hyperlink"/>
          </w:rPr>
          <w:t>https://ash.org.uk/search</w:t>
        </w:r>
      </w:hyperlink>
    </w:p>
    <w:p w14:paraId="39D3FF8D" w14:textId="77777777" w:rsidR="002114E6" w:rsidRDefault="002114E6" w:rsidP="002114E6">
      <w:pPr>
        <w:pStyle w:val="FootnoteText"/>
      </w:pPr>
    </w:p>
  </w:footnote>
  <w:footnote w:id="109">
    <w:p w14:paraId="21BB06AE" w14:textId="77777777" w:rsidR="00D57B3A" w:rsidRDefault="00D57B3A" w:rsidP="00D57B3A">
      <w:r>
        <w:rPr>
          <w:rStyle w:val="FootnoteReference"/>
        </w:rPr>
        <w:footnoteRef/>
      </w:r>
      <w:r>
        <w:t xml:space="preserve"> Action on Smoking and Health, Evidence into Practice: Motivating quitting through behaviour change communications, 2021, </w:t>
      </w:r>
      <w:hyperlink r:id="rId74" w:history="1">
        <w:r w:rsidRPr="004F3581">
          <w:rPr>
            <w:rStyle w:val="Hyperlink"/>
          </w:rPr>
          <w:t>https://ash.org.uk/uploads/Communications-Evidence-Into-Practice.pdf</w:t>
        </w:r>
      </w:hyperlink>
    </w:p>
  </w:footnote>
  <w:footnote w:id="110">
    <w:p w14:paraId="1EFC094B" w14:textId="77777777" w:rsidR="00D57B3A" w:rsidRDefault="00D57B3A" w:rsidP="00D57B3A">
      <w:pPr>
        <w:pStyle w:val="FootnoteText"/>
      </w:pPr>
      <w:r>
        <w:rPr>
          <w:rStyle w:val="FootnoteReference"/>
        </w:rPr>
        <w:footnoteRef/>
      </w:r>
      <w:r>
        <w:t xml:space="preserve"> Kahn, J, Making Smoking Obsolete, 2022, </w:t>
      </w:r>
      <w:hyperlink r:id="rId75" w:history="1">
        <w:r w:rsidRPr="004F3581">
          <w:rPr>
            <w:rStyle w:val="Hyperlink"/>
          </w:rPr>
          <w:t>https://assets.publishing.service.gov.uk/government/uploads/system/uploads/attachment_data/file/1081366/khan-review-making-smoking-obsolete.pdf</w:t>
        </w:r>
      </w:hyperlink>
    </w:p>
    <w:p w14:paraId="45FD520B" w14:textId="77777777" w:rsidR="00D57B3A" w:rsidRDefault="00D57B3A" w:rsidP="00D57B3A">
      <w:pPr>
        <w:pStyle w:val="FootnoteText"/>
      </w:pPr>
    </w:p>
  </w:footnote>
  <w:footnote w:id="111">
    <w:p w14:paraId="136DB7F4" w14:textId="77777777" w:rsidR="00380C24" w:rsidRDefault="00380C24" w:rsidP="00380C24">
      <w:pPr>
        <w:pStyle w:val="FootnoteText"/>
        <w:rPr>
          <w:rFonts w:ascii="Arial" w:hAnsi="Arial" w:cs="Arial"/>
        </w:rPr>
      </w:pPr>
      <w:r>
        <w:rPr>
          <w:rStyle w:val="FootnoteReference"/>
        </w:rPr>
        <w:footnoteRef/>
      </w:r>
      <w:r>
        <w:t xml:space="preserve"> Department of Health and Social Care, Stopping the start: our new plan to create a smokefree generation, October 2023 </w:t>
      </w:r>
      <w:hyperlink r:id="rId76" w:anchor="action-already-underway" w:history="1">
        <w:r>
          <w:rPr>
            <w:rStyle w:val="cf01"/>
            <w:color w:val="0000FF"/>
            <w:u w:val="single"/>
          </w:rPr>
          <w:t>Stopping the start: our new plan to create a smokefree generation - GOV.UK (www.gov.uk)</w:t>
        </w:r>
      </w:hyperlink>
    </w:p>
    <w:p w14:paraId="7336BEBD" w14:textId="77777777" w:rsidR="00380C24" w:rsidRDefault="00380C24" w:rsidP="00380C24">
      <w:pPr>
        <w:pStyle w:val="FootnoteText"/>
      </w:pPr>
    </w:p>
  </w:footnote>
  <w:footnote w:id="112">
    <w:p w14:paraId="3B255E5F" w14:textId="03C6D5C5" w:rsidR="00414DC0" w:rsidRDefault="00A25B59" w:rsidP="00414DC0">
      <w:pPr>
        <w:rPr>
          <w:rFonts w:ascii="Arial" w:hAnsi="Arial" w:cs="Arial"/>
          <w:sz w:val="24"/>
          <w:szCs w:val="24"/>
          <w:u w:val="single"/>
        </w:rPr>
      </w:pPr>
      <w:r>
        <w:rPr>
          <w:rStyle w:val="FootnoteReference"/>
        </w:rPr>
        <w:footnoteRef/>
      </w:r>
      <w:r>
        <w:t xml:space="preserve"> </w:t>
      </w:r>
      <w:r w:rsidR="00414DC0">
        <w:t xml:space="preserve">Action on Smoking and Health, Key Dates in Tobacco Regulation, </w:t>
      </w:r>
      <w:r w:rsidR="004E41EF">
        <w:t xml:space="preserve">2020, </w:t>
      </w:r>
      <w:hyperlink r:id="rId77" w:history="1">
        <w:r w:rsidR="004E41EF" w:rsidRPr="00566B51">
          <w:rPr>
            <w:rStyle w:val="Hyperlink"/>
            <w:rFonts w:ascii="Arial" w:hAnsi="Arial" w:cs="Arial"/>
            <w:sz w:val="24"/>
            <w:szCs w:val="24"/>
          </w:rPr>
          <w:t>https://ash.org.uk/uploads/Key-Dates_2022-04-21-101255_ajre.pdf?v=1650535975</w:t>
        </w:r>
      </w:hyperlink>
    </w:p>
    <w:p w14:paraId="742BB848" w14:textId="23A24857" w:rsidR="00A25B59" w:rsidRDefault="00A25B59">
      <w:pPr>
        <w:pStyle w:val="FootnoteText"/>
      </w:pPr>
    </w:p>
    <w:p w14:paraId="4D5ED9CD" w14:textId="77777777" w:rsidR="00414DC0" w:rsidRDefault="00414DC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C0CCF"/>
    <w:multiLevelType w:val="hybridMultilevel"/>
    <w:tmpl w:val="B39CDCFA"/>
    <w:lvl w:ilvl="0" w:tplc="F064B3EA">
      <w:start w:val="1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460A"/>
    <w:multiLevelType w:val="hybridMultilevel"/>
    <w:tmpl w:val="5BC6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34427"/>
    <w:multiLevelType w:val="hybridMultilevel"/>
    <w:tmpl w:val="D8061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15288"/>
    <w:multiLevelType w:val="hybridMultilevel"/>
    <w:tmpl w:val="39E8CCF0"/>
    <w:lvl w:ilvl="0" w:tplc="00E0F4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C050F"/>
    <w:multiLevelType w:val="hybridMultilevel"/>
    <w:tmpl w:val="03AC550C"/>
    <w:lvl w:ilvl="0" w:tplc="E01C3B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C30C31"/>
    <w:multiLevelType w:val="hybridMultilevel"/>
    <w:tmpl w:val="FFE24F98"/>
    <w:lvl w:ilvl="0" w:tplc="B7E43D1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04C37"/>
    <w:multiLevelType w:val="hybridMultilevel"/>
    <w:tmpl w:val="F4B2D582"/>
    <w:lvl w:ilvl="0" w:tplc="C332DD9A">
      <w:start w:val="2014"/>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0096346"/>
    <w:multiLevelType w:val="hybridMultilevel"/>
    <w:tmpl w:val="527E3C10"/>
    <w:lvl w:ilvl="0" w:tplc="EB20A7E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06129"/>
    <w:multiLevelType w:val="hybridMultilevel"/>
    <w:tmpl w:val="26DAC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9E6C47"/>
    <w:multiLevelType w:val="hybridMultilevel"/>
    <w:tmpl w:val="430C787A"/>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1A36C7"/>
    <w:multiLevelType w:val="hybridMultilevel"/>
    <w:tmpl w:val="45900684"/>
    <w:lvl w:ilvl="0" w:tplc="5B622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437293"/>
    <w:multiLevelType w:val="hybridMultilevel"/>
    <w:tmpl w:val="32B23634"/>
    <w:lvl w:ilvl="0" w:tplc="7F4024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43536B"/>
    <w:multiLevelType w:val="hybridMultilevel"/>
    <w:tmpl w:val="C2E086FA"/>
    <w:lvl w:ilvl="0" w:tplc="13EA7B4E">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B5C67"/>
    <w:multiLevelType w:val="hybridMultilevel"/>
    <w:tmpl w:val="4A7AAE0C"/>
    <w:lvl w:ilvl="0" w:tplc="86D87AF6">
      <w:start w:val="1"/>
      <w:numFmt w:val="lowerRoman"/>
      <w:lvlText w:val="%1)"/>
      <w:lvlJc w:val="left"/>
      <w:pPr>
        <w:ind w:left="720" w:hanging="360"/>
      </w:pPr>
      <w:rPr>
        <w:rFonts w:ascii="Biome Light" w:eastAsia="Times New Roman" w:hAnsi="Biome Light" w:cs="Biome Ligh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1D5381"/>
    <w:multiLevelType w:val="hybridMultilevel"/>
    <w:tmpl w:val="06A664B0"/>
    <w:lvl w:ilvl="0" w:tplc="D4F445D8">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74222D"/>
    <w:multiLevelType w:val="hybridMultilevel"/>
    <w:tmpl w:val="A28EBD06"/>
    <w:lvl w:ilvl="0" w:tplc="A0E883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DE017A"/>
    <w:multiLevelType w:val="hybridMultilevel"/>
    <w:tmpl w:val="D8E2FC6C"/>
    <w:lvl w:ilvl="0" w:tplc="B0D8CF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8C03B1"/>
    <w:multiLevelType w:val="hybridMultilevel"/>
    <w:tmpl w:val="10909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E27AB8"/>
    <w:multiLevelType w:val="hybridMultilevel"/>
    <w:tmpl w:val="6270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BD734A"/>
    <w:multiLevelType w:val="hybridMultilevel"/>
    <w:tmpl w:val="5394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A2969"/>
    <w:multiLevelType w:val="hybridMultilevel"/>
    <w:tmpl w:val="D61E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282EF2"/>
    <w:multiLevelType w:val="hybridMultilevel"/>
    <w:tmpl w:val="9BF4607E"/>
    <w:lvl w:ilvl="0" w:tplc="6792AD4A">
      <w:start w:val="1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015282"/>
    <w:multiLevelType w:val="hybridMultilevel"/>
    <w:tmpl w:val="2A50B984"/>
    <w:lvl w:ilvl="0" w:tplc="0D06E21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658451">
    <w:abstractNumId w:val="0"/>
  </w:num>
  <w:num w:numId="2" w16cid:durableId="383480287">
    <w:abstractNumId w:val="12"/>
  </w:num>
  <w:num w:numId="3" w16cid:durableId="884871349">
    <w:abstractNumId w:val="21"/>
  </w:num>
  <w:num w:numId="4" w16cid:durableId="336537814">
    <w:abstractNumId w:val="22"/>
  </w:num>
  <w:num w:numId="5" w16cid:durableId="1715693881">
    <w:abstractNumId w:val="5"/>
  </w:num>
  <w:num w:numId="6" w16cid:durableId="1108311047">
    <w:abstractNumId w:val="18"/>
  </w:num>
  <w:num w:numId="7" w16cid:durableId="707804116">
    <w:abstractNumId w:val="4"/>
  </w:num>
  <w:num w:numId="8" w16cid:durableId="644818494">
    <w:abstractNumId w:val="11"/>
  </w:num>
  <w:num w:numId="9" w16cid:durableId="96945509">
    <w:abstractNumId w:val="3"/>
  </w:num>
  <w:num w:numId="10" w16cid:durableId="524489644">
    <w:abstractNumId w:val="13"/>
  </w:num>
  <w:num w:numId="11" w16cid:durableId="1759591558">
    <w:abstractNumId w:val="10"/>
  </w:num>
  <w:num w:numId="12" w16cid:durableId="1889024639">
    <w:abstractNumId w:val="16"/>
  </w:num>
  <w:num w:numId="13" w16cid:durableId="1804418046">
    <w:abstractNumId w:val="15"/>
  </w:num>
  <w:num w:numId="14" w16cid:durableId="128011947">
    <w:abstractNumId w:val="14"/>
  </w:num>
  <w:num w:numId="15" w16cid:durableId="518399788">
    <w:abstractNumId w:val="1"/>
  </w:num>
  <w:num w:numId="16" w16cid:durableId="1852841235">
    <w:abstractNumId w:val="20"/>
  </w:num>
  <w:num w:numId="17" w16cid:durableId="644970199">
    <w:abstractNumId w:val="7"/>
  </w:num>
  <w:num w:numId="18" w16cid:durableId="1510635728">
    <w:abstractNumId w:val="8"/>
  </w:num>
  <w:num w:numId="19" w16cid:durableId="1700620847">
    <w:abstractNumId w:val="2"/>
  </w:num>
  <w:num w:numId="20" w16cid:durableId="957880223">
    <w:abstractNumId w:val="19"/>
  </w:num>
  <w:num w:numId="21" w16cid:durableId="669991507">
    <w:abstractNumId w:val="17"/>
  </w:num>
  <w:num w:numId="22" w16cid:durableId="1815953584">
    <w:abstractNumId w:val="6"/>
  </w:num>
  <w:num w:numId="23" w16cid:durableId="3768586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StatTag Metadata" w:val="{&quot;MetadataFormatVersion&quot;:&quot;1.0.0&quot;,&quot;TagFormatVersion&quot;:&quot;1.0.0&quot;,&quot;StatTagVersion&quot;:&quot;StatTag v5.0.2&quot;,&quot;RepresentMissingValues&quot;:null,&quot;CustomMissingValue&quot;:null}"/>
  </w:docVars>
  <w:rsids>
    <w:rsidRoot w:val="009626CF"/>
    <w:rsid w:val="00000465"/>
    <w:rsid w:val="0000049E"/>
    <w:rsid w:val="00002744"/>
    <w:rsid w:val="0000293D"/>
    <w:rsid w:val="00002BD2"/>
    <w:rsid w:val="00004FF2"/>
    <w:rsid w:val="0000532B"/>
    <w:rsid w:val="0000561C"/>
    <w:rsid w:val="00005FA0"/>
    <w:rsid w:val="0000705F"/>
    <w:rsid w:val="0000712D"/>
    <w:rsid w:val="00007818"/>
    <w:rsid w:val="00007E6F"/>
    <w:rsid w:val="0001022C"/>
    <w:rsid w:val="00010D9A"/>
    <w:rsid w:val="00010EFC"/>
    <w:rsid w:val="00011950"/>
    <w:rsid w:val="00011F1B"/>
    <w:rsid w:val="00012713"/>
    <w:rsid w:val="000133AD"/>
    <w:rsid w:val="000137C5"/>
    <w:rsid w:val="00014055"/>
    <w:rsid w:val="00015274"/>
    <w:rsid w:val="00015FB7"/>
    <w:rsid w:val="000162EE"/>
    <w:rsid w:val="00017278"/>
    <w:rsid w:val="00020442"/>
    <w:rsid w:val="00020E78"/>
    <w:rsid w:val="000211BE"/>
    <w:rsid w:val="00021695"/>
    <w:rsid w:val="00021C86"/>
    <w:rsid w:val="00021F2D"/>
    <w:rsid w:val="00022F8B"/>
    <w:rsid w:val="000235A0"/>
    <w:rsid w:val="000251D9"/>
    <w:rsid w:val="00026A61"/>
    <w:rsid w:val="000301E1"/>
    <w:rsid w:val="00030B20"/>
    <w:rsid w:val="00030E3E"/>
    <w:rsid w:val="00031A96"/>
    <w:rsid w:val="00031B56"/>
    <w:rsid w:val="00032178"/>
    <w:rsid w:val="00032310"/>
    <w:rsid w:val="000335D0"/>
    <w:rsid w:val="000336C5"/>
    <w:rsid w:val="00033CFB"/>
    <w:rsid w:val="00034292"/>
    <w:rsid w:val="00034CB3"/>
    <w:rsid w:val="0003534E"/>
    <w:rsid w:val="000357F0"/>
    <w:rsid w:val="00035B84"/>
    <w:rsid w:val="00035D29"/>
    <w:rsid w:val="00036262"/>
    <w:rsid w:val="000364FD"/>
    <w:rsid w:val="00036C26"/>
    <w:rsid w:val="000402A3"/>
    <w:rsid w:val="000434CE"/>
    <w:rsid w:val="000436F6"/>
    <w:rsid w:val="00044DBC"/>
    <w:rsid w:val="00044EC9"/>
    <w:rsid w:val="00045CCE"/>
    <w:rsid w:val="00046935"/>
    <w:rsid w:val="00046E33"/>
    <w:rsid w:val="000507C8"/>
    <w:rsid w:val="00050F05"/>
    <w:rsid w:val="00051369"/>
    <w:rsid w:val="00051556"/>
    <w:rsid w:val="00051D8D"/>
    <w:rsid w:val="00052462"/>
    <w:rsid w:val="00053E95"/>
    <w:rsid w:val="0005400F"/>
    <w:rsid w:val="000568C1"/>
    <w:rsid w:val="00056EA3"/>
    <w:rsid w:val="00057C2A"/>
    <w:rsid w:val="00060D01"/>
    <w:rsid w:val="00060ED5"/>
    <w:rsid w:val="00065A41"/>
    <w:rsid w:val="000662E3"/>
    <w:rsid w:val="0006656B"/>
    <w:rsid w:val="00066B5B"/>
    <w:rsid w:val="0006777E"/>
    <w:rsid w:val="00067F11"/>
    <w:rsid w:val="000709B9"/>
    <w:rsid w:val="000716DA"/>
    <w:rsid w:val="000721AE"/>
    <w:rsid w:val="00072298"/>
    <w:rsid w:val="00073751"/>
    <w:rsid w:val="00074060"/>
    <w:rsid w:val="00074304"/>
    <w:rsid w:val="0007454B"/>
    <w:rsid w:val="00074852"/>
    <w:rsid w:val="00075EE1"/>
    <w:rsid w:val="00076610"/>
    <w:rsid w:val="00076B0A"/>
    <w:rsid w:val="00076EA5"/>
    <w:rsid w:val="00077C0F"/>
    <w:rsid w:val="00077E97"/>
    <w:rsid w:val="00080F21"/>
    <w:rsid w:val="00081083"/>
    <w:rsid w:val="000814D1"/>
    <w:rsid w:val="00082443"/>
    <w:rsid w:val="000837BC"/>
    <w:rsid w:val="00083A33"/>
    <w:rsid w:val="00083EB4"/>
    <w:rsid w:val="00084C24"/>
    <w:rsid w:val="00085530"/>
    <w:rsid w:val="000865D2"/>
    <w:rsid w:val="00086F9D"/>
    <w:rsid w:val="0008792D"/>
    <w:rsid w:val="0009021D"/>
    <w:rsid w:val="00090393"/>
    <w:rsid w:val="00090468"/>
    <w:rsid w:val="00091278"/>
    <w:rsid w:val="00091479"/>
    <w:rsid w:val="00091C2D"/>
    <w:rsid w:val="000933D0"/>
    <w:rsid w:val="00094AFE"/>
    <w:rsid w:val="00095133"/>
    <w:rsid w:val="000958A9"/>
    <w:rsid w:val="00095901"/>
    <w:rsid w:val="000967E8"/>
    <w:rsid w:val="00096D7A"/>
    <w:rsid w:val="00097C35"/>
    <w:rsid w:val="000A134F"/>
    <w:rsid w:val="000A13D0"/>
    <w:rsid w:val="000A2373"/>
    <w:rsid w:val="000A2F2F"/>
    <w:rsid w:val="000A30E5"/>
    <w:rsid w:val="000A443A"/>
    <w:rsid w:val="000A5392"/>
    <w:rsid w:val="000A7BAF"/>
    <w:rsid w:val="000A7DCE"/>
    <w:rsid w:val="000A7DFE"/>
    <w:rsid w:val="000B0338"/>
    <w:rsid w:val="000B07BF"/>
    <w:rsid w:val="000B1DAE"/>
    <w:rsid w:val="000B2982"/>
    <w:rsid w:val="000B3E24"/>
    <w:rsid w:val="000B4C47"/>
    <w:rsid w:val="000B5A2B"/>
    <w:rsid w:val="000B70BF"/>
    <w:rsid w:val="000B7262"/>
    <w:rsid w:val="000B7290"/>
    <w:rsid w:val="000B79E7"/>
    <w:rsid w:val="000B7F8E"/>
    <w:rsid w:val="000C138F"/>
    <w:rsid w:val="000C18B4"/>
    <w:rsid w:val="000C19A5"/>
    <w:rsid w:val="000C278C"/>
    <w:rsid w:val="000C3B97"/>
    <w:rsid w:val="000C4209"/>
    <w:rsid w:val="000C4B17"/>
    <w:rsid w:val="000C4DB7"/>
    <w:rsid w:val="000C55C6"/>
    <w:rsid w:val="000C57B5"/>
    <w:rsid w:val="000C670A"/>
    <w:rsid w:val="000C6850"/>
    <w:rsid w:val="000C6CD5"/>
    <w:rsid w:val="000C7F00"/>
    <w:rsid w:val="000C7F33"/>
    <w:rsid w:val="000D0551"/>
    <w:rsid w:val="000D143A"/>
    <w:rsid w:val="000D1764"/>
    <w:rsid w:val="000D24FB"/>
    <w:rsid w:val="000D26AD"/>
    <w:rsid w:val="000D2E25"/>
    <w:rsid w:val="000D3113"/>
    <w:rsid w:val="000D392B"/>
    <w:rsid w:val="000D396B"/>
    <w:rsid w:val="000D4BBB"/>
    <w:rsid w:val="000D5BC2"/>
    <w:rsid w:val="000D65DD"/>
    <w:rsid w:val="000D69CF"/>
    <w:rsid w:val="000D6E21"/>
    <w:rsid w:val="000D761D"/>
    <w:rsid w:val="000E09ED"/>
    <w:rsid w:val="000E12E1"/>
    <w:rsid w:val="000E2613"/>
    <w:rsid w:val="000E2D93"/>
    <w:rsid w:val="000E30C2"/>
    <w:rsid w:val="000E3882"/>
    <w:rsid w:val="000E3B40"/>
    <w:rsid w:val="000E5452"/>
    <w:rsid w:val="000E59CB"/>
    <w:rsid w:val="000E705E"/>
    <w:rsid w:val="000E7EE0"/>
    <w:rsid w:val="000F01C7"/>
    <w:rsid w:val="000F0289"/>
    <w:rsid w:val="000F0D06"/>
    <w:rsid w:val="000F0ED2"/>
    <w:rsid w:val="000F1894"/>
    <w:rsid w:val="000F2597"/>
    <w:rsid w:val="000F32BA"/>
    <w:rsid w:val="000F3EC9"/>
    <w:rsid w:val="000F7CE6"/>
    <w:rsid w:val="001000D7"/>
    <w:rsid w:val="00100F92"/>
    <w:rsid w:val="00101268"/>
    <w:rsid w:val="001012FC"/>
    <w:rsid w:val="00102237"/>
    <w:rsid w:val="001029B3"/>
    <w:rsid w:val="00102E57"/>
    <w:rsid w:val="00103E91"/>
    <w:rsid w:val="00104141"/>
    <w:rsid w:val="0010498A"/>
    <w:rsid w:val="00104B90"/>
    <w:rsid w:val="00105141"/>
    <w:rsid w:val="00106163"/>
    <w:rsid w:val="0010638A"/>
    <w:rsid w:val="0011018F"/>
    <w:rsid w:val="0011023B"/>
    <w:rsid w:val="00110F32"/>
    <w:rsid w:val="0011104A"/>
    <w:rsid w:val="001114A5"/>
    <w:rsid w:val="00111BC8"/>
    <w:rsid w:val="00111F70"/>
    <w:rsid w:val="00112527"/>
    <w:rsid w:val="001128A9"/>
    <w:rsid w:val="001130D0"/>
    <w:rsid w:val="001136FA"/>
    <w:rsid w:val="0011442B"/>
    <w:rsid w:val="00114FD0"/>
    <w:rsid w:val="00115F45"/>
    <w:rsid w:val="001168C1"/>
    <w:rsid w:val="00117DE7"/>
    <w:rsid w:val="00120B1F"/>
    <w:rsid w:val="0012112D"/>
    <w:rsid w:val="00122846"/>
    <w:rsid w:val="00122F7F"/>
    <w:rsid w:val="00123404"/>
    <w:rsid w:val="00123616"/>
    <w:rsid w:val="00123BE2"/>
    <w:rsid w:val="00123FFE"/>
    <w:rsid w:val="001262E8"/>
    <w:rsid w:val="0012636A"/>
    <w:rsid w:val="00126790"/>
    <w:rsid w:val="001269E5"/>
    <w:rsid w:val="00126C2E"/>
    <w:rsid w:val="001271CC"/>
    <w:rsid w:val="00127FF4"/>
    <w:rsid w:val="0013147D"/>
    <w:rsid w:val="00132072"/>
    <w:rsid w:val="001323F8"/>
    <w:rsid w:val="0013329B"/>
    <w:rsid w:val="00134503"/>
    <w:rsid w:val="00135323"/>
    <w:rsid w:val="00135794"/>
    <w:rsid w:val="001358F8"/>
    <w:rsid w:val="00135CA7"/>
    <w:rsid w:val="00135DA6"/>
    <w:rsid w:val="0013640C"/>
    <w:rsid w:val="00140505"/>
    <w:rsid w:val="00140552"/>
    <w:rsid w:val="00141BA8"/>
    <w:rsid w:val="001422F6"/>
    <w:rsid w:val="0014338C"/>
    <w:rsid w:val="00143434"/>
    <w:rsid w:val="00144BB4"/>
    <w:rsid w:val="00144D1B"/>
    <w:rsid w:val="00144DEF"/>
    <w:rsid w:val="00145DBC"/>
    <w:rsid w:val="00145FA2"/>
    <w:rsid w:val="0014636C"/>
    <w:rsid w:val="001463BF"/>
    <w:rsid w:val="0014650E"/>
    <w:rsid w:val="00146A3B"/>
    <w:rsid w:val="00146A4D"/>
    <w:rsid w:val="00146E94"/>
    <w:rsid w:val="0014734F"/>
    <w:rsid w:val="001511EB"/>
    <w:rsid w:val="00151A09"/>
    <w:rsid w:val="00152400"/>
    <w:rsid w:val="00153471"/>
    <w:rsid w:val="0015398A"/>
    <w:rsid w:val="00153D9E"/>
    <w:rsid w:val="00153EDB"/>
    <w:rsid w:val="0015558C"/>
    <w:rsid w:val="00155617"/>
    <w:rsid w:val="0015620E"/>
    <w:rsid w:val="00157115"/>
    <w:rsid w:val="00160708"/>
    <w:rsid w:val="00160BCF"/>
    <w:rsid w:val="00160FDA"/>
    <w:rsid w:val="00161398"/>
    <w:rsid w:val="001633E3"/>
    <w:rsid w:val="0016351C"/>
    <w:rsid w:val="001639A0"/>
    <w:rsid w:val="00165157"/>
    <w:rsid w:val="001660E0"/>
    <w:rsid w:val="0016647C"/>
    <w:rsid w:val="00166F49"/>
    <w:rsid w:val="00167C4E"/>
    <w:rsid w:val="00170C62"/>
    <w:rsid w:val="00171DFF"/>
    <w:rsid w:val="00172237"/>
    <w:rsid w:val="00172659"/>
    <w:rsid w:val="00172791"/>
    <w:rsid w:val="00173BCB"/>
    <w:rsid w:val="00173C5F"/>
    <w:rsid w:val="00174C1C"/>
    <w:rsid w:val="00175CC0"/>
    <w:rsid w:val="001765DA"/>
    <w:rsid w:val="00177BD1"/>
    <w:rsid w:val="001810CA"/>
    <w:rsid w:val="00181761"/>
    <w:rsid w:val="00181CB8"/>
    <w:rsid w:val="0018205C"/>
    <w:rsid w:val="0018263F"/>
    <w:rsid w:val="00182A6A"/>
    <w:rsid w:val="00182AE7"/>
    <w:rsid w:val="00183699"/>
    <w:rsid w:val="00183842"/>
    <w:rsid w:val="00183A6A"/>
    <w:rsid w:val="00183D7B"/>
    <w:rsid w:val="00185774"/>
    <w:rsid w:val="00185DD1"/>
    <w:rsid w:val="00186D62"/>
    <w:rsid w:val="001900DC"/>
    <w:rsid w:val="00191CED"/>
    <w:rsid w:val="001922B0"/>
    <w:rsid w:val="00193165"/>
    <w:rsid w:val="00193247"/>
    <w:rsid w:val="00193301"/>
    <w:rsid w:val="00193B21"/>
    <w:rsid w:val="00194830"/>
    <w:rsid w:val="0019506E"/>
    <w:rsid w:val="00195985"/>
    <w:rsid w:val="00195AF1"/>
    <w:rsid w:val="00195C7A"/>
    <w:rsid w:val="0019645B"/>
    <w:rsid w:val="00196597"/>
    <w:rsid w:val="00196C06"/>
    <w:rsid w:val="001A0666"/>
    <w:rsid w:val="001A073E"/>
    <w:rsid w:val="001A0DD9"/>
    <w:rsid w:val="001A0EB3"/>
    <w:rsid w:val="001A1166"/>
    <w:rsid w:val="001A1528"/>
    <w:rsid w:val="001A2712"/>
    <w:rsid w:val="001A3062"/>
    <w:rsid w:val="001A3122"/>
    <w:rsid w:val="001A3390"/>
    <w:rsid w:val="001A3A23"/>
    <w:rsid w:val="001A40F9"/>
    <w:rsid w:val="001A4F26"/>
    <w:rsid w:val="001A5230"/>
    <w:rsid w:val="001A53F2"/>
    <w:rsid w:val="001A5B36"/>
    <w:rsid w:val="001A5EE6"/>
    <w:rsid w:val="001A67B6"/>
    <w:rsid w:val="001A69C9"/>
    <w:rsid w:val="001A6E83"/>
    <w:rsid w:val="001A74BF"/>
    <w:rsid w:val="001A7A48"/>
    <w:rsid w:val="001B0114"/>
    <w:rsid w:val="001B0C29"/>
    <w:rsid w:val="001B0F6B"/>
    <w:rsid w:val="001B1398"/>
    <w:rsid w:val="001B248C"/>
    <w:rsid w:val="001B4B73"/>
    <w:rsid w:val="001B5888"/>
    <w:rsid w:val="001B607C"/>
    <w:rsid w:val="001B65D1"/>
    <w:rsid w:val="001B7360"/>
    <w:rsid w:val="001C0379"/>
    <w:rsid w:val="001C039D"/>
    <w:rsid w:val="001C2D6A"/>
    <w:rsid w:val="001C3444"/>
    <w:rsid w:val="001C3663"/>
    <w:rsid w:val="001C41E3"/>
    <w:rsid w:val="001D0564"/>
    <w:rsid w:val="001D18C7"/>
    <w:rsid w:val="001D1C8B"/>
    <w:rsid w:val="001D20EE"/>
    <w:rsid w:val="001D2E05"/>
    <w:rsid w:val="001D3271"/>
    <w:rsid w:val="001D4516"/>
    <w:rsid w:val="001D46EF"/>
    <w:rsid w:val="001D4773"/>
    <w:rsid w:val="001D4B0C"/>
    <w:rsid w:val="001D6B82"/>
    <w:rsid w:val="001D78A5"/>
    <w:rsid w:val="001D7AA0"/>
    <w:rsid w:val="001D7D7A"/>
    <w:rsid w:val="001E112A"/>
    <w:rsid w:val="001E12B9"/>
    <w:rsid w:val="001E1BBD"/>
    <w:rsid w:val="001E3000"/>
    <w:rsid w:val="001E3211"/>
    <w:rsid w:val="001E366A"/>
    <w:rsid w:val="001E4B5B"/>
    <w:rsid w:val="001E5028"/>
    <w:rsid w:val="001E5A2A"/>
    <w:rsid w:val="001E5A33"/>
    <w:rsid w:val="001E638D"/>
    <w:rsid w:val="001E6693"/>
    <w:rsid w:val="001E6A7B"/>
    <w:rsid w:val="001E6AB0"/>
    <w:rsid w:val="001E7B66"/>
    <w:rsid w:val="001F1A15"/>
    <w:rsid w:val="001F1A7A"/>
    <w:rsid w:val="001F1B1C"/>
    <w:rsid w:val="001F252B"/>
    <w:rsid w:val="001F2CD0"/>
    <w:rsid w:val="001F4C34"/>
    <w:rsid w:val="001F4DD0"/>
    <w:rsid w:val="001F657E"/>
    <w:rsid w:val="001F682B"/>
    <w:rsid w:val="001F6F56"/>
    <w:rsid w:val="00200C12"/>
    <w:rsid w:val="002014AA"/>
    <w:rsid w:val="00202424"/>
    <w:rsid w:val="002028F2"/>
    <w:rsid w:val="00202F24"/>
    <w:rsid w:val="00203C39"/>
    <w:rsid w:val="00203F63"/>
    <w:rsid w:val="002043D6"/>
    <w:rsid w:val="002049DF"/>
    <w:rsid w:val="00204B27"/>
    <w:rsid w:val="002059B3"/>
    <w:rsid w:val="00205A85"/>
    <w:rsid w:val="00205AE5"/>
    <w:rsid w:val="00205E8F"/>
    <w:rsid w:val="00206313"/>
    <w:rsid w:val="00206B29"/>
    <w:rsid w:val="0021117A"/>
    <w:rsid w:val="002114E6"/>
    <w:rsid w:val="002118F6"/>
    <w:rsid w:val="00211AB1"/>
    <w:rsid w:val="00211CF0"/>
    <w:rsid w:val="00211E2E"/>
    <w:rsid w:val="002127B4"/>
    <w:rsid w:val="00212E92"/>
    <w:rsid w:val="0021335E"/>
    <w:rsid w:val="00213CF3"/>
    <w:rsid w:val="00214146"/>
    <w:rsid w:val="00216407"/>
    <w:rsid w:val="00216836"/>
    <w:rsid w:val="0021697B"/>
    <w:rsid w:val="00216F1A"/>
    <w:rsid w:val="00217195"/>
    <w:rsid w:val="00220737"/>
    <w:rsid w:val="0022111B"/>
    <w:rsid w:val="00221976"/>
    <w:rsid w:val="00222068"/>
    <w:rsid w:val="00223BB7"/>
    <w:rsid w:val="00224265"/>
    <w:rsid w:val="002246AE"/>
    <w:rsid w:val="00224B50"/>
    <w:rsid w:val="00230977"/>
    <w:rsid w:val="00231439"/>
    <w:rsid w:val="00231CAB"/>
    <w:rsid w:val="002337E8"/>
    <w:rsid w:val="0023382E"/>
    <w:rsid w:val="0023382F"/>
    <w:rsid w:val="0023423E"/>
    <w:rsid w:val="0023431E"/>
    <w:rsid w:val="0023473B"/>
    <w:rsid w:val="00234A60"/>
    <w:rsid w:val="002359BD"/>
    <w:rsid w:val="0024058A"/>
    <w:rsid w:val="002423BA"/>
    <w:rsid w:val="00242657"/>
    <w:rsid w:val="0024511E"/>
    <w:rsid w:val="0024540C"/>
    <w:rsid w:val="00245424"/>
    <w:rsid w:val="00245742"/>
    <w:rsid w:val="0024576C"/>
    <w:rsid w:val="00245B38"/>
    <w:rsid w:val="002461C7"/>
    <w:rsid w:val="002464F3"/>
    <w:rsid w:val="00246FFC"/>
    <w:rsid w:val="002474D3"/>
    <w:rsid w:val="00251944"/>
    <w:rsid w:val="00251CAF"/>
    <w:rsid w:val="00252606"/>
    <w:rsid w:val="002529B5"/>
    <w:rsid w:val="00252E72"/>
    <w:rsid w:val="00253218"/>
    <w:rsid w:val="0025363E"/>
    <w:rsid w:val="002548D2"/>
    <w:rsid w:val="00254EBB"/>
    <w:rsid w:val="002551A3"/>
    <w:rsid w:val="00255841"/>
    <w:rsid w:val="00255A2C"/>
    <w:rsid w:val="00255F75"/>
    <w:rsid w:val="00256537"/>
    <w:rsid w:val="00256D98"/>
    <w:rsid w:val="00256DC5"/>
    <w:rsid w:val="00257577"/>
    <w:rsid w:val="00257E59"/>
    <w:rsid w:val="002602A9"/>
    <w:rsid w:val="00261239"/>
    <w:rsid w:val="00261CDD"/>
    <w:rsid w:val="002628B3"/>
    <w:rsid w:val="002638DC"/>
    <w:rsid w:val="00263E9D"/>
    <w:rsid w:val="00264AE9"/>
    <w:rsid w:val="00264CD6"/>
    <w:rsid w:val="002650B9"/>
    <w:rsid w:val="00265A87"/>
    <w:rsid w:val="00265F3D"/>
    <w:rsid w:val="00266410"/>
    <w:rsid w:val="00266C07"/>
    <w:rsid w:val="002675D7"/>
    <w:rsid w:val="002678C7"/>
    <w:rsid w:val="00270894"/>
    <w:rsid w:val="00270D9A"/>
    <w:rsid w:val="002712B9"/>
    <w:rsid w:val="002718C2"/>
    <w:rsid w:val="002726CB"/>
    <w:rsid w:val="0027392F"/>
    <w:rsid w:val="00273F40"/>
    <w:rsid w:val="00275380"/>
    <w:rsid w:val="0027597A"/>
    <w:rsid w:val="00275E41"/>
    <w:rsid w:val="002763E4"/>
    <w:rsid w:val="00277A86"/>
    <w:rsid w:val="00277C09"/>
    <w:rsid w:val="002801AF"/>
    <w:rsid w:val="0028177C"/>
    <w:rsid w:val="00282DAC"/>
    <w:rsid w:val="00283EC4"/>
    <w:rsid w:val="002849C2"/>
    <w:rsid w:val="00284BBC"/>
    <w:rsid w:val="00284E96"/>
    <w:rsid w:val="00284F70"/>
    <w:rsid w:val="0028565F"/>
    <w:rsid w:val="00285CEB"/>
    <w:rsid w:val="002864DB"/>
    <w:rsid w:val="00290634"/>
    <w:rsid w:val="00291B1E"/>
    <w:rsid w:val="00292341"/>
    <w:rsid w:val="0029361B"/>
    <w:rsid w:val="002936D6"/>
    <w:rsid w:val="002936F5"/>
    <w:rsid w:val="00293BB9"/>
    <w:rsid w:val="00293C43"/>
    <w:rsid w:val="00294A4F"/>
    <w:rsid w:val="00294C23"/>
    <w:rsid w:val="00294EE3"/>
    <w:rsid w:val="00295419"/>
    <w:rsid w:val="00296580"/>
    <w:rsid w:val="002968B8"/>
    <w:rsid w:val="00296FB2"/>
    <w:rsid w:val="002A04BA"/>
    <w:rsid w:val="002A0E99"/>
    <w:rsid w:val="002A15DF"/>
    <w:rsid w:val="002A1ECB"/>
    <w:rsid w:val="002A2444"/>
    <w:rsid w:val="002A4D1F"/>
    <w:rsid w:val="002A5498"/>
    <w:rsid w:val="002A5C5E"/>
    <w:rsid w:val="002A671C"/>
    <w:rsid w:val="002A68AC"/>
    <w:rsid w:val="002A6D2F"/>
    <w:rsid w:val="002A7640"/>
    <w:rsid w:val="002A7F6A"/>
    <w:rsid w:val="002B0B0D"/>
    <w:rsid w:val="002B108E"/>
    <w:rsid w:val="002B1355"/>
    <w:rsid w:val="002B1F51"/>
    <w:rsid w:val="002B24A9"/>
    <w:rsid w:val="002B3BC1"/>
    <w:rsid w:val="002B4610"/>
    <w:rsid w:val="002B52C4"/>
    <w:rsid w:val="002B5764"/>
    <w:rsid w:val="002B5AA9"/>
    <w:rsid w:val="002B5BB7"/>
    <w:rsid w:val="002B5E86"/>
    <w:rsid w:val="002B6EA5"/>
    <w:rsid w:val="002B7272"/>
    <w:rsid w:val="002C134F"/>
    <w:rsid w:val="002C163B"/>
    <w:rsid w:val="002C25D3"/>
    <w:rsid w:val="002C27FF"/>
    <w:rsid w:val="002C2A7F"/>
    <w:rsid w:val="002C2CB8"/>
    <w:rsid w:val="002C2DA2"/>
    <w:rsid w:val="002C2DF1"/>
    <w:rsid w:val="002C40BE"/>
    <w:rsid w:val="002C484D"/>
    <w:rsid w:val="002C495B"/>
    <w:rsid w:val="002C6A69"/>
    <w:rsid w:val="002D0ACC"/>
    <w:rsid w:val="002D1019"/>
    <w:rsid w:val="002D181C"/>
    <w:rsid w:val="002D1A5A"/>
    <w:rsid w:val="002D2E6D"/>
    <w:rsid w:val="002D336C"/>
    <w:rsid w:val="002D3879"/>
    <w:rsid w:val="002D3DC7"/>
    <w:rsid w:val="002D45AE"/>
    <w:rsid w:val="002D5603"/>
    <w:rsid w:val="002D6180"/>
    <w:rsid w:val="002D7104"/>
    <w:rsid w:val="002D7AAB"/>
    <w:rsid w:val="002D7B38"/>
    <w:rsid w:val="002D7F8B"/>
    <w:rsid w:val="002E0305"/>
    <w:rsid w:val="002E0631"/>
    <w:rsid w:val="002E1207"/>
    <w:rsid w:val="002E1E5F"/>
    <w:rsid w:val="002E210F"/>
    <w:rsid w:val="002E2D15"/>
    <w:rsid w:val="002E4FF4"/>
    <w:rsid w:val="002E5336"/>
    <w:rsid w:val="002E535A"/>
    <w:rsid w:val="002E5E37"/>
    <w:rsid w:val="002E6E8A"/>
    <w:rsid w:val="002E750F"/>
    <w:rsid w:val="002F1CA4"/>
    <w:rsid w:val="002F1F43"/>
    <w:rsid w:val="002F2826"/>
    <w:rsid w:val="002F2CB5"/>
    <w:rsid w:val="002F308A"/>
    <w:rsid w:val="002F405D"/>
    <w:rsid w:val="002F4764"/>
    <w:rsid w:val="002F62CC"/>
    <w:rsid w:val="002F6556"/>
    <w:rsid w:val="002F6E31"/>
    <w:rsid w:val="003002AE"/>
    <w:rsid w:val="00300D23"/>
    <w:rsid w:val="00302FE0"/>
    <w:rsid w:val="0030375B"/>
    <w:rsid w:val="00304409"/>
    <w:rsid w:val="00305739"/>
    <w:rsid w:val="00305A48"/>
    <w:rsid w:val="00306665"/>
    <w:rsid w:val="003066B3"/>
    <w:rsid w:val="00306C6C"/>
    <w:rsid w:val="00307E2A"/>
    <w:rsid w:val="00307FE2"/>
    <w:rsid w:val="00310B4C"/>
    <w:rsid w:val="003118D5"/>
    <w:rsid w:val="00312475"/>
    <w:rsid w:val="003126AD"/>
    <w:rsid w:val="003140C6"/>
    <w:rsid w:val="00314192"/>
    <w:rsid w:val="00314530"/>
    <w:rsid w:val="00316525"/>
    <w:rsid w:val="003167EE"/>
    <w:rsid w:val="00316945"/>
    <w:rsid w:val="0032050B"/>
    <w:rsid w:val="00320B08"/>
    <w:rsid w:val="00320BE8"/>
    <w:rsid w:val="00320E55"/>
    <w:rsid w:val="00321354"/>
    <w:rsid w:val="003222FA"/>
    <w:rsid w:val="003242A4"/>
    <w:rsid w:val="00324B91"/>
    <w:rsid w:val="00325662"/>
    <w:rsid w:val="00325C8C"/>
    <w:rsid w:val="00325CB4"/>
    <w:rsid w:val="003267D1"/>
    <w:rsid w:val="0032731E"/>
    <w:rsid w:val="00330E5B"/>
    <w:rsid w:val="00331DBE"/>
    <w:rsid w:val="003322C8"/>
    <w:rsid w:val="003331E0"/>
    <w:rsid w:val="003333E1"/>
    <w:rsid w:val="00333DE1"/>
    <w:rsid w:val="003346CF"/>
    <w:rsid w:val="00334ADA"/>
    <w:rsid w:val="00335237"/>
    <w:rsid w:val="00336052"/>
    <w:rsid w:val="0033668B"/>
    <w:rsid w:val="0033685E"/>
    <w:rsid w:val="00336AF7"/>
    <w:rsid w:val="0033739A"/>
    <w:rsid w:val="003373B7"/>
    <w:rsid w:val="00337A5F"/>
    <w:rsid w:val="00337CF6"/>
    <w:rsid w:val="0034008A"/>
    <w:rsid w:val="0034062E"/>
    <w:rsid w:val="00340A06"/>
    <w:rsid w:val="00341806"/>
    <w:rsid w:val="00341843"/>
    <w:rsid w:val="00341FFB"/>
    <w:rsid w:val="00342917"/>
    <w:rsid w:val="00343299"/>
    <w:rsid w:val="0034490C"/>
    <w:rsid w:val="0034501A"/>
    <w:rsid w:val="00345737"/>
    <w:rsid w:val="00345DA6"/>
    <w:rsid w:val="00347387"/>
    <w:rsid w:val="00347A0E"/>
    <w:rsid w:val="00350B6D"/>
    <w:rsid w:val="00351124"/>
    <w:rsid w:val="0035312F"/>
    <w:rsid w:val="00353D9C"/>
    <w:rsid w:val="00354862"/>
    <w:rsid w:val="00354AB0"/>
    <w:rsid w:val="00354B6C"/>
    <w:rsid w:val="00354BB5"/>
    <w:rsid w:val="00355FD8"/>
    <w:rsid w:val="00356DD6"/>
    <w:rsid w:val="003610A3"/>
    <w:rsid w:val="00361D33"/>
    <w:rsid w:val="003624E4"/>
    <w:rsid w:val="00362B02"/>
    <w:rsid w:val="00362F68"/>
    <w:rsid w:val="0036416E"/>
    <w:rsid w:val="00364966"/>
    <w:rsid w:val="0036498F"/>
    <w:rsid w:val="00364BB7"/>
    <w:rsid w:val="00365211"/>
    <w:rsid w:val="00365BA6"/>
    <w:rsid w:val="00365D9C"/>
    <w:rsid w:val="00365FE8"/>
    <w:rsid w:val="00366468"/>
    <w:rsid w:val="003700B0"/>
    <w:rsid w:val="0037083B"/>
    <w:rsid w:val="00371A9A"/>
    <w:rsid w:val="00371DA8"/>
    <w:rsid w:val="00371DBF"/>
    <w:rsid w:val="003722AF"/>
    <w:rsid w:val="003726E2"/>
    <w:rsid w:val="00372D98"/>
    <w:rsid w:val="003732B6"/>
    <w:rsid w:val="00375F83"/>
    <w:rsid w:val="0037615D"/>
    <w:rsid w:val="003763D4"/>
    <w:rsid w:val="003768B6"/>
    <w:rsid w:val="003777D6"/>
    <w:rsid w:val="00377C58"/>
    <w:rsid w:val="00380400"/>
    <w:rsid w:val="00380403"/>
    <w:rsid w:val="00380567"/>
    <w:rsid w:val="00380C24"/>
    <w:rsid w:val="00381926"/>
    <w:rsid w:val="00381F08"/>
    <w:rsid w:val="00382849"/>
    <w:rsid w:val="00382C5F"/>
    <w:rsid w:val="003864CD"/>
    <w:rsid w:val="0038674F"/>
    <w:rsid w:val="003868D4"/>
    <w:rsid w:val="003874D5"/>
    <w:rsid w:val="00387BBC"/>
    <w:rsid w:val="00387D03"/>
    <w:rsid w:val="00387E08"/>
    <w:rsid w:val="0039033E"/>
    <w:rsid w:val="00391539"/>
    <w:rsid w:val="00391BE2"/>
    <w:rsid w:val="003923C4"/>
    <w:rsid w:val="00393F33"/>
    <w:rsid w:val="00394902"/>
    <w:rsid w:val="00394DF0"/>
    <w:rsid w:val="003950BD"/>
    <w:rsid w:val="003952E5"/>
    <w:rsid w:val="0039575F"/>
    <w:rsid w:val="003975B0"/>
    <w:rsid w:val="00397860"/>
    <w:rsid w:val="00397A1B"/>
    <w:rsid w:val="003A1069"/>
    <w:rsid w:val="003A122E"/>
    <w:rsid w:val="003A198E"/>
    <w:rsid w:val="003A1A0E"/>
    <w:rsid w:val="003A1A2A"/>
    <w:rsid w:val="003A275D"/>
    <w:rsid w:val="003A2A11"/>
    <w:rsid w:val="003A5327"/>
    <w:rsid w:val="003A5352"/>
    <w:rsid w:val="003A59BF"/>
    <w:rsid w:val="003A5F27"/>
    <w:rsid w:val="003A6A9D"/>
    <w:rsid w:val="003A6D63"/>
    <w:rsid w:val="003A7682"/>
    <w:rsid w:val="003A76DA"/>
    <w:rsid w:val="003A7AFC"/>
    <w:rsid w:val="003B044E"/>
    <w:rsid w:val="003B05C8"/>
    <w:rsid w:val="003B0B84"/>
    <w:rsid w:val="003B15B5"/>
    <w:rsid w:val="003B166B"/>
    <w:rsid w:val="003B397D"/>
    <w:rsid w:val="003B5DF1"/>
    <w:rsid w:val="003B6823"/>
    <w:rsid w:val="003B71C4"/>
    <w:rsid w:val="003B76FE"/>
    <w:rsid w:val="003B7B9D"/>
    <w:rsid w:val="003C05B3"/>
    <w:rsid w:val="003C0810"/>
    <w:rsid w:val="003C1279"/>
    <w:rsid w:val="003C14E0"/>
    <w:rsid w:val="003C3041"/>
    <w:rsid w:val="003C3440"/>
    <w:rsid w:val="003C4005"/>
    <w:rsid w:val="003C4808"/>
    <w:rsid w:val="003C4C23"/>
    <w:rsid w:val="003C50E2"/>
    <w:rsid w:val="003C5706"/>
    <w:rsid w:val="003C6891"/>
    <w:rsid w:val="003C6D45"/>
    <w:rsid w:val="003C784D"/>
    <w:rsid w:val="003C7E14"/>
    <w:rsid w:val="003C7FA5"/>
    <w:rsid w:val="003D2BF1"/>
    <w:rsid w:val="003D425C"/>
    <w:rsid w:val="003D468E"/>
    <w:rsid w:val="003D7079"/>
    <w:rsid w:val="003D70E8"/>
    <w:rsid w:val="003D73E0"/>
    <w:rsid w:val="003D7941"/>
    <w:rsid w:val="003D79C5"/>
    <w:rsid w:val="003E1C32"/>
    <w:rsid w:val="003E29DF"/>
    <w:rsid w:val="003E2A0B"/>
    <w:rsid w:val="003E3D99"/>
    <w:rsid w:val="003E416A"/>
    <w:rsid w:val="003E4399"/>
    <w:rsid w:val="003E52EB"/>
    <w:rsid w:val="003E5B73"/>
    <w:rsid w:val="003E5C12"/>
    <w:rsid w:val="003E5CD6"/>
    <w:rsid w:val="003E68CC"/>
    <w:rsid w:val="003E6C95"/>
    <w:rsid w:val="003E7E9C"/>
    <w:rsid w:val="003F01D2"/>
    <w:rsid w:val="003F03D1"/>
    <w:rsid w:val="003F0F9D"/>
    <w:rsid w:val="003F17E2"/>
    <w:rsid w:val="003F1FD3"/>
    <w:rsid w:val="003F2212"/>
    <w:rsid w:val="003F3DD3"/>
    <w:rsid w:val="003F4F0E"/>
    <w:rsid w:val="003F5A3D"/>
    <w:rsid w:val="003F6EBF"/>
    <w:rsid w:val="003F6F17"/>
    <w:rsid w:val="003F7117"/>
    <w:rsid w:val="003F7997"/>
    <w:rsid w:val="003F7D0A"/>
    <w:rsid w:val="003F7F9A"/>
    <w:rsid w:val="004003CB"/>
    <w:rsid w:val="00400DFD"/>
    <w:rsid w:val="0040106E"/>
    <w:rsid w:val="00403364"/>
    <w:rsid w:val="00404864"/>
    <w:rsid w:val="00404E9A"/>
    <w:rsid w:val="00404FB7"/>
    <w:rsid w:val="00406390"/>
    <w:rsid w:val="0040691C"/>
    <w:rsid w:val="00406CC7"/>
    <w:rsid w:val="004072A4"/>
    <w:rsid w:val="00407D06"/>
    <w:rsid w:val="00407DFA"/>
    <w:rsid w:val="00410BB4"/>
    <w:rsid w:val="00410ED8"/>
    <w:rsid w:val="00411EA6"/>
    <w:rsid w:val="00411F11"/>
    <w:rsid w:val="0041268A"/>
    <w:rsid w:val="00413563"/>
    <w:rsid w:val="00413A71"/>
    <w:rsid w:val="00414C70"/>
    <w:rsid w:val="00414DC0"/>
    <w:rsid w:val="00415195"/>
    <w:rsid w:val="00415326"/>
    <w:rsid w:val="0041546C"/>
    <w:rsid w:val="004170DD"/>
    <w:rsid w:val="00417672"/>
    <w:rsid w:val="00417B8E"/>
    <w:rsid w:val="00421470"/>
    <w:rsid w:val="004214E1"/>
    <w:rsid w:val="0042157D"/>
    <w:rsid w:val="00421A85"/>
    <w:rsid w:val="004220C2"/>
    <w:rsid w:val="00422516"/>
    <w:rsid w:val="00422DCA"/>
    <w:rsid w:val="00423788"/>
    <w:rsid w:val="00423819"/>
    <w:rsid w:val="00423952"/>
    <w:rsid w:val="00423AFA"/>
    <w:rsid w:val="004246F9"/>
    <w:rsid w:val="00424C78"/>
    <w:rsid w:val="00426617"/>
    <w:rsid w:val="00426CF5"/>
    <w:rsid w:val="004309C0"/>
    <w:rsid w:val="00430F87"/>
    <w:rsid w:val="00430FD0"/>
    <w:rsid w:val="00431EC5"/>
    <w:rsid w:val="0043287B"/>
    <w:rsid w:val="004339BF"/>
    <w:rsid w:val="004355B0"/>
    <w:rsid w:val="00436CCB"/>
    <w:rsid w:val="00436EC1"/>
    <w:rsid w:val="00437D60"/>
    <w:rsid w:val="00437ED5"/>
    <w:rsid w:val="0044043F"/>
    <w:rsid w:val="00440462"/>
    <w:rsid w:val="00440861"/>
    <w:rsid w:val="00440ADE"/>
    <w:rsid w:val="00441265"/>
    <w:rsid w:val="00441C67"/>
    <w:rsid w:val="004425E8"/>
    <w:rsid w:val="004426ED"/>
    <w:rsid w:val="004431C4"/>
    <w:rsid w:val="004436BC"/>
    <w:rsid w:val="00443DC6"/>
    <w:rsid w:val="0044444D"/>
    <w:rsid w:val="00445687"/>
    <w:rsid w:val="004479D0"/>
    <w:rsid w:val="00447D18"/>
    <w:rsid w:val="00447F83"/>
    <w:rsid w:val="004504C5"/>
    <w:rsid w:val="004507F7"/>
    <w:rsid w:val="00450BC2"/>
    <w:rsid w:val="004514B7"/>
    <w:rsid w:val="004522E4"/>
    <w:rsid w:val="0045340D"/>
    <w:rsid w:val="00453800"/>
    <w:rsid w:val="00454024"/>
    <w:rsid w:val="00454621"/>
    <w:rsid w:val="00454639"/>
    <w:rsid w:val="004546BB"/>
    <w:rsid w:val="00454F95"/>
    <w:rsid w:val="0045523A"/>
    <w:rsid w:val="0045662C"/>
    <w:rsid w:val="004566F5"/>
    <w:rsid w:val="0045680D"/>
    <w:rsid w:val="00456A7E"/>
    <w:rsid w:val="004573A3"/>
    <w:rsid w:val="004615A9"/>
    <w:rsid w:val="0046183F"/>
    <w:rsid w:val="00462449"/>
    <w:rsid w:val="004627D7"/>
    <w:rsid w:val="00462CF5"/>
    <w:rsid w:val="004636C2"/>
    <w:rsid w:val="0046487C"/>
    <w:rsid w:val="00464D8C"/>
    <w:rsid w:val="004652FC"/>
    <w:rsid w:val="00466531"/>
    <w:rsid w:val="00467309"/>
    <w:rsid w:val="00467D03"/>
    <w:rsid w:val="0047122A"/>
    <w:rsid w:val="004714D2"/>
    <w:rsid w:val="00471AF0"/>
    <w:rsid w:val="0047255D"/>
    <w:rsid w:val="0047258C"/>
    <w:rsid w:val="00472A95"/>
    <w:rsid w:val="00472C4D"/>
    <w:rsid w:val="00473711"/>
    <w:rsid w:val="00473B20"/>
    <w:rsid w:val="00475303"/>
    <w:rsid w:val="004755E9"/>
    <w:rsid w:val="00475F69"/>
    <w:rsid w:val="00476A1F"/>
    <w:rsid w:val="00476C03"/>
    <w:rsid w:val="0047767D"/>
    <w:rsid w:val="00481F90"/>
    <w:rsid w:val="004824B3"/>
    <w:rsid w:val="004829EB"/>
    <w:rsid w:val="00482C90"/>
    <w:rsid w:val="00482F15"/>
    <w:rsid w:val="004831FD"/>
    <w:rsid w:val="0048392E"/>
    <w:rsid w:val="00483A7A"/>
    <w:rsid w:val="00484637"/>
    <w:rsid w:val="00485A01"/>
    <w:rsid w:val="004863D1"/>
    <w:rsid w:val="00486475"/>
    <w:rsid w:val="004864F8"/>
    <w:rsid w:val="00486747"/>
    <w:rsid w:val="00487553"/>
    <w:rsid w:val="0049033D"/>
    <w:rsid w:val="00492728"/>
    <w:rsid w:val="00492BAD"/>
    <w:rsid w:val="00492CCF"/>
    <w:rsid w:val="004930B8"/>
    <w:rsid w:val="00493B5F"/>
    <w:rsid w:val="00493EF8"/>
    <w:rsid w:val="00494EAE"/>
    <w:rsid w:val="00495563"/>
    <w:rsid w:val="004965FC"/>
    <w:rsid w:val="0049672A"/>
    <w:rsid w:val="004972F7"/>
    <w:rsid w:val="004A088A"/>
    <w:rsid w:val="004A117A"/>
    <w:rsid w:val="004A179A"/>
    <w:rsid w:val="004A1947"/>
    <w:rsid w:val="004A2A73"/>
    <w:rsid w:val="004A30AB"/>
    <w:rsid w:val="004A3162"/>
    <w:rsid w:val="004A3198"/>
    <w:rsid w:val="004A4472"/>
    <w:rsid w:val="004A4FF0"/>
    <w:rsid w:val="004A572B"/>
    <w:rsid w:val="004A5992"/>
    <w:rsid w:val="004A5C5F"/>
    <w:rsid w:val="004A7419"/>
    <w:rsid w:val="004A7BE3"/>
    <w:rsid w:val="004B0256"/>
    <w:rsid w:val="004B0581"/>
    <w:rsid w:val="004B0874"/>
    <w:rsid w:val="004B15BB"/>
    <w:rsid w:val="004B1F98"/>
    <w:rsid w:val="004B2002"/>
    <w:rsid w:val="004B2497"/>
    <w:rsid w:val="004B3660"/>
    <w:rsid w:val="004B4084"/>
    <w:rsid w:val="004B46B4"/>
    <w:rsid w:val="004B64A7"/>
    <w:rsid w:val="004B7059"/>
    <w:rsid w:val="004B78DF"/>
    <w:rsid w:val="004C055A"/>
    <w:rsid w:val="004C1531"/>
    <w:rsid w:val="004C1C18"/>
    <w:rsid w:val="004C1F08"/>
    <w:rsid w:val="004C2106"/>
    <w:rsid w:val="004C2935"/>
    <w:rsid w:val="004C4DE5"/>
    <w:rsid w:val="004C6F7D"/>
    <w:rsid w:val="004C7B2B"/>
    <w:rsid w:val="004D0C84"/>
    <w:rsid w:val="004D0CFF"/>
    <w:rsid w:val="004D11CB"/>
    <w:rsid w:val="004D1D74"/>
    <w:rsid w:val="004D392C"/>
    <w:rsid w:val="004D4205"/>
    <w:rsid w:val="004D462A"/>
    <w:rsid w:val="004D6200"/>
    <w:rsid w:val="004D6907"/>
    <w:rsid w:val="004D6B1B"/>
    <w:rsid w:val="004D79A2"/>
    <w:rsid w:val="004E0077"/>
    <w:rsid w:val="004E2904"/>
    <w:rsid w:val="004E2A99"/>
    <w:rsid w:val="004E2B13"/>
    <w:rsid w:val="004E2F6F"/>
    <w:rsid w:val="004E3581"/>
    <w:rsid w:val="004E41EF"/>
    <w:rsid w:val="004E4820"/>
    <w:rsid w:val="004E4ACA"/>
    <w:rsid w:val="004E5A08"/>
    <w:rsid w:val="004E65D8"/>
    <w:rsid w:val="004E6EDD"/>
    <w:rsid w:val="004F0761"/>
    <w:rsid w:val="004F0BAF"/>
    <w:rsid w:val="004F237B"/>
    <w:rsid w:val="004F2479"/>
    <w:rsid w:val="004F3BFC"/>
    <w:rsid w:val="004F5081"/>
    <w:rsid w:val="004F54F0"/>
    <w:rsid w:val="004F6402"/>
    <w:rsid w:val="004F65A8"/>
    <w:rsid w:val="004F6903"/>
    <w:rsid w:val="004F6E52"/>
    <w:rsid w:val="004F76E3"/>
    <w:rsid w:val="004F7D96"/>
    <w:rsid w:val="005012F5"/>
    <w:rsid w:val="005020CE"/>
    <w:rsid w:val="005023BE"/>
    <w:rsid w:val="00504504"/>
    <w:rsid w:val="00504792"/>
    <w:rsid w:val="00504B64"/>
    <w:rsid w:val="005077FA"/>
    <w:rsid w:val="00507E13"/>
    <w:rsid w:val="005109D2"/>
    <w:rsid w:val="00510A7F"/>
    <w:rsid w:val="00512813"/>
    <w:rsid w:val="00512D6B"/>
    <w:rsid w:val="00513513"/>
    <w:rsid w:val="005135BC"/>
    <w:rsid w:val="00514214"/>
    <w:rsid w:val="00515021"/>
    <w:rsid w:val="00515BA7"/>
    <w:rsid w:val="00515E0A"/>
    <w:rsid w:val="00515E2F"/>
    <w:rsid w:val="00515F4F"/>
    <w:rsid w:val="00515F7A"/>
    <w:rsid w:val="0051618D"/>
    <w:rsid w:val="0051674D"/>
    <w:rsid w:val="005171D9"/>
    <w:rsid w:val="0051733F"/>
    <w:rsid w:val="00517BCD"/>
    <w:rsid w:val="0052195C"/>
    <w:rsid w:val="00521CB7"/>
    <w:rsid w:val="0052318F"/>
    <w:rsid w:val="005234B0"/>
    <w:rsid w:val="00523A2E"/>
    <w:rsid w:val="0052441C"/>
    <w:rsid w:val="00524452"/>
    <w:rsid w:val="005245BA"/>
    <w:rsid w:val="00525548"/>
    <w:rsid w:val="0052572B"/>
    <w:rsid w:val="00526245"/>
    <w:rsid w:val="00526295"/>
    <w:rsid w:val="0052678A"/>
    <w:rsid w:val="00526B08"/>
    <w:rsid w:val="00527DA0"/>
    <w:rsid w:val="00530B81"/>
    <w:rsid w:val="00532415"/>
    <w:rsid w:val="00532F27"/>
    <w:rsid w:val="00534257"/>
    <w:rsid w:val="0053518F"/>
    <w:rsid w:val="005354F9"/>
    <w:rsid w:val="00537326"/>
    <w:rsid w:val="005377EE"/>
    <w:rsid w:val="005378AE"/>
    <w:rsid w:val="0053795B"/>
    <w:rsid w:val="005379CC"/>
    <w:rsid w:val="00537DC0"/>
    <w:rsid w:val="00537E0B"/>
    <w:rsid w:val="00540176"/>
    <w:rsid w:val="005409F8"/>
    <w:rsid w:val="00540EDA"/>
    <w:rsid w:val="00542438"/>
    <w:rsid w:val="00542804"/>
    <w:rsid w:val="00543B14"/>
    <w:rsid w:val="00543C55"/>
    <w:rsid w:val="00545520"/>
    <w:rsid w:val="00545ACC"/>
    <w:rsid w:val="0054672D"/>
    <w:rsid w:val="0054767E"/>
    <w:rsid w:val="00547BE2"/>
    <w:rsid w:val="00547C19"/>
    <w:rsid w:val="00547D8D"/>
    <w:rsid w:val="00550435"/>
    <w:rsid w:val="00551112"/>
    <w:rsid w:val="005512A9"/>
    <w:rsid w:val="00551652"/>
    <w:rsid w:val="00552BA6"/>
    <w:rsid w:val="005536B4"/>
    <w:rsid w:val="00553CC7"/>
    <w:rsid w:val="005540AB"/>
    <w:rsid w:val="00554650"/>
    <w:rsid w:val="00555BA5"/>
    <w:rsid w:val="005562E6"/>
    <w:rsid w:val="00557BB8"/>
    <w:rsid w:val="00557F08"/>
    <w:rsid w:val="00557F37"/>
    <w:rsid w:val="00561313"/>
    <w:rsid w:val="00561471"/>
    <w:rsid w:val="005614C2"/>
    <w:rsid w:val="00561702"/>
    <w:rsid w:val="00562AA0"/>
    <w:rsid w:val="0056316F"/>
    <w:rsid w:val="005639B5"/>
    <w:rsid w:val="00563F56"/>
    <w:rsid w:val="00564CB9"/>
    <w:rsid w:val="005666AA"/>
    <w:rsid w:val="0056747C"/>
    <w:rsid w:val="00567936"/>
    <w:rsid w:val="00567A56"/>
    <w:rsid w:val="00567C5C"/>
    <w:rsid w:val="00567FE9"/>
    <w:rsid w:val="005702ED"/>
    <w:rsid w:val="00570A2A"/>
    <w:rsid w:val="0057501B"/>
    <w:rsid w:val="005750C6"/>
    <w:rsid w:val="005759BA"/>
    <w:rsid w:val="00575AD1"/>
    <w:rsid w:val="0057681A"/>
    <w:rsid w:val="00580BBE"/>
    <w:rsid w:val="00581513"/>
    <w:rsid w:val="0058173D"/>
    <w:rsid w:val="00582A72"/>
    <w:rsid w:val="00582D74"/>
    <w:rsid w:val="00584356"/>
    <w:rsid w:val="00586AC3"/>
    <w:rsid w:val="005879F4"/>
    <w:rsid w:val="0059057A"/>
    <w:rsid w:val="005911B6"/>
    <w:rsid w:val="00591992"/>
    <w:rsid w:val="005931CC"/>
    <w:rsid w:val="00593D2B"/>
    <w:rsid w:val="00593F61"/>
    <w:rsid w:val="00593FDE"/>
    <w:rsid w:val="00595108"/>
    <w:rsid w:val="00595266"/>
    <w:rsid w:val="005955F9"/>
    <w:rsid w:val="00595CC2"/>
    <w:rsid w:val="005964BC"/>
    <w:rsid w:val="005971C2"/>
    <w:rsid w:val="005972AF"/>
    <w:rsid w:val="00597D2A"/>
    <w:rsid w:val="005A02A5"/>
    <w:rsid w:val="005A02B8"/>
    <w:rsid w:val="005A064E"/>
    <w:rsid w:val="005A0E28"/>
    <w:rsid w:val="005A177F"/>
    <w:rsid w:val="005A180C"/>
    <w:rsid w:val="005A1BE9"/>
    <w:rsid w:val="005A29B2"/>
    <w:rsid w:val="005A34DF"/>
    <w:rsid w:val="005A3A2E"/>
    <w:rsid w:val="005A4BA5"/>
    <w:rsid w:val="005A5142"/>
    <w:rsid w:val="005A5E28"/>
    <w:rsid w:val="005A7F28"/>
    <w:rsid w:val="005B1CFB"/>
    <w:rsid w:val="005B1E36"/>
    <w:rsid w:val="005B37FA"/>
    <w:rsid w:val="005B4765"/>
    <w:rsid w:val="005B6407"/>
    <w:rsid w:val="005B6CB8"/>
    <w:rsid w:val="005B6CFF"/>
    <w:rsid w:val="005B6DCA"/>
    <w:rsid w:val="005B6DE0"/>
    <w:rsid w:val="005B72D9"/>
    <w:rsid w:val="005B7782"/>
    <w:rsid w:val="005C0493"/>
    <w:rsid w:val="005C0516"/>
    <w:rsid w:val="005C141F"/>
    <w:rsid w:val="005C263E"/>
    <w:rsid w:val="005C3434"/>
    <w:rsid w:val="005C4ECB"/>
    <w:rsid w:val="005C521C"/>
    <w:rsid w:val="005C585F"/>
    <w:rsid w:val="005C5FD7"/>
    <w:rsid w:val="005C64A3"/>
    <w:rsid w:val="005C735D"/>
    <w:rsid w:val="005C759F"/>
    <w:rsid w:val="005C7BCB"/>
    <w:rsid w:val="005D0AB9"/>
    <w:rsid w:val="005D1421"/>
    <w:rsid w:val="005D1800"/>
    <w:rsid w:val="005D18D0"/>
    <w:rsid w:val="005D2C02"/>
    <w:rsid w:val="005D2E16"/>
    <w:rsid w:val="005D3132"/>
    <w:rsid w:val="005D3706"/>
    <w:rsid w:val="005D51E5"/>
    <w:rsid w:val="005D6704"/>
    <w:rsid w:val="005D745B"/>
    <w:rsid w:val="005D7A68"/>
    <w:rsid w:val="005D7B79"/>
    <w:rsid w:val="005E04CE"/>
    <w:rsid w:val="005E1FE0"/>
    <w:rsid w:val="005E2193"/>
    <w:rsid w:val="005E2871"/>
    <w:rsid w:val="005E2F67"/>
    <w:rsid w:val="005E30A9"/>
    <w:rsid w:val="005E323B"/>
    <w:rsid w:val="005E3BB7"/>
    <w:rsid w:val="005E3C91"/>
    <w:rsid w:val="005E452A"/>
    <w:rsid w:val="005E5C2A"/>
    <w:rsid w:val="005F12E9"/>
    <w:rsid w:val="005F181E"/>
    <w:rsid w:val="005F3AD7"/>
    <w:rsid w:val="005F4250"/>
    <w:rsid w:val="005F4261"/>
    <w:rsid w:val="005F46E8"/>
    <w:rsid w:val="005F56AE"/>
    <w:rsid w:val="005F571C"/>
    <w:rsid w:val="005F60D5"/>
    <w:rsid w:val="006025B6"/>
    <w:rsid w:val="00602EC0"/>
    <w:rsid w:val="00604299"/>
    <w:rsid w:val="00604364"/>
    <w:rsid w:val="006046D6"/>
    <w:rsid w:val="006055D2"/>
    <w:rsid w:val="006079AE"/>
    <w:rsid w:val="00607A49"/>
    <w:rsid w:val="00607F80"/>
    <w:rsid w:val="00611BEC"/>
    <w:rsid w:val="00611ECE"/>
    <w:rsid w:val="0061209D"/>
    <w:rsid w:val="006128BA"/>
    <w:rsid w:val="00612942"/>
    <w:rsid w:val="00612E8D"/>
    <w:rsid w:val="00615039"/>
    <w:rsid w:val="00615CA2"/>
    <w:rsid w:val="0061632D"/>
    <w:rsid w:val="006164C3"/>
    <w:rsid w:val="0061770F"/>
    <w:rsid w:val="00617CA2"/>
    <w:rsid w:val="00617F43"/>
    <w:rsid w:val="006200DE"/>
    <w:rsid w:val="00620C0D"/>
    <w:rsid w:val="00622697"/>
    <w:rsid w:val="00623354"/>
    <w:rsid w:val="006247CE"/>
    <w:rsid w:val="00625216"/>
    <w:rsid w:val="00626B11"/>
    <w:rsid w:val="00627324"/>
    <w:rsid w:val="00627489"/>
    <w:rsid w:val="006278D8"/>
    <w:rsid w:val="0062796D"/>
    <w:rsid w:val="00627DD9"/>
    <w:rsid w:val="00627E97"/>
    <w:rsid w:val="00630E2E"/>
    <w:rsid w:val="00630E8C"/>
    <w:rsid w:val="006312CC"/>
    <w:rsid w:val="00631F48"/>
    <w:rsid w:val="0063212C"/>
    <w:rsid w:val="006346CA"/>
    <w:rsid w:val="00634787"/>
    <w:rsid w:val="00634902"/>
    <w:rsid w:val="00635063"/>
    <w:rsid w:val="006357B7"/>
    <w:rsid w:val="00635F37"/>
    <w:rsid w:val="00636026"/>
    <w:rsid w:val="0063602E"/>
    <w:rsid w:val="00637123"/>
    <w:rsid w:val="0064004F"/>
    <w:rsid w:val="0064100B"/>
    <w:rsid w:val="00641077"/>
    <w:rsid w:val="00641524"/>
    <w:rsid w:val="00641BF3"/>
    <w:rsid w:val="006422B1"/>
    <w:rsid w:val="00642DEC"/>
    <w:rsid w:val="006459EF"/>
    <w:rsid w:val="00645B8C"/>
    <w:rsid w:val="00650416"/>
    <w:rsid w:val="0065060A"/>
    <w:rsid w:val="00652430"/>
    <w:rsid w:val="00653849"/>
    <w:rsid w:val="00654117"/>
    <w:rsid w:val="00654E98"/>
    <w:rsid w:val="00655BB8"/>
    <w:rsid w:val="00655FCD"/>
    <w:rsid w:val="00656BFC"/>
    <w:rsid w:val="00660204"/>
    <w:rsid w:val="00660606"/>
    <w:rsid w:val="006610F4"/>
    <w:rsid w:val="00661288"/>
    <w:rsid w:val="00661F59"/>
    <w:rsid w:val="00663093"/>
    <w:rsid w:val="00664333"/>
    <w:rsid w:val="0066549F"/>
    <w:rsid w:val="006668D9"/>
    <w:rsid w:val="00667182"/>
    <w:rsid w:val="00667846"/>
    <w:rsid w:val="00667E8C"/>
    <w:rsid w:val="006716D3"/>
    <w:rsid w:val="00671D57"/>
    <w:rsid w:val="00672C74"/>
    <w:rsid w:val="006740F2"/>
    <w:rsid w:val="006750D2"/>
    <w:rsid w:val="0067567F"/>
    <w:rsid w:val="00676D7D"/>
    <w:rsid w:val="00676DDB"/>
    <w:rsid w:val="006770DC"/>
    <w:rsid w:val="00681FF9"/>
    <w:rsid w:val="00682283"/>
    <w:rsid w:val="0068448B"/>
    <w:rsid w:val="00684744"/>
    <w:rsid w:val="006848D1"/>
    <w:rsid w:val="00686740"/>
    <w:rsid w:val="00687502"/>
    <w:rsid w:val="0068769F"/>
    <w:rsid w:val="006914E8"/>
    <w:rsid w:val="00691741"/>
    <w:rsid w:val="00692383"/>
    <w:rsid w:val="006928C0"/>
    <w:rsid w:val="00692E28"/>
    <w:rsid w:val="00695B8E"/>
    <w:rsid w:val="00696036"/>
    <w:rsid w:val="00696A26"/>
    <w:rsid w:val="006971A6"/>
    <w:rsid w:val="00697701"/>
    <w:rsid w:val="006A0392"/>
    <w:rsid w:val="006A1291"/>
    <w:rsid w:val="006A1DAC"/>
    <w:rsid w:val="006A2011"/>
    <w:rsid w:val="006A2AEE"/>
    <w:rsid w:val="006A41D9"/>
    <w:rsid w:val="006A4D62"/>
    <w:rsid w:val="006A53D0"/>
    <w:rsid w:val="006A5CAE"/>
    <w:rsid w:val="006A6A1B"/>
    <w:rsid w:val="006A749F"/>
    <w:rsid w:val="006A7566"/>
    <w:rsid w:val="006A7813"/>
    <w:rsid w:val="006B032A"/>
    <w:rsid w:val="006B0639"/>
    <w:rsid w:val="006B0B79"/>
    <w:rsid w:val="006B1681"/>
    <w:rsid w:val="006B1AD5"/>
    <w:rsid w:val="006B22FA"/>
    <w:rsid w:val="006B46B4"/>
    <w:rsid w:val="006B4BD8"/>
    <w:rsid w:val="006B4FC4"/>
    <w:rsid w:val="006B51BF"/>
    <w:rsid w:val="006B5715"/>
    <w:rsid w:val="006B634D"/>
    <w:rsid w:val="006B66B8"/>
    <w:rsid w:val="006C0350"/>
    <w:rsid w:val="006C035A"/>
    <w:rsid w:val="006C12DB"/>
    <w:rsid w:val="006C1D46"/>
    <w:rsid w:val="006C1FE8"/>
    <w:rsid w:val="006C2F8A"/>
    <w:rsid w:val="006C3043"/>
    <w:rsid w:val="006C3178"/>
    <w:rsid w:val="006C33C8"/>
    <w:rsid w:val="006C4D0B"/>
    <w:rsid w:val="006C631B"/>
    <w:rsid w:val="006C663D"/>
    <w:rsid w:val="006C6AA0"/>
    <w:rsid w:val="006C7958"/>
    <w:rsid w:val="006D257C"/>
    <w:rsid w:val="006D2E8A"/>
    <w:rsid w:val="006D37B6"/>
    <w:rsid w:val="006D493F"/>
    <w:rsid w:val="006D65AA"/>
    <w:rsid w:val="006D6FE6"/>
    <w:rsid w:val="006E0E4A"/>
    <w:rsid w:val="006E1A7B"/>
    <w:rsid w:val="006E213D"/>
    <w:rsid w:val="006E236E"/>
    <w:rsid w:val="006E2571"/>
    <w:rsid w:val="006E2913"/>
    <w:rsid w:val="006E386C"/>
    <w:rsid w:val="006E3B67"/>
    <w:rsid w:val="006E405D"/>
    <w:rsid w:val="006E40A2"/>
    <w:rsid w:val="006E476F"/>
    <w:rsid w:val="006E50F3"/>
    <w:rsid w:val="006E55B0"/>
    <w:rsid w:val="006E71AF"/>
    <w:rsid w:val="006E755E"/>
    <w:rsid w:val="006E7747"/>
    <w:rsid w:val="006F174B"/>
    <w:rsid w:val="006F261D"/>
    <w:rsid w:val="006F2640"/>
    <w:rsid w:val="006F3D97"/>
    <w:rsid w:val="006F42D9"/>
    <w:rsid w:val="006F48CA"/>
    <w:rsid w:val="006F5A4A"/>
    <w:rsid w:val="006F643A"/>
    <w:rsid w:val="006F64BD"/>
    <w:rsid w:val="006F66E7"/>
    <w:rsid w:val="006F79CD"/>
    <w:rsid w:val="00700F8E"/>
    <w:rsid w:val="0070151F"/>
    <w:rsid w:val="007015F3"/>
    <w:rsid w:val="00703C2F"/>
    <w:rsid w:val="00703FD8"/>
    <w:rsid w:val="00704F3C"/>
    <w:rsid w:val="007052F1"/>
    <w:rsid w:val="00705782"/>
    <w:rsid w:val="007067B0"/>
    <w:rsid w:val="00707E41"/>
    <w:rsid w:val="00710E8C"/>
    <w:rsid w:val="007117FB"/>
    <w:rsid w:val="00712778"/>
    <w:rsid w:val="00713471"/>
    <w:rsid w:val="00713CD9"/>
    <w:rsid w:val="007153D2"/>
    <w:rsid w:val="007155CF"/>
    <w:rsid w:val="0071645E"/>
    <w:rsid w:val="0071683B"/>
    <w:rsid w:val="00716F69"/>
    <w:rsid w:val="0071708A"/>
    <w:rsid w:val="00720494"/>
    <w:rsid w:val="007208D8"/>
    <w:rsid w:val="00720DAE"/>
    <w:rsid w:val="007221F9"/>
    <w:rsid w:val="00723335"/>
    <w:rsid w:val="0072461C"/>
    <w:rsid w:val="00724896"/>
    <w:rsid w:val="00724ECE"/>
    <w:rsid w:val="007250B2"/>
    <w:rsid w:val="007252EC"/>
    <w:rsid w:val="00726411"/>
    <w:rsid w:val="00726E61"/>
    <w:rsid w:val="00730421"/>
    <w:rsid w:val="007304EC"/>
    <w:rsid w:val="0073142D"/>
    <w:rsid w:val="00731D79"/>
    <w:rsid w:val="00733B5B"/>
    <w:rsid w:val="00735F07"/>
    <w:rsid w:val="00736193"/>
    <w:rsid w:val="007362DE"/>
    <w:rsid w:val="00736AA9"/>
    <w:rsid w:val="00736C70"/>
    <w:rsid w:val="00736D34"/>
    <w:rsid w:val="00740518"/>
    <w:rsid w:val="00740B13"/>
    <w:rsid w:val="00740D98"/>
    <w:rsid w:val="00741727"/>
    <w:rsid w:val="00741A99"/>
    <w:rsid w:val="00741C19"/>
    <w:rsid w:val="00742077"/>
    <w:rsid w:val="00742190"/>
    <w:rsid w:val="0074343B"/>
    <w:rsid w:val="00743EE9"/>
    <w:rsid w:val="007455AE"/>
    <w:rsid w:val="007455AF"/>
    <w:rsid w:val="0074574F"/>
    <w:rsid w:val="0074596B"/>
    <w:rsid w:val="00746D53"/>
    <w:rsid w:val="00746F56"/>
    <w:rsid w:val="007504D0"/>
    <w:rsid w:val="00750D80"/>
    <w:rsid w:val="00750D94"/>
    <w:rsid w:val="00751033"/>
    <w:rsid w:val="00751254"/>
    <w:rsid w:val="00751376"/>
    <w:rsid w:val="00752CD3"/>
    <w:rsid w:val="00752CEB"/>
    <w:rsid w:val="00752F33"/>
    <w:rsid w:val="00753232"/>
    <w:rsid w:val="00753C7B"/>
    <w:rsid w:val="00755BB1"/>
    <w:rsid w:val="00756034"/>
    <w:rsid w:val="00757134"/>
    <w:rsid w:val="007602E8"/>
    <w:rsid w:val="0076042D"/>
    <w:rsid w:val="007606D1"/>
    <w:rsid w:val="00761202"/>
    <w:rsid w:val="00761760"/>
    <w:rsid w:val="00763ACC"/>
    <w:rsid w:val="00764318"/>
    <w:rsid w:val="0076472B"/>
    <w:rsid w:val="00765610"/>
    <w:rsid w:val="007657A9"/>
    <w:rsid w:val="00766921"/>
    <w:rsid w:val="00766DFF"/>
    <w:rsid w:val="0076700F"/>
    <w:rsid w:val="00767556"/>
    <w:rsid w:val="00767765"/>
    <w:rsid w:val="00770ECA"/>
    <w:rsid w:val="00771D19"/>
    <w:rsid w:val="00772081"/>
    <w:rsid w:val="0077220A"/>
    <w:rsid w:val="0077228B"/>
    <w:rsid w:val="00772561"/>
    <w:rsid w:val="0077259A"/>
    <w:rsid w:val="00774A6E"/>
    <w:rsid w:val="00774E99"/>
    <w:rsid w:val="007750E6"/>
    <w:rsid w:val="00776C2B"/>
    <w:rsid w:val="00776FBD"/>
    <w:rsid w:val="007778E9"/>
    <w:rsid w:val="00780B0E"/>
    <w:rsid w:val="00781C1C"/>
    <w:rsid w:val="00783198"/>
    <w:rsid w:val="007833F6"/>
    <w:rsid w:val="00783613"/>
    <w:rsid w:val="00783887"/>
    <w:rsid w:val="00787FF7"/>
    <w:rsid w:val="00790713"/>
    <w:rsid w:val="007907C4"/>
    <w:rsid w:val="007907C9"/>
    <w:rsid w:val="00793358"/>
    <w:rsid w:val="00793C9E"/>
    <w:rsid w:val="00793E23"/>
    <w:rsid w:val="00794584"/>
    <w:rsid w:val="00796088"/>
    <w:rsid w:val="007968A1"/>
    <w:rsid w:val="007973A9"/>
    <w:rsid w:val="00797A06"/>
    <w:rsid w:val="007A1AC5"/>
    <w:rsid w:val="007A1B51"/>
    <w:rsid w:val="007A20D8"/>
    <w:rsid w:val="007A2570"/>
    <w:rsid w:val="007A2658"/>
    <w:rsid w:val="007A269A"/>
    <w:rsid w:val="007A454B"/>
    <w:rsid w:val="007A4ED1"/>
    <w:rsid w:val="007A5126"/>
    <w:rsid w:val="007A73FD"/>
    <w:rsid w:val="007B09E5"/>
    <w:rsid w:val="007B1277"/>
    <w:rsid w:val="007B1458"/>
    <w:rsid w:val="007B1558"/>
    <w:rsid w:val="007B1656"/>
    <w:rsid w:val="007B45F8"/>
    <w:rsid w:val="007B5C20"/>
    <w:rsid w:val="007B5F7C"/>
    <w:rsid w:val="007B635F"/>
    <w:rsid w:val="007B650B"/>
    <w:rsid w:val="007B687E"/>
    <w:rsid w:val="007B697F"/>
    <w:rsid w:val="007B70C1"/>
    <w:rsid w:val="007B724D"/>
    <w:rsid w:val="007B7BB7"/>
    <w:rsid w:val="007B7E4E"/>
    <w:rsid w:val="007C0B11"/>
    <w:rsid w:val="007C3196"/>
    <w:rsid w:val="007C3BCF"/>
    <w:rsid w:val="007C418A"/>
    <w:rsid w:val="007C4732"/>
    <w:rsid w:val="007C4D8E"/>
    <w:rsid w:val="007C5117"/>
    <w:rsid w:val="007C52C7"/>
    <w:rsid w:val="007C55A8"/>
    <w:rsid w:val="007C58CC"/>
    <w:rsid w:val="007C604D"/>
    <w:rsid w:val="007C6B98"/>
    <w:rsid w:val="007C792A"/>
    <w:rsid w:val="007D018E"/>
    <w:rsid w:val="007D13B3"/>
    <w:rsid w:val="007D1E18"/>
    <w:rsid w:val="007D2C31"/>
    <w:rsid w:val="007D2E8D"/>
    <w:rsid w:val="007D402C"/>
    <w:rsid w:val="007D46B5"/>
    <w:rsid w:val="007D4F24"/>
    <w:rsid w:val="007D72CB"/>
    <w:rsid w:val="007E06E8"/>
    <w:rsid w:val="007E087D"/>
    <w:rsid w:val="007E0F6B"/>
    <w:rsid w:val="007E1BF0"/>
    <w:rsid w:val="007E22C4"/>
    <w:rsid w:val="007E5B8B"/>
    <w:rsid w:val="007E60CD"/>
    <w:rsid w:val="007E6C73"/>
    <w:rsid w:val="007F04BC"/>
    <w:rsid w:val="007F0C15"/>
    <w:rsid w:val="007F16C9"/>
    <w:rsid w:val="007F20A6"/>
    <w:rsid w:val="007F23CD"/>
    <w:rsid w:val="007F271B"/>
    <w:rsid w:val="007F2BD0"/>
    <w:rsid w:val="007F2E9C"/>
    <w:rsid w:val="007F3142"/>
    <w:rsid w:val="007F33E0"/>
    <w:rsid w:val="007F36FA"/>
    <w:rsid w:val="007F3A3E"/>
    <w:rsid w:val="007F4AB7"/>
    <w:rsid w:val="007F5454"/>
    <w:rsid w:val="007F5632"/>
    <w:rsid w:val="007F739B"/>
    <w:rsid w:val="00800006"/>
    <w:rsid w:val="00800C17"/>
    <w:rsid w:val="00800C69"/>
    <w:rsid w:val="008042BE"/>
    <w:rsid w:val="00804986"/>
    <w:rsid w:val="00804A78"/>
    <w:rsid w:val="00804C51"/>
    <w:rsid w:val="008054EF"/>
    <w:rsid w:val="008061AB"/>
    <w:rsid w:val="00806414"/>
    <w:rsid w:val="00806689"/>
    <w:rsid w:val="0080685A"/>
    <w:rsid w:val="00812589"/>
    <w:rsid w:val="00812BA8"/>
    <w:rsid w:val="0081406F"/>
    <w:rsid w:val="0081517F"/>
    <w:rsid w:val="008158EB"/>
    <w:rsid w:val="00816030"/>
    <w:rsid w:val="00816652"/>
    <w:rsid w:val="0081685D"/>
    <w:rsid w:val="0081695B"/>
    <w:rsid w:val="00816B8A"/>
    <w:rsid w:val="008203A2"/>
    <w:rsid w:val="00820764"/>
    <w:rsid w:val="00821302"/>
    <w:rsid w:val="008232A8"/>
    <w:rsid w:val="0082355F"/>
    <w:rsid w:val="00824114"/>
    <w:rsid w:val="008245B8"/>
    <w:rsid w:val="00826967"/>
    <w:rsid w:val="0082733A"/>
    <w:rsid w:val="0082756B"/>
    <w:rsid w:val="00827A2E"/>
    <w:rsid w:val="00827AA2"/>
    <w:rsid w:val="00827C90"/>
    <w:rsid w:val="00827D86"/>
    <w:rsid w:val="008309C5"/>
    <w:rsid w:val="0083127C"/>
    <w:rsid w:val="008326E4"/>
    <w:rsid w:val="0083272A"/>
    <w:rsid w:val="00832BFF"/>
    <w:rsid w:val="00834992"/>
    <w:rsid w:val="0083587C"/>
    <w:rsid w:val="00835BF3"/>
    <w:rsid w:val="00835E65"/>
    <w:rsid w:val="008363CA"/>
    <w:rsid w:val="0084009D"/>
    <w:rsid w:val="00842035"/>
    <w:rsid w:val="0084232C"/>
    <w:rsid w:val="00842EEF"/>
    <w:rsid w:val="008430D6"/>
    <w:rsid w:val="008434FE"/>
    <w:rsid w:val="00843A4B"/>
    <w:rsid w:val="008441DF"/>
    <w:rsid w:val="0084448C"/>
    <w:rsid w:val="0084479E"/>
    <w:rsid w:val="008457EB"/>
    <w:rsid w:val="0084675F"/>
    <w:rsid w:val="00847BAF"/>
    <w:rsid w:val="008502B6"/>
    <w:rsid w:val="008509C9"/>
    <w:rsid w:val="008511B8"/>
    <w:rsid w:val="0085151A"/>
    <w:rsid w:val="00851786"/>
    <w:rsid w:val="0085298F"/>
    <w:rsid w:val="00853A5E"/>
    <w:rsid w:val="00854100"/>
    <w:rsid w:val="00855319"/>
    <w:rsid w:val="00855523"/>
    <w:rsid w:val="00856F58"/>
    <w:rsid w:val="00860627"/>
    <w:rsid w:val="008607DF"/>
    <w:rsid w:val="008614B0"/>
    <w:rsid w:val="008624C4"/>
    <w:rsid w:val="00862CF4"/>
    <w:rsid w:val="008638AA"/>
    <w:rsid w:val="00863A72"/>
    <w:rsid w:val="008642B6"/>
    <w:rsid w:val="00865DF1"/>
    <w:rsid w:val="008661F4"/>
    <w:rsid w:val="00866886"/>
    <w:rsid w:val="00866CB2"/>
    <w:rsid w:val="00866F76"/>
    <w:rsid w:val="0086700D"/>
    <w:rsid w:val="008671D6"/>
    <w:rsid w:val="008677D0"/>
    <w:rsid w:val="00867890"/>
    <w:rsid w:val="0087211B"/>
    <w:rsid w:val="008722DE"/>
    <w:rsid w:val="00872EC9"/>
    <w:rsid w:val="00873FD3"/>
    <w:rsid w:val="0087430E"/>
    <w:rsid w:val="00874C86"/>
    <w:rsid w:val="00874DAD"/>
    <w:rsid w:val="00877837"/>
    <w:rsid w:val="00877AA9"/>
    <w:rsid w:val="008803D4"/>
    <w:rsid w:val="008804BE"/>
    <w:rsid w:val="00881614"/>
    <w:rsid w:val="008829A0"/>
    <w:rsid w:val="008830D6"/>
    <w:rsid w:val="0088315D"/>
    <w:rsid w:val="0088343C"/>
    <w:rsid w:val="00884B5D"/>
    <w:rsid w:val="00884CF2"/>
    <w:rsid w:val="00886823"/>
    <w:rsid w:val="008872F3"/>
    <w:rsid w:val="008878B6"/>
    <w:rsid w:val="00887BF3"/>
    <w:rsid w:val="00890552"/>
    <w:rsid w:val="00890AA0"/>
    <w:rsid w:val="008941B2"/>
    <w:rsid w:val="008947DE"/>
    <w:rsid w:val="00895922"/>
    <w:rsid w:val="008959B7"/>
    <w:rsid w:val="00895DCB"/>
    <w:rsid w:val="00897FD0"/>
    <w:rsid w:val="008A09FB"/>
    <w:rsid w:val="008A1034"/>
    <w:rsid w:val="008A295E"/>
    <w:rsid w:val="008A2F4D"/>
    <w:rsid w:val="008A3DC8"/>
    <w:rsid w:val="008A3F38"/>
    <w:rsid w:val="008A4958"/>
    <w:rsid w:val="008A4993"/>
    <w:rsid w:val="008A49E6"/>
    <w:rsid w:val="008A596E"/>
    <w:rsid w:val="008B009D"/>
    <w:rsid w:val="008B0729"/>
    <w:rsid w:val="008B0EA5"/>
    <w:rsid w:val="008B0F57"/>
    <w:rsid w:val="008B1409"/>
    <w:rsid w:val="008B1786"/>
    <w:rsid w:val="008B2262"/>
    <w:rsid w:val="008B254A"/>
    <w:rsid w:val="008B294F"/>
    <w:rsid w:val="008B321B"/>
    <w:rsid w:val="008B3A4C"/>
    <w:rsid w:val="008B44F6"/>
    <w:rsid w:val="008B5ED8"/>
    <w:rsid w:val="008B6848"/>
    <w:rsid w:val="008B68F7"/>
    <w:rsid w:val="008B6E98"/>
    <w:rsid w:val="008C19B8"/>
    <w:rsid w:val="008C2CA7"/>
    <w:rsid w:val="008C49CD"/>
    <w:rsid w:val="008C4DE1"/>
    <w:rsid w:val="008C4EE7"/>
    <w:rsid w:val="008C5E89"/>
    <w:rsid w:val="008C611C"/>
    <w:rsid w:val="008C68DC"/>
    <w:rsid w:val="008C6B41"/>
    <w:rsid w:val="008C7F57"/>
    <w:rsid w:val="008C7F94"/>
    <w:rsid w:val="008D0719"/>
    <w:rsid w:val="008D3206"/>
    <w:rsid w:val="008D6225"/>
    <w:rsid w:val="008D6CB2"/>
    <w:rsid w:val="008D7B8E"/>
    <w:rsid w:val="008E0F41"/>
    <w:rsid w:val="008E12FB"/>
    <w:rsid w:val="008E25D8"/>
    <w:rsid w:val="008E2D10"/>
    <w:rsid w:val="008E42FC"/>
    <w:rsid w:val="008E475E"/>
    <w:rsid w:val="008E4DC6"/>
    <w:rsid w:val="008E5B44"/>
    <w:rsid w:val="008E5CEE"/>
    <w:rsid w:val="008E5E8F"/>
    <w:rsid w:val="008E61E2"/>
    <w:rsid w:val="008E6499"/>
    <w:rsid w:val="008E6E8B"/>
    <w:rsid w:val="008E73E4"/>
    <w:rsid w:val="008F22D4"/>
    <w:rsid w:val="008F2DB1"/>
    <w:rsid w:val="008F3065"/>
    <w:rsid w:val="008F34E5"/>
    <w:rsid w:val="008F35F6"/>
    <w:rsid w:val="008F38EF"/>
    <w:rsid w:val="008F3BF5"/>
    <w:rsid w:val="008F4E1F"/>
    <w:rsid w:val="008F6297"/>
    <w:rsid w:val="008F7335"/>
    <w:rsid w:val="008F73EE"/>
    <w:rsid w:val="008F7970"/>
    <w:rsid w:val="00900189"/>
    <w:rsid w:val="009003ED"/>
    <w:rsid w:val="00900C61"/>
    <w:rsid w:val="00901414"/>
    <w:rsid w:val="00903D70"/>
    <w:rsid w:val="00903E00"/>
    <w:rsid w:val="009043D5"/>
    <w:rsid w:val="0090463B"/>
    <w:rsid w:val="00904C38"/>
    <w:rsid w:val="00905680"/>
    <w:rsid w:val="00905911"/>
    <w:rsid w:val="00907152"/>
    <w:rsid w:val="00910903"/>
    <w:rsid w:val="009121BC"/>
    <w:rsid w:val="00912E1B"/>
    <w:rsid w:val="00913B1C"/>
    <w:rsid w:val="00913E8F"/>
    <w:rsid w:val="00914061"/>
    <w:rsid w:val="009149BB"/>
    <w:rsid w:val="009151A4"/>
    <w:rsid w:val="009158F6"/>
    <w:rsid w:val="0091604F"/>
    <w:rsid w:val="009163DF"/>
    <w:rsid w:val="00916D69"/>
    <w:rsid w:val="009177DD"/>
    <w:rsid w:val="00917A88"/>
    <w:rsid w:val="00920B69"/>
    <w:rsid w:val="0092160C"/>
    <w:rsid w:val="0092428E"/>
    <w:rsid w:val="00924751"/>
    <w:rsid w:val="009260E4"/>
    <w:rsid w:val="00930111"/>
    <w:rsid w:val="00930734"/>
    <w:rsid w:val="009308FA"/>
    <w:rsid w:val="00930AA7"/>
    <w:rsid w:val="00930C83"/>
    <w:rsid w:val="00931684"/>
    <w:rsid w:val="009323F2"/>
    <w:rsid w:val="00932893"/>
    <w:rsid w:val="00933EC8"/>
    <w:rsid w:val="009357F3"/>
    <w:rsid w:val="0093591C"/>
    <w:rsid w:val="00935BAA"/>
    <w:rsid w:val="00935F97"/>
    <w:rsid w:val="00936378"/>
    <w:rsid w:val="0093638D"/>
    <w:rsid w:val="00936914"/>
    <w:rsid w:val="00936D27"/>
    <w:rsid w:val="0093729A"/>
    <w:rsid w:val="009372C7"/>
    <w:rsid w:val="009410FE"/>
    <w:rsid w:val="0094121F"/>
    <w:rsid w:val="00941355"/>
    <w:rsid w:val="009415DE"/>
    <w:rsid w:val="00942B7B"/>
    <w:rsid w:val="00943CC5"/>
    <w:rsid w:val="00944773"/>
    <w:rsid w:val="00945790"/>
    <w:rsid w:val="00945863"/>
    <w:rsid w:val="00946745"/>
    <w:rsid w:val="00947009"/>
    <w:rsid w:val="009472F7"/>
    <w:rsid w:val="00947B31"/>
    <w:rsid w:val="00950044"/>
    <w:rsid w:val="009506D4"/>
    <w:rsid w:val="009515B2"/>
    <w:rsid w:val="00952A20"/>
    <w:rsid w:val="00952C2B"/>
    <w:rsid w:val="00953534"/>
    <w:rsid w:val="00953E7A"/>
    <w:rsid w:val="00954684"/>
    <w:rsid w:val="00954EFD"/>
    <w:rsid w:val="00955F58"/>
    <w:rsid w:val="009561FA"/>
    <w:rsid w:val="009573C9"/>
    <w:rsid w:val="00961B92"/>
    <w:rsid w:val="00961EC8"/>
    <w:rsid w:val="009624F3"/>
    <w:rsid w:val="009626CF"/>
    <w:rsid w:val="00964690"/>
    <w:rsid w:val="00964A87"/>
    <w:rsid w:val="00964C7A"/>
    <w:rsid w:val="0096521D"/>
    <w:rsid w:val="009653C2"/>
    <w:rsid w:val="0096570C"/>
    <w:rsid w:val="0096638C"/>
    <w:rsid w:val="00966578"/>
    <w:rsid w:val="00966A8A"/>
    <w:rsid w:val="00967A51"/>
    <w:rsid w:val="00967A59"/>
    <w:rsid w:val="00973B75"/>
    <w:rsid w:val="0097436E"/>
    <w:rsid w:val="00975321"/>
    <w:rsid w:val="00975B93"/>
    <w:rsid w:val="00976302"/>
    <w:rsid w:val="009769D2"/>
    <w:rsid w:val="00976B22"/>
    <w:rsid w:val="00976BFB"/>
    <w:rsid w:val="009770E4"/>
    <w:rsid w:val="009803E3"/>
    <w:rsid w:val="009805DA"/>
    <w:rsid w:val="00980D46"/>
    <w:rsid w:val="00981C76"/>
    <w:rsid w:val="00981E6F"/>
    <w:rsid w:val="0098247C"/>
    <w:rsid w:val="00982703"/>
    <w:rsid w:val="00983BCB"/>
    <w:rsid w:val="00984275"/>
    <w:rsid w:val="00984A3C"/>
    <w:rsid w:val="00984A42"/>
    <w:rsid w:val="00984B87"/>
    <w:rsid w:val="0098521E"/>
    <w:rsid w:val="00985F04"/>
    <w:rsid w:val="00986E8B"/>
    <w:rsid w:val="009936F1"/>
    <w:rsid w:val="0099381B"/>
    <w:rsid w:val="00993A74"/>
    <w:rsid w:val="00993F94"/>
    <w:rsid w:val="009949ED"/>
    <w:rsid w:val="00994D2E"/>
    <w:rsid w:val="00995814"/>
    <w:rsid w:val="00995B6B"/>
    <w:rsid w:val="0099676D"/>
    <w:rsid w:val="00996F99"/>
    <w:rsid w:val="0099704B"/>
    <w:rsid w:val="0099760E"/>
    <w:rsid w:val="00997E4C"/>
    <w:rsid w:val="009A0012"/>
    <w:rsid w:val="009A0C64"/>
    <w:rsid w:val="009A1767"/>
    <w:rsid w:val="009A2508"/>
    <w:rsid w:val="009A2E61"/>
    <w:rsid w:val="009A3D59"/>
    <w:rsid w:val="009A5BA8"/>
    <w:rsid w:val="009A5CA7"/>
    <w:rsid w:val="009A7203"/>
    <w:rsid w:val="009A7D49"/>
    <w:rsid w:val="009B002B"/>
    <w:rsid w:val="009B03D6"/>
    <w:rsid w:val="009B0D7F"/>
    <w:rsid w:val="009B0DBF"/>
    <w:rsid w:val="009B0FD5"/>
    <w:rsid w:val="009B1871"/>
    <w:rsid w:val="009B1A65"/>
    <w:rsid w:val="009B272A"/>
    <w:rsid w:val="009B2EFF"/>
    <w:rsid w:val="009B5385"/>
    <w:rsid w:val="009B5D06"/>
    <w:rsid w:val="009B7B0F"/>
    <w:rsid w:val="009C0051"/>
    <w:rsid w:val="009C0A17"/>
    <w:rsid w:val="009C17BC"/>
    <w:rsid w:val="009C17C2"/>
    <w:rsid w:val="009C2066"/>
    <w:rsid w:val="009C2F7D"/>
    <w:rsid w:val="009C3080"/>
    <w:rsid w:val="009C3667"/>
    <w:rsid w:val="009C3B78"/>
    <w:rsid w:val="009C50C3"/>
    <w:rsid w:val="009C7B05"/>
    <w:rsid w:val="009D08B9"/>
    <w:rsid w:val="009D0F8F"/>
    <w:rsid w:val="009D20CE"/>
    <w:rsid w:val="009D3336"/>
    <w:rsid w:val="009D3C1D"/>
    <w:rsid w:val="009D78C9"/>
    <w:rsid w:val="009E1360"/>
    <w:rsid w:val="009E1EAC"/>
    <w:rsid w:val="009E4AB7"/>
    <w:rsid w:val="009E4C07"/>
    <w:rsid w:val="009E5BD9"/>
    <w:rsid w:val="009E647E"/>
    <w:rsid w:val="009E6E0F"/>
    <w:rsid w:val="009E76D7"/>
    <w:rsid w:val="009F03FE"/>
    <w:rsid w:val="009F345B"/>
    <w:rsid w:val="009F3C25"/>
    <w:rsid w:val="009F3E9F"/>
    <w:rsid w:val="009F4BE0"/>
    <w:rsid w:val="009F6220"/>
    <w:rsid w:val="009F6627"/>
    <w:rsid w:val="009F7515"/>
    <w:rsid w:val="009F7D95"/>
    <w:rsid w:val="00A00168"/>
    <w:rsid w:val="00A01A92"/>
    <w:rsid w:val="00A03FE6"/>
    <w:rsid w:val="00A04E69"/>
    <w:rsid w:val="00A075A3"/>
    <w:rsid w:val="00A1049D"/>
    <w:rsid w:val="00A11868"/>
    <w:rsid w:val="00A13821"/>
    <w:rsid w:val="00A142AD"/>
    <w:rsid w:val="00A145B4"/>
    <w:rsid w:val="00A153D3"/>
    <w:rsid w:val="00A15509"/>
    <w:rsid w:val="00A16315"/>
    <w:rsid w:val="00A1651E"/>
    <w:rsid w:val="00A16DFB"/>
    <w:rsid w:val="00A2034F"/>
    <w:rsid w:val="00A207F7"/>
    <w:rsid w:val="00A21E18"/>
    <w:rsid w:val="00A22876"/>
    <w:rsid w:val="00A230A7"/>
    <w:rsid w:val="00A24018"/>
    <w:rsid w:val="00A241BF"/>
    <w:rsid w:val="00A25565"/>
    <w:rsid w:val="00A25B59"/>
    <w:rsid w:val="00A27606"/>
    <w:rsid w:val="00A27BCF"/>
    <w:rsid w:val="00A302C3"/>
    <w:rsid w:val="00A303D2"/>
    <w:rsid w:val="00A3057A"/>
    <w:rsid w:val="00A3063B"/>
    <w:rsid w:val="00A306D6"/>
    <w:rsid w:val="00A30B24"/>
    <w:rsid w:val="00A31A05"/>
    <w:rsid w:val="00A3260C"/>
    <w:rsid w:val="00A328C4"/>
    <w:rsid w:val="00A3496D"/>
    <w:rsid w:val="00A34A92"/>
    <w:rsid w:val="00A353C5"/>
    <w:rsid w:val="00A35A63"/>
    <w:rsid w:val="00A36835"/>
    <w:rsid w:val="00A37FC0"/>
    <w:rsid w:val="00A40CCB"/>
    <w:rsid w:val="00A40F19"/>
    <w:rsid w:val="00A413B9"/>
    <w:rsid w:val="00A444A5"/>
    <w:rsid w:val="00A44CD1"/>
    <w:rsid w:val="00A4571B"/>
    <w:rsid w:val="00A46790"/>
    <w:rsid w:val="00A46E21"/>
    <w:rsid w:val="00A47C90"/>
    <w:rsid w:val="00A50792"/>
    <w:rsid w:val="00A53448"/>
    <w:rsid w:val="00A5424C"/>
    <w:rsid w:val="00A5436B"/>
    <w:rsid w:val="00A55723"/>
    <w:rsid w:val="00A55B63"/>
    <w:rsid w:val="00A55F96"/>
    <w:rsid w:val="00A560F0"/>
    <w:rsid w:val="00A56E17"/>
    <w:rsid w:val="00A5719F"/>
    <w:rsid w:val="00A575F6"/>
    <w:rsid w:val="00A60AD7"/>
    <w:rsid w:val="00A60F2D"/>
    <w:rsid w:val="00A627AC"/>
    <w:rsid w:val="00A62DD7"/>
    <w:rsid w:val="00A63526"/>
    <w:rsid w:val="00A63737"/>
    <w:rsid w:val="00A64CFC"/>
    <w:rsid w:val="00A65C17"/>
    <w:rsid w:val="00A66E78"/>
    <w:rsid w:val="00A66EDF"/>
    <w:rsid w:val="00A67E21"/>
    <w:rsid w:val="00A70951"/>
    <w:rsid w:val="00A70959"/>
    <w:rsid w:val="00A7128F"/>
    <w:rsid w:val="00A71EED"/>
    <w:rsid w:val="00A72CAB"/>
    <w:rsid w:val="00A734E3"/>
    <w:rsid w:val="00A73BE4"/>
    <w:rsid w:val="00A74182"/>
    <w:rsid w:val="00A756DA"/>
    <w:rsid w:val="00A760E6"/>
    <w:rsid w:val="00A800A8"/>
    <w:rsid w:val="00A804BA"/>
    <w:rsid w:val="00A81375"/>
    <w:rsid w:val="00A82D40"/>
    <w:rsid w:val="00A834B4"/>
    <w:rsid w:val="00A835E7"/>
    <w:rsid w:val="00A8368C"/>
    <w:rsid w:val="00A843DF"/>
    <w:rsid w:val="00A84F8C"/>
    <w:rsid w:val="00A86315"/>
    <w:rsid w:val="00A863E6"/>
    <w:rsid w:val="00A868C9"/>
    <w:rsid w:val="00A86C6A"/>
    <w:rsid w:val="00A90A34"/>
    <w:rsid w:val="00A92418"/>
    <w:rsid w:val="00A927F8"/>
    <w:rsid w:val="00A92D3F"/>
    <w:rsid w:val="00A92E50"/>
    <w:rsid w:val="00A938F3"/>
    <w:rsid w:val="00A93B71"/>
    <w:rsid w:val="00A94A25"/>
    <w:rsid w:val="00A94EB7"/>
    <w:rsid w:val="00A9641B"/>
    <w:rsid w:val="00A97F11"/>
    <w:rsid w:val="00AA0D1F"/>
    <w:rsid w:val="00AA0E20"/>
    <w:rsid w:val="00AA1B14"/>
    <w:rsid w:val="00AA2DDC"/>
    <w:rsid w:val="00AA3579"/>
    <w:rsid w:val="00AA3D18"/>
    <w:rsid w:val="00AA3D67"/>
    <w:rsid w:val="00AA3F80"/>
    <w:rsid w:val="00AA4F17"/>
    <w:rsid w:val="00AA5242"/>
    <w:rsid w:val="00AA5FA7"/>
    <w:rsid w:val="00AA661D"/>
    <w:rsid w:val="00AA6B6C"/>
    <w:rsid w:val="00AA7256"/>
    <w:rsid w:val="00AA7ECE"/>
    <w:rsid w:val="00AB07DD"/>
    <w:rsid w:val="00AB0AED"/>
    <w:rsid w:val="00AB0EBE"/>
    <w:rsid w:val="00AB13CE"/>
    <w:rsid w:val="00AB3066"/>
    <w:rsid w:val="00AB3B8D"/>
    <w:rsid w:val="00AB3CB1"/>
    <w:rsid w:val="00AB42FE"/>
    <w:rsid w:val="00AB43EE"/>
    <w:rsid w:val="00AB4401"/>
    <w:rsid w:val="00AB4C4A"/>
    <w:rsid w:val="00AB4D83"/>
    <w:rsid w:val="00AB5A32"/>
    <w:rsid w:val="00AB5F91"/>
    <w:rsid w:val="00AB64A7"/>
    <w:rsid w:val="00AB662A"/>
    <w:rsid w:val="00AB75FF"/>
    <w:rsid w:val="00AB76B4"/>
    <w:rsid w:val="00AB7E76"/>
    <w:rsid w:val="00AC0ED3"/>
    <w:rsid w:val="00AC1BA1"/>
    <w:rsid w:val="00AC2679"/>
    <w:rsid w:val="00AC47EB"/>
    <w:rsid w:val="00AC481C"/>
    <w:rsid w:val="00AC50B9"/>
    <w:rsid w:val="00AC7557"/>
    <w:rsid w:val="00AC7BC1"/>
    <w:rsid w:val="00AD0468"/>
    <w:rsid w:val="00AD0878"/>
    <w:rsid w:val="00AD2398"/>
    <w:rsid w:val="00AD2830"/>
    <w:rsid w:val="00AD318F"/>
    <w:rsid w:val="00AD34DE"/>
    <w:rsid w:val="00AD36AC"/>
    <w:rsid w:val="00AD50B2"/>
    <w:rsid w:val="00AD5627"/>
    <w:rsid w:val="00AD6A51"/>
    <w:rsid w:val="00AE01F0"/>
    <w:rsid w:val="00AE1596"/>
    <w:rsid w:val="00AE16C9"/>
    <w:rsid w:val="00AE247C"/>
    <w:rsid w:val="00AE3CF2"/>
    <w:rsid w:val="00AE5717"/>
    <w:rsid w:val="00AE5FBF"/>
    <w:rsid w:val="00AF2945"/>
    <w:rsid w:val="00AF5D5F"/>
    <w:rsid w:val="00AF629F"/>
    <w:rsid w:val="00AF6C8C"/>
    <w:rsid w:val="00AF7051"/>
    <w:rsid w:val="00B002D5"/>
    <w:rsid w:val="00B02748"/>
    <w:rsid w:val="00B02D54"/>
    <w:rsid w:val="00B03278"/>
    <w:rsid w:val="00B03568"/>
    <w:rsid w:val="00B036E2"/>
    <w:rsid w:val="00B03B2B"/>
    <w:rsid w:val="00B03C5F"/>
    <w:rsid w:val="00B03E70"/>
    <w:rsid w:val="00B043AF"/>
    <w:rsid w:val="00B049D1"/>
    <w:rsid w:val="00B05354"/>
    <w:rsid w:val="00B05382"/>
    <w:rsid w:val="00B053EF"/>
    <w:rsid w:val="00B05BEF"/>
    <w:rsid w:val="00B060E7"/>
    <w:rsid w:val="00B061D7"/>
    <w:rsid w:val="00B0635E"/>
    <w:rsid w:val="00B11CB8"/>
    <w:rsid w:val="00B130FF"/>
    <w:rsid w:val="00B13364"/>
    <w:rsid w:val="00B139B8"/>
    <w:rsid w:val="00B15190"/>
    <w:rsid w:val="00B15E4F"/>
    <w:rsid w:val="00B20470"/>
    <w:rsid w:val="00B20657"/>
    <w:rsid w:val="00B22153"/>
    <w:rsid w:val="00B22ECA"/>
    <w:rsid w:val="00B232F9"/>
    <w:rsid w:val="00B2335D"/>
    <w:rsid w:val="00B234E7"/>
    <w:rsid w:val="00B23E65"/>
    <w:rsid w:val="00B241C8"/>
    <w:rsid w:val="00B2465B"/>
    <w:rsid w:val="00B24DC9"/>
    <w:rsid w:val="00B24E44"/>
    <w:rsid w:val="00B26616"/>
    <w:rsid w:val="00B30854"/>
    <w:rsid w:val="00B30963"/>
    <w:rsid w:val="00B30E0A"/>
    <w:rsid w:val="00B30ECE"/>
    <w:rsid w:val="00B31A70"/>
    <w:rsid w:val="00B32B30"/>
    <w:rsid w:val="00B32BF7"/>
    <w:rsid w:val="00B32DF2"/>
    <w:rsid w:val="00B3341D"/>
    <w:rsid w:val="00B334E9"/>
    <w:rsid w:val="00B33731"/>
    <w:rsid w:val="00B3394F"/>
    <w:rsid w:val="00B33DFF"/>
    <w:rsid w:val="00B35150"/>
    <w:rsid w:val="00B35480"/>
    <w:rsid w:val="00B36254"/>
    <w:rsid w:val="00B362A2"/>
    <w:rsid w:val="00B37A08"/>
    <w:rsid w:val="00B4042B"/>
    <w:rsid w:val="00B404BD"/>
    <w:rsid w:val="00B4182E"/>
    <w:rsid w:val="00B419D8"/>
    <w:rsid w:val="00B41C59"/>
    <w:rsid w:val="00B42275"/>
    <w:rsid w:val="00B4250D"/>
    <w:rsid w:val="00B437D0"/>
    <w:rsid w:val="00B43A15"/>
    <w:rsid w:val="00B44DFE"/>
    <w:rsid w:val="00B45390"/>
    <w:rsid w:val="00B4571F"/>
    <w:rsid w:val="00B46098"/>
    <w:rsid w:val="00B465DB"/>
    <w:rsid w:val="00B4689E"/>
    <w:rsid w:val="00B503D1"/>
    <w:rsid w:val="00B5071D"/>
    <w:rsid w:val="00B50E8D"/>
    <w:rsid w:val="00B5183F"/>
    <w:rsid w:val="00B5201E"/>
    <w:rsid w:val="00B542C3"/>
    <w:rsid w:val="00B54DA4"/>
    <w:rsid w:val="00B55748"/>
    <w:rsid w:val="00B557D8"/>
    <w:rsid w:val="00B56014"/>
    <w:rsid w:val="00B5612E"/>
    <w:rsid w:val="00B56538"/>
    <w:rsid w:val="00B56571"/>
    <w:rsid w:val="00B56DE9"/>
    <w:rsid w:val="00B5713C"/>
    <w:rsid w:val="00B573D0"/>
    <w:rsid w:val="00B600DD"/>
    <w:rsid w:val="00B60319"/>
    <w:rsid w:val="00B61666"/>
    <w:rsid w:val="00B61D39"/>
    <w:rsid w:val="00B62389"/>
    <w:rsid w:val="00B62399"/>
    <w:rsid w:val="00B6361E"/>
    <w:rsid w:val="00B66216"/>
    <w:rsid w:val="00B663AE"/>
    <w:rsid w:val="00B678B7"/>
    <w:rsid w:val="00B7045E"/>
    <w:rsid w:val="00B71B59"/>
    <w:rsid w:val="00B71E28"/>
    <w:rsid w:val="00B739D4"/>
    <w:rsid w:val="00B7476A"/>
    <w:rsid w:val="00B74BC4"/>
    <w:rsid w:val="00B7541D"/>
    <w:rsid w:val="00B75F91"/>
    <w:rsid w:val="00B76301"/>
    <w:rsid w:val="00B7724D"/>
    <w:rsid w:val="00B774EB"/>
    <w:rsid w:val="00B80B1F"/>
    <w:rsid w:val="00B80E1B"/>
    <w:rsid w:val="00B815AD"/>
    <w:rsid w:val="00B82012"/>
    <w:rsid w:val="00B8288A"/>
    <w:rsid w:val="00B82946"/>
    <w:rsid w:val="00B82C06"/>
    <w:rsid w:val="00B82DFE"/>
    <w:rsid w:val="00B83BDD"/>
    <w:rsid w:val="00B83EA3"/>
    <w:rsid w:val="00B840ED"/>
    <w:rsid w:val="00B845EA"/>
    <w:rsid w:val="00B85D13"/>
    <w:rsid w:val="00B85D6D"/>
    <w:rsid w:val="00B90C7D"/>
    <w:rsid w:val="00B9178F"/>
    <w:rsid w:val="00B91BC8"/>
    <w:rsid w:val="00B9217F"/>
    <w:rsid w:val="00B92A15"/>
    <w:rsid w:val="00B92AA4"/>
    <w:rsid w:val="00B93D4A"/>
    <w:rsid w:val="00B93F44"/>
    <w:rsid w:val="00B94B36"/>
    <w:rsid w:val="00B94B6B"/>
    <w:rsid w:val="00B95535"/>
    <w:rsid w:val="00B95C28"/>
    <w:rsid w:val="00B96304"/>
    <w:rsid w:val="00B9691D"/>
    <w:rsid w:val="00B973D0"/>
    <w:rsid w:val="00BA0E20"/>
    <w:rsid w:val="00BA23FE"/>
    <w:rsid w:val="00BA25AD"/>
    <w:rsid w:val="00BA3954"/>
    <w:rsid w:val="00BA4F34"/>
    <w:rsid w:val="00BA518E"/>
    <w:rsid w:val="00BA5D24"/>
    <w:rsid w:val="00BA69DC"/>
    <w:rsid w:val="00BA6DA8"/>
    <w:rsid w:val="00BB017C"/>
    <w:rsid w:val="00BB0870"/>
    <w:rsid w:val="00BB0ABA"/>
    <w:rsid w:val="00BB0C1F"/>
    <w:rsid w:val="00BB1C37"/>
    <w:rsid w:val="00BB1F5D"/>
    <w:rsid w:val="00BB2918"/>
    <w:rsid w:val="00BB36C9"/>
    <w:rsid w:val="00BB430F"/>
    <w:rsid w:val="00BB4A51"/>
    <w:rsid w:val="00BB6994"/>
    <w:rsid w:val="00BB6C81"/>
    <w:rsid w:val="00BB6D19"/>
    <w:rsid w:val="00BB7D05"/>
    <w:rsid w:val="00BB7ED5"/>
    <w:rsid w:val="00BC04DE"/>
    <w:rsid w:val="00BC0732"/>
    <w:rsid w:val="00BC0DA9"/>
    <w:rsid w:val="00BC11E5"/>
    <w:rsid w:val="00BC1441"/>
    <w:rsid w:val="00BC15EE"/>
    <w:rsid w:val="00BC1853"/>
    <w:rsid w:val="00BC1D9F"/>
    <w:rsid w:val="00BC1F62"/>
    <w:rsid w:val="00BC25C7"/>
    <w:rsid w:val="00BC272E"/>
    <w:rsid w:val="00BC4024"/>
    <w:rsid w:val="00BC4914"/>
    <w:rsid w:val="00BC5BD5"/>
    <w:rsid w:val="00BC69E0"/>
    <w:rsid w:val="00BC69F9"/>
    <w:rsid w:val="00BC71B0"/>
    <w:rsid w:val="00BC7644"/>
    <w:rsid w:val="00BC7810"/>
    <w:rsid w:val="00BD122B"/>
    <w:rsid w:val="00BD1C4D"/>
    <w:rsid w:val="00BD306D"/>
    <w:rsid w:val="00BD4795"/>
    <w:rsid w:val="00BD4EA6"/>
    <w:rsid w:val="00BD5F0A"/>
    <w:rsid w:val="00BD5F23"/>
    <w:rsid w:val="00BD614B"/>
    <w:rsid w:val="00BD7A5E"/>
    <w:rsid w:val="00BE03A1"/>
    <w:rsid w:val="00BE03F4"/>
    <w:rsid w:val="00BE05CD"/>
    <w:rsid w:val="00BE0E0A"/>
    <w:rsid w:val="00BE14A4"/>
    <w:rsid w:val="00BE1936"/>
    <w:rsid w:val="00BE1EB9"/>
    <w:rsid w:val="00BE23B6"/>
    <w:rsid w:val="00BE29CC"/>
    <w:rsid w:val="00BE3337"/>
    <w:rsid w:val="00BE34A8"/>
    <w:rsid w:val="00BE3706"/>
    <w:rsid w:val="00BE43AF"/>
    <w:rsid w:val="00BE469A"/>
    <w:rsid w:val="00BE492D"/>
    <w:rsid w:val="00BE5362"/>
    <w:rsid w:val="00BE5495"/>
    <w:rsid w:val="00BE562D"/>
    <w:rsid w:val="00BE638F"/>
    <w:rsid w:val="00BE6761"/>
    <w:rsid w:val="00BE69DF"/>
    <w:rsid w:val="00BE7605"/>
    <w:rsid w:val="00BF04AF"/>
    <w:rsid w:val="00BF1692"/>
    <w:rsid w:val="00BF1EFB"/>
    <w:rsid w:val="00BF45F4"/>
    <w:rsid w:val="00BF5385"/>
    <w:rsid w:val="00BF5603"/>
    <w:rsid w:val="00BF586E"/>
    <w:rsid w:val="00BF5BC7"/>
    <w:rsid w:val="00BF628B"/>
    <w:rsid w:val="00BF68F4"/>
    <w:rsid w:val="00C00851"/>
    <w:rsid w:val="00C01B31"/>
    <w:rsid w:val="00C029DA"/>
    <w:rsid w:val="00C0334A"/>
    <w:rsid w:val="00C034A5"/>
    <w:rsid w:val="00C03704"/>
    <w:rsid w:val="00C03995"/>
    <w:rsid w:val="00C03A86"/>
    <w:rsid w:val="00C0413E"/>
    <w:rsid w:val="00C0482B"/>
    <w:rsid w:val="00C04C4F"/>
    <w:rsid w:val="00C056A5"/>
    <w:rsid w:val="00C05F4C"/>
    <w:rsid w:val="00C069A7"/>
    <w:rsid w:val="00C07593"/>
    <w:rsid w:val="00C07A4B"/>
    <w:rsid w:val="00C1089E"/>
    <w:rsid w:val="00C108C0"/>
    <w:rsid w:val="00C110E2"/>
    <w:rsid w:val="00C1184C"/>
    <w:rsid w:val="00C13BAC"/>
    <w:rsid w:val="00C1480A"/>
    <w:rsid w:val="00C14A88"/>
    <w:rsid w:val="00C14B97"/>
    <w:rsid w:val="00C14CB1"/>
    <w:rsid w:val="00C15456"/>
    <w:rsid w:val="00C1602F"/>
    <w:rsid w:val="00C1619D"/>
    <w:rsid w:val="00C178CF"/>
    <w:rsid w:val="00C2019B"/>
    <w:rsid w:val="00C20873"/>
    <w:rsid w:val="00C214E5"/>
    <w:rsid w:val="00C236F6"/>
    <w:rsid w:val="00C243A3"/>
    <w:rsid w:val="00C2476A"/>
    <w:rsid w:val="00C249E9"/>
    <w:rsid w:val="00C24BE9"/>
    <w:rsid w:val="00C24CDD"/>
    <w:rsid w:val="00C24CF9"/>
    <w:rsid w:val="00C25582"/>
    <w:rsid w:val="00C25A07"/>
    <w:rsid w:val="00C268F6"/>
    <w:rsid w:val="00C26986"/>
    <w:rsid w:val="00C3014A"/>
    <w:rsid w:val="00C3085E"/>
    <w:rsid w:val="00C308F2"/>
    <w:rsid w:val="00C30AD7"/>
    <w:rsid w:val="00C30B4F"/>
    <w:rsid w:val="00C31631"/>
    <w:rsid w:val="00C32228"/>
    <w:rsid w:val="00C32566"/>
    <w:rsid w:val="00C32800"/>
    <w:rsid w:val="00C33652"/>
    <w:rsid w:val="00C339F4"/>
    <w:rsid w:val="00C33B52"/>
    <w:rsid w:val="00C34BE3"/>
    <w:rsid w:val="00C35317"/>
    <w:rsid w:val="00C35D74"/>
    <w:rsid w:val="00C36AAD"/>
    <w:rsid w:val="00C36E32"/>
    <w:rsid w:val="00C37B49"/>
    <w:rsid w:val="00C37E42"/>
    <w:rsid w:val="00C409ED"/>
    <w:rsid w:val="00C40CD3"/>
    <w:rsid w:val="00C41453"/>
    <w:rsid w:val="00C41734"/>
    <w:rsid w:val="00C43F0B"/>
    <w:rsid w:val="00C447AB"/>
    <w:rsid w:val="00C44C39"/>
    <w:rsid w:val="00C45A4B"/>
    <w:rsid w:val="00C45AC9"/>
    <w:rsid w:val="00C466A0"/>
    <w:rsid w:val="00C46A7A"/>
    <w:rsid w:val="00C46D91"/>
    <w:rsid w:val="00C508FC"/>
    <w:rsid w:val="00C50FBD"/>
    <w:rsid w:val="00C5105F"/>
    <w:rsid w:val="00C52025"/>
    <w:rsid w:val="00C5340C"/>
    <w:rsid w:val="00C5354D"/>
    <w:rsid w:val="00C53F3B"/>
    <w:rsid w:val="00C555AC"/>
    <w:rsid w:val="00C55A70"/>
    <w:rsid w:val="00C5658A"/>
    <w:rsid w:val="00C57077"/>
    <w:rsid w:val="00C5768F"/>
    <w:rsid w:val="00C57B3F"/>
    <w:rsid w:val="00C60CCA"/>
    <w:rsid w:val="00C616D4"/>
    <w:rsid w:val="00C61814"/>
    <w:rsid w:val="00C61C0D"/>
    <w:rsid w:val="00C625C3"/>
    <w:rsid w:val="00C62931"/>
    <w:rsid w:val="00C629C1"/>
    <w:rsid w:val="00C62A66"/>
    <w:rsid w:val="00C635EE"/>
    <w:rsid w:val="00C63D0A"/>
    <w:rsid w:val="00C6485E"/>
    <w:rsid w:val="00C657FE"/>
    <w:rsid w:val="00C65D24"/>
    <w:rsid w:val="00C6604B"/>
    <w:rsid w:val="00C66245"/>
    <w:rsid w:val="00C67677"/>
    <w:rsid w:val="00C6798D"/>
    <w:rsid w:val="00C72068"/>
    <w:rsid w:val="00C731C3"/>
    <w:rsid w:val="00C7371F"/>
    <w:rsid w:val="00C7456B"/>
    <w:rsid w:val="00C7757E"/>
    <w:rsid w:val="00C77849"/>
    <w:rsid w:val="00C80162"/>
    <w:rsid w:val="00C802FC"/>
    <w:rsid w:val="00C80623"/>
    <w:rsid w:val="00C81D85"/>
    <w:rsid w:val="00C82CA1"/>
    <w:rsid w:val="00C82DDE"/>
    <w:rsid w:val="00C831FA"/>
    <w:rsid w:val="00C83608"/>
    <w:rsid w:val="00C84EF1"/>
    <w:rsid w:val="00C8515C"/>
    <w:rsid w:val="00C85CE2"/>
    <w:rsid w:val="00C864EC"/>
    <w:rsid w:val="00C866D8"/>
    <w:rsid w:val="00C87ACB"/>
    <w:rsid w:val="00C91552"/>
    <w:rsid w:val="00C92174"/>
    <w:rsid w:val="00C92285"/>
    <w:rsid w:val="00C924D9"/>
    <w:rsid w:val="00C93E8E"/>
    <w:rsid w:val="00C94AF5"/>
    <w:rsid w:val="00C95784"/>
    <w:rsid w:val="00C959D7"/>
    <w:rsid w:val="00C97780"/>
    <w:rsid w:val="00C97F04"/>
    <w:rsid w:val="00CA148C"/>
    <w:rsid w:val="00CA15E5"/>
    <w:rsid w:val="00CA3006"/>
    <w:rsid w:val="00CA3825"/>
    <w:rsid w:val="00CA40F6"/>
    <w:rsid w:val="00CA4CDF"/>
    <w:rsid w:val="00CA54E8"/>
    <w:rsid w:val="00CA5552"/>
    <w:rsid w:val="00CA570C"/>
    <w:rsid w:val="00CA5C02"/>
    <w:rsid w:val="00CA5D1B"/>
    <w:rsid w:val="00CA632F"/>
    <w:rsid w:val="00CA65A7"/>
    <w:rsid w:val="00CA68D8"/>
    <w:rsid w:val="00CA7DB8"/>
    <w:rsid w:val="00CA7ECC"/>
    <w:rsid w:val="00CB113D"/>
    <w:rsid w:val="00CB3B29"/>
    <w:rsid w:val="00CB3B4A"/>
    <w:rsid w:val="00CB3B76"/>
    <w:rsid w:val="00CB3BB6"/>
    <w:rsid w:val="00CB4DC1"/>
    <w:rsid w:val="00CB4DF0"/>
    <w:rsid w:val="00CB5905"/>
    <w:rsid w:val="00CB5D8D"/>
    <w:rsid w:val="00CB5E72"/>
    <w:rsid w:val="00CB60BB"/>
    <w:rsid w:val="00CB7069"/>
    <w:rsid w:val="00CB75AD"/>
    <w:rsid w:val="00CB7756"/>
    <w:rsid w:val="00CB79E8"/>
    <w:rsid w:val="00CB7C27"/>
    <w:rsid w:val="00CC0E80"/>
    <w:rsid w:val="00CC135A"/>
    <w:rsid w:val="00CC2860"/>
    <w:rsid w:val="00CC301E"/>
    <w:rsid w:val="00CC30F3"/>
    <w:rsid w:val="00CC383B"/>
    <w:rsid w:val="00CC452B"/>
    <w:rsid w:val="00CC4DE6"/>
    <w:rsid w:val="00CC4EDE"/>
    <w:rsid w:val="00CC5A35"/>
    <w:rsid w:val="00CC5A99"/>
    <w:rsid w:val="00CC5AC9"/>
    <w:rsid w:val="00CC653A"/>
    <w:rsid w:val="00CC6599"/>
    <w:rsid w:val="00CC6A9B"/>
    <w:rsid w:val="00CD0B0F"/>
    <w:rsid w:val="00CD1135"/>
    <w:rsid w:val="00CD1D25"/>
    <w:rsid w:val="00CD20DA"/>
    <w:rsid w:val="00CD22CD"/>
    <w:rsid w:val="00CD2B71"/>
    <w:rsid w:val="00CD3E67"/>
    <w:rsid w:val="00CD49BF"/>
    <w:rsid w:val="00CD5B50"/>
    <w:rsid w:val="00CD6872"/>
    <w:rsid w:val="00CD6949"/>
    <w:rsid w:val="00CD6CED"/>
    <w:rsid w:val="00CE0DE4"/>
    <w:rsid w:val="00CE1C52"/>
    <w:rsid w:val="00CE1EB8"/>
    <w:rsid w:val="00CE228E"/>
    <w:rsid w:val="00CE2900"/>
    <w:rsid w:val="00CE2CD9"/>
    <w:rsid w:val="00CE3562"/>
    <w:rsid w:val="00CE3797"/>
    <w:rsid w:val="00CE3C59"/>
    <w:rsid w:val="00CE3F4C"/>
    <w:rsid w:val="00CE4507"/>
    <w:rsid w:val="00CE5AFE"/>
    <w:rsid w:val="00CE5BCA"/>
    <w:rsid w:val="00CE6920"/>
    <w:rsid w:val="00CE72B9"/>
    <w:rsid w:val="00CF0180"/>
    <w:rsid w:val="00CF0CE3"/>
    <w:rsid w:val="00CF1C2D"/>
    <w:rsid w:val="00CF20E4"/>
    <w:rsid w:val="00CF2961"/>
    <w:rsid w:val="00CF2B56"/>
    <w:rsid w:val="00CF2C3E"/>
    <w:rsid w:val="00CF2C67"/>
    <w:rsid w:val="00CF37A1"/>
    <w:rsid w:val="00CF3BE3"/>
    <w:rsid w:val="00CF4BA2"/>
    <w:rsid w:val="00CF58BF"/>
    <w:rsid w:val="00CF5ACF"/>
    <w:rsid w:val="00CF6370"/>
    <w:rsid w:val="00D000E6"/>
    <w:rsid w:val="00D0017E"/>
    <w:rsid w:val="00D001C3"/>
    <w:rsid w:val="00D00E40"/>
    <w:rsid w:val="00D01AE2"/>
    <w:rsid w:val="00D01BD8"/>
    <w:rsid w:val="00D01FC8"/>
    <w:rsid w:val="00D041DA"/>
    <w:rsid w:val="00D0494E"/>
    <w:rsid w:val="00D04F27"/>
    <w:rsid w:val="00D05B5E"/>
    <w:rsid w:val="00D05EFF"/>
    <w:rsid w:val="00D061EC"/>
    <w:rsid w:val="00D06C38"/>
    <w:rsid w:val="00D102F6"/>
    <w:rsid w:val="00D10CA5"/>
    <w:rsid w:val="00D112CE"/>
    <w:rsid w:val="00D11C1E"/>
    <w:rsid w:val="00D11D70"/>
    <w:rsid w:val="00D14BCE"/>
    <w:rsid w:val="00D14C11"/>
    <w:rsid w:val="00D15CB7"/>
    <w:rsid w:val="00D15F38"/>
    <w:rsid w:val="00D161B6"/>
    <w:rsid w:val="00D163B8"/>
    <w:rsid w:val="00D16C8E"/>
    <w:rsid w:val="00D201EC"/>
    <w:rsid w:val="00D2086B"/>
    <w:rsid w:val="00D218C8"/>
    <w:rsid w:val="00D21ED4"/>
    <w:rsid w:val="00D2261C"/>
    <w:rsid w:val="00D2331F"/>
    <w:rsid w:val="00D2380E"/>
    <w:rsid w:val="00D25A9C"/>
    <w:rsid w:val="00D261B3"/>
    <w:rsid w:val="00D2631B"/>
    <w:rsid w:val="00D270C1"/>
    <w:rsid w:val="00D272DD"/>
    <w:rsid w:val="00D2766F"/>
    <w:rsid w:val="00D278AF"/>
    <w:rsid w:val="00D27C3E"/>
    <w:rsid w:val="00D30466"/>
    <w:rsid w:val="00D304B5"/>
    <w:rsid w:val="00D32FF0"/>
    <w:rsid w:val="00D33CB6"/>
    <w:rsid w:val="00D343DC"/>
    <w:rsid w:val="00D350C4"/>
    <w:rsid w:val="00D36095"/>
    <w:rsid w:val="00D37828"/>
    <w:rsid w:val="00D406BC"/>
    <w:rsid w:val="00D40C30"/>
    <w:rsid w:val="00D427FA"/>
    <w:rsid w:val="00D4455E"/>
    <w:rsid w:val="00D44A6F"/>
    <w:rsid w:val="00D44DBA"/>
    <w:rsid w:val="00D458E3"/>
    <w:rsid w:val="00D4653B"/>
    <w:rsid w:val="00D466E5"/>
    <w:rsid w:val="00D47346"/>
    <w:rsid w:val="00D50A5E"/>
    <w:rsid w:val="00D51506"/>
    <w:rsid w:val="00D5300D"/>
    <w:rsid w:val="00D54A6F"/>
    <w:rsid w:val="00D56529"/>
    <w:rsid w:val="00D574B3"/>
    <w:rsid w:val="00D577A7"/>
    <w:rsid w:val="00D57B3A"/>
    <w:rsid w:val="00D60197"/>
    <w:rsid w:val="00D60925"/>
    <w:rsid w:val="00D609F1"/>
    <w:rsid w:val="00D610B9"/>
    <w:rsid w:val="00D6130D"/>
    <w:rsid w:val="00D61AA5"/>
    <w:rsid w:val="00D63359"/>
    <w:rsid w:val="00D646E7"/>
    <w:rsid w:val="00D65517"/>
    <w:rsid w:val="00D659D2"/>
    <w:rsid w:val="00D65C62"/>
    <w:rsid w:val="00D66FB7"/>
    <w:rsid w:val="00D67303"/>
    <w:rsid w:val="00D67575"/>
    <w:rsid w:val="00D67FAB"/>
    <w:rsid w:val="00D700C7"/>
    <w:rsid w:val="00D707B7"/>
    <w:rsid w:val="00D708FB"/>
    <w:rsid w:val="00D71FEB"/>
    <w:rsid w:val="00D7383E"/>
    <w:rsid w:val="00D7446D"/>
    <w:rsid w:val="00D744D7"/>
    <w:rsid w:val="00D74AA0"/>
    <w:rsid w:val="00D7579E"/>
    <w:rsid w:val="00D75A1E"/>
    <w:rsid w:val="00D75C51"/>
    <w:rsid w:val="00D76615"/>
    <w:rsid w:val="00D7691B"/>
    <w:rsid w:val="00D7728A"/>
    <w:rsid w:val="00D812C0"/>
    <w:rsid w:val="00D8168C"/>
    <w:rsid w:val="00D83AB1"/>
    <w:rsid w:val="00D83FFD"/>
    <w:rsid w:val="00D847D4"/>
    <w:rsid w:val="00D85E2D"/>
    <w:rsid w:val="00D865CA"/>
    <w:rsid w:val="00D86ECC"/>
    <w:rsid w:val="00D870A4"/>
    <w:rsid w:val="00D87769"/>
    <w:rsid w:val="00D906E8"/>
    <w:rsid w:val="00D90C52"/>
    <w:rsid w:val="00D919C3"/>
    <w:rsid w:val="00D92BA0"/>
    <w:rsid w:val="00D93927"/>
    <w:rsid w:val="00D949A8"/>
    <w:rsid w:val="00D94EE1"/>
    <w:rsid w:val="00D95F59"/>
    <w:rsid w:val="00D96030"/>
    <w:rsid w:val="00D9616A"/>
    <w:rsid w:val="00D963A5"/>
    <w:rsid w:val="00D96934"/>
    <w:rsid w:val="00D9728F"/>
    <w:rsid w:val="00DA08CD"/>
    <w:rsid w:val="00DA12F2"/>
    <w:rsid w:val="00DA18AE"/>
    <w:rsid w:val="00DA1AF8"/>
    <w:rsid w:val="00DA1CA7"/>
    <w:rsid w:val="00DA1E72"/>
    <w:rsid w:val="00DA24D5"/>
    <w:rsid w:val="00DA2A1B"/>
    <w:rsid w:val="00DA2C9E"/>
    <w:rsid w:val="00DA3779"/>
    <w:rsid w:val="00DA537F"/>
    <w:rsid w:val="00DA5B2C"/>
    <w:rsid w:val="00DA5F11"/>
    <w:rsid w:val="00DB133B"/>
    <w:rsid w:val="00DB17C0"/>
    <w:rsid w:val="00DB242F"/>
    <w:rsid w:val="00DB27B2"/>
    <w:rsid w:val="00DB28C3"/>
    <w:rsid w:val="00DB42B7"/>
    <w:rsid w:val="00DB5052"/>
    <w:rsid w:val="00DB5E3C"/>
    <w:rsid w:val="00DB650B"/>
    <w:rsid w:val="00DC02E9"/>
    <w:rsid w:val="00DC1784"/>
    <w:rsid w:val="00DC1978"/>
    <w:rsid w:val="00DC21CE"/>
    <w:rsid w:val="00DC2988"/>
    <w:rsid w:val="00DC29F6"/>
    <w:rsid w:val="00DC3530"/>
    <w:rsid w:val="00DC353E"/>
    <w:rsid w:val="00DC3963"/>
    <w:rsid w:val="00DC3A42"/>
    <w:rsid w:val="00DC439D"/>
    <w:rsid w:val="00DC46F2"/>
    <w:rsid w:val="00DC66B4"/>
    <w:rsid w:val="00DC7953"/>
    <w:rsid w:val="00DD136E"/>
    <w:rsid w:val="00DD1635"/>
    <w:rsid w:val="00DD175F"/>
    <w:rsid w:val="00DD1E31"/>
    <w:rsid w:val="00DD2185"/>
    <w:rsid w:val="00DD26FD"/>
    <w:rsid w:val="00DD27BF"/>
    <w:rsid w:val="00DD2948"/>
    <w:rsid w:val="00DD2BBB"/>
    <w:rsid w:val="00DD3AF6"/>
    <w:rsid w:val="00DD478B"/>
    <w:rsid w:val="00DD5A82"/>
    <w:rsid w:val="00DD622C"/>
    <w:rsid w:val="00DD6AB1"/>
    <w:rsid w:val="00DD6C05"/>
    <w:rsid w:val="00DD6D76"/>
    <w:rsid w:val="00DE177A"/>
    <w:rsid w:val="00DE2904"/>
    <w:rsid w:val="00DE3134"/>
    <w:rsid w:val="00DE3A41"/>
    <w:rsid w:val="00DE3B18"/>
    <w:rsid w:val="00DE3F0F"/>
    <w:rsid w:val="00DE428E"/>
    <w:rsid w:val="00DE5CBA"/>
    <w:rsid w:val="00DE5EA4"/>
    <w:rsid w:val="00DE623C"/>
    <w:rsid w:val="00DF014C"/>
    <w:rsid w:val="00DF0E63"/>
    <w:rsid w:val="00DF15DF"/>
    <w:rsid w:val="00DF18EB"/>
    <w:rsid w:val="00DF1B89"/>
    <w:rsid w:val="00DF32B7"/>
    <w:rsid w:val="00DF38A5"/>
    <w:rsid w:val="00DF3930"/>
    <w:rsid w:val="00DF3AEF"/>
    <w:rsid w:val="00DF3E2D"/>
    <w:rsid w:val="00DF3EB7"/>
    <w:rsid w:val="00DF5DC4"/>
    <w:rsid w:val="00DF6A5E"/>
    <w:rsid w:val="00DF6C73"/>
    <w:rsid w:val="00DF6D05"/>
    <w:rsid w:val="00DF6E02"/>
    <w:rsid w:val="00DF76E5"/>
    <w:rsid w:val="00E0053C"/>
    <w:rsid w:val="00E01742"/>
    <w:rsid w:val="00E02052"/>
    <w:rsid w:val="00E03551"/>
    <w:rsid w:val="00E0489D"/>
    <w:rsid w:val="00E04C21"/>
    <w:rsid w:val="00E05B7D"/>
    <w:rsid w:val="00E11845"/>
    <w:rsid w:val="00E1273D"/>
    <w:rsid w:val="00E12CB4"/>
    <w:rsid w:val="00E138BC"/>
    <w:rsid w:val="00E14CC6"/>
    <w:rsid w:val="00E15067"/>
    <w:rsid w:val="00E154A8"/>
    <w:rsid w:val="00E162D0"/>
    <w:rsid w:val="00E16A94"/>
    <w:rsid w:val="00E205D7"/>
    <w:rsid w:val="00E20BC7"/>
    <w:rsid w:val="00E22629"/>
    <w:rsid w:val="00E2423D"/>
    <w:rsid w:val="00E24B15"/>
    <w:rsid w:val="00E24D38"/>
    <w:rsid w:val="00E2573D"/>
    <w:rsid w:val="00E25EB0"/>
    <w:rsid w:val="00E26171"/>
    <w:rsid w:val="00E263BB"/>
    <w:rsid w:val="00E265C2"/>
    <w:rsid w:val="00E26746"/>
    <w:rsid w:val="00E26A11"/>
    <w:rsid w:val="00E27B0F"/>
    <w:rsid w:val="00E27D69"/>
    <w:rsid w:val="00E30172"/>
    <w:rsid w:val="00E312C9"/>
    <w:rsid w:val="00E31611"/>
    <w:rsid w:val="00E318EF"/>
    <w:rsid w:val="00E31DA0"/>
    <w:rsid w:val="00E323BB"/>
    <w:rsid w:val="00E3322E"/>
    <w:rsid w:val="00E33746"/>
    <w:rsid w:val="00E33EE4"/>
    <w:rsid w:val="00E3460F"/>
    <w:rsid w:val="00E34C2C"/>
    <w:rsid w:val="00E34D2C"/>
    <w:rsid w:val="00E367EB"/>
    <w:rsid w:val="00E373D3"/>
    <w:rsid w:val="00E37B14"/>
    <w:rsid w:val="00E37B19"/>
    <w:rsid w:val="00E41625"/>
    <w:rsid w:val="00E42F8A"/>
    <w:rsid w:val="00E43177"/>
    <w:rsid w:val="00E43FDF"/>
    <w:rsid w:val="00E445E9"/>
    <w:rsid w:val="00E44707"/>
    <w:rsid w:val="00E44F6E"/>
    <w:rsid w:val="00E45AD4"/>
    <w:rsid w:val="00E4617E"/>
    <w:rsid w:val="00E47CFC"/>
    <w:rsid w:val="00E47FBC"/>
    <w:rsid w:val="00E503C4"/>
    <w:rsid w:val="00E5074A"/>
    <w:rsid w:val="00E51001"/>
    <w:rsid w:val="00E5136D"/>
    <w:rsid w:val="00E516F4"/>
    <w:rsid w:val="00E53AD7"/>
    <w:rsid w:val="00E544A3"/>
    <w:rsid w:val="00E54D0B"/>
    <w:rsid w:val="00E54D70"/>
    <w:rsid w:val="00E54FC6"/>
    <w:rsid w:val="00E55385"/>
    <w:rsid w:val="00E55703"/>
    <w:rsid w:val="00E5571F"/>
    <w:rsid w:val="00E55BFB"/>
    <w:rsid w:val="00E56C4C"/>
    <w:rsid w:val="00E56CF2"/>
    <w:rsid w:val="00E602AD"/>
    <w:rsid w:val="00E62A9B"/>
    <w:rsid w:val="00E63F8A"/>
    <w:rsid w:val="00E640BF"/>
    <w:rsid w:val="00E6472C"/>
    <w:rsid w:val="00E661E7"/>
    <w:rsid w:val="00E66B18"/>
    <w:rsid w:val="00E66BD6"/>
    <w:rsid w:val="00E66CB8"/>
    <w:rsid w:val="00E66E46"/>
    <w:rsid w:val="00E719C4"/>
    <w:rsid w:val="00E71DF4"/>
    <w:rsid w:val="00E71F8C"/>
    <w:rsid w:val="00E7452F"/>
    <w:rsid w:val="00E74541"/>
    <w:rsid w:val="00E745C4"/>
    <w:rsid w:val="00E747C7"/>
    <w:rsid w:val="00E74981"/>
    <w:rsid w:val="00E755FE"/>
    <w:rsid w:val="00E7576A"/>
    <w:rsid w:val="00E76A1A"/>
    <w:rsid w:val="00E76EFA"/>
    <w:rsid w:val="00E8122F"/>
    <w:rsid w:val="00E814E4"/>
    <w:rsid w:val="00E821C3"/>
    <w:rsid w:val="00E82527"/>
    <w:rsid w:val="00E8254D"/>
    <w:rsid w:val="00E82A43"/>
    <w:rsid w:val="00E830A5"/>
    <w:rsid w:val="00E84188"/>
    <w:rsid w:val="00E842B4"/>
    <w:rsid w:val="00E84373"/>
    <w:rsid w:val="00E862A4"/>
    <w:rsid w:val="00E86460"/>
    <w:rsid w:val="00E903C1"/>
    <w:rsid w:val="00E904B9"/>
    <w:rsid w:val="00E908E5"/>
    <w:rsid w:val="00E912E2"/>
    <w:rsid w:val="00E917DF"/>
    <w:rsid w:val="00E92B59"/>
    <w:rsid w:val="00E937F0"/>
    <w:rsid w:val="00E939E3"/>
    <w:rsid w:val="00E94069"/>
    <w:rsid w:val="00E95C49"/>
    <w:rsid w:val="00E968A3"/>
    <w:rsid w:val="00E97C63"/>
    <w:rsid w:val="00EA1533"/>
    <w:rsid w:val="00EA1BA5"/>
    <w:rsid w:val="00EA2477"/>
    <w:rsid w:val="00EA3274"/>
    <w:rsid w:val="00EA3ACB"/>
    <w:rsid w:val="00EA4CCE"/>
    <w:rsid w:val="00EA5D9C"/>
    <w:rsid w:val="00EA5E21"/>
    <w:rsid w:val="00EA72D3"/>
    <w:rsid w:val="00EA74F2"/>
    <w:rsid w:val="00EA79B2"/>
    <w:rsid w:val="00EA79EB"/>
    <w:rsid w:val="00EB0671"/>
    <w:rsid w:val="00EB12A7"/>
    <w:rsid w:val="00EB24A5"/>
    <w:rsid w:val="00EB2A5D"/>
    <w:rsid w:val="00EB50B3"/>
    <w:rsid w:val="00EB6204"/>
    <w:rsid w:val="00EB7334"/>
    <w:rsid w:val="00EB7706"/>
    <w:rsid w:val="00EB7B97"/>
    <w:rsid w:val="00EB7D47"/>
    <w:rsid w:val="00EC0810"/>
    <w:rsid w:val="00EC09DE"/>
    <w:rsid w:val="00EC15C0"/>
    <w:rsid w:val="00EC2953"/>
    <w:rsid w:val="00EC2E42"/>
    <w:rsid w:val="00EC30D9"/>
    <w:rsid w:val="00EC47A4"/>
    <w:rsid w:val="00EC50C0"/>
    <w:rsid w:val="00EC54EB"/>
    <w:rsid w:val="00EC5C14"/>
    <w:rsid w:val="00EC5E84"/>
    <w:rsid w:val="00EC7092"/>
    <w:rsid w:val="00EC74A0"/>
    <w:rsid w:val="00EC7588"/>
    <w:rsid w:val="00EC7A5A"/>
    <w:rsid w:val="00EC7C74"/>
    <w:rsid w:val="00ED02F6"/>
    <w:rsid w:val="00ED0E23"/>
    <w:rsid w:val="00ED0F84"/>
    <w:rsid w:val="00ED19EE"/>
    <w:rsid w:val="00ED2677"/>
    <w:rsid w:val="00ED2AF5"/>
    <w:rsid w:val="00ED3726"/>
    <w:rsid w:val="00ED3838"/>
    <w:rsid w:val="00ED4A58"/>
    <w:rsid w:val="00ED4AAB"/>
    <w:rsid w:val="00ED4CD4"/>
    <w:rsid w:val="00ED5B2E"/>
    <w:rsid w:val="00ED6114"/>
    <w:rsid w:val="00ED6837"/>
    <w:rsid w:val="00ED6EEF"/>
    <w:rsid w:val="00ED6F41"/>
    <w:rsid w:val="00ED7228"/>
    <w:rsid w:val="00ED7CF4"/>
    <w:rsid w:val="00EE01BF"/>
    <w:rsid w:val="00EE19D4"/>
    <w:rsid w:val="00EE1B90"/>
    <w:rsid w:val="00EE278E"/>
    <w:rsid w:val="00EE2B20"/>
    <w:rsid w:val="00EE32E5"/>
    <w:rsid w:val="00EE362F"/>
    <w:rsid w:val="00EE3BF5"/>
    <w:rsid w:val="00EE3FA3"/>
    <w:rsid w:val="00EE40AA"/>
    <w:rsid w:val="00EE5847"/>
    <w:rsid w:val="00EE595F"/>
    <w:rsid w:val="00EE5C06"/>
    <w:rsid w:val="00EE6213"/>
    <w:rsid w:val="00EE64A9"/>
    <w:rsid w:val="00EE6717"/>
    <w:rsid w:val="00EE6AAF"/>
    <w:rsid w:val="00EE7004"/>
    <w:rsid w:val="00EE7EEA"/>
    <w:rsid w:val="00EE7F21"/>
    <w:rsid w:val="00EE7FCD"/>
    <w:rsid w:val="00EF0551"/>
    <w:rsid w:val="00EF0737"/>
    <w:rsid w:val="00EF15AF"/>
    <w:rsid w:val="00EF1D4E"/>
    <w:rsid w:val="00EF2A37"/>
    <w:rsid w:val="00EF2DE7"/>
    <w:rsid w:val="00EF2F9C"/>
    <w:rsid w:val="00EF4416"/>
    <w:rsid w:val="00EF493A"/>
    <w:rsid w:val="00EF4F98"/>
    <w:rsid w:val="00EF4FFD"/>
    <w:rsid w:val="00EF5AF6"/>
    <w:rsid w:val="00EF652D"/>
    <w:rsid w:val="00EF73DC"/>
    <w:rsid w:val="00EF787B"/>
    <w:rsid w:val="00EF7A79"/>
    <w:rsid w:val="00F000CF"/>
    <w:rsid w:val="00F005B7"/>
    <w:rsid w:val="00F00C60"/>
    <w:rsid w:val="00F015C7"/>
    <w:rsid w:val="00F01BA1"/>
    <w:rsid w:val="00F01D3B"/>
    <w:rsid w:val="00F01DC2"/>
    <w:rsid w:val="00F023C3"/>
    <w:rsid w:val="00F02444"/>
    <w:rsid w:val="00F02DD7"/>
    <w:rsid w:val="00F03ACC"/>
    <w:rsid w:val="00F04F77"/>
    <w:rsid w:val="00F05837"/>
    <w:rsid w:val="00F06704"/>
    <w:rsid w:val="00F06DF8"/>
    <w:rsid w:val="00F07704"/>
    <w:rsid w:val="00F07BBA"/>
    <w:rsid w:val="00F07E63"/>
    <w:rsid w:val="00F102BD"/>
    <w:rsid w:val="00F103A2"/>
    <w:rsid w:val="00F10BAD"/>
    <w:rsid w:val="00F1194D"/>
    <w:rsid w:val="00F11D77"/>
    <w:rsid w:val="00F11EA6"/>
    <w:rsid w:val="00F11FFC"/>
    <w:rsid w:val="00F120B1"/>
    <w:rsid w:val="00F12650"/>
    <w:rsid w:val="00F135B7"/>
    <w:rsid w:val="00F13E87"/>
    <w:rsid w:val="00F1402D"/>
    <w:rsid w:val="00F146D9"/>
    <w:rsid w:val="00F15DA0"/>
    <w:rsid w:val="00F20309"/>
    <w:rsid w:val="00F226F9"/>
    <w:rsid w:val="00F22B7D"/>
    <w:rsid w:val="00F23D57"/>
    <w:rsid w:val="00F244A0"/>
    <w:rsid w:val="00F25732"/>
    <w:rsid w:val="00F276BA"/>
    <w:rsid w:val="00F27BA2"/>
    <w:rsid w:val="00F3053A"/>
    <w:rsid w:val="00F31825"/>
    <w:rsid w:val="00F318E7"/>
    <w:rsid w:val="00F31AFC"/>
    <w:rsid w:val="00F31EA2"/>
    <w:rsid w:val="00F322CE"/>
    <w:rsid w:val="00F32675"/>
    <w:rsid w:val="00F329EF"/>
    <w:rsid w:val="00F338CB"/>
    <w:rsid w:val="00F33AEF"/>
    <w:rsid w:val="00F3416E"/>
    <w:rsid w:val="00F34460"/>
    <w:rsid w:val="00F3578B"/>
    <w:rsid w:val="00F35875"/>
    <w:rsid w:val="00F36E91"/>
    <w:rsid w:val="00F3780B"/>
    <w:rsid w:val="00F37ECC"/>
    <w:rsid w:val="00F4281F"/>
    <w:rsid w:val="00F45472"/>
    <w:rsid w:val="00F459BD"/>
    <w:rsid w:val="00F5170C"/>
    <w:rsid w:val="00F525B6"/>
    <w:rsid w:val="00F5368C"/>
    <w:rsid w:val="00F544BE"/>
    <w:rsid w:val="00F54EFA"/>
    <w:rsid w:val="00F55715"/>
    <w:rsid w:val="00F55753"/>
    <w:rsid w:val="00F55A4C"/>
    <w:rsid w:val="00F573AF"/>
    <w:rsid w:val="00F57501"/>
    <w:rsid w:val="00F57A2E"/>
    <w:rsid w:val="00F57EB6"/>
    <w:rsid w:val="00F616CF"/>
    <w:rsid w:val="00F61959"/>
    <w:rsid w:val="00F61F2F"/>
    <w:rsid w:val="00F63804"/>
    <w:rsid w:val="00F65228"/>
    <w:rsid w:val="00F658AC"/>
    <w:rsid w:val="00F6741A"/>
    <w:rsid w:val="00F675A0"/>
    <w:rsid w:val="00F67A20"/>
    <w:rsid w:val="00F706A2"/>
    <w:rsid w:val="00F709AB"/>
    <w:rsid w:val="00F711DC"/>
    <w:rsid w:val="00F71533"/>
    <w:rsid w:val="00F716AF"/>
    <w:rsid w:val="00F71CDD"/>
    <w:rsid w:val="00F730FF"/>
    <w:rsid w:val="00F73C2D"/>
    <w:rsid w:val="00F740C4"/>
    <w:rsid w:val="00F744A5"/>
    <w:rsid w:val="00F74727"/>
    <w:rsid w:val="00F767DD"/>
    <w:rsid w:val="00F7694E"/>
    <w:rsid w:val="00F76D2F"/>
    <w:rsid w:val="00F8050F"/>
    <w:rsid w:val="00F805D6"/>
    <w:rsid w:val="00F80802"/>
    <w:rsid w:val="00F80F3C"/>
    <w:rsid w:val="00F821C4"/>
    <w:rsid w:val="00F83067"/>
    <w:rsid w:val="00F84C71"/>
    <w:rsid w:val="00F851F1"/>
    <w:rsid w:val="00F8683B"/>
    <w:rsid w:val="00F91CB5"/>
    <w:rsid w:val="00F92821"/>
    <w:rsid w:val="00F92B55"/>
    <w:rsid w:val="00F95371"/>
    <w:rsid w:val="00F95DFB"/>
    <w:rsid w:val="00F975C1"/>
    <w:rsid w:val="00F9761A"/>
    <w:rsid w:val="00F97AAA"/>
    <w:rsid w:val="00F97ABE"/>
    <w:rsid w:val="00FA100A"/>
    <w:rsid w:val="00FA21D3"/>
    <w:rsid w:val="00FA2CA9"/>
    <w:rsid w:val="00FA31BE"/>
    <w:rsid w:val="00FA3F96"/>
    <w:rsid w:val="00FA4076"/>
    <w:rsid w:val="00FA4B82"/>
    <w:rsid w:val="00FA52E8"/>
    <w:rsid w:val="00FA5B70"/>
    <w:rsid w:val="00FA5BC0"/>
    <w:rsid w:val="00FA70D3"/>
    <w:rsid w:val="00FB0B53"/>
    <w:rsid w:val="00FB20A7"/>
    <w:rsid w:val="00FB24E5"/>
    <w:rsid w:val="00FB2FCB"/>
    <w:rsid w:val="00FB3370"/>
    <w:rsid w:val="00FB3403"/>
    <w:rsid w:val="00FB3C20"/>
    <w:rsid w:val="00FB3F67"/>
    <w:rsid w:val="00FB465B"/>
    <w:rsid w:val="00FB49BE"/>
    <w:rsid w:val="00FB651A"/>
    <w:rsid w:val="00FB6B6A"/>
    <w:rsid w:val="00FB7084"/>
    <w:rsid w:val="00FB7485"/>
    <w:rsid w:val="00FB76EF"/>
    <w:rsid w:val="00FB7818"/>
    <w:rsid w:val="00FB788F"/>
    <w:rsid w:val="00FC067C"/>
    <w:rsid w:val="00FC2639"/>
    <w:rsid w:val="00FC30D7"/>
    <w:rsid w:val="00FC5126"/>
    <w:rsid w:val="00FC58C2"/>
    <w:rsid w:val="00FC65F8"/>
    <w:rsid w:val="00FC6C82"/>
    <w:rsid w:val="00FC6CD7"/>
    <w:rsid w:val="00FD0533"/>
    <w:rsid w:val="00FD189C"/>
    <w:rsid w:val="00FD2AB9"/>
    <w:rsid w:val="00FD3483"/>
    <w:rsid w:val="00FD361B"/>
    <w:rsid w:val="00FD38FC"/>
    <w:rsid w:val="00FD4F01"/>
    <w:rsid w:val="00FD5AE7"/>
    <w:rsid w:val="00FD6308"/>
    <w:rsid w:val="00FD6360"/>
    <w:rsid w:val="00FD6C1C"/>
    <w:rsid w:val="00FD6DF6"/>
    <w:rsid w:val="00FE1900"/>
    <w:rsid w:val="00FE2377"/>
    <w:rsid w:val="00FE34BE"/>
    <w:rsid w:val="00FE4B5A"/>
    <w:rsid w:val="00FE6C9D"/>
    <w:rsid w:val="00FE72DB"/>
    <w:rsid w:val="00FE7CBA"/>
    <w:rsid w:val="00FF047E"/>
    <w:rsid w:val="00FF1003"/>
    <w:rsid w:val="00FF2416"/>
    <w:rsid w:val="00FF2FF1"/>
    <w:rsid w:val="00FF4012"/>
    <w:rsid w:val="00FF4A03"/>
    <w:rsid w:val="00FF5770"/>
    <w:rsid w:val="00FF58DD"/>
    <w:rsid w:val="00FF60A4"/>
    <w:rsid w:val="00FF6F7D"/>
    <w:rsid w:val="00FF7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BE49D5"/>
  <w15:chartTrackingRefBased/>
  <w15:docId w15:val="{050D1FF7-C9F1-41F7-9F93-B34FA4EE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B18"/>
  </w:style>
  <w:style w:type="paragraph" w:styleId="Heading1">
    <w:name w:val="heading 1"/>
    <w:basedOn w:val="Normal"/>
    <w:link w:val="Heading1Char"/>
    <w:uiPriority w:val="9"/>
    <w:qFormat/>
    <w:rsid w:val="008E12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D4C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27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73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73DC"/>
    <w:rPr>
      <w:sz w:val="20"/>
      <w:szCs w:val="20"/>
    </w:rPr>
  </w:style>
  <w:style w:type="character" w:styleId="FootnoteReference">
    <w:name w:val="footnote reference"/>
    <w:basedOn w:val="DefaultParagraphFont"/>
    <w:uiPriority w:val="99"/>
    <w:semiHidden/>
    <w:unhideWhenUsed/>
    <w:rsid w:val="00EF73DC"/>
    <w:rPr>
      <w:vertAlign w:val="superscript"/>
    </w:rPr>
  </w:style>
  <w:style w:type="paragraph" w:styleId="ListParagraph">
    <w:name w:val="List Paragraph"/>
    <w:basedOn w:val="Normal"/>
    <w:uiPriority w:val="34"/>
    <w:qFormat/>
    <w:rsid w:val="00705782"/>
    <w:pPr>
      <w:ind w:left="720"/>
      <w:contextualSpacing/>
    </w:pPr>
  </w:style>
  <w:style w:type="table" w:styleId="TableGrid">
    <w:name w:val="Table Grid"/>
    <w:basedOn w:val="TableNormal"/>
    <w:uiPriority w:val="59"/>
    <w:rsid w:val="00523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2444"/>
    <w:rPr>
      <w:color w:val="0000FF" w:themeColor="hyperlink"/>
      <w:u w:val="single"/>
    </w:rPr>
  </w:style>
  <w:style w:type="character" w:styleId="UnresolvedMention">
    <w:name w:val="Unresolved Mention"/>
    <w:basedOn w:val="DefaultParagraphFont"/>
    <w:uiPriority w:val="99"/>
    <w:semiHidden/>
    <w:unhideWhenUsed/>
    <w:rsid w:val="00077E97"/>
    <w:rPr>
      <w:color w:val="605E5C"/>
      <w:shd w:val="clear" w:color="auto" w:fill="E1DFDD"/>
    </w:rPr>
  </w:style>
  <w:style w:type="character" w:customStyle="1" w:styleId="Heading1Char">
    <w:name w:val="Heading 1 Char"/>
    <w:basedOn w:val="DefaultParagraphFont"/>
    <w:link w:val="Heading1"/>
    <w:uiPriority w:val="9"/>
    <w:rsid w:val="008E12FB"/>
    <w:rPr>
      <w:rFonts w:ascii="Times New Roman" w:eastAsia="Times New Roman" w:hAnsi="Times New Roman" w:cs="Times New Roman"/>
      <w:b/>
      <w:bCs/>
      <w:kern w:val="36"/>
      <w:sz w:val="48"/>
      <w:szCs w:val="48"/>
      <w:lang w:eastAsia="en-GB"/>
    </w:rPr>
  </w:style>
  <w:style w:type="paragraph" w:styleId="EndnoteText">
    <w:name w:val="endnote text"/>
    <w:basedOn w:val="Normal"/>
    <w:link w:val="EndnoteTextChar"/>
    <w:uiPriority w:val="99"/>
    <w:semiHidden/>
    <w:unhideWhenUsed/>
    <w:rsid w:val="000743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4304"/>
    <w:rPr>
      <w:sz w:val="20"/>
      <w:szCs w:val="20"/>
    </w:rPr>
  </w:style>
  <w:style w:type="character" w:styleId="EndnoteReference">
    <w:name w:val="endnote reference"/>
    <w:basedOn w:val="DefaultParagraphFont"/>
    <w:uiPriority w:val="99"/>
    <w:semiHidden/>
    <w:unhideWhenUsed/>
    <w:rsid w:val="00074304"/>
    <w:rPr>
      <w:vertAlign w:val="superscript"/>
    </w:rPr>
  </w:style>
  <w:style w:type="character" w:styleId="FollowedHyperlink">
    <w:name w:val="FollowedHyperlink"/>
    <w:basedOn w:val="DefaultParagraphFont"/>
    <w:uiPriority w:val="99"/>
    <w:semiHidden/>
    <w:unhideWhenUsed/>
    <w:rsid w:val="001C3444"/>
    <w:rPr>
      <w:color w:val="800080" w:themeColor="followedHyperlink"/>
      <w:u w:val="single"/>
    </w:rPr>
  </w:style>
  <w:style w:type="paragraph" w:styleId="NormalWeb">
    <w:name w:val="Normal (Web)"/>
    <w:basedOn w:val="Normal"/>
    <w:uiPriority w:val="99"/>
    <w:semiHidden/>
    <w:unhideWhenUsed/>
    <w:rsid w:val="00800C6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1">
    <w:name w:val="Plain Table 1"/>
    <w:basedOn w:val="TableNormal"/>
    <w:uiPriority w:val="41"/>
    <w:rsid w:val="00123F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618D"/>
    <w:rPr>
      <w:b/>
      <w:bCs/>
    </w:rPr>
  </w:style>
  <w:style w:type="character" w:styleId="Emphasis">
    <w:name w:val="Emphasis"/>
    <w:basedOn w:val="DefaultParagraphFont"/>
    <w:uiPriority w:val="20"/>
    <w:qFormat/>
    <w:rsid w:val="006B22FA"/>
    <w:rPr>
      <w:i/>
      <w:iCs/>
    </w:rPr>
  </w:style>
  <w:style w:type="paragraph" w:styleId="Header">
    <w:name w:val="header"/>
    <w:basedOn w:val="Normal"/>
    <w:link w:val="HeaderChar"/>
    <w:uiPriority w:val="99"/>
    <w:unhideWhenUsed/>
    <w:rsid w:val="00F95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DFB"/>
  </w:style>
  <w:style w:type="paragraph" w:styleId="Footer">
    <w:name w:val="footer"/>
    <w:basedOn w:val="Normal"/>
    <w:link w:val="FooterChar"/>
    <w:uiPriority w:val="99"/>
    <w:unhideWhenUsed/>
    <w:rsid w:val="00F95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DFB"/>
  </w:style>
  <w:style w:type="paragraph" w:styleId="Revision">
    <w:name w:val="Revision"/>
    <w:hidden/>
    <w:uiPriority w:val="99"/>
    <w:semiHidden/>
    <w:rsid w:val="00816030"/>
    <w:pPr>
      <w:spacing w:after="0" w:line="240" w:lineRule="auto"/>
    </w:pPr>
  </w:style>
  <w:style w:type="character" w:styleId="CommentReference">
    <w:name w:val="annotation reference"/>
    <w:basedOn w:val="DefaultParagraphFont"/>
    <w:uiPriority w:val="99"/>
    <w:semiHidden/>
    <w:unhideWhenUsed/>
    <w:rsid w:val="00645B8C"/>
    <w:rPr>
      <w:sz w:val="16"/>
      <w:szCs w:val="16"/>
    </w:rPr>
  </w:style>
  <w:style w:type="paragraph" w:styleId="CommentText">
    <w:name w:val="annotation text"/>
    <w:basedOn w:val="Normal"/>
    <w:link w:val="CommentTextChar"/>
    <w:uiPriority w:val="99"/>
    <w:unhideWhenUsed/>
    <w:rsid w:val="00645B8C"/>
    <w:pPr>
      <w:spacing w:line="240" w:lineRule="auto"/>
    </w:pPr>
    <w:rPr>
      <w:sz w:val="20"/>
      <w:szCs w:val="20"/>
    </w:rPr>
  </w:style>
  <w:style w:type="character" w:customStyle="1" w:styleId="CommentTextChar">
    <w:name w:val="Comment Text Char"/>
    <w:basedOn w:val="DefaultParagraphFont"/>
    <w:link w:val="CommentText"/>
    <w:uiPriority w:val="99"/>
    <w:rsid w:val="00645B8C"/>
    <w:rPr>
      <w:sz w:val="20"/>
      <w:szCs w:val="20"/>
    </w:rPr>
  </w:style>
  <w:style w:type="paragraph" w:styleId="CommentSubject">
    <w:name w:val="annotation subject"/>
    <w:basedOn w:val="CommentText"/>
    <w:next w:val="CommentText"/>
    <w:link w:val="CommentSubjectChar"/>
    <w:uiPriority w:val="99"/>
    <w:semiHidden/>
    <w:unhideWhenUsed/>
    <w:rsid w:val="00645B8C"/>
    <w:rPr>
      <w:b/>
      <w:bCs/>
    </w:rPr>
  </w:style>
  <w:style w:type="character" w:customStyle="1" w:styleId="CommentSubjectChar">
    <w:name w:val="Comment Subject Char"/>
    <w:basedOn w:val="CommentTextChar"/>
    <w:link w:val="CommentSubject"/>
    <w:uiPriority w:val="99"/>
    <w:semiHidden/>
    <w:rsid w:val="00645B8C"/>
    <w:rPr>
      <w:b/>
      <w:bCs/>
      <w:sz w:val="20"/>
      <w:szCs w:val="20"/>
    </w:rPr>
  </w:style>
  <w:style w:type="paragraph" w:customStyle="1" w:styleId="pf0">
    <w:name w:val="pf0"/>
    <w:basedOn w:val="Normal"/>
    <w:rsid w:val="00185D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85DD1"/>
    <w:rPr>
      <w:rFonts w:ascii="Segoe UI" w:hAnsi="Segoe UI" w:cs="Segoe UI" w:hint="default"/>
      <w:sz w:val="18"/>
      <w:szCs w:val="18"/>
    </w:rPr>
  </w:style>
  <w:style w:type="character" w:customStyle="1" w:styleId="Heading2Char">
    <w:name w:val="Heading 2 Char"/>
    <w:basedOn w:val="DefaultParagraphFont"/>
    <w:link w:val="Heading2"/>
    <w:uiPriority w:val="9"/>
    <w:rsid w:val="00ED4CD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C27FF"/>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F62C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7E5B8B"/>
    <w:pPr>
      <w:tabs>
        <w:tab w:val="right" w:leader="dot" w:pos="9016"/>
      </w:tabs>
      <w:spacing w:after="100"/>
    </w:pPr>
    <w:rPr>
      <w:rFonts w:ascii="Arial" w:hAnsi="Arial" w:cs="Arial"/>
      <w:b/>
      <w:bCs/>
      <w:noProof/>
    </w:rPr>
  </w:style>
  <w:style w:type="paragraph" w:styleId="TOC2">
    <w:name w:val="toc 2"/>
    <w:basedOn w:val="Normal"/>
    <w:next w:val="Normal"/>
    <w:autoRedefine/>
    <w:uiPriority w:val="39"/>
    <w:unhideWhenUsed/>
    <w:rsid w:val="007E5B8B"/>
    <w:pPr>
      <w:tabs>
        <w:tab w:val="right" w:leader="dot" w:pos="9016"/>
      </w:tabs>
      <w:spacing w:after="100"/>
      <w:ind w:left="220"/>
    </w:pPr>
    <w:rPr>
      <w:rFonts w:ascii="Arial" w:hAnsi="Arial" w:cs="Arial"/>
      <w:noProof/>
    </w:rPr>
  </w:style>
  <w:style w:type="paragraph" w:styleId="TOC3">
    <w:name w:val="toc 3"/>
    <w:basedOn w:val="Normal"/>
    <w:next w:val="Normal"/>
    <w:autoRedefine/>
    <w:uiPriority w:val="39"/>
    <w:unhideWhenUsed/>
    <w:rsid w:val="002F62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12656">
      <w:bodyDiv w:val="1"/>
      <w:marLeft w:val="0"/>
      <w:marRight w:val="0"/>
      <w:marTop w:val="0"/>
      <w:marBottom w:val="0"/>
      <w:divBdr>
        <w:top w:val="none" w:sz="0" w:space="0" w:color="auto"/>
        <w:left w:val="none" w:sz="0" w:space="0" w:color="auto"/>
        <w:bottom w:val="none" w:sz="0" w:space="0" w:color="auto"/>
        <w:right w:val="none" w:sz="0" w:space="0" w:color="auto"/>
      </w:divBdr>
    </w:div>
    <w:div w:id="259409309">
      <w:bodyDiv w:val="1"/>
      <w:marLeft w:val="0"/>
      <w:marRight w:val="0"/>
      <w:marTop w:val="0"/>
      <w:marBottom w:val="0"/>
      <w:divBdr>
        <w:top w:val="none" w:sz="0" w:space="0" w:color="auto"/>
        <w:left w:val="none" w:sz="0" w:space="0" w:color="auto"/>
        <w:bottom w:val="none" w:sz="0" w:space="0" w:color="auto"/>
        <w:right w:val="none" w:sz="0" w:space="0" w:color="auto"/>
      </w:divBdr>
    </w:div>
    <w:div w:id="273168955">
      <w:bodyDiv w:val="1"/>
      <w:marLeft w:val="0"/>
      <w:marRight w:val="0"/>
      <w:marTop w:val="0"/>
      <w:marBottom w:val="0"/>
      <w:divBdr>
        <w:top w:val="none" w:sz="0" w:space="0" w:color="auto"/>
        <w:left w:val="none" w:sz="0" w:space="0" w:color="auto"/>
        <w:bottom w:val="none" w:sz="0" w:space="0" w:color="auto"/>
        <w:right w:val="none" w:sz="0" w:space="0" w:color="auto"/>
      </w:divBdr>
    </w:div>
    <w:div w:id="339088542">
      <w:bodyDiv w:val="1"/>
      <w:marLeft w:val="0"/>
      <w:marRight w:val="0"/>
      <w:marTop w:val="0"/>
      <w:marBottom w:val="0"/>
      <w:divBdr>
        <w:top w:val="none" w:sz="0" w:space="0" w:color="auto"/>
        <w:left w:val="none" w:sz="0" w:space="0" w:color="auto"/>
        <w:bottom w:val="none" w:sz="0" w:space="0" w:color="auto"/>
        <w:right w:val="none" w:sz="0" w:space="0" w:color="auto"/>
      </w:divBdr>
    </w:div>
    <w:div w:id="421533014">
      <w:bodyDiv w:val="1"/>
      <w:marLeft w:val="0"/>
      <w:marRight w:val="0"/>
      <w:marTop w:val="0"/>
      <w:marBottom w:val="0"/>
      <w:divBdr>
        <w:top w:val="none" w:sz="0" w:space="0" w:color="auto"/>
        <w:left w:val="none" w:sz="0" w:space="0" w:color="auto"/>
        <w:bottom w:val="none" w:sz="0" w:space="0" w:color="auto"/>
        <w:right w:val="none" w:sz="0" w:space="0" w:color="auto"/>
      </w:divBdr>
    </w:div>
    <w:div w:id="550924115">
      <w:marLeft w:val="0"/>
      <w:marRight w:val="0"/>
      <w:marTop w:val="0"/>
      <w:marBottom w:val="0"/>
      <w:divBdr>
        <w:top w:val="none" w:sz="0" w:space="0" w:color="auto"/>
        <w:left w:val="none" w:sz="0" w:space="0" w:color="auto"/>
        <w:bottom w:val="none" w:sz="0" w:space="0" w:color="auto"/>
        <w:right w:val="none" w:sz="0" w:space="0" w:color="auto"/>
      </w:divBdr>
    </w:div>
    <w:div w:id="697320047">
      <w:bodyDiv w:val="1"/>
      <w:marLeft w:val="0"/>
      <w:marRight w:val="0"/>
      <w:marTop w:val="0"/>
      <w:marBottom w:val="0"/>
      <w:divBdr>
        <w:top w:val="none" w:sz="0" w:space="0" w:color="auto"/>
        <w:left w:val="none" w:sz="0" w:space="0" w:color="auto"/>
        <w:bottom w:val="none" w:sz="0" w:space="0" w:color="auto"/>
        <w:right w:val="none" w:sz="0" w:space="0" w:color="auto"/>
      </w:divBdr>
    </w:div>
    <w:div w:id="700010367">
      <w:bodyDiv w:val="1"/>
      <w:marLeft w:val="0"/>
      <w:marRight w:val="0"/>
      <w:marTop w:val="0"/>
      <w:marBottom w:val="0"/>
      <w:divBdr>
        <w:top w:val="none" w:sz="0" w:space="0" w:color="auto"/>
        <w:left w:val="none" w:sz="0" w:space="0" w:color="auto"/>
        <w:bottom w:val="none" w:sz="0" w:space="0" w:color="auto"/>
        <w:right w:val="none" w:sz="0" w:space="0" w:color="auto"/>
      </w:divBdr>
    </w:div>
    <w:div w:id="900137516">
      <w:bodyDiv w:val="1"/>
      <w:marLeft w:val="0"/>
      <w:marRight w:val="0"/>
      <w:marTop w:val="0"/>
      <w:marBottom w:val="0"/>
      <w:divBdr>
        <w:top w:val="none" w:sz="0" w:space="0" w:color="auto"/>
        <w:left w:val="none" w:sz="0" w:space="0" w:color="auto"/>
        <w:bottom w:val="none" w:sz="0" w:space="0" w:color="auto"/>
        <w:right w:val="none" w:sz="0" w:space="0" w:color="auto"/>
      </w:divBdr>
    </w:div>
    <w:div w:id="926771468">
      <w:bodyDiv w:val="1"/>
      <w:marLeft w:val="0"/>
      <w:marRight w:val="0"/>
      <w:marTop w:val="0"/>
      <w:marBottom w:val="0"/>
      <w:divBdr>
        <w:top w:val="none" w:sz="0" w:space="0" w:color="auto"/>
        <w:left w:val="none" w:sz="0" w:space="0" w:color="auto"/>
        <w:bottom w:val="none" w:sz="0" w:space="0" w:color="auto"/>
        <w:right w:val="none" w:sz="0" w:space="0" w:color="auto"/>
      </w:divBdr>
    </w:div>
    <w:div w:id="1086422566">
      <w:bodyDiv w:val="1"/>
      <w:marLeft w:val="0"/>
      <w:marRight w:val="0"/>
      <w:marTop w:val="0"/>
      <w:marBottom w:val="0"/>
      <w:divBdr>
        <w:top w:val="none" w:sz="0" w:space="0" w:color="auto"/>
        <w:left w:val="none" w:sz="0" w:space="0" w:color="auto"/>
        <w:bottom w:val="none" w:sz="0" w:space="0" w:color="auto"/>
        <w:right w:val="none" w:sz="0" w:space="0" w:color="auto"/>
      </w:divBdr>
    </w:div>
    <w:div w:id="1114326647">
      <w:bodyDiv w:val="1"/>
      <w:marLeft w:val="0"/>
      <w:marRight w:val="0"/>
      <w:marTop w:val="0"/>
      <w:marBottom w:val="0"/>
      <w:divBdr>
        <w:top w:val="none" w:sz="0" w:space="0" w:color="auto"/>
        <w:left w:val="none" w:sz="0" w:space="0" w:color="auto"/>
        <w:bottom w:val="none" w:sz="0" w:space="0" w:color="auto"/>
        <w:right w:val="none" w:sz="0" w:space="0" w:color="auto"/>
      </w:divBdr>
    </w:div>
    <w:div w:id="1208102203">
      <w:bodyDiv w:val="1"/>
      <w:marLeft w:val="0"/>
      <w:marRight w:val="0"/>
      <w:marTop w:val="0"/>
      <w:marBottom w:val="0"/>
      <w:divBdr>
        <w:top w:val="none" w:sz="0" w:space="0" w:color="auto"/>
        <w:left w:val="none" w:sz="0" w:space="0" w:color="auto"/>
        <w:bottom w:val="none" w:sz="0" w:space="0" w:color="auto"/>
        <w:right w:val="none" w:sz="0" w:space="0" w:color="auto"/>
      </w:divBdr>
    </w:div>
    <w:div w:id="1286038689">
      <w:marLeft w:val="0"/>
      <w:marRight w:val="0"/>
      <w:marTop w:val="0"/>
      <w:marBottom w:val="0"/>
      <w:divBdr>
        <w:top w:val="none" w:sz="0" w:space="0" w:color="auto"/>
        <w:left w:val="none" w:sz="0" w:space="0" w:color="auto"/>
        <w:bottom w:val="none" w:sz="0" w:space="0" w:color="auto"/>
        <w:right w:val="none" w:sz="0" w:space="0" w:color="auto"/>
      </w:divBdr>
    </w:div>
    <w:div w:id="1306276213">
      <w:bodyDiv w:val="1"/>
      <w:marLeft w:val="0"/>
      <w:marRight w:val="0"/>
      <w:marTop w:val="0"/>
      <w:marBottom w:val="0"/>
      <w:divBdr>
        <w:top w:val="none" w:sz="0" w:space="0" w:color="auto"/>
        <w:left w:val="none" w:sz="0" w:space="0" w:color="auto"/>
        <w:bottom w:val="none" w:sz="0" w:space="0" w:color="auto"/>
        <w:right w:val="none" w:sz="0" w:space="0" w:color="auto"/>
      </w:divBdr>
    </w:div>
    <w:div w:id="1428572012">
      <w:bodyDiv w:val="1"/>
      <w:marLeft w:val="0"/>
      <w:marRight w:val="0"/>
      <w:marTop w:val="0"/>
      <w:marBottom w:val="0"/>
      <w:divBdr>
        <w:top w:val="none" w:sz="0" w:space="0" w:color="auto"/>
        <w:left w:val="none" w:sz="0" w:space="0" w:color="auto"/>
        <w:bottom w:val="none" w:sz="0" w:space="0" w:color="auto"/>
        <w:right w:val="none" w:sz="0" w:space="0" w:color="auto"/>
      </w:divBdr>
    </w:div>
    <w:div w:id="1641035609">
      <w:bodyDiv w:val="1"/>
      <w:marLeft w:val="0"/>
      <w:marRight w:val="0"/>
      <w:marTop w:val="0"/>
      <w:marBottom w:val="0"/>
      <w:divBdr>
        <w:top w:val="none" w:sz="0" w:space="0" w:color="auto"/>
        <w:left w:val="none" w:sz="0" w:space="0" w:color="auto"/>
        <w:bottom w:val="none" w:sz="0" w:space="0" w:color="auto"/>
        <w:right w:val="none" w:sz="0" w:space="0" w:color="auto"/>
      </w:divBdr>
    </w:div>
    <w:div w:id="1663968069">
      <w:bodyDiv w:val="1"/>
      <w:marLeft w:val="0"/>
      <w:marRight w:val="0"/>
      <w:marTop w:val="0"/>
      <w:marBottom w:val="0"/>
      <w:divBdr>
        <w:top w:val="none" w:sz="0" w:space="0" w:color="auto"/>
        <w:left w:val="none" w:sz="0" w:space="0" w:color="auto"/>
        <w:bottom w:val="none" w:sz="0" w:space="0" w:color="auto"/>
        <w:right w:val="none" w:sz="0" w:space="0" w:color="auto"/>
      </w:divBdr>
    </w:div>
    <w:div w:id="1685325422">
      <w:bodyDiv w:val="1"/>
      <w:marLeft w:val="0"/>
      <w:marRight w:val="0"/>
      <w:marTop w:val="0"/>
      <w:marBottom w:val="0"/>
      <w:divBdr>
        <w:top w:val="none" w:sz="0" w:space="0" w:color="auto"/>
        <w:left w:val="none" w:sz="0" w:space="0" w:color="auto"/>
        <w:bottom w:val="none" w:sz="0" w:space="0" w:color="auto"/>
        <w:right w:val="none" w:sz="0" w:space="0" w:color="auto"/>
      </w:divBdr>
    </w:div>
    <w:div w:id="1686905053">
      <w:bodyDiv w:val="1"/>
      <w:marLeft w:val="0"/>
      <w:marRight w:val="0"/>
      <w:marTop w:val="0"/>
      <w:marBottom w:val="0"/>
      <w:divBdr>
        <w:top w:val="none" w:sz="0" w:space="0" w:color="auto"/>
        <w:left w:val="none" w:sz="0" w:space="0" w:color="auto"/>
        <w:bottom w:val="none" w:sz="0" w:space="0" w:color="auto"/>
        <w:right w:val="none" w:sz="0" w:space="0" w:color="auto"/>
      </w:divBdr>
    </w:div>
    <w:div w:id="1746106442">
      <w:bodyDiv w:val="1"/>
      <w:marLeft w:val="0"/>
      <w:marRight w:val="0"/>
      <w:marTop w:val="0"/>
      <w:marBottom w:val="0"/>
      <w:divBdr>
        <w:top w:val="none" w:sz="0" w:space="0" w:color="auto"/>
        <w:left w:val="none" w:sz="0" w:space="0" w:color="auto"/>
        <w:bottom w:val="none" w:sz="0" w:space="0" w:color="auto"/>
        <w:right w:val="none" w:sz="0" w:space="0" w:color="auto"/>
      </w:divBdr>
    </w:div>
    <w:div w:id="1746412658">
      <w:bodyDiv w:val="1"/>
      <w:marLeft w:val="0"/>
      <w:marRight w:val="0"/>
      <w:marTop w:val="0"/>
      <w:marBottom w:val="0"/>
      <w:divBdr>
        <w:top w:val="none" w:sz="0" w:space="0" w:color="auto"/>
        <w:left w:val="none" w:sz="0" w:space="0" w:color="auto"/>
        <w:bottom w:val="none" w:sz="0" w:space="0" w:color="auto"/>
        <w:right w:val="none" w:sz="0" w:space="0" w:color="auto"/>
      </w:divBdr>
    </w:div>
    <w:div w:id="1812359032">
      <w:bodyDiv w:val="1"/>
      <w:marLeft w:val="0"/>
      <w:marRight w:val="0"/>
      <w:marTop w:val="0"/>
      <w:marBottom w:val="0"/>
      <w:divBdr>
        <w:top w:val="none" w:sz="0" w:space="0" w:color="auto"/>
        <w:left w:val="none" w:sz="0" w:space="0" w:color="auto"/>
        <w:bottom w:val="none" w:sz="0" w:space="0" w:color="auto"/>
        <w:right w:val="none" w:sz="0" w:space="0" w:color="auto"/>
      </w:divBdr>
    </w:div>
    <w:div w:id="1818953462">
      <w:bodyDiv w:val="1"/>
      <w:marLeft w:val="0"/>
      <w:marRight w:val="0"/>
      <w:marTop w:val="0"/>
      <w:marBottom w:val="0"/>
      <w:divBdr>
        <w:top w:val="none" w:sz="0" w:space="0" w:color="auto"/>
        <w:left w:val="none" w:sz="0" w:space="0" w:color="auto"/>
        <w:bottom w:val="none" w:sz="0" w:space="0" w:color="auto"/>
        <w:right w:val="none" w:sz="0" w:space="0" w:color="auto"/>
      </w:divBdr>
    </w:div>
    <w:div w:id="183070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chart" Target="charts/chart1.xml"/><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www.kent.gov.uk/smokefre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chart" Target="charts/chart3.xml"/><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cid:image001.png@01D9DA6D.694992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png@01DA001C.57A2EAF0" TargetMode="External"/><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s://ash.org.uk/uploads/FINAL-2018-Smokefree-Housing-report-web.pdf?v=1648034818" TargetMode="External"/><Relationship Id="rId18" Type="http://schemas.openxmlformats.org/officeDocument/2006/relationships/hyperlink" Target="https://digital.nhs.uk/data-and-information/publications/statistical/smoking-drinking-and-drug-use-among-young-people-in-england" TargetMode="External"/><Relationship Id="rId26" Type="http://schemas.openxmlformats.org/officeDocument/2006/relationships/hyperlink" Target="https://digital.nhs.uk/data-and-information/areas-of-interest/public-health/smoking-drinking-and-drug-use-among-young-people-in-england" TargetMode="External"/><Relationship Id="rId39" Type="http://schemas.openxmlformats.org/officeDocument/2006/relationships/hyperlink" Target="https://ash.org.uk/resources/view/smoking-and-mental-health" TargetMode="External"/><Relationship Id="rId21" Type="http://schemas.openxmlformats.org/officeDocument/2006/relationships/hyperlink" Target="https://lordslibrary.parliament.uk/vaping-among-teens-a-growing-trend/" TargetMode="External"/><Relationship Id="rId34" Type="http://schemas.openxmlformats.org/officeDocument/2006/relationships/hyperlink" Target="https://www.nejm.org/doi/full/10.1056/NEJMp1105248" TargetMode="External"/><Relationship Id="rId42" Type="http://schemas.openxmlformats.org/officeDocument/2006/relationships/hyperlink" Target="https://www.cambridge.org/core/journals/the-british-journal-of-psychiatry/article/cigarette-smoking-as-a-risk-factor-for-other-substance-misuse-10year-study-of-individuals-with-and-without-attentiondeficit-hyperactivity-disorder/401C269572F8ECD5EADE928D15687ADA" TargetMode="External"/><Relationship Id="rId47" Type="http://schemas.openxmlformats.org/officeDocument/2006/relationships/hyperlink" Target="https://ash.org.uk/uploads/HIRP-People-experiencing-homelessness-1.pdf" TargetMode="External"/><Relationship Id="rId50" Type="http://schemas.openxmlformats.org/officeDocument/2006/relationships/hyperlink" Target="https://assets.publishing.service.gov.uk/government/uploads/system/uploads/attachment_data/file/412567/Reducing_smoking_in_prisons.pdf" TargetMode="External"/><Relationship Id="rId55" Type="http://schemas.openxmlformats.org/officeDocument/2006/relationships/hyperlink" Target="https://www.ncbi.nlm.nih.gov/pmc/articles/PMC4933835/" TargetMode="External"/><Relationship Id="rId63" Type="http://schemas.openxmlformats.org/officeDocument/2006/relationships/hyperlink" Target="https://ash.org.uk/resources/view/smoking-statistics" TargetMode="External"/><Relationship Id="rId68" Type="http://schemas.openxmlformats.org/officeDocument/2006/relationships/hyperlink" Target="https://www.gov.uk/government/publications/nicotine-vaping-in-england-2022-evidence-update/nicotine-vaping-in-england-2022-evidence-update-main-findings" TargetMode="External"/><Relationship Id="rId76" Type="http://schemas.openxmlformats.org/officeDocument/2006/relationships/hyperlink" Target="https://www.gov.uk/government/publications/stopping-the-start-our-new-plan-to-create-a-smokefree-generation/stopping-the-start-our-new-plan-to-create-a-smokefree-generation" TargetMode="External"/><Relationship Id="rId7" Type="http://schemas.openxmlformats.org/officeDocument/2006/relationships/hyperlink" Target="https://assets.publishing.service.gov.uk/government/uploads/system/uploads/attachment_data/file/1081366/khan-review-making-smoking-obsolete.pdf" TargetMode="External"/><Relationship Id="rId71" Type="http://schemas.openxmlformats.org/officeDocument/2006/relationships/hyperlink" Target="https://www.nice.org.uk/guidance/ng209/chapter/Terms-used-in-this-guideline" TargetMode="External"/><Relationship Id="rId2" Type="http://schemas.openxmlformats.org/officeDocument/2006/relationships/hyperlink" Target="https://ash.org.uk/resources/view/health-inequalities-and-smoking" TargetMode="External"/><Relationship Id="rId16" Type="http://schemas.openxmlformats.org/officeDocument/2006/relationships/hyperlink" Target="https://ash.org.uk/uploads/190913-ASH-Factsheet_Youth-Smoking.pdf" TargetMode="External"/><Relationship Id="rId29" Type="http://schemas.openxmlformats.org/officeDocument/2006/relationships/hyperlink" Target="https://digital.nhs.uk/data-and-information/publications/statistical/statistics-on-women-s-smoking-status-at-time-of-delivery-england/statistics-on-womens-smoking-status-at-time-of-delivery-england---quarter-4-october-2017-to-december-2017" TargetMode="External"/><Relationship Id="rId11" Type="http://schemas.openxmlformats.org/officeDocument/2006/relationships/hyperlink" Target="https://assets.publishing.service.gov.uk/government/uploads/system/uploads/attachment_data/file/1005216/cmo-annual_report-2021-health-in-coastal-communities-accessible.pdf" TargetMode="External"/><Relationship Id="rId24" Type="http://schemas.openxmlformats.org/officeDocument/2006/relationships/hyperlink" Target="https://pubmed.ncbi.nlm.nih.gov/36065820/" TargetMode="External"/><Relationship Id="rId32" Type="http://schemas.openxmlformats.org/officeDocument/2006/relationships/hyperlink" Target="https://eur01.safelinks.protection.outlook.com/?url=https%3A%2F%2Fash.us14.list-manage.com%2Ftrack%2Fclick%3Fu%3D3d5578d8735672472bede942b%26id%3D4322c618bd%26e%3Dc213c27a31&amp;data=05%7C01%7CDeborah.Smith%40kent.gov.uk%7Cd0a954e7d1344bd29ff208dab5d6af0f%7C3253a20dc7354bfea8b73e6ab37f5f90%7C0%7C0%7C638022230914014629%7CUnknown%7CTWFpbGZsb3d8eyJWIjoiMC4wLjAwMDAiLCJQIjoiV2luMzIiLCJBTiI6Ik1haWwiLCJXVCI6Mn0%3D%7C3000%7C%7C%7C&amp;sdata=O2JduSHJKc6SgXVC%2FSl%2FJ63loTuwv10DyZsiRn%2B9ULA%3D&amp;reserved=0" TargetMode="External"/><Relationship Id="rId37" Type="http://schemas.openxmlformats.org/officeDocument/2006/relationships/hyperlink" Target="https://www.bmj.com/content/348/bmj.g1151" TargetMode="External"/><Relationship Id="rId40" Type="http://schemas.openxmlformats.org/officeDocument/2006/relationships/hyperlink" Target="https://www.ncbi.nlm.nih.gov/pubmed/24886010" TargetMode="External"/><Relationship Id="rId45" Type="http://schemas.openxmlformats.org/officeDocument/2006/relationships/hyperlink" Target="https://www.ons.gov.uk/peoplepopulationandcommunity/healthandsocialcare/healthandlifeexpectancies/datasets/adultsmokinghabitsinengland" TargetMode="External"/><Relationship Id="rId53" Type="http://schemas.openxmlformats.org/officeDocument/2006/relationships/hyperlink" Target="https://digital.nhs.uk/data-and-information/publications/statistical/statistics-on-nhs-stop-smoking-services-in-england/april-2021-to-march-2022/datasets" TargetMode="External"/><Relationship Id="rId58" Type="http://schemas.openxmlformats.org/officeDocument/2006/relationships/hyperlink" Target="https://www.rcplondon.ac.uk/projects/outputs/hiding-plain-sight-treating-tobacco-dependency-nhs" TargetMode="External"/><Relationship Id="rId66" Type="http://schemas.openxmlformats.org/officeDocument/2006/relationships/hyperlink" Target="https://fingertips.phe.org.uk/profile/tobacco-control/data" TargetMode="External"/><Relationship Id="rId74" Type="http://schemas.openxmlformats.org/officeDocument/2006/relationships/hyperlink" Target="https://ash.org.uk/uploads/Communications-Evidence-Into-Practice.pdf" TargetMode="External"/><Relationship Id="rId5" Type="http://schemas.openxmlformats.org/officeDocument/2006/relationships/hyperlink" Target="https://www.gov.uk/government/publications/towards-a-smoke-free-generation-tobacco-control-plan-for-england" TargetMode="External"/><Relationship Id="rId15" Type="http://schemas.openxmlformats.org/officeDocument/2006/relationships/hyperlink" Target="https://www.ons.gov.uk/peoplepopulationandcommunity/personalandhouseholdfinances/incomeandwealth/compendium/generallifestylesurvey/2013-03-07/chapter1smokinggenerallifestylesurveyoverviewareportonthe2011generallifestylesurvey" TargetMode="External"/><Relationship Id="rId23" Type="http://schemas.openxmlformats.org/officeDocument/2006/relationships/hyperlink" Target="https://ash.org.uk/uploads/Use-of-e-cigarettes-among-young-people-in-Great-Britain-2021.pdf" TargetMode="External"/><Relationship Id="rId28" Type="http://schemas.openxmlformats.org/officeDocument/2006/relationships/hyperlink" Target="https://ash.org.uk/uploads/HIRP-Pregnancy-1.pdf" TargetMode="External"/><Relationship Id="rId36" Type="http://schemas.openxmlformats.org/officeDocument/2006/relationships/hyperlink" Target="https://www.bmj.com/content/348/bmj.g1151" TargetMode="External"/><Relationship Id="rId49" Type="http://schemas.openxmlformats.org/officeDocument/2006/relationships/hyperlink" Target="https://groundswell.org.uk/our-approach-to-research/peer-research/room-to-breathe/" TargetMode="External"/><Relationship Id="rId57" Type="http://schemas.openxmlformats.org/officeDocument/2006/relationships/hyperlink" Target="https://www.kpho.org.uk/__data/assets/pdf_file/0004/138109/Drug-needs-assessment.pdf" TargetMode="External"/><Relationship Id="rId61" Type="http://schemas.openxmlformats.org/officeDocument/2006/relationships/hyperlink" Target="https://www.rcplondon.ac.uk/projects/outputs/hiding-plain-sight-treating-tobacco-dependency-nhs" TargetMode="External"/><Relationship Id="rId10" Type="http://schemas.openxmlformats.org/officeDocument/2006/relationships/hyperlink" Target="https://www.rcplondon.ac.uk/projects/outputs/hiding-plain-sight-treating-tobacco-dependency-nhs" TargetMode="External"/><Relationship Id="rId19" Type="http://schemas.openxmlformats.org/officeDocument/2006/relationships/hyperlink" Target="https://www.gov.uk/government/publications/the-khan-review-making-smoking-obsolete" TargetMode="External"/><Relationship Id="rId31" Type="http://schemas.openxmlformats.org/officeDocument/2006/relationships/hyperlink" Target="https://www.nice.org.uk/guidance/ng209" TargetMode="External"/><Relationship Id="rId44" Type="http://schemas.openxmlformats.org/officeDocument/2006/relationships/hyperlink" Target="https://ash.org.uk/resources/view/evidence-into-practice-smokeless-tobacco-products" TargetMode="External"/><Relationship Id="rId52" Type="http://schemas.openxmlformats.org/officeDocument/2006/relationships/hyperlink" Target="https://www.england.nhs.uk/wp-content/uploads/2017/08/smoke-free-mso-national.pdf" TargetMode="External"/><Relationship Id="rId60" Type="http://schemas.openxmlformats.org/officeDocument/2006/relationships/hyperlink" Target="http://vizhub.healthdata.org/gbd-compare/" TargetMode="External"/><Relationship Id="rId65" Type="http://schemas.openxmlformats.org/officeDocument/2006/relationships/hyperlink" Target="https://ash.org.uk/uploads/The-End-of-Smoking_final.pdf?v=1655330030" TargetMode="External"/><Relationship Id="rId73" Type="http://schemas.openxmlformats.org/officeDocument/2006/relationships/hyperlink" Target="https://ash.org.uk/search" TargetMode="External"/><Relationship Id="rId4" Type="http://schemas.openxmlformats.org/officeDocument/2006/relationships/hyperlink" Target="https://ash.org.uk/resources/view/ash-ready-reckoner" TargetMode="External"/><Relationship Id="rId9" Type="http://schemas.openxmlformats.org/officeDocument/2006/relationships/hyperlink" Target="https://www.gov.uk/government/publications/stopping-the-start-our-new-plan-to-create-a-smokefree-generation/stopping-the-start-our-new-plan-to-create-a-smokefree-generation" TargetMode="External"/><Relationship Id="rId14" Type="http://schemas.openxmlformats.org/officeDocument/2006/relationships/hyperlink" Target="https://ash.org.uk/uploads/FINAL-2018-Smokefree-Housing-report-web.pdf?v=1648034818" TargetMode="External"/><Relationship Id="rId22" Type="http://schemas.openxmlformats.org/officeDocument/2006/relationships/hyperlink" Target="https://digital.nhs.uk/data-and-information/areas-of-interest/public-health/smoking-drinking-and-drug-use-among-young-people-in-england" TargetMode="External"/><Relationship Id="rId27" Type="http://schemas.openxmlformats.org/officeDocument/2006/relationships/hyperlink" Target="https://ash.org.uk/uploads/Use-of-e-cigarettes-among-young-people-in-Great-Britain-2021.pdf" TargetMode="External"/><Relationship Id="rId30" Type="http://schemas.openxmlformats.org/officeDocument/2006/relationships/hyperlink" Target="https://www.rcm.org.uk/media/3394/support-to-quit-smoking-in-pregnancy.pdf" TargetMode="External"/><Relationship Id="rId35" Type="http://schemas.openxmlformats.org/officeDocument/2006/relationships/hyperlink" Target="https://ash.org.uk/resources/view/smoking-and-mental-health" TargetMode="External"/><Relationship Id="rId43" Type="http://schemas.openxmlformats.org/officeDocument/2006/relationships/hyperlink" Target="https://ash.org.uk/resources/view/smoking-and-mental-health" TargetMode="External"/><Relationship Id="rId48" Type="http://schemas.openxmlformats.org/officeDocument/2006/relationships/hyperlink" Target="https://ash.org.uk/uploads/HIRP-People-experiencing-homelessness-1.pdf" TargetMode="External"/><Relationship Id="rId56" Type="http://schemas.openxmlformats.org/officeDocument/2006/relationships/hyperlink" Target="https://ash.org.uk/media-centre/news/press-releases/380000-non-smokers-regularly-smoke-cannabis-putting-their-health-at-risk" TargetMode="External"/><Relationship Id="rId64" Type="http://schemas.openxmlformats.org/officeDocument/2006/relationships/hyperlink" Target="https://ash.org.uk/uploads/Communications-Evidence-Into-Practice_2022-03-23-095046_rfql.pdf?v=1648029046" TargetMode="External"/><Relationship Id="rId69" Type="http://schemas.openxmlformats.org/officeDocument/2006/relationships/hyperlink" Target="https://smokinginengland.info/graphs/top-line-findings" TargetMode="External"/><Relationship Id="rId77" Type="http://schemas.openxmlformats.org/officeDocument/2006/relationships/hyperlink" Target="https://ash.org.uk/uploads/Key-Dates_2022-04-21-101255_ajre.pdf?v=1650535975" TargetMode="External"/><Relationship Id="rId8" Type="http://schemas.openxmlformats.org/officeDocument/2006/relationships/hyperlink" Target="https://www.gov.uk/government/publications/stopping-the-start-our-new-plan-to-create-a-smokefree-generation" TargetMode="External"/><Relationship Id="rId51" Type="http://schemas.openxmlformats.org/officeDocument/2006/relationships/hyperlink" Target="https://fingertips.phe.org.uk/profile/tobacco-control/data" TargetMode="External"/><Relationship Id="rId72" Type="http://schemas.openxmlformats.org/officeDocument/2006/relationships/hyperlink" Target="https://www.ncsct.co.uk/publication_Service_advice_e-cigarettes.php" TargetMode="External"/><Relationship Id="rId3" Type="http://schemas.openxmlformats.org/officeDocument/2006/relationships/hyperlink" Target="https://fingertips.phe.org.uk/profile/tobacco-control/data" TargetMode="External"/><Relationship Id="rId12" Type="http://schemas.openxmlformats.org/officeDocument/2006/relationships/hyperlink" Target="https://ash.org.uk/media-centre/news/press-releases/a-third-of-smoking-households-in-england-are-living-in-poverty-with-rates-highest-in-the-north" TargetMode="External"/><Relationship Id="rId17" Type="http://schemas.openxmlformats.org/officeDocument/2006/relationships/hyperlink" Target="https://www.gov.uk/government/publications/towards-a-smoke-free-generation-tobacco-control-plan-for-england" TargetMode="External"/><Relationship Id="rId25" Type="http://schemas.openxmlformats.org/officeDocument/2006/relationships/hyperlink" Target="https://ash.org.uk/uploads/Use-of-e-cigarettes-among-young-people-in-Great-Britain-2021.pdf" TargetMode="External"/><Relationship Id="rId33" Type="http://schemas.openxmlformats.org/officeDocument/2006/relationships/hyperlink" Target="https://fingertips.phe.org.uk/profile/tobacco-control/data" TargetMode="External"/><Relationship Id="rId38" Type="http://schemas.openxmlformats.org/officeDocument/2006/relationships/hyperlink" Target="https://academic.oup.com/aje/article/176/3/261/98820" TargetMode="External"/><Relationship Id="rId46" Type="http://schemas.openxmlformats.org/officeDocument/2006/relationships/hyperlink" Target="https://ash.org.uk/resources/view/the-end-of-smoking" TargetMode="External"/><Relationship Id="rId59" Type="http://schemas.openxmlformats.org/officeDocument/2006/relationships/hyperlink" Target="https://www.rcplondon.ac.uk/projects/outputs/hiding-plain-sight-treating-tobacco-dependency-nhs" TargetMode="External"/><Relationship Id="rId67" Type="http://schemas.openxmlformats.org/officeDocument/2006/relationships/hyperlink" Target="https://smokinginengland.info/graphs/top-line-findings" TargetMode="External"/><Relationship Id="rId20" Type="http://schemas.openxmlformats.org/officeDocument/2006/relationships/hyperlink" Target="https://www.nice.org.uk/guidance/ng209" TargetMode="External"/><Relationship Id="rId41" Type="http://schemas.openxmlformats.org/officeDocument/2006/relationships/hyperlink" Target="https://ash.org.uk/resources/view/smoking-and-mental-health" TargetMode="External"/><Relationship Id="rId54" Type="http://schemas.openxmlformats.org/officeDocument/2006/relationships/hyperlink" Target="file:///C:/Users/Smithd98/Downloads/Drug%20misuse%20in%20England%20and%20Wales%20year%20ending%20March%202020.pdf" TargetMode="External"/><Relationship Id="rId62" Type="http://schemas.openxmlformats.org/officeDocument/2006/relationships/hyperlink" Target="https://fingertips.phe.org.uk/profile/tobacco-control/data" TargetMode="External"/><Relationship Id="rId70" Type="http://schemas.openxmlformats.org/officeDocument/2006/relationships/hyperlink" Target="https://www.ibvta.org.uk/" TargetMode="External"/><Relationship Id="rId75" Type="http://schemas.openxmlformats.org/officeDocument/2006/relationships/hyperlink" Target="https://assets.publishing.service.gov.uk/government/uploads/system/uploads/attachment_data/file/1081366/khan-review-making-smoking-obsolete.pdf" TargetMode="External"/><Relationship Id="rId1" Type="http://schemas.openxmlformats.org/officeDocument/2006/relationships/hyperlink" Target="https://www.rcplondon.ac.uk/projects/outputs/hiding-plain-sight-treating-tobacco-dependency-nhs" TargetMode="External"/><Relationship Id="rId6" Type="http://schemas.openxmlformats.org/officeDocument/2006/relationships/hyperlink" Target="https://www.gov.uk/government/consultations/advancing-our-health-prevention-in-the-2020s/advancing-our-health-prevention-in-the-2020s-consultation-docume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kentcountycouncil-my.sharepoint.com/personal/deborah_smith_kent_gov_uk/Documents/Workarea/Smoking/Needs%20Assessment/OBH%20smokers%20with%20MH.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invicta.cantium.net\kccroot\Global\SHQ\ST%20Strategic%20Commissioning\Analytics%20(R)\Public%20Health%20Observatory%20(R)\Work\Projects\Tobacco%20Control%20Needs%20Assessment\Data\Tobacco%20Formatting%2012.12.2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Sheet1!$B$64</c:f>
              <c:strCache>
                <c:ptCount val="1"/>
                <c:pt idx="0">
                  <c:v>Referrals*</c:v>
                </c:pt>
              </c:strCache>
            </c:strRef>
          </c:tx>
          <c:spPr>
            <a:solidFill>
              <a:srgbClr val="2D7C8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Sheet1!$A$65:$A$67</c:f>
              <c:strCache>
                <c:ptCount val="3"/>
                <c:pt idx="0">
                  <c:v>2019/20</c:v>
                </c:pt>
                <c:pt idx="1">
                  <c:v>2020/21</c:v>
                </c:pt>
                <c:pt idx="2">
                  <c:v>2021/22</c:v>
                </c:pt>
              </c:strCache>
            </c:strRef>
          </c:cat>
          <c:val>
            <c:numRef>
              <c:f>Sheet1!$B$65:$B$67</c:f>
              <c:numCache>
                <c:formatCode>General</c:formatCode>
                <c:ptCount val="3"/>
                <c:pt idx="0">
                  <c:v>2349</c:v>
                </c:pt>
                <c:pt idx="1">
                  <c:v>2393</c:v>
                </c:pt>
                <c:pt idx="2">
                  <c:v>2959</c:v>
                </c:pt>
              </c:numCache>
            </c:numRef>
          </c:val>
          <c:extLst>
            <c:ext xmlns:c16="http://schemas.microsoft.com/office/drawing/2014/chart" uri="{C3380CC4-5D6E-409C-BE32-E72D297353CC}">
              <c16:uniqueId val="{00000000-314A-489C-A42A-3EEA7EEB6215}"/>
            </c:ext>
          </c:extLst>
        </c:ser>
        <c:ser>
          <c:idx val="1"/>
          <c:order val="1"/>
          <c:tx>
            <c:strRef>
              <c:f>Sheet1!$C$64</c:f>
              <c:strCache>
                <c:ptCount val="1"/>
                <c:pt idx="0">
                  <c:v>Quit</c:v>
                </c:pt>
              </c:strCache>
            </c:strRef>
          </c:tx>
          <c:spPr>
            <a:solidFill>
              <a:srgbClr val="7FCDD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Sheet1!$A$65:$A$67</c:f>
              <c:strCache>
                <c:ptCount val="3"/>
                <c:pt idx="0">
                  <c:v>2019/20</c:v>
                </c:pt>
                <c:pt idx="1">
                  <c:v>2020/21</c:v>
                </c:pt>
                <c:pt idx="2">
                  <c:v>2021/22</c:v>
                </c:pt>
              </c:strCache>
            </c:strRef>
          </c:cat>
          <c:val>
            <c:numRef>
              <c:f>Sheet1!$C$65:$C$67</c:f>
              <c:numCache>
                <c:formatCode>General</c:formatCode>
                <c:ptCount val="3"/>
                <c:pt idx="0">
                  <c:v>338</c:v>
                </c:pt>
                <c:pt idx="1">
                  <c:v>389</c:v>
                </c:pt>
                <c:pt idx="2">
                  <c:v>517</c:v>
                </c:pt>
              </c:numCache>
            </c:numRef>
          </c:val>
          <c:extLst>
            <c:ext xmlns:c16="http://schemas.microsoft.com/office/drawing/2014/chart" uri="{C3380CC4-5D6E-409C-BE32-E72D297353CC}">
              <c16:uniqueId val="{00000001-314A-489C-A42A-3EEA7EEB6215}"/>
            </c:ext>
          </c:extLst>
        </c:ser>
        <c:ser>
          <c:idx val="2"/>
          <c:order val="2"/>
          <c:tx>
            <c:strRef>
              <c:f>Sheet1!$D$64</c:f>
              <c:strCache>
                <c:ptCount val="1"/>
                <c:pt idx="0">
                  <c:v>SATOD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Sheet1!$A$65:$A$67</c:f>
              <c:strCache>
                <c:ptCount val="3"/>
                <c:pt idx="0">
                  <c:v>2019/20</c:v>
                </c:pt>
                <c:pt idx="1">
                  <c:v>2020/21</c:v>
                </c:pt>
                <c:pt idx="2">
                  <c:v>2021/22</c:v>
                </c:pt>
              </c:strCache>
            </c:strRef>
          </c:cat>
          <c:val>
            <c:numRef>
              <c:f>Sheet1!$D$65:$D$67</c:f>
              <c:numCache>
                <c:formatCode>General</c:formatCode>
                <c:ptCount val="3"/>
                <c:pt idx="0">
                  <c:v>2088</c:v>
                </c:pt>
                <c:pt idx="1">
                  <c:v>2091</c:v>
                </c:pt>
              </c:numCache>
            </c:numRef>
          </c:val>
          <c:extLst>
            <c:ext xmlns:c16="http://schemas.microsoft.com/office/drawing/2014/chart" uri="{C3380CC4-5D6E-409C-BE32-E72D297353CC}">
              <c16:uniqueId val="{00000002-314A-489C-A42A-3EEA7EEB6215}"/>
            </c:ext>
          </c:extLst>
        </c:ser>
        <c:dLbls>
          <c:dLblPos val="outEnd"/>
          <c:showLegendKey val="0"/>
          <c:showVal val="1"/>
          <c:showCatName val="0"/>
          <c:showSerName val="0"/>
          <c:showPercent val="0"/>
          <c:showBubbleSize val="0"/>
        </c:dLbls>
        <c:gapWidth val="139"/>
        <c:overlap val="-17"/>
        <c:axId val="405329712"/>
        <c:axId val="405326832"/>
      </c:barChart>
      <c:catAx>
        <c:axId val="40532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405326832"/>
        <c:crosses val="autoZero"/>
        <c:auto val="1"/>
        <c:lblAlgn val="ctr"/>
        <c:lblOffset val="100"/>
        <c:noMultiLvlLbl val="0"/>
      </c:catAx>
      <c:valAx>
        <c:axId val="40532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0532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Smoking Prevalence (%) by Mental Health Condition,</a:t>
            </a:r>
            <a:r>
              <a:rPr lang="en-GB" sz="1100" baseline="0"/>
              <a:t> </a:t>
            </a:r>
            <a:r>
              <a:rPr lang="en-GB" sz="1000" baseline="0"/>
              <a:t>Kent, 2023, Aged 18+</a:t>
            </a:r>
            <a:endParaRPr lang="en-GB" sz="1100"/>
          </a:p>
        </c:rich>
      </c:tx>
      <c:layout>
        <c:manualLayout>
          <c:xMode val="edge"/>
          <c:yMode val="edge"/>
          <c:x val="0.12151557978329632"/>
          <c:y val="5.610097350649932E-2"/>
        </c:manualLayout>
      </c:layout>
      <c:overlay val="0"/>
    </c:title>
    <c:autoTitleDeleted val="0"/>
    <c:plotArea>
      <c:layout>
        <c:manualLayout>
          <c:layoutTarget val="inner"/>
          <c:xMode val="edge"/>
          <c:yMode val="edge"/>
          <c:x val="0.12111645018731633"/>
          <c:y val="0.21323258521237237"/>
          <c:w val="0.84854162460461668"/>
          <c:h val="0.55463357784744627"/>
        </c:manualLayout>
      </c:layout>
      <c:barChart>
        <c:barDir val="col"/>
        <c:grouping val="clustered"/>
        <c:varyColors val="0"/>
        <c:ser>
          <c:idx val="0"/>
          <c:order val="0"/>
          <c:tx>
            <c:strRef>
              <c:f>'[OBH smokers with MH.xlsx]Sheet1'!$B$9</c:f>
              <c:strCache>
                <c:ptCount val="1"/>
                <c:pt idx="0">
                  <c:v>% Smokers</c:v>
                </c:pt>
              </c:strCache>
            </c:strRef>
          </c:tx>
          <c:spPr>
            <a:solidFill>
              <a:srgbClr val="2D7C82"/>
            </a:solidFill>
          </c:spPr>
          <c:invertIfNegative val="0"/>
          <c:dLbls>
            <c:spPr>
              <a:noFill/>
              <a:ln>
                <a:noFill/>
              </a:ln>
              <a:effectLst/>
            </c:spPr>
            <c:txPr>
              <a:bodyPr/>
              <a:lstStyle/>
              <a:p>
                <a:pPr>
                  <a:defRPr sz="1100" b="1">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'[OBH smokers with MH.xlsx]Sheet1'!$D$10:$D$12</c:f>
                <c:numCache>
                  <c:formatCode>General</c:formatCode>
                  <c:ptCount val="3"/>
                  <c:pt idx="0">
                    <c:v>6.5862226147761493E-4</c:v>
                  </c:pt>
                  <c:pt idx="1">
                    <c:v>1.9014611758920164E-3</c:v>
                  </c:pt>
                  <c:pt idx="2">
                    <c:v>8.6263034955329498E-3</c:v>
                  </c:pt>
                </c:numCache>
              </c:numRef>
            </c:plus>
            <c:minus>
              <c:numRef>
                <c:f>'[OBH smokers with MH.xlsx]Sheet1'!$C$10:$C$12</c:f>
                <c:numCache>
                  <c:formatCode>General</c:formatCode>
                  <c:ptCount val="3"/>
                  <c:pt idx="0">
                    <c:v>6.5664256058686754E-4</c:v>
                  </c:pt>
                  <c:pt idx="1">
                    <c:v>1.8911849413245085E-3</c:v>
                  </c:pt>
                  <c:pt idx="2">
                    <c:v>8.4807050031140419E-3</c:v>
                  </c:pt>
                </c:numCache>
              </c:numRef>
            </c:minus>
            <c:spPr>
              <a:ln w="22225">
                <a:solidFill>
                  <a:sysClr val="windowText" lastClr="000000"/>
                </a:solidFill>
              </a:ln>
            </c:spPr>
          </c:errBars>
          <c:cat>
            <c:strRef>
              <c:f>'[OBH smokers with MH.xlsx]Sheet1'!$A$10:$A$12</c:f>
              <c:strCache>
                <c:ptCount val="3"/>
                <c:pt idx="0">
                  <c:v>Total Population</c:v>
                </c:pt>
                <c:pt idx="1">
                  <c:v>Depression</c:v>
                </c:pt>
                <c:pt idx="2">
                  <c:v>Serious Mental Illness</c:v>
                </c:pt>
              </c:strCache>
            </c:strRef>
          </c:cat>
          <c:val>
            <c:numRef>
              <c:f>'[OBH smokers with MH.xlsx]Sheet1'!$B$10:$B$12</c:f>
              <c:numCache>
                <c:formatCode>0.0%</c:formatCode>
                <c:ptCount val="3"/>
                <c:pt idx="0">
                  <c:v>0.16453656869446343</c:v>
                </c:pt>
                <c:pt idx="1">
                  <c:v>0.26348936170212767</c:v>
                </c:pt>
                <c:pt idx="2">
                  <c:v>0.37783122870314695</c:v>
                </c:pt>
              </c:numCache>
            </c:numRef>
          </c:val>
          <c:extLst>
            <c:ext xmlns:c16="http://schemas.microsoft.com/office/drawing/2014/chart" uri="{C3380CC4-5D6E-409C-BE32-E72D297353CC}">
              <c16:uniqueId val="{00000000-0F65-486A-A803-46830DB25402}"/>
            </c:ext>
          </c:extLst>
        </c:ser>
        <c:dLbls>
          <c:showLegendKey val="0"/>
          <c:showVal val="0"/>
          <c:showCatName val="0"/>
          <c:showSerName val="0"/>
          <c:showPercent val="0"/>
          <c:showBubbleSize val="0"/>
        </c:dLbls>
        <c:gapWidth val="70"/>
        <c:axId val="132724992"/>
        <c:axId val="132874624"/>
      </c:barChart>
      <c:catAx>
        <c:axId val="132724992"/>
        <c:scaling>
          <c:orientation val="minMax"/>
        </c:scaling>
        <c:delete val="0"/>
        <c:axPos val="b"/>
        <c:title>
          <c:tx>
            <c:rich>
              <a:bodyPr/>
              <a:lstStyle/>
              <a:p>
                <a:pPr>
                  <a:defRPr/>
                </a:pPr>
                <a:r>
                  <a:rPr lang="en-GB"/>
                  <a:t>Mental</a:t>
                </a:r>
                <a:r>
                  <a:rPr lang="en-GB" baseline="0"/>
                  <a:t> Health Condition</a:t>
                </a:r>
                <a:endParaRPr lang="en-GB"/>
              </a:p>
            </c:rich>
          </c:tx>
          <c:layout>
            <c:manualLayout>
              <c:xMode val="edge"/>
              <c:yMode val="edge"/>
              <c:x val="0.37354536721896442"/>
              <c:y val="0.86633383611990389"/>
            </c:manualLayout>
          </c:layout>
          <c:overlay val="0"/>
        </c:title>
        <c:numFmt formatCode="General" sourceLinked="0"/>
        <c:majorTickMark val="out"/>
        <c:minorTickMark val="none"/>
        <c:tickLblPos val="nextTo"/>
        <c:crossAx val="132874624"/>
        <c:crosses val="autoZero"/>
        <c:auto val="1"/>
        <c:lblAlgn val="ctr"/>
        <c:lblOffset val="100"/>
        <c:noMultiLvlLbl val="0"/>
      </c:catAx>
      <c:valAx>
        <c:axId val="132874624"/>
        <c:scaling>
          <c:orientation val="minMax"/>
        </c:scaling>
        <c:delete val="0"/>
        <c:axPos val="l"/>
        <c:numFmt formatCode="0%" sourceLinked="0"/>
        <c:majorTickMark val="out"/>
        <c:minorTickMark val="none"/>
        <c:tickLblPos val="nextTo"/>
        <c:crossAx val="132724992"/>
        <c:crosses val="autoZero"/>
        <c:crossBetween val="between"/>
      </c:valAx>
    </c:plotArea>
    <c:plotVisOnly val="1"/>
    <c:dispBlanksAs val="gap"/>
    <c:showDLblsOverMax val="0"/>
  </c:chart>
  <c:spPr>
    <a:ln w="9525">
      <a:solidFill>
        <a:srgbClr val="2D7C82"/>
      </a:solidFill>
    </a:ln>
  </c:spPr>
  <c:txPr>
    <a:bodyPr/>
    <a:lstStyle/>
    <a:p>
      <a:pPr>
        <a:defRPr>
          <a:latin typeface="Verdana" panose="020B0604030504040204" pitchFamily="34" charset="0"/>
          <a:ea typeface="Verdana" panose="020B060403050404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Arial" panose="020B0604020202020204" pitchFamily="34" charset="0"/>
              </a:defRPr>
            </a:pPr>
            <a:r>
              <a:rPr lang="en-US" sz="1400"/>
              <a:t>Number of successful 4 week Quitters in Stop Smoking Services, 2017-18 to 2021-22</a:t>
            </a:r>
          </a:p>
        </c:rich>
      </c:tx>
      <c:layout>
        <c:manualLayout>
          <c:xMode val="edge"/>
          <c:yMode val="edge"/>
          <c:x val="0.15792035761154855"/>
          <c:y val="1.3223138201229787E-2"/>
        </c:manualLayout>
      </c:layout>
      <c:overlay val="1"/>
    </c:title>
    <c:autoTitleDeleted val="0"/>
    <c:plotArea>
      <c:layout>
        <c:manualLayout>
          <c:layoutTarget val="inner"/>
          <c:xMode val="edge"/>
          <c:yMode val="edge"/>
          <c:x val="0.13570825131233596"/>
          <c:y val="0.23011384046092875"/>
          <c:w val="0.83025323982939647"/>
          <c:h val="0.5496108892022491"/>
        </c:manualLayout>
      </c:layout>
      <c:lineChart>
        <c:grouping val="standard"/>
        <c:varyColors val="0"/>
        <c:ser>
          <c:idx val="0"/>
          <c:order val="0"/>
          <c:tx>
            <c:strRef>
              <c:f>'Successful Quits'!$H$1</c:f>
              <c:strCache>
                <c:ptCount val="1"/>
                <c:pt idx="0">
                  <c:v>Number of successful 4 week Quitters</c:v>
                </c:pt>
              </c:strCache>
            </c:strRef>
          </c:tx>
          <c:spPr>
            <a:ln w="31750">
              <a:solidFill>
                <a:srgbClr val="328B92"/>
              </a:solidFill>
            </a:ln>
          </c:spPr>
          <c:marker>
            <c:symbol val="diamond"/>
            <c:size val="11"/>
            <c:spPr>
              <a:solidFill>
                <a:srgbClr val="328B92"/>
              </a:solidFill>
              <a:ln>
                <a:solidFill>
                  <a:sysClr val="window" lastClr="FFFFFF"/>
                </a:solidFill>
              </a:ln>
            </c:spPr>
          </c:marker>
          <c:dLbls>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ptCount val="0"/>
              </c:numLit>
            </c:plus>
            <c:minus>
              <c:numLit>
                <c:ptCount val="0"/>
              </c:numLit>
            </c:minus>
          </c:errBars>
          <c:cat>
            <c:strRef>
              <c:f>'Successful Quits'!$G$2:$G$6</c:f>
              <c:strCache>
                <c:ptCount val="5"/>
                <c:pt idx="0">
                  <c:v>2017/18</c:v>
                </c:pt>
                <c:pt idx="1">
                  <c:v>2018/19</c:v>
                </c:pt>
                <c:pt idx="2">
                  <c:v>2019/20</c:v>
                </c:pt>
                <c:pt idx="3">
                  <c:v>2020/21</c:v>
                </c:pt>
                <c:pt idx="4">
                  <c:v>2021/22</c:v>
                </c:pt>
              </c:strCache>
            </c:strRef>
          </c:cat>
          <c:val>
            <c:numRef>
              <c:f>'Successful Quits'!$H$2:$H$6</c:f>
              <c:numCache>
                <c:formatCode>General</c:formatCode>
                <c:ptCount val="5"/>
                <c:pt idx="0">
                  <c:v>3189</c:v>
                </c:pt>
                <c:pt idx="1">
                  <c:v>3216</c:v>
                </c:pt>
                <c:pt idx="2">
                  <c:v>3818</c:v>
                </c:pt>
                <c:pt idx="3">
                  <c:v>2566</c:v>
                </c:pt>
                <c:pt idx="4">
                  <c:v>2883</c:v>
                </c:pt>
              </c:numCache>
            </c:numRef>
          </c:val>
          <c:smooth val="0"/>
          <c:extLst>
            <c:ext xmlns:c16="http://schemas.microsoft.com/office/drawing/2014/chart" uri="{C3380CC4-5D6E-409C-BE32-E72D297353CC}">
              <c16:uniqueId val="{00000000-46ED-4E53-BE57-3381E553F91E}"/>
            </c:ext>
          </c:extLst>
        </c:ser>
        <c:dLbls>
          <c:dLblPos val="t"/>
          <c:showLegendKey val="0"/>
          <c:showVal val="1"/>
          <c:showCatName val="0"/>
          <c:showSerName val="0"/>
          <c:showPercent val="0"/>
          <c:showBubbleSize val="0"/>
        </c:dLbls>
        <c:marker val="1"/>
        <c:smooth val="0"/>
        <c:axId val="54129792"/>
        <c:axId val="54132096"/>
        <c:extLst/>
      </c:lineChart>
      <c:catAx>
        <c:axId val="54129792"/>
        <c:scaling>
          <c:orientation val="minMax"/>
        </c:scaling>
        <c:delete val="0"/>
        <c:axPos val="b"/>
        <c:numFmt formatCode="General" sourceLinked="0"/>
        <c:majorTickMark val="out"/>
        <c:minorTickMark val="none"/>
        <c:tickLblPos val="nextTo"/>
        <c:txPr>
          <a:bodyPr/>
          <a:lstStyle/>
          <a:p>
            <a:pPr>
              <a:defRPr sz="1200">
                <a:latin typeface="+mn-lt"/>
                <a:cs typeface="Arial" panose="020B0604020202020204" pitchFamily="34" charset="0"/>
              </a:defRPr>
            </a:pPr>
            <a:endParaRPr lang="en-US"/>
          </a:p>
        </c:txPr>
        <c:crossAx val="54132096"/>
        <c:crosses val="autoZero"/>
        <c:auto val="1"/>
        <c:lblAlgn val="ctr"/>
        <c:lblOffset val="100"/>
        <c:noMultiLvlLbl val="0"/>
      </c:catAx>
      <c:valAx>
        <c:axId val="54132096"/>
        <c:scaling>
          <c:orientation val="minMax"/>
        </c:scaling>
        <c:delete val="0"/>
        <c:axPos val="l"/>
        <c:majorGridlines>
          <c:spPr>
            <a:ln>
              <a:prstDash val="dash"/>
            </a:ln>
          </c:spPr>
        </c:majorGridlines>
        <c:title>
          <c:tx>
            <c:rich>
              <a:bodyPr rot="-5400000" vert="horz"/>
              <a:lstStyle/>
              <a:p>
                <a:pPr>
                  <a:defRPr sz="1600">
                    <a:latin typeface="+mn-lt"/>
                    <a:cs typeface="Arial" panose="020B0604020202020204" pitchFamily="34" charset="0"/>
                  </a:defRPr>
                </a:pPr>
                <a:r>
                  <a:rPr lang="en-GB" sz="900"/>
                  <a:t>Number of Successful</a:t>
                </a:r>
                <a:r>
                  <a:rPr lang="en-GB" sz="900" baseline="0"/>
                  <a:t> quitters</a:t>
                </a:r>
                <a:endParaRPr lang="en-GB" sz="900"/>
              </a:p>
            </c:rich>
          </c:tx>
          <c:layout>
            <c:manualLayout>
              <c:xMode val="edge"/>
              <c:yMode val="edge"/>
              <c:x val="0"/>
              <c:y val="0.22567350371167588"/>
            </c:manualLayout>
          </c:layout>
          <c:overlay val="0"/>
        </c:title>
        <c:numFmt formatCode="General" sourceLinked="0"/>
        <c:majorTickMark val="out"/>
        <c:minorTickMark val="none"/>
        <c:tickLblPos val="nextTo"/>
        <c:txPr>
          <a:bodyPr/>
          <a:lstStyle/>
          <a:p>
            <a:pPr>
              <a:defRPr sz="1200"/>
            </a:pPr>
            <a:endParaRPr lang="en-US"/>
          </a:p>
        </c:txPr>
        <c:crossAx val="54129792"/>
        <c:crosses val="autoZero"/>
        <c:crossBetween val="between"/>
      </c:valAx>
    </c:plotArea>
    <c:plotVisOnly val="1"/>
    <c:dispBlanksAs val="gap"/>
    <c:showDLblsOverMax val="0"/>
  </c:chart>
  <c:spPr>
    <a:ln>
      <a:solidFill>
        <a:srgbClr val="2D7C82"/>
      </a:solid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0.9292</cdr:y>
    </cdr:from>
    <cdr:to>
      <cdr:x>0.98419</cdr:x>
      <cdr:y>0.98187</cdr:y>
    </cdr:to>
    <cdr:sp macro="" textlink="">
      <cdr:nvSpPr>
        <cdr:cNvPr id="2" name="TextBox 1"/>
        <cdr:cNvSpPr txBox="1"/>
      </cdr:nvSpPr>
      <cdr:spPr>
        <a:xfrm xmlns:a="http://schemas.openxmlformats.org/drawingml/2006/main">
          <a:off x="0" y="2889727"/>
          <a:ext cx="5817490" cy="1637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800">
              <a:effectLst/>
              <a:latin typeface="Verdana" panose="020B0604030504040204" pitchFamily="34" charset="0"/>
              <a:ea typeface="Verdana" panose="020B0604030504040204" pitchFamily="34" charset="0"/>
              <a:cs typeface="Arial" panose="020B0604020202020204" pitchFamily="34" charset="0"/>
            </a:rPr>
            <a:t>Source:</a:t>
          </a:r>
          <a:r>
            <a:rPr lang="en-GB" sz="800" baseline="0">
              <a:effectLst/>
              <a:latin typeface="Verdana" panose="020B0604030504040204" pitchFamily="34" charset="0"/>
              <a:ea typeface="Verdana" panose="020B0604030504040204" pitchFamily="34" charset="0"/>
              <a:cs typeface="Arial" panose="020B0604020202020204" pitchFamily="34" charset="0"/>
            </a:rPr>
            <a:t> Population Segmentation Tool, Kent &amp; Medway ICB. Prepared by KPHO (LS), August 2023</a:t>
          </a:r>
          <a:endParaRPr lang="en-GB" sz="800">
            <a:effectLst/>
            <a:latin typeface="Verdana" panose="020B0604030504040204" pitchFamily="34" charset="0"/>
            <a:ea typeface="Verdana" panose="020B0604030504040204" pitchFamily="34" charset="0"/>
            <a:cs typeface="Arial" panose="020B0604020202020204" pitchFamily="34" charset="0"/>
          </a:endParaRPr>
        </a:p>
      </cdr:txBody>
    </cdr:sp>
  </cdr:relSizeAnchor>
  <cdr:relSizeAnchor xmlns:cdr="http://schemas.openxmlformats.org/drawingml/2006/chartDrawing">
    <cdr:from>
      <cdr:x>0.00299</cdr:x>
      <cdr:y>0.93278</cdr:y>
    </cdr:from>
    <cdr:to>
      <cdr:x>0.98718</cdr:x>
      <cdr:y>0.99937</cdr:y>
    </cdr:to>
    <cdr:sp macro="" textlink="">
      <cdr:nvSpPr>
        <cdr:cNvPr id="3" name="TextBox 1"/>
        <cdr:cNvSpPr txBox="1"/>
      </cdr:nvSpPr>
      <cdr:spPr>
        <a:xfrm xmlns:a="http://schemas.openxmlformats.org/drawingml/2006/main">
          <a:off x="17780" y="3453988"/>
          <a:ext cx="5849623" cy="246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endParaRPr lang="en-GB" sz="900">
            <a:effectLst/>
            <a:latin typeface="+mn-lt"/>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0.92958</cdr:y>
    </cdr:from>
    <cdr:to>
      <cdr:x>0.9976</cdr:x>
      <cdr:y>0.99197</cdr:y>
    </cdr:to>
    <cdr:sp macro="" textlink="">
      <cdr:nvSpPr>
        <cdr:cNvPr id="3" name="TextBox 1">
          <a:extLst xmlns:a="http://schemas.openxmlformats.org/drawingml/2006/main">
            <a:ext uri="{FF2B5EF4-FFF2-40B4-BE49-F238E27FC236}">
              <a16:creationId xmlns:a16="http://schemas.microsoft.com/office/drawing/2014/main" id="{E4811813-0042-4542-87EF-2C97A38FFD04}"/>
            </a:ext>
          </a:extLst>
        </cdr:cNvPr>
        <cdr:cNvSpPr txBox="1"/>
      </cdr:nvSpPr>
      <cdr:spPr>
        <a:xfrm xmlns:a="http://schemas.openxmlformats.org/drawingml/2006/main">
          <a:off x="0" y="3307056"/>
          <a:ext cx="5919833" cy="221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050"/>
            <a:t>Source: NHS Digital</a:t>
          </a:r>
          <a:r>
            <a:rPr lang="en-GB" sz="1050" baseline="0"/>
            <a:t>, prepared by KPHO (LS), December 2022</a:t>
          </a:r>
          <a:endParaRPr lang="en-GB" sz="105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2a57b6e-3fd0-43f1-8b42-5111b71d24c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AD5548DC2EC442BF9FCF26F78C2E68" ma:contentTypeVersion="15" ma:contentTypeDescription="Create a new document." ma:contentTypeScope="" ma:versionID="0a198159296a7102f578e2d2e5f9cb38">
  <xsd:schema xmlns:xsd="http://www.w3.org/2001/XMLSchema" xmlns:xs="http://www.w3.org/2001/XMLSchema" xmlns:p="http://schemas.microsoft.com/office/2006/metadata/properties" xmlns:ns3="c2a57b6e-3fd0-43f1-8b42-5111b71d24c2" xmlns:ns4="268ea74a-41fc-44c7-8199-448448beb76e" targetNamespace="http://schemas.microsoft.com/office/2006/metadata/properties" ma:root="true" ma:fieldsID="cee3c22a18cb7c643a7945e18fcb3d6e" ns3:_="" ns4:_="">
    <xsd:import namespace="c2a57b6e-3fd0-43f1-8b42-5111b71d24c2"/>
    <xsd:import namespace="268ea74a-41fc-44c7-8199-448448beb7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57b6e-3fd0-43f1-8b42-5111b71d24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ea74a-41fc-44c7-8199-448448beb76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8DB6EC-E719-424E-91C7-5FD71C603E83}">
  <ds:schemaRefs>
    <ds:schemaRef ds:uri="http://schemas.microsoft.com/office/2006/metadata/properties"/>
    <ds:schemaRef ds:uri="http://schemas.microsoft.com/office/infopath/2007/PartnerControls"/>
    <ds:schemaRef ds:uri="c2a57b6e-3fd0-43f1-8b42-5111b71d24c2"/>
  </ds:schemaRefs>
</ds:datastoreItem>
</file>

<file path=customXml/itemProps2.xml><?xml version="1.0" encoding="utf-8"?>
<ds:datastoreItem xmlns:ds="http://schemas.openxmlformats.org/officeDocument/2006/customXml" ds:itemID="{E353C41E-673D-41B5-A82B-E042C8D53835}">
  <ds:schemaRefs>
    <ds:schemaRef ds:uri="http://schemas.openxmlformats.org/officeDocument/2006/bibliography"/>
  </ds:schemaRefs>
</ds:datastoreItem>
</file>

<file path=customXml/itemProps3.xml><?xml version="1.0" encoding="utf-8"?>
<ds:datastoreItem xmlns:ds="http://schemas.openxmlformats.org/officeDocument/2006/customXml" ds:itemID="{9530F21C-EF39-48E6-9AC5-94624B8AF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57b6e-3fd0-43f1-8b42-5111b71d24c2"/>
    <ds:schemaRef ds:uri="268ea74a-41fc-44c7-8199-448448beb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575801-3FC7-4222-AF83-E2C35553A493}">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TotalTime>
  <Pages>82</Pages>
  <Words>21651</Words>
  <Characters>123415</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Smith - ST SC</dc:creator>
  <cp:keywords/>
  <dc:description/>
  <cp:lastModifiedBy>Deborah Smith - CED SC</cp:lastModifiedBy>
  <cp:revision>2</cp:revision>
  <cp:lastPrinted>2024-01-03T10:47:00Z</cp:lastPrinted>
  <dcterms:created xsi:type="dcterms:W3CDTF">2024-03-22T09:22:00Z</dcterms:created>
  <dcterms:modified xsi:type="dcterms:W3CDTF">2024-03-22T09:22:00Z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0x01010062AD5548DC2EC442BF9FCF26F78C2E68</vt:lpwstr>
  </property>
  <property fmtid="{D5CDD505-2E9C-101B-9397-08002B2CF9AE}" pid="3" name="GrammarlyDocumentId">
    <vt:lpwstr>d37eec3d076caa672802d95aff07fce90e9ce51df0a200110c8e47a5c5d3f427</vt:lpwstr>
  </property>
</Properties>
</file>